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9A10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t>1) Deconstruction (PASS 1)</w:t>
      </w:r>
    </w:p>
    <w:p w14:paraId="1B0B32EE" w14:textId="77777777" w:rsidR="002F69C8" w:rsidRDefault="002F69C8">
      <w:pPr>
        <w:pStyle w:val="NormalWeb"/>
        <w:divId w:val="120272914"/>
      </w:pPr>
      <w:r>
        <w:rPr>
          <w:rStyle w:val="Strong"/>
        </w:rPr>
        <w:t>Decision restatement:</w:t>
      </w:r>
      <w:r>
        <w:t xml:space="preserve"> A decision will be made about </w:t>
      </w:r>
      <w:r>
        <w:rPr>
          <w:rStyle w:val="Strong"/>
        </w:rPr>
        <w:t>a multi-step iteration process</w:t>
      </w:r>
      <w:r>
        <w:t xml:space="preserve"> to take a prediction-market automatic trading bot from </w:t>
      </w:r>
      <w:r>
        <w:rPr>
          <w:rStyle w:val="Strong"/>
        </w:rPr>
        <w:t>Project 1 (directory instantiation + research/testing)</w:t>
      </w:r>
      <w:r>
        <w:t xml:space="preserve"> through </w:t>
      </w:r>
      <w:r>
        <w:rPr>
          <w:rStyle w:val="Strong"/>
        </w:rPr>
        <w:t>promotion to a production-like environment</w:t>
      </w:r>
      <w:r>
        <w:t xml:space="preserve"> and ultimately to </w:t>
      </w:r>
      <w:r>
        <w:rPr>
          <w:rStyle w:val="Strong"/>
        </w:rPr>
        <w:t>self-servicing operations with ongoing governance and analysis</w:t>
      </w:r>
      <w:r>
        <w:t xml:space="preserve">, using the Project Directory Template and Compass OS workflow as the operating system for anti-context-erosion rigor. This must remain </w:t>
      </w:r>
      <w:r>
        <w:rPr>
          <w:rStyle w:val="Strong"/>
        </w:rPr>
        <w:t>high-level</w:t>
      </w:r>
      <w:r>
        <w:t xml:space="preserve"> (no tactical trading instructions), but institution-grade in governance and controls.</w:t>
      </w:r>
    </w:p>
    <w:p w14:paraId="17AD8325" w14:textId="77777777" w:rsidR="002F69C8" w:rsidRDefault="002F69C8">
      <w:pPr>
        <w:pStyle w:val="NormalWeb"/>
        <w:divId w:val="120272914"/>
      </w:pPr>
      <w:r>
        <w:rPr>
          <w:rStyle w:val="Strong"/>
        </w:rPr>
        <w:t>Ambiguities to resolve</w:t>
      </w:r>
    </w:p>
    <w:p w14:paraId="768CDC22" w14:textId="77777777" w:rsidR="002F69C8" w:rsidRDefault="002F69C8">
      <w:pPr>
        <w:numPr>
          <w:ilvl w:val="0"/>
          <w:numId w:val="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Scope ambiguity:</w:t>
      </w:r>
      <w:r>
        <w:rPr>
          <w:rFonts w:eastAsia="Times New Roman"/>
        </w:rPr>
        <w:t xml:space="preserve"> “automatic trading bot” could imply discretionary research tooling vs autonomous execution with capital at risk. We will define phases with explicit “capital-at-risk” boundaries.</w:t>
      </w:r>
    </w:p>
    <w:p w14:paraId="14E5FF50" w14:textId="77777777" w:rsidR="002F69C8" w:rsidRDefault="002F69C8">
      <w:pPr>
        <w:numPr>
          <w:ilvl w:val="0"/>
          <w:numId w:val="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Metric ambiguity:</w:t>
      </w:r>
      <w:r>
        <w:rPr>
          <w:rFonts w:eastAsia="Times New Roman"/>
        </w:rPr>
        <w:t xml:space="preserve"> success could mean PnL, risk-adjusted returns, uptime, compliance posture, or all. We will define a balanced scorecard.</w:t>
      </w:r>
    </w:p>
    <w:p w14:paraId="56805662" w14:textId="77777777" w:rsidR="002F69C8" w:rsidRDefault="002F69C8">
      <w:pPr>
        <w:numPr>
          <w:ilvl w:val="0"/>
          <w:numId w:val="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Causal ambiguity:</w:t>
      </w:r>
      <w:r>
        <w:rPr>
          <w:rFonts w:eastAsia="Times New Roman"/>
        </w:rPr>
        <w:t xml:space="preserve"> performance in prediction markets is non-stationary; backtests can mislead. We will treat “promotion” as evidence-gated, not performance-only.</w:t>
      </w:r>
    </w:p>
    <w:p w14:paraId="147EE1E5" w14:textId="77777777" w:rsidR="002F69C8" w:rsidRDefault="002F69C8">
      <w:pPr>
        <w:numPr>
          <w:ilvl w:val="0"/>
          <w:numId w:val="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Authority ambiguity:</w:t>
      </w:r>
      <w:r>
        <w:rPr>
          <w:rFonts w:eastAsia="Times New Roman"/>
        </w:rPr>
        <w:t xml:space="preserve"> who can approve promotion? We will map to roles (Model Owner/Validator, Risk/Control Owner, Ops Owner, etc.) per Compass OS.</w:t>
      </w:r>
    </w:p>
    <w:p w14:paraId="62ACBE12" w14:textId="77777777" w:rsidR="002F69C8" w:rsidRDefault="002F69C8">
      <w:pPr>
        <w:pStyle w:val="NormalWeb"/>
        <w:divId w:val="120272914"/>
      </w:pPr>
      <w:r>
        <w:rPr>
          <w:rStyle w:val="Strong"/>
        </w:rPr>
        <w:t>Subproblems (5–7)</w:t>
      </w:r>
    </w:p>
    <w:p w14:paraId="18049501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P1:</w:t>
      </w:r>
      <w:r>
        <w:rPr>
          <w:rFonts w:eastAsia="Times New Roman"/>
        </w:rPr>
        <w:t xml:space="preserve"> Define phase model (P1…PX) and what “promotion” and “self-servicing” mean for this bot.</w:t>
      </w:r>
    </w:p>
    <w:p w14:paraId="02D50063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P2:</w:t>
      </w:r>
      <w:r>
        <w:rPr>
          <w:rFonts w:eastAsia="Times New Roman"/>
        </w:rPr>
        <w:t xml:space="preserve"> Map each phase to </w:t>
      </w:r>
      <w:r>
        <w:rPr>
          <w:rStyle w:val="Strong"/>
          <w:rFonts w:eastAsia="Times New Roman"/>
        </w:rPr>
        <w:t>directory artifacts</w:t>
      </w:r>
      <w:r>
        <w:rPr>
          <w:rFonts w:eastAsia="Times New Roman"/>
        </w:rPr>
        <w:t xml:space="preserve"> (what must be filled/updated) using the template. </w:t>
      </w:r>
    </w:p>
    <w:p w14:paraId="407C9235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P3:</w:t>
      </w:r>
      <w:r>
        <w:rPr>
          <w:rFonts w:eastAsia="Times New Roman"/>
        </w:rPr>
        <w:t xml:space="preserve"> Define </w:t>
      </w:r>
      <w:r>
        <w:rPr>
          <w:rStyle w:val="Strong"/>
          <w:rFonts w:eastAsia="Times New Roman"/>
        </w:rPr>
        <w:t>gates + evidence requirements</w:t>
      </w:r>
      <w:r>
        <w:rPr>
          <w:rFonts w:eastAsia="Times New Roman"/>
        </w:rPr>
        <w:t xml:space="preserve"> for moving between phases using Compass OS gates (G0–G6) and “Frozen baselines.” </w:t>
      </w:r>
    </w:p>
    <w:p w14:paraId="0601D699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P4:</w:t>
      </w:r>
      <w:r>
        <w:rPr>
          <w:rFonts w:eastAsia="Times New Roman"/>
        </w:rPr>
        <w:t xml:space="preserve"> Define </w:t>
      </w:r>
      <w:r>
        <w:rPr>
          <w:rStyle w:val="Strong"/>
          <w:rFonts w:eastAsia="Times New Roman"/>
        </w:rPr>
        <w:t>operating cadences</w:t>
      </w:r>
      <w:r>
        <w:rPr>
          <w:rFonts w:eastAsia="Times New Roman"/>
        </w:rPr>
        <w:t xml:space="preserve"> (DIR, C4, integration review, retrieval drills) that prevent context erosion during parallel workstreams. </w:t>
      </w:r>
    </w:p>
    <w:p w14:paraId="0F925FCF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P5:</w:t>
      </w:r>
      <w:r>
        <w:rPr>
          <w:rFonts w:eastAsia="Times New Roman"/>
        </w:rPr>
        <w:t xml:space="preserve"> Define </w:t>
      </w:r>
      <w:r>
        <w:rPr>
          <w:rStyle w:val="Strong"/>
          <w:rFonts w:eastAsia="Times New Roman"/>
        </w:rPr>
        <w:t>risk model / control spine</w:t>
      </w:r>
      <w:r>
        <w:rPr>
          <w:rFonts w:eastAsia="Times New Roman"/>
        </w:rPr>
        <w:t xml:space="preserve"> appropriate for an automated trading system (high-level, tool-agnostic): change control, access control, incident response, monitoring/drift.</w:t>
      </w:r>
    </w:p>
    <w:p w14:paraId="7D7252D3" w14:textId="77777777" w:rsidR="002F69C8" w:rsidRDefault="002F69C8">
      <w:pPr>
        <w:numPr>
          <w:ilvl w:val="0"/>
          <w:numId w:val="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P6:</w:t>
      </w:r>
      <w:r>
        <w:rPr>
          <w:rFonts w:eastAsia="Times New Roman"/>
        </w:rPr>
        <w:t xml:space="preserve"> Provide an </w:t>
      </w:r>
      <w:r>
        <w:rPr>
          <w:rStyle w:val="Strong"/>
          <w:rFonts w:eastAsia="Times New Roman"/>
        </w:rPr>
        <w:t>iteration plan</w:t>
      </w:r>
      <w:r>
        <w:rPr>
          <w:rFonts w:eastAsia="Times New Roman"/>
        </w:rPr>
        <w:t xml:space="preserve"> (how to refine the process over time) using PDTP outputs (Problem Brief, Claims Ledger, Research Memo) and retrieval drills.</w:t>
      </w:r>
    </w:p>
    <w:p w14:paraId="25E0658F" w14:textId="77777777" w:rsidR="002F69C8" w:rsidRDefault="002F69C8">
      <w:pPr>
        <w:pStyle w:val="NormalWeb"/>
        <w:divId w:val="120272914"/>
      </w:pPr>
      <w:r>
        <w:rPr>
          <w:rStyle w:val="Strong"/>
        </w:rPr>
        <w:t>Knowledge loading (disciplines activated)</w:t>
      </w:r>
    </w:p>
    <w:p w14:paraId="2CA4F0FF" w14:textId="77777777" w:rsidR="002F69C8" w:rsidRDefault="002F69C8">
      <w:pPr>
        <w:numPr>
          <w:ilvl w:val="0"/>
          <w:numId w:val="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Model risk governance &amp; validation; software/infrastructure operations; security/privacy/compliance controls; experimental design &amp; research provenance; financial risk management (high-level); organizational knowledge management / context-erosion mitigation; PDTP multi-pass reasoning.</w:t>
      </w:r>
    </w:p>
    <w:p w14:paraId="4EBE3C81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1A7AC4B6">
          <v:rect id="_x0000_i1025" style="width:0;height:1.5pt" o:hralign="center" o:hrstd="t" o:hr="t" fillcolor="#a0a0a0" stroked="f"/>
        </w:pict>
      </w:r>
    </w:p>
    <w:p w14:paraId="732400D8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lastRenderedPageBreak/>
        <w:t>2) Sub-solutions + Confidence (PASS 2)</w:t>
      </w:r>
    </w:p>
    <w:p w14:paraId="47415275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P1 — Phase model (Project 1 → Promotion → Self-servicing)</w:t>
      </w:r>
    </w:p>
    <w:p w14:paraId="3005333D" w14:textId="77777777" w:rsidR="002F69C8" w:rsidRDefault="002F69C8">
      <w:pPr>
        <w:pStyle w:val="NormalWeb"/>
        <w:divId w:val="120272914"/>
      </w:pPr>
      <w:r>
        <w:rPr>
          <w:rStyle w:val="Strong"/>
        </w:rPr>
        <w:t>Phase definitions (high-level, capital-at-risk boundaries explicit)</w:t>
      </w:r>
    </w:p>
    <w:p w14:paraId="528B71BE" w14:textId="77777777" w:rsidR="002F69C8" w:rsidRDefault="002F69C8">
      <w:pPr>
        <w:pStyle w:val="NormalWeb"/>
        <w:divId w:val="120272914"/>
      </w:pPr>
      <w:r>
        <w:rPr>
          <w:rStyle w:val="Strong"/>
        </w:rPr>
        <w:t>P1 — Directory Instantiation + Charter (No trading)</w:t>
      </w:r>
    </w:p>
    <w:p w14:paraId="4A9763E9" w14:textId="77777777" w:rsidR="002F69C8" w:rsidRDefault="002F69C8">
      <w:pPr>
        <w:numPr>
          <w:ilvl w:val="0"/>
          <w:numId w:val="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establish governance, scope, and constraints before any execution.</w:t>
      </w:r>
    </w:p>
    <w:p w14:paraId="2CE0ABFA" w14:textId="77777777" w:rsidR="002F69C8" w:rsidRDefault="002F69C8">
      <w:pPr>
        <w:numPr>
          <w:ilvl w:val="0"/>
          <w:numId w:val="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directory exists; owners assigned; initial ADR adopting Compass OS.</w:t>
      </w:r>
    </w:p>
    <w:p w14:paraId="4232507D" w14:textId="77777777" w:rsidR="002F69C8" w:rsidRDefault="002F69C8">
      <w:pPr>
        <w:pStyle w:val="NormalWeb"/>
        <w:divId w:val="120272914"/>
      </w:pPr>
      <w:r>
        <w:rPr>
          <w:rStyle w:val="Strong"/>
        </w:rPr>
        <w:t>P2 — Research &amp; Market Understanding (No trading or paper-only)</w:t>
      </w:r>
    </w:p>
    <w:p w14:paraId="1F46ADDE" w14:textId="77777777" w:rsidR="002F69C8" w:rsidRDefault="002F69C8">
      <w:pPr>
        <w:numPr>
          <w:ilvl w:val="0"/>
          <w:numId w:val="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hypotheses, market microstructure understanding, data provenance, and experiment rigor.</w:t>
      </w:r>
    </w:p>
    <w:p w14:paraId="7588EB0C" w14:textId="77777777" w:rsidR="002F69C8" w:rsidRDefault="002F69C8">
      <w:pPr>
        <w:numPr>
          <w:ilvl w:val="0"/>
          <w:numId w:val="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experiment logs + initial methodology; no production execution.</w:t>
      </w:r>
    </w:p>
    <w:p w14:paraId="20AE1D8D" w14:textId="77777777" w:rsidR="002F69C8" w:rsidRDefault="002F69C8">
      <w:pPr>
        <w:pStyle w:val="NormalWeb"/>
        <w:divId w:val="120272914"/>
      </w:pPr>
      <w:r>
        <w:rPr>
          <w:rStyle w:val="Strong"/>
        </w:rPr>
        <w:t>P3 — Prototype Strategy + Simulation Harness (Paper trading / sandbox)</w:t>
      </w:r>
    </w:p>
    <w:p w14:paraId="52B07D2B" w14:textId="77777777" w:rsidR="002F69C8" w:rsidRDefault="002F69C8">
      <w:pPr>
        <w:numPr>
          <w:ilvl w:val="0"/>
          <w:numId w:val="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runnable prototype with reproducibility controls; simulation/backtest harness; initial risk constraints.</w:t>
      </w:r>
    </w:p>
    <w:p w14:paraId="57BEB762" w14:textId="77777777" w:rsidR="002F69C8" w:rsidRDefault="002F69C8">
      <w:pPr>
        <w:numPr>
          <w:ilvl w:val="0"/>
          <w:numId w:val="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reproducible runs; baseline metrics; failure modes enumerated.</w:t>
      </w:r>
    </w:p>
    <w:p w14:paraId="4A8DFF7F" w14:textId="77777777" w:rsidR="002F69C8" w:rsidRDefault="002F69C8">
      <w:pPr>
        <w:pStyle w:val="NormalWeb"/>
        <w:divId w:val="120272914"/>
      </w:pPr>
      <w:r>
        <w:rPr>
          <w:rStyle w:val="Strong"/>
        </w:rPr>
        <w:t>P4 — Controlled Test Execution (Test environment; limited blast radius)</w:t>
      </w:r>
    </w:p>
    <w:p w14:paraId="448F7D42" w14:textId="77777777" w:rsidR="002F69C8" w:rsidRDefault="002F69C8">
      <w:pPr>
        <w:numPr>
          <w:ilvl w:val="0"/>
          <w:numId w:val="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end-to-end system test with operational controls (monitoring, runbooks), still not “promoted.”</w:t>
      </w:r>
    </w:p>
    <w:p w14:paraId="4FC529D0" w14:textId="77777777" w:rsidR="002F69C8" w:rsidRDefault="002F69C8">
      <w:pPr>
        <w:numPr>
          <w:ilvl w:val="0"/>
          <w:numId w:val="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evidence pack for validation; incident drills; access controls.</w:t>
      </w:r>
    </w:p>
    <w:p w14:paraId="59E1EC6C" w14:textId="77777777" w:rsidR="002F69C8" w:rsidRDefault="002F69C8">
      <w:pPr>
        <w:pStyle w:val="NormalWeb"/>
        <w:divId w:val="120272914"/>
      </w:pPr>
      <w:r>
        <w:rPr>
          <w:rStyle w:val="Strong"/>
        </w:rPr>
        <w:t>P5 — Promotion Readiness (Pre-prod / prod-like)</w:t>
      </w:r>
    </w:p>
    <w:p w14:paraId="4B37DF99" w14:textId="77777777" w:rsidR="002F69C8" w:rsidRDefault="002F69C8">
      <w:pPr>
        <w:numPr>
          <w:ilvl w:val="0"/>
          <w:numId w:val="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freeze baselines; complete validation report; approvals; change control; rollback.</w:t>
      </w:r>
    </w:p>
    <w:p w14:paraId="3989CDCB" w14:textId="77777777" w:rsidR="002F69C8" w:rsidRDefault="002F69C8">
      <w:pPr>
        <w:numPr>
          <w:ilvl w:val="0"/>
          <w:numId w:val="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“go/no-go” decision supported by evidence pointers.</w:t>
      </w:r>
    </w:p>
    <w:p w14:paraId="76A8BD15" w14:textId="77777777" w:rsidR="002F69C8" w:rsidRDefault="002F69C8">
      <w:pPr>
        <w:pStyle w:val="NormalWeb"/>
        <w:divId w:val="120272914"/>
      </w:pPr>
      <w:r>
        <w:rPr>
          <w:rStyle w:val="Strong"/>
        </w:rPr>
        <w:t>P6 — Promoted Production Use (Capital at risk; governed)</w:t>
      </w:r>
    </w:p>
    <w:p w14:paraId="426AD4C0" w14:textId="77777777" w:rsidR="002F69C8" w:rsidRDefault="002F69C8">
      <w:pPr>
        <w:numPr>
          <w:ilvl w:val="0"/>
          <w:numId w:val="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operate within defined risk appetite; monitor; respond; record incidents; manage changes via ADRs.</w:t>
      </w:r>
    </w:p>
    <w:p w14:paraId="1770A8FD" w14:textId="77777777" w:rsidR="002F69C8" w:rsidRDefault="002F69C8">
      <w:pPr>
        <w:numPr>
          <w:ilvl w:val="0"/>
          <w:numId w:val="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operational metrics + governance cadence.</w:t>
      </w:r>
    </w:p>
    <w:p w14:paraId="580FA037" w14:textId="77777777" w:rsidR="002F69C8" w:rsidRDefault="002F69C8">
      <w:pPr>
        <w:pStyle w:val="NormalWeb"/>
        <w:divId w:val="120272914"/>
      </w:pPr>
      <w:r>
        <w:rPr>
          <w:rStyle w:val="Strong"/>
        </w:rPr>
        <w:t>P7 — Self-servicing + Continuous Governance (steady-state)</w:t>
      </w:r>
    </w:p>
    <w:p w14:paraId="6A82418F" w14:textId="77777777" w:rsidR="002F69C8" w:rsidRDefault="002F69C8">
      <w:pPr>
        <w:numPr>
          <w:ilvl w:val="0"/>
          <w:numId w:val="1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Goal: system can be operated by someone other than the builder; ongoing monitoring/drift, periodic re-validation, continuous improvement.</w:t>
      </w:r>
    </w:p>
    <w:p w14:paraId="2219F427" w14:textId="77777777" w:rsidR="002F69C8" w:rsidRDefault="002F69C8">
      <w:pPr>
        <w:numPr>
          <w:ilvl w:val="0"/>
          <w:numId w:val="1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Output: quarterly retrieval drills; periodic validation refresh; archived superseded artifacts.</w:t>
      </w:r>
    </w:p>
    <w:p w14:paraId="58B8308B" w14:textId="77777777" w:rsidR="002F69C8" w:rsidRDefault="002F69C8">
      <w:pPr>
        <w:pStyle w:val="NormalWeb"/>
        <w:divId w:val="120272914"/>
      </w:pPr>
      <w:r>
        <w:rPr>
          <w:rStyle w:val="Strong"/>
        </w:rPr>
        <w:lastRenderedPageBreak/>
        <w:t>Confidence: 8/10</w:t>
      </w:r>
    </w:p>
    <w:p w14:paraId="2D2B1D10" w14:textId="77777777" w:rsidR="002F69C8" w:rsidRDefault="002F69C8">
      <w:pPr>
        <w:numPr>
          <w:ilvl w:val="0"/>
          <w:numId w:val="1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Strong institutional pattern; exact number of phases can be compressed/expanded, but boundaries are robust.</w:t>
      </w:r>
    </w:p>
    <w:p w14:paraId="6A06BD1C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72D946B1">
          <v:rect id="_x0000_i1026" style="width:0;height:1.5pt" o:hralign="center" o:hrstd="t" o:hr="t" fillcolor="#a0a0a0" stroked="f"/>
        </w:pict>
      </w:r>
    </w:p>
    <w:p w14:paraId="1F91D442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P2 — Artifact mapping: what to fill in the directory per phase</w:t>
      </w:r>
    </w:p>
    <w:p w14:paraId="3888AFD5" w14:textId="77777777" w:rsidR="002F69C8" w:rsidRDefault="002F69C8">
      <w:pPr>
        <w:pStyle w:val="NormalWeb"/>
        <w:divId w:val="120272914"/>
      </w:pPr>
      <w:r>
        <w:t xml:space="preserve">Use the template’s invariants: canonical index in Memory Bank, traceability chain, reproducibility, ADR discipline, staleness triggers. </w:t>
      </w:r>
    </w:p>
    <w:p w14:paraId="6ECE5FA2" w14:textId="77777777" w:rsidR="002F69C8" w:rsidRDefault="002F69C8">
      <w:pPr>
        <w:pStyle w:val="NormalWeb"/>
        <w:divId w:val="120272914"/>
      </w:pPr>
      <w:r>
        <w:rPr>
          <w:rStyle w:val="Strong"/>
        </w:rPr>
        <w:t>P1 (Instantiation) — Minimum fill</w:t>
      </w:r>
    </w:p>
    <w:p w14:paraId="7E37C135" w14:textId="77777777" w:rsidR="002F69C8" w:rsidRDefault="002F69C8">
      <w:pPr>
        <w:numPr>
          <w:ilvl w:val="0"/>
          <w:numId w:val="1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00_ADMIN: README, Charter, Glossary, RACI, Communications Plan, Approvals Register placeholders. </w:t>
      </w:r>
    </w:p>
    <w:p w14:paraId="3BFC1C18" w14:textId="77777777" w:rsidR="002F69C8" w:rsidRDefault="002F69C8">
      <w:pPr>
        <w:numPr>
          <w:ilvl w:val="0"/>
          <w:numId w:val="1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03_DECISIONS: ADR-0001 “Adopt Directory Compass OS” (and define what counts as “major change”). </w:t>
      </w:r>
    </w:p>
    <w:p w14:paraId="51CE98B6" w14:textId="77777777" w:rsidR="002F69C8" w:rsidRDefault="002F69C8">
      <w:pPr>
        <w:numPr>
          <w:ilvl w:val="0"/>
          <w:numId w:val="1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11_MEMORY_HANDOFF: Memory Bank initialized as canonical index.</w:t>
      </w:r>
    </w:p>
    <w:p w14:paraId="7DC56FB4" w14:textId="77777777" w:rsidR="002F69C8" w:rsidRDefault="002F69C8">
      <w:pPr>
        <w:pStyle w:val="NormalWeb"/>
        <w:divId w:val="120272914"/>
      </w:pPr>
      <w:r>
        <w:rPr>
          <w:rStyle w:val="Strong"/>
        </w:rPr>
        <w:t>P2 (Research)</w:t>
      </w:r>
    </w:p>
    <w:p w14:paraId="1A5B5AAF" w14:textId="77777777" w:rsidR="002F69C8" w:rsidRDefault="002F69C8">
      <w:pPr>
        <w:numPr>
          <w:ilvl w:val="0"/>
          <w:numId w:val="1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05_RESEARCH_EXPERIMENTS: research questions, hypotheses, experiment records with data snapshot IDs + code refs. </w:t>
      </w:r>
    </w:p>
    <w:p w14:paraId="3DB29CA7" w14:textId="77777777" w:rsidR="002F69C8" w:rsidRDefault="002F69C8">
      <w:pPr>
        <w:numPr>
          <w:ilvl w:val="0"/>
          <w:numId w:val="1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03_DECISIONS: ADRs for key methodological choices (data sources, evaluation approach).</w:t>
      </w:r>
    </w:p>
    <w:p w14:paraId="08308B89" w14:textId="77777777" w:rsidR="002F69C8" w:rsidRDefault="002F69C8">
      <w:pPr>
        <w:numPr>
          <w:ilvl w:val="0"/>
          <w:numId w:val="1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01_SPEC: initial requirements + risk appetite constraints (explicitly: what is prohibited/out-of-scope).</w:t>
      </w:r>
    </w:p>
    <w:p w14:paraId="4965CA94" w14:textId="77777777" w:rsidR="002F69C8" w:rsidRDefault="002F69C8">
      <w:pPr>
        <w:pStyle w:val="NormalWeb"/>
        <w:divId w:val="120272914"/>
      </w:pPr>
      <w:r>
        <w:rPr>
          <w:rStyle w:val="Strong"/>
        </w:rPr>
        <w:t>P3 (Prototype + simulation harness)</w:t>
      </w:r>
    </w:p>
    <w:p w14:paraId="6119785D" w14:textId="77777777" w:rsidR="002F69C8" w:rsidRDefault="002F69C8">
      <w:pPr>
        <w:numPr>
          <w:ilvl w:val="0"/>
          <w:numId w:val="1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06_CODE_EXECUTION_REPRODUCIBILITY: run instructions, environments, dependency locks, data snapshots index, secrets handling. </w:t>
      </w:r>
    </w:p>
    <w:p w14:paraId="292B7781" w14:textId="77777777" w:rsidR="002F69C8" w:rsidRDefault="002F69C8">
      <w:pPr>
        <w:numPr>
          <w:ilvl w:val="0"/>
          <w:numId w:val="1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02_ARCHITECTURE_DESIGN: execution architecture, interfaces/contracts, failure modes. </w:t>
      </w:r>
    </w:p>
    <w:p w14:paraId="0394630A" w14:textId="77777777" w:rsidR="002F69C8" w:rsidRDefault="002F69C8">
      <w:pPr>
        <w:numPr>
          <w:ilvl w:val="0"/>
          <w:numId w:val="1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07_TEST_VALIDATION_EVIDENCE: test strategy + validation plan drafted early (evidence-first).</w:t>
      </w:r>
    </w:p>
    <w:p w14:paraId="6EA81B92" w14:textId="77777777" w:rsidR="002F69C8" w:rsidRDefault="002F69C8">
      <w:pPr>
        <w:pStyle w:val="NormalWeb"/>
        <w:divId w:val="120272914"/>
      </w:pPr>
      <w:r>
        <w:rPr>
          <w:rStyle w:val="Strong"/>
        </w:rPr>
        <w:t>P4 (Controlled test execution)</w:t>
      </w:r>
    </w:p>
    <w:p w14:paraId="42369EEF" w14:textId="77777777" w:rsidR="002F69C8" w:rsidRDefault="002F69C8">
      <w:pPr>
        <w:numPr>
          <w:ilvl w:val="0"/>
          <w:numId w:val="1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10_INFRA_OPERATIONS: observability plan, runbooks, on-call, known issues, incident postmortem template ready. </w:t>
      </w:r>
    </w:p>
    <w:p w14:paraId="447C0A12" w14:textId="77777777" w:rsidR="002F69C8" w:rsidRDefault="002F69C8">
      <w:pPr>
        <w:numPr>
          <w:ilvl w:val="0"/>
          <w:numId w:val="1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09_SECURITY_PRIVACY_COMPLIANCE: access control matrix, control mapping skeleton (control → evidence). </w:t>
      </w:r>
    </w:p>
    <w:p w14:paraId="659B26CF" w14:textId="77777777" w:rsidR="002F69C8" w:rsidRDefault="002F69C8">
      <w:pPr>
        <w:numPr>
          <w:ilvl w:val="0"/>
          <w:numId w:val="1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07_TEST_VALIDATION_EVIDENCE: evidence capture begins; validation reports drafted.</w:t>
      </w:r>
    </w:p>
    <w:p w14:paraId="0C2CBDFA" w14:textId="77777777" w:rsidR="002F69C8" w:rsidRDefault="002F69C8">
      <w:pPr>
        <w:pStyle w:val="NormalWeb"/>
        <w:divId w:val="120272914"/>
      </w:pPr>
      <w:r>
        <w:rPr>
          <w:rStyle w:val="Strong"/>
        </w:rPr>
        <w:lastRenderedPageBreak/>
        <w:t>P5 (Promotion readiness)</w:t>
      </w:r>
    </w:p>
    <w:p w14:paraId="2B80CD14" w14:textId="77777777" w:rsidR="002F69C8" w:rsidRDefault="002F69C8">
      <w:pPr>
        <w:numPr>
          <w:ilvl w:val="0"/>
          <w:numId w:val="1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Freeze baselines (spec/arch/interfaces) and link them from validation evidence (Frozen state). </w:t>
      </w:r>
    </w:p>
    <w:p w14:paraId="07484705" w14:textId="77777777" w:rsidR="002F69C8" w:rsidRDefault="002F69C8">
      <w:pPr>
        <w:numPr>
          <w:ilvl w:val="0"/>
          <w:numId w:val="1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08_MODEL_RISK_GOVERNANCE: model card, limitations, monitoring/drift plan, change control. </w:t>
      </w:r>
    </w:p>
    <w:p w14:paraId="7AD93A9E" w14:textId="77777777" w:rsidR="002F69C8" w:rsidRDefault="002F69C8">
      <w:pPr>
        <w:numPr>
          <w:ilvl w:val="0"/>
          <w:numId w:val="1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00_ADMIN: approvals register populated with evidence pointers.</w:t>
      </w:r>
    </w:p>
    <w:p w14:paraId="7AAABB40" w14:textId="77777777" w:rsidR="002F69C8" w:rsidRDefault="002F69C8">
      <w:pPr>
        <w:pStyle w:val="NormalWeb"/>
        <w:divId w:val="120272914"/>
      </w:pPr>
      <w:r>
        <w:rPr>
          <w:rStyle w:val="Strong"/>
        </w:rPr>
        <w:t>P6–P7 (Production + self-servicing)</w:t>
      </w:r>
    </w:p>
    <w:p w14:paraId="02DE9032" w14:textId="77777777" w:rsidR="002F69C8" w:rsidRDefault="002F69C8">
      <w:pPr>
        <w:numPr>
          <w:ilvl w:val="0"/>
          <w:numId w:val="1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10_INFRA_OPERATIONS: incidents/postmortems, release/change notes, capacity planning.</w:t>
      </w:r>
    </w:p>
    <w:p w14:paraId="2F4E9114" w14:textId="77777777" w:rsidR="002F69C8" w:rsidRDefault="002F69C8">
      <w:pPr>
        <w:numPr>
          <w:ilvl w:val="0"/>
          <w:numId w:val="1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09_SECURITY_PRIVACY_COMPLIANCE: ongoing control evidence refresh.</w:t>
      </w:r>
    </w:p>
    <w:p w14:paraId="7420679C" w14:textId="77777777" w:rsidR="002F69C8" w:rsidRDefault="002F69C8">
      <w:pPr>
        <w:numPr>
          <w:ilvl w:val="0"/>
          <w:numId w:val="1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11_MEMORY_HANDOFF: context packs for handoffs; lessons learned; FAQ updated.</w:t>
      </w:r>
    </w:p>
    <w:p w14:paraId="1A33B71F" w14:textId="77777777" w:rsidR="002F69C8" w:rsidRDefault="002F69C8">
      <w:pPr>
        <w:pStyle w:val="NormalWeb"/>
        <w:divId w:val="120272914"/>
      </w:pPr>
      <w:r>
        <w:rPr>
          <w:rStyle w:val="Strong"/>
        </w:rPr>
        <w:t>Confidence: 9/10</w:t>
      </w:r>
    </w:p>
    <w:p w14:paraId="4D04E605" w14:textId="77777777" w:rsidR="002F69C8" w:rsidRDefault="002F69C8">
      <w:pPr>
        <w:numPr>
          <w:ilvl w:val="0"/>
          <w:numId w:val="1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Directly grounded in the template structure and operating rules.</w:t>
      </w:r>
    </w:p>
    <w:p w14:paraId="4FF92BC7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1479E692">
          <v:rect id="_x0000_i1027" style="width:0;height:1.5pt" o:hralign="center" o:hrstd="t" o:hr="t" fillcolor="#a0a0a0" stroked="f"/>
        </w:pict>
      </w:r>
    </w:p>
    <w:p w14:paraId="25114298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P3 — Gates + evidence requirements (promotion is evidence-gated, not vibe-gated)</w:t>
      </w:r>
    </w:p>
    <w:p w14:paraId="223477C5" w14:textId="77777777" w:rsidR="002F69C8" w:rsidRDefault="002F69C8">
      <w:pPr>
        <w:pStyle w:val="NormalWeb"/>
        <w:divId w:val="120272914"/>
      </w:pPr>
      <w:r>
        <w:t xml:space="preserve">Adopt Compass OS gates G0–G6 and require Frozen baselines + evidence pointers. </w:t>
      </w:r>
    </w:p>
    <w:p w14:paraId="51E37D08" w14:textId="77777777" w:rsidR="002F69C8" w:rsidRDefault="002F69C8">
      <w:pPr>
        <w:pStyle w:val="NormalWeb"/>
        <w:divId w:val="120272914"/>
      </w:pPr>
      <w:r>
        <w:rPr>
          <w:rStyle w:val="Strong"/>
        </w:rPr>
        <w:t>Gate alignment to phases</w:t>
      </w:r>
    </w:p>
    <w:p w14:paraId="1F408C27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P1 → P2:</w:t>
      </w:r>
      <w:r>
        <w:rPr>
          <w:rFonts w:eastAsia="Times New Roman"/>
        </w:rPr>
        <w:t xml:space="preserve"> Pass </w:t>
      </w:r>
      <w:r>
        <w:rPr>
          <w:rStyle w:val="Strong"/>
          <w:rFonts w:eastAsia="Times New Roman"/>
        </w:rPr>
        <w:t>G0 Intent Gate</w:t>
      </w:r>
      <w:r>
        <w:rPr>
          <w:rFonts w:eastAsia="Times New Roman"/>
        </w:rPr>
        <w:t xml:space="preserve"> (Charter/Scope/Glossary/RACI frozen). </w:t>
      </w:r>
    </w:p>
    <w:p w14:paraId="0A4D6B65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P2 → P3:</w:t>
      </w:r>
      <w:r>
        <w:rPr>
          <w:rFonts w:eastAsia="Times New Roman"/>
        </w:rPr>
        <w:t xml:space="preserve"> Pass </w:t>
      </w:r>
      <w:r>
        <w:rPr>
          <w:rStyle w:val="Strong"/>
          <w:rFonts w:eastAsia="Times New Roman"/>
        </w:rPr>
        <w:t>G1 Spec Gate</w:t>
      </w:r>
      <w:r>
        <w:rPr>
          <w:rFonts w:eastAsia="Times New Roman"/>
        </w:rPr>
        <w:t xml:space="preserve"> (requirements + acceptance criteria + NFRs frozen). </w:t>
      </w:r>
    </w:p>
    <w:p w14:paraId="571DB025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P3 → P4:</w:t>
      </w:r>
      <w:r>
        <w:rPr>
          <w:rFonts w:eastAsia="Times New Roman"/>
        </w:rPr>
        <w:t xml:space="preserve"> Pass </w:t>
      </w:r>
      <w:r>
        <w:rPr>
          <w:rStyle w:val="Strong"/>
          <w:rFonts w:eastAsia="Times New Roman"/>
        </w:rPr>
        <w:t>G2 Architecture Gate</w:t>
      </w:r>
      <w:r>
        <w:rPr>
          <w:rFonts w:eastAsia="Times New Roman"/>
        </w:rPr>
        <w:t xml:space="preserve"> (architecture + interfaces + failure modes + threat model reviewed/frozen). </w:t>
      </w:r>
    </w:p>
    <w:p w14:paraId="28FB6CF6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P4 → P5:</w:t>
      </w:r>
      <w:r>
        <w:rPr>
          <w:rFonts w:eastAsia="Times New Roman"/>
        </w:rPr>
        <w:t xml:space="preserve"> Pass </w:t>
      </w:r>
      <w:r>
        <w:rPr>
          <w:rStyle w:val="Strong"/>
          <w:rFonts w:eastAsia="Times New Roman"/>
        </w:rPr>
        <w:t>G4 Evidence Gate</w:t>
      </w:r>
      <w:r>
        <w:rPr>
          <w:rFonts w:eastAsia="Times New Roman"/>
        </w:rPr>
        <w:t xml:space="preserve"> (test strategy + validation plan + evidence capture plan + control mapping coverage frozen). </w:t>
      </w:r>
    </w:p>
    <w:p w14:paraId="508FD3F6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P5 → P6:</w:t>
      </w:r>
      <w:r>
        <w:rPr>
          <w:rFonts w:eastAsia="Times New Roman"/>
        </w:rPr>
        <w:t xml:space="preserve"> Pass </w:t>
      </w:r>
      <w:r>
        <w:rPr>
          <w:rStyle w:val="Strong"/>
          <w:rFonts w:eastAsia="Times New Roman"/>
        </w:rPr>
        <w:t>G6 Release/Change Gate</w:t>
      </w:r>
      <w:r>
        <w:rPr>
          <w:rFonts w:eastAsia="Times New Roman"/>
        </w:rPr>
        <w:t xml:space="preserve"> (release baseline frozen + approvals register pointers + final validation report pointers). </w:t>
      </w:r>
    </w:p>
    <w:p w14:paraId="38C35FDB" w14:textId="77777777" w:rsidR="002F69C8" w:rsidRDefault="002F69C8">
      <w:pPr>
        <w:numPr>
          <w:ilvl w:val="0"/>
          <w:numId w:val="1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P6 steady-state:</w:t>
      </w:r>
      <w:r>
        <w:rPr>
          <w:rFonts w:eastAsia="Times New Roman"/>
        </w:rPr>
        <w:t xml:space="preserve"> Maintain </w:t>
      </w:r>
      <w:r>
        <w:rPr>
          <w:rStyle w:val="Strong"/>
          <w:rFonts w:eastAsia="Times New Roman"/>
        </w:rPr>
        <w:t>G5 Operational Gate</w:t>
      </w:r>
      <w:r>
        <w:rPr>
          <w:rFonts w:eastAsia="Times New Roman"/>
        </w:rPr>
        <w:t xml:space="preserve"> posture continuously (operable by someone other than builder).</w:t>
      </w:r>
    </w:p>
    <w:p w14:paraId="3A412615" w14:textId="77777777" w:rsidR="002F69C8" w:rsidRDefault="002F69C8">
      <w:pPr>
        <w:pStyle w:val="NormalWeb"/>
        <w:divId w:val="120272914"/>
      </w:pPr>
      <w:r>
        <w:rPr>
          <w:rStyle w:val="Strong"/>
        </w:rPr>
        <w:t>Evidence pack (high-level)</w:t>
      </w:r>
    </w:p>
    <w:p w14:paraId="705EBF14" w14:textId="77777777" w:rsidR="002F69C8" w:rsidRDefault="002F69C8">
      <w:pPr>
        <w:numPr>
          <w:ilvl w:val="0"/>
          <w:numId w:val="2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Requirement mapping table: Req → test → result → evidence link (template already specifies this). </w:t>
      </w:r>
    </w:p>
    <w:p w14:paraId="7DD55F18" w14:textId="77777777" w:rsidR="002F69C8" w:rsidRDefault="002F69C8">
      <w:pPr>
        <w:numPr>
          <w:ilvl w:val="0"/>
          <w:numId w:val="2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Operational readiness: runbooks + rollback + monitoring active. </w:t>
      </w:r>
    </w:p>
    <w:p w14:paraId="7DAE0D3B" w14:textId="77777777" w:rsidR="002F69C8" w:rsidRDefault="002F69C8">
      <w:pPr>
        <w:numPr>
          <w:ilvl w:val="0"/>
          <w:numId w:val="2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Control mapping: controls mapped to evidence pointers.</w:t>
      </w:r>
    </w:p>
    <w:p w14:paraId="193E97D5" w14:textId="77777777" w:rsidR="002F69C8" w:rsidRDefault="002F69C8">
      <w:pPr>
        <w:pStyle w:val="NormalWeb"/>
        <w:divId w:val="120272914"/>
      </w:pPr>
      <w:r>
        <w:rPr>
          <w:rStyle w:val="Strong"/>
        </w:rPr>
        <w:t>Confidence: 8/10</w:t>
      </w:r>
    </w:p>
    <w:p w14:paraId="1153828D" w14:textId="77777777" w:rsidR="002F69C8" w:rsidRDefault="002F69C8">
      <w:pPr>
        <w:numPr>
          <w:ilvl w:val="0"/>
          <w:numId w:val="2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lastRenderedPageBreak/>
        <w:t>Strong governance structure; exact evidence content depends on internal policy, but the spine is stable.</w:t>
      </w:r>
    </w:p>
    <w:p w14:paraId="4BC4093A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238F22AB">
          <v:rect id="_x0000_i1028" style="width:0;height:1.5pt" o:hralign="center" o:hrstd="t" o:hr="t" fillcolor="#a0a0a0" stroked="f"/>
        </w:pict>
      </w:r>
    </w:p>
    <w:p w14:paraId="3AA2E424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P4 — Cadences that prevent context erosion during parallel work</w:t>
      </w:r>
    </w:p>
    <w:p w14:paraId="16170C67" w14:textId="77777777" w:rsidR="002F69C8" w:rsidRDefault="002F69C8">
      <w:pPr>
        <w:pStyle w:val="NormalWeb"/>
        <w:divId w:val="120272914"/>
      </w:pPr>
      <w:r>
        <w:t xml:space="preserve">Use Compass OS ceremonies: daily execution sync, weekly DIR, weekly C4, biweekly integration review, quarterly retrieval drills. </w:t>
      </w:r>
    </w:p>
    <w:p w14:paraId="0D437E4C" w14:textId="77777777" w:rsidR="002F69C8" w:rsidRDefault="002F69C8">
      <w:pPr>
        <w:pStyle w:val="NormalWeb"/>
        <w:divId w:val="120272914"/>
      </w:pPr>
      <w:r>
        <w:rPr>
          <w:rStyle w:val="Strong"/>
        </w:rPr>
        <w:t>Key anti-erosion mechanism:</w:t>
      </w:r>
      <w:r>
        <w:t xml:space="preserve"> every ceremony produces written outputs (updated TODO/RID, health report, ADRs, updated contracts). </w:t>
      </w:r>
    </w:p>
    <w:p w14:paraId="7150E9E5" w14:textId="77777777" w:rsidR="002F69C8" w:rsidRDefault="002F69C8">
      <w:pPr>
        <w:pStyle w:val="NormalWeb"/>
        <w:divId w:val="120272914"/>
      </w:pPr>
      <w:r>
        <w:rPr>
          <w:rStyle w:val="Strong"/>
        </w:rPr>
        <w:t>Confidence: 9/10</w:t>
      </w:r>
    </w:p>
    <w:p w14:paraId="4829F08D" w14:textId="77777777" w:rsidR="002F69C8" w:rsidRDefault="002F69C8">
      <w:pPr>
        <w:numPr>
          <w:ilvl w:val="0"/>
          <w:numId w:val="2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This is explicitly defined in Compass OS and is the core “context rot” mitigation.</w:t>
      </w:r>
    </w:p>
    <w:p w14:paraId="0BFE1C87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4531B35E">
          <v:rect id="_x0000_i1029" style="width:0;height:1.5pt" o:hralign="center" o:hrstd="t" o:hr="t" fillcolor="#a0a0a0" stroked="f"/>
        </w:pict>
      </w:r>
    </w:p>
    <w:p w14:paraId="2E992F93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P5 — Risk/control spine for an automated trading system (high-level)</w:t>
      </w:r>
    </w:p>
    <w:p w14:paraId="45C2EDA6" w14:textId="77777777" w:rsidR="002F69C8" w:rsidRDefault="002F69C8">
      <w:pPr>
        <w:pStyle w:val="NormalWeb"/>
        <w:divId w:val="120272914"/>
      </w:pPr>
      <w:r>
        <w:rPr>
          <w:rStyle w:val="Strong"/>
        </w:rPr>
        <w:t>Control themes (tool-agnostic)</w:t>
      </w:r>
    </w:p>
    <w:p w14:paraId="6223CB93" w14:textId="77777777" w:rsidR="002F69C8" w:rsidRDefault="002F69C8">
      <w:pPr>
        <w:numPr>
          <w:ilvl w:val="0"/>
          <w:numId w:val="2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Change control:</w:t>
      </w:r>
      <w:r>
        <w:rPr>
          <w:rFonts w:eastAsia="Times New Roman"/>
        </w:rPr>
        <w:t xml:space="preserve"> classify changes; major changes require ADR + re-validation triggers (template has CHANGE_CONTROL.md). </w:t>
      </w:r>
    </w:p>
    <w:p w14:paraId="1245B12E" w14:textId="77777777" w:rsidR="002F69C8" w:rsidRDefault="002F69C8">
      <w:pPr>
        <w:numPr>
          <w:ilvl w:val="0"/>
          <w:numId w:val="2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Access control:</w:t>
      </w:r>
      <w:r>
        <w:rPr>
          <w:rFonts w:eastAsia="Times New Roman"/>
        </w:rPr>
        <w:t xml:space="preserve"> least privilege for keys/secrets; access requests + access control matrix. </w:t>
      </w:r>
    </w:p>
    <w:p w14:paraId="16AADEF8" w14:textId="77777777" w:rsidR="002F69C8" w:rsidRDefault="002F69C8">
      <w:pPr>
        <w:numPr>
          <w:ilvl w:val="0"/>
          <w:numId w:val="2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Operational safety:</w:t>
      </w:r>
      <w:r>
        <w:rPr>
          <w:rFonts w:eastAsia="Times New Roman"/>
        </w:rPr>
        <w:t xml:space="preserve"> runbooks, rollback, incident postmortems, known issues. </w:t>
      </w:r>
    </w:p>
    <w:p w14:paraId="34389ED8" w14:textId="77777777" w:rsidR="002F69C8" w:rsidRDefault="002F69C8">
      <w:pPr>
        <w:numPr>
          <w:ilvl w:val="0"/>
          <w:numId w:val="2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Monitoring/drift:</w:t>
      </w:r>
      <w:r>
        <w:rPr>
          <w:rFonts w:eastAsia="Times New Roman"/>
        </w:rPr>
        <w:t xml:space="preserve"> define monitored metrics, thresholds, alerting, response runbook, re-validation triggers. </w:t>
      </w:r>
    </w:p>
    <w:p w14:paraId="7B329AA2" w14:textId="77777777" w:rsidR="002F69C8" w:rsidRDefault="002F69C8">
      <w:pPr>
        <w:numPr>
          <w:ilvl w:val="0"/>
          <w:numId w:val="2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Evidence-first approvals:</w:t>
      </w:r>
      <w:r>
        <w:rPr>
          <w:rFonts w:eastAsia="Times New Roman"/>
        </w:rPr>
        <w:t xml:space="preserve"> approvals register must point to evidence artifacts, not narrative.</w:t>
      </w:r>
    </w:p>
    <w:p w14:paraId="5F6334B5" w14:textId="77777777" w:rsidR="002F69C8" w:rsidRDefault="002F69C8">
      <w:pPr>
        <w:pStyle w:val="NormalWeb"/>
        <w:divId w:val="120272914"/>
      </w:pPr>
      <w:r>
        <w:rPr>
          <w:rStyle w:val="Strong"/>
        </w:rPr>
        <w:t>Confidence: 7/10</w:t>
      </w:r>
    </w:p>
    <w:p w14:paraId="7BE9E755" w14:textId="77777777" w:rsidR="002F69C8" w:rsidRDefault="002F69C8">
      <w:pPr>
        <w:numPr>
          <w:ilvl w:val="0"/>
          <w:numId w:val="2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Institutionally standard; specifics (e.g., exact risk limits) are intentionally omitted to stay high-level and portable.</w:t>
      </w:r>
    </w:p>
    <w:p w14:paraId="575C9114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1EBAEE4C">
          <v:rect id="_x0000_i1030" style="width:0;height:1.5pt" o:hralign="center" o:hrstd="t" o:hr="t" fillcolor="#a0a0a0" stroked="f"/>
        </w:pict>
      </w:r>
    </w:p>
    <w:p w14:paraId="15368702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P6 — Iteration plan using PDTP outputs + retrieval drills</w:t>
      </w:r>
    </w:p>
    <w:p w14:paraId="67E609ED" w14:textId="77777777" w:rsidR="002F69C8" w:rsidRDefault="002F69C8">
      <w:pPr>
        <w:pStyle w:val="NormalWeb"/>
        <w:divId w:val="120272914"/>
      </w:pPr>
      <w:r>
        <w:t>PDTP recommends producing: Problem Brief, Subproblem Log, Claims Ledger, Final Research Memo.</w:t>
      </w:r>
      <w:r>
        <w:br/>
        <w:t xml:space="preserve">Compass OS recommends quarterly retrieval drills and meta-ADRs for workflow changes. </w:t>
      </w:r>
    </w:p>
    <w:p w14:paraId="7F17BDC2" w14:textId="77777777" w:rsidR="002F69C8" w:rsidRDefault="002F69C8">
      <w:pPr>
        <w:pStyle w:val="NormalWeb"/>
        <w:divId w:val="120272914"/>
      </w:pPr>
      <w:r>
        <w:rPr>
          <w:rStyle w:val="Strong"/>
        </w:rPr>
        <w:t>Iteration loop</w:t>
      </w:r>
    </w:p>
    <w:p w14:paraId="4CD7B48F" w14:textId="77777777" w:rsidR="002F69C8" w:rsidRDefault="002F69C8">
      <w:pPr>
        <w:numPr>
          <w:ilvl w:val="0"/>
          <w:numId w:val="2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Each phase ends with:</w:t>
      </w:r>
    </w:p>
    <w:p w14:paraId="0A36C02C" w14:textId="77777777" w:rsidR="002F69C8" w:rsidRDefault="002F69C8">
      <w:pPr>
        <w:numPr>
          <w:ilvl w:val="1"/>
          <w:numId w:val="2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lastRenderedPageBreak/>
        <w:t>updated Memory Bank canonical links,</w:t>
      </w:r>
    </w:p>
    <w:p w14:paraId="717712E0" w14:textId="77777777" w:rsidR="002F69C8" w:rsidRDefault="002F69C8">
      <w:pPr>
        <w:numPr>
          <w:ilvl w:val="1"/>
          <w:numId w:val="2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contradiction scan (what changed vs what we believe),</w:t>
      </w:r>
    </w:p>
    <w:p w14:paraId="001C12BD" w14:textId="77777777" w:rsidR="002F69C8" w:rsidRDefault="002F69C8">
      <w:pPr>
        <w:numPr>
          <w:ilvl w:val="1"/>
          <w:numId w:val="2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retrieval drill (scaled to milestone),</w:t>
      </w:r>
    </w:p>
    <w:p w14:paraId="50079DC6" w14:textId="77777777" w:rsidR="002F69C8" w:rsidRDefault="002F69C8">
      <w:pPr>
        <w:numPr>
          <w:ilvl w:val="1"/>
          <w:numId w:val="2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meta-ADR if workflow/template needs change.</w:t>
      </w:r>
    </w:p>
    <w:p w14:paraId="4F3C88DA" w14:textId="77777777" w:rsidR="002F69C8" w:rsidRDefault="002F69C8">
      <w:pPr>
        <w:pStyle w:val="NormalWeb"/>
        <w:divId w:val="120272914"/>
      </w:pPr>
      <w:r>
        <w:rPr>
          <w:rStyle w:val="Strong"/>
        </w:rPr>
        <w:t>Confidence: 8/10</w:t>
      </w:r>
    </w:p>
    <w:p w14:paraId="605AE5D7" w14:textId="77777777" w:rsidR="002F69C8" w:rsidRDefault="002F69C8">
      <w:pPr>
        <w:numPr>
          <w:ilvl w:val="0"/>
          <w:numId w:val="2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Strong method; depends on discipline and leadership enforcement.</w:t>
      </w:r>
    </w:p>
    <w:p w14:paraId="1A30505C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0454A896">
          <v:rect id="_x0000_i1031" style="width:0;height:1.5pt" o:hralign="center" o:hrstd="t" o:hr="t" fillcolor="#a0a0a0" stroked="f"/>
        </w:pict>
      </w:r>
    </w:p>
    <w:p w14:paraId="4A879870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t>3) Synthesis &amp; Contradictions (PASS 3)</w:t>
      </w:r>
    </w:p>
    <w:p w14:paraId="4EEFD14F" w14:textId="77777777" w:rsidR="002F69C8" w:rsidRDefault="002F69C8">
      <w:pPr>
        <w:pStyle w:val="NormalWeb"/>
        <w:divId w:val="120272914"/>
      </w:pPr>
      <w:r>
        <w:rPr>
          <w:rStyle w:val="Strong"/>
        </w:rPr>
        <w:t>Cross-domain synthesis</w:t>
      </w:r>
    </w:p>
    <w:p w14:paraId="613DAE9F" w14:textId="77777777" w:rsidR="002F69C8" w:rsidRDefault="002F69C8">
      <w:pPr>
        <w:numPr>
          <w:ilvl w:val="0"/>
          <w:numId w:val="2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The directory template provides </w:t>
      </w:r>
      <w:r>
        <w:rPr>
          <w:rStyle w:val="Emphasis"/>
          <w:rFonts w:eastAsia="Times New Roman"/>
        </w:rPr>
        <w:t>what to store</w:t>
      </w:r>
      <w:r>
        <w:rPr>
          <w:rFonts w:eastAsia="Times New Roman"/>
        </w:rPr>
        <w:t xml:space="preserve"> (artifacts + evidence structure) , while Compass OS provides </w:t>
      </w:r>
      <w:r>
        <w:rPr>
          <w:rStyle w:val="Emphasis"/>
          <w:rFonts w:eastAsia="Times New Roman"/>
        </w:rPr>
        <w:t>how to keep it alive</w:t>
      </w:r>
      <w:r>
        <w:rPr>
          <w:rFonts w:eastAsia="Times New Roman"/>
        </w:rPr>
        <w:t xml:space="preserve"> (cadences, gates, telemetry, anti-shadow-doc rule) . PDTP provides </w:t>
      </w:r>
      <w:r>
        <w:rPr>
          <w:rStyle w:val="Emphasis"/>
          <w:rFonts w:eastAsia="Times New Roman"/>
        </w:rPr>
        <w:t>how to think and iterate rigorously</w:t>
      </w:r>
      <w:r>
        <w:rPr>
          <w:rFonts w:eastAsia="Times New Roman"/>
        </w:rPr>
        <w:t xml:space="preserve"> (multi-pass, confidence gradients, adversarial critique, claims ledger) .</w:t>
      </w:r>
    </w:p>
    <w:p w14:paraId="1660EB52" w14:textId="77777777" w:rsidR="002F69C8" w:rsidRDefault="002F69C8">
      <w:pPr>
        <w:numPr>
          <w:ilvl w:val="0"/>
          <w:numId w:val="2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Promotion to production is safest when treated as a </w:t>
      </w:r>
      <w:r>
        <w:rPr>
          <w:rStyle w:val="Strong"/>
          <w:rFonts w:eastAsia="Times New Roman"/>
        </w:rPr>
        <w:t>gate outcome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(Frozen baselines + evidence pointers) rather than a performance milestone. This directly implements Compass OS “Frozen baselines at gates” and “Evidence-first governance.”</w:t>
      </w:r>
    </w:p>
    <w:p w14:paraId="1F306F4D" w14:textId="77777777" w:rsidR="002F69C8" w:rsidRDefault="002F69C8">
      <w:pPr>
        <w:pStyle w:val="NormalWeb"/>
        <w:divId w:val="120272914"/>
      </w:pPr>
      <w:r>
        <w:rPr>
          <w:rStyle w:val="Strong"/>
        </w:rPr>
        <w:t>Contradiction scanning (tension points)</w:t>
      </w:r>
    </w:p>
    <w:p w14:paraId="202A8D87" w14:textId="77777777" w:rsidR="002F69C8" w:rsidRDefault="002F69C8">
      <w:pPr>
        <w:numPr>
          <w:ilvl w:val="0"/>
          <w:numId w:val="2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Research agility vs production governance:</w:t>
      </w:r>
      <w:r>
        <w:rPr>
          <w:rFonts w:eastAsia="Times New Roman"/>
        </w:rPr>
        <w:t xml:space="preserve"> research wants rapid iteration; governance wants stability. Resolution: separate phases and require Frozen baselines only at gates, not continuously. </w:t>
      </w:r>
    </w:p>
    <w:p w14:paraId="1B84427F" w14:textId="77777777" w:rsidR="002F69C8" w:rsidRDefault="002F69C8">
      <w:pPr>
        <w:numPr>
          <w:ilvl w:val="0"/>
          <w:numId w:val="2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“Self-servicing” vs “model risk oversight”:</w:t>
      </w:r>
      <w:r>
        <w:rPr>
          <w:rFonts w:eastAsia="Times New Roman"/>
        </w:rPr>
        <w:t xml:space="preserve"> self-servicing can drift into unreviewed changes. Resolution: change control + ADR discipline + re-validation triggers + quarterly retrieval drills. </w:t>
      </w:r>
    </w:p>
    <w:p w14:paraId="3BF7BC6E" w14:textId="77777777" w:rsidR="002F69C8" w:rsidRDefault="002F69C8">
      <w:pPr>
        <w:numPr>
          <w:ilvl w:val="0"/>
          <w:numId w:val="2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Performance metrics vs safety metrics:</w:t>
      </w:r>
      <w:r>
        <w:rPr>
          <w:rFonts w:eastAsia="Times New Roman"/>
        </w:rPr>
        <w:t xml:space="preserve"> optimizing PnL can Goodhart operational safety. Resolution: balanced scorecard and explicit risk appetite constraints in spec.</w:t>
      </w:r>
    </w:p>
    <w:p w14:paraId="2A04ADF1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3ED44734">
          <v:rect id="_x0000_i1032" style="width:0;height:1.5pt" o:hralign="center" o:hrstd="t" o:hr="t" fillcolor="#a0a0a0" stroked="f"/>
        </w:pict>
      </w:r>
    </w:p>
    <w:p w14:paraId="1091B232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t>4) Adversarial Critique &amp; Defense (PASS 3)</w:t>
      </w:r>
    </w:p>
    <w:p w14:paraId="406DF21E" w14:textId="77777777" w:rsidR="002F69C8" w:rsidRDefault="002F69C8">
      <w:pPr>
        <w:pStyle w:val="NormalWeb"/>
        <w:divId w:val="120272914"/>
      </w:pPr>
      <w:r>
        <w:rPr>
          <w:rStyle w:val="Strong"/>
        </w:rPr>
        <w:t>Strongest attack (assume this plan fails):</w:t>
      </w:r>
      <w:r>
        <w:t xml:space="preserve"> “This process will produce a beautiful directory but won’t prevent real-world failure: prediction markets are non-stationary; backtests mislead; the bot will degrade silently; operators will bypass documentation under time pressure; promotion will happen due to enthusiasm rather than evidence.”</w:t>
      </w:r>
    </w:p>
    <w:p w14:paraId="54EE4D74" w14:textId="77777777" w:rsidR="002F69C8" w:rsidRDefault="002F69C8">
      <w:pPr>
        <w:pStyle w:val="NormalWeb"/>
        <w:divId w:val="120272914"/>
      </w:pPr>
      <w:r>
        <w:rPr>
          <w:rStyle w:val="Strong"/>
        </w:rPr>
        <w:t>Defense &amp; reinforcement</w:t>
      </w:r>
    </w:p>
    <w:p w14:paraId="551E2BD6" w14:textId="77777777" w:rsidR="002F69C8" w:rsidRDefault="002F69C8">
      <w:pPr>
        <w:numPr>
          <w:ilvl w:val="0"/>
          <w:numId w:val="2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Narrow the claim:</w:t>
      </w:r>
      <w:r>
        <w:rPr>
          <w:rFonts w:eastAsia="Times New Roman"/>
        </w:rPr>
        <w:t xml:space="preserve"> The workflow does not guarantee profitability; it guarantees </w:t>
      </w:r>
      <w:r>
        <w:rPr>
          <w:rStyle w:val="Emphasis"/>
          <w:rFonts w:eastAsia="Times New Roman"/>
        </w:rPr>
        <w:t>traceability, reproducibility, and controlled promotion</w:t>
      </w:r>
      <w:r>
        <w:rPr>
          <w:rFonts w:eastAsia="Times New Roman"/>
        </w:rPr>
        <w:t xml:space="preserve"> under uncertainty.</w:t>
      </w:r>
    </w:p>
    <w:p w14:paraId="0184A2A3" w14:textId="77777777" w:rsidR="002F69C8" w:rsidRDefault="002F69C8">
      <w:pPr>
        <w:numPr>
          <w:ilvl w:val="0"/>
          <w:numId w:val="2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Add guardrails: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enforce evidence gate (G4) before any promotion readiness and release gate (G6) before capital-at-risk promotion. </w:t>
      </w:r>
    </w:p>
    <w:p w14:paraId="585FFE49" w14:textId="77777777" w:rsidR="002F69C8" w:rsidRDefault="002F69C8">
      <w:pPr>
        <w:numPr>
          <w:ilvl w:val="0"/>
          <w:numId w:val="2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Operationalize “silent degradation” response:</w:t>
      </w:r>
      <w:r>
        <w:rPr>
          <w:rFonts w:eastAsia="Times New Roman"/>
        </w:rPr>
        <w:t xml:space="preserve"> monitoring/drift plan must include thresholds + response runbooks + re-validation triggers (template explicitly requires this). </w:t>
      </w:r>
    </w:p>
    <w:p w14:paraId="75AB23C3" w14:textId="77777777" w:rsidR="002F69C8" w:rsidRDefault="002F69C8">
      <w:pPr>
        <w:numPr>
          <w:ilvl w:val="0"/>
          <w:numId w:val="2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Prevent bypass:</w:t>
      </w:r>
      <w:r>
        <w:rPr>
          <w:rFonts w:eastAsia="Times New Roman"/>
        </w:rPr>
        <w:t xml:space="preserve"> anti-shadow-doc rule + DIR health checks + escalation ladder (gate freeze) are explicit enforcement mechanisms.</w:t>
      </w:r>
    </w:p>
    <w:p w14:paraId="4187F510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70BC5F05">
          <v:rect id="_x0000_i1033" style="width:0;height:1.5pt" o:hralign="center" o:hrstd="t" o:hr="t" fillcolor="#a0a0a0" stroked="f"/>
        </w:pict>
      </w:r>
    </w:p>
    <w:p w14:paraId="17D13F28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t>5) Final Integrated Answer — Multi-step iteration process (Project 1 → Promotion → Self-servicing)</w:t>
      </w:r>
    </w:p>
    <w:p w14:paraId="51709AED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1 — “Directory-first” foundation (Week 0–1)</w:t>
      </w:r>
    </w:p>
    <w:p w14:paraId="67F4552E" w14:textId="77777777" w:rsidR="002F69C8" w:rsidRDefault="002F69C8">
      <w:pPr>
        <w:numPr>
          <w:ilvl w:val="0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Instantiate directory + assign owners</w:t>
      </w:r>
    </w:p>
    <w:p w14:paraId="2374B2CF" w14:textId="77777777" w:rsidR="002F69C8" w:rsidRDefault="002F69C8">
      <w:pPr>
        <w:numPr>
          <w:ilvl w:val="1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Fill 00_ADMIN (Charter, RACI, Comms, Approvals Register placeholders). </w:t>
      </w:r>
    </w:p>
    <w:p w14:paraId="4EFC74A8" w14:textId="77777777" w:rsidR="002F69C8" w:rsidRDefault="002F69C8">
      <w:pPr>
        <w:numPr>
          <w:ilvl w:val="1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Initialize Memory Bank as canonical index.</w:t>
      </w:r>
    </w:p>
    <w:p w14:paraId="4614397B" w14:textId="77777777" w:rsidR="002F69C8" w:rsidRDefault="002F69C8">
      <w:pPr>
        <w:numPr>
          <w:ilvl w:val="0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Adopt Compass OS formally</w:t>
      </w:r>
    </w:p>
    <w:p w14:paraId="10EE0578" w14:textId="77777777" w:rsidR="002F69C8" w:rsidRDefault="002F69C8">
      <w:pPr>
        <w:numPr>
          <w:ilvl w:val="1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ADR-0001: adopt Compass OS + define “major change.”</w:t>
      </w:r>
    </w:p>
    <w:p w14:paraId="165481A5" w14:textId="77777777" w:rsidR="002F69C8" w:rsidRDefault="002F69C8">
      <w:pPr>
        <w:numPr>
          <w:ilvl w:val="0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Pass Gate G0 (Intent)</w:t>
      </w:r>
    </w:p>
    <w:p w14:paraId="42FE617F" w14:textId="77777777" w:rsidR="002F69C8" w:rsidRDefault="002F69C8">
      <w:pPr>
        <w:numPr>
          <w:ilvl w:val="1"/>
          <w:numId w:val="3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Freeze Charter/Scope/Glossary/RACI.</w:t>
      </w:r>
    </w:p>
    <w:p w14:paraId="33EF14B6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2 — Research program (Week 1–4; no capital at risk)</w:t>
      </w:r>
    </w:p>
    <w:p w14:paraId="75FA6035" w14:textId="77777777" w:rsidR="002F69C8" w:rsidRDefault="002F69C8">
      <w:pPr>
        <w:numPr>
          <w:ilvl w:val="0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Define research questions + hypotheses</w:t>
      </w:r>
    </w:p>
    <w:p w14:paraId="2149C625" w14:textId="77777777" w:rsidR="002F69C8" w:rsidRDefault="002F69C8">
      <w:pPr>
        <w:numPr>
          <w:ilvl w:val="1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Populate 05_RESEARCH_EXPERIMENTS with experiment records (data snapshot IDs, code refs, environment refs).</w:t>
      </w:r>
    </w:p>
    <w:p w14:paraId="26433AB5" w14:textId="77777777" w:rsidR="002F69C8" w:rsidRDefault="002F69C8">
      <w:pPr>
        <w:numPr>
          <w:ilvl w:val="0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Define requirements + risk appetite constraints</w:t>
      </w:r>
    </w:p>
    <w:p w14:paraId="7C2FED3E" w14:textId="77777777" w:rsidR="002F69C8" w:rsidRDefault="002F69C8">
      <w:pPr>
        <w:numPr>
          <w:ilvl w:val="1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Populate 01_SPEC including prohibited use and constraints.</w:t>
      </w:r>
    </w:p>
    <w:p w14:paraId="55AD6C44" w14:textId="77777777" w:rsidR="002F69C8" w:rsidRDefault="002F69C8">
      <w:pPr>
        <w:numPr>
          <w:ilvl w:val="0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Pass Gate G1 (Spec)</w:t>
      </w:r>
    </w:p>
    <w:p w14:paraId="791F5992" w14:textId="77777777" w:rsidR="002F69C8" w:rsidRDefault="002F69C8">
      <w:pPr>
        <w:numPr>
          <w:ilvl w:val="1"/>
          <w:numId w:val="3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Freeze requirements + acceptance criteria + NFRs.</w:t>
      </w:r>
    </w:p>
    <w:p w14:paraId="42BC3352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3 — Prototype + reproducible execution (Week 3–8; sandbox/paper)</w:t>
      </w:r>
    </w:p>
    <w:p w14:paraId="49099F3D" w14:textId="77777777" w:rsidR="002F69C8" w:rsidRDefault="002F69C8">
      <w:pPr>
        <w:numPr>
          <w:ilvl w:val="0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Build reproducible run capability</w:t>
      </w:r>
    </w:p>
    <w:p w14:paraId="112EC7D2" w14:textId="77777777" w:rsidR="002F69C8" w:rsidRDefault="002F69C8">
      <w:pPr>
        <w:numPr>
          <w:ilvl w:val="1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RUN_INSTRUCTIONS, ENVIRONMENTS, DEPENDENCY_LOCKS, DATA_SNAPSHOTS_INDEX, SECRETS_HANDLING.</w:t>
      </w:r>
    </w:p>
    <w:p w14:paraId="4AB482E7" w14:textId="77777777" w:rsidR="002F69C8" w:rsidRDefault="002F69C8">
      <w:pPr>
        <w:numPr>
          <w:ilvl w:val="0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Document architecture + interfaces + failure modes</w:t>
      </w:r>
    </w:p>
    <w:p w14:paraId="0A0EB9EE" w14:textId="77777777" w:rsidR="002F69C8" w:rsidRDefault="002F69C8">
      <w:pPr>
        <w:numPr>
          <w:ilvl w:val="1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Execution architecture + interface contracts + resilience/failure modes.</w:t>
      </w:r>
    </w:p>
    <w:p w14:paraId="71FF830D" w14:textId="77777777" w:rsidR="002F69C8" w:rsidRDefault="002F69C8">
      <w:pPr>
        <w:numPr>
          <w:ilvl w:val="0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Pass Gate G2 (Architecture)</w:t>
      </w:r>
    </w:p>
    <w:p w14:paraId="72536E46" w14:textId="77777777" w:rsidR="002F69C8" w:rsidRDefault="002F69C8">
      <w:pPr>
        <w:numPr>
          <w:ilvl w:val="1"/>
          <w:numId w:val="3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Freeze architecture baseline sufficient for parallel build.</w:t>
      </w:r>
    </w:p>
    <w:p w14:paraId="05BA6AA5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4 — Evidence-first validation + controlled test ops (Week 6–12)</w:t>
      </w:r>
    </w:p>
    <w:p w14:paraId="5B99EF1E" w14:textId="77777777" w:rsidR="002F69C8" w:rsidRDefault="002F69C8">
      <w:pPr>
        <w:numPr>
          <w:ilvl w:val="0"/>
          <w:numId w:val="3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Write validation plan before “results”</w:t>
      </w:r>
    </w:p>
    <w:p w14:paraId="3B772E10" w14:textId="77777777" w:rsidR="002F69C8" w:rsidRDefault="002F69C8">
      <w:pPr>
        <w:numPr>
          <w:ilvl w:val="0"/>
          <w:numId w:val="3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TEST_STRATEGY + VALIDATION_PLAN + evidence capture requirements.</w:t>
      </w:r>
    </w:p>
    <w:p w14:paraId="662EDF52" w14:textId="77777777" w:rsidR="002F69C8" w:rsidRDefault="002F69C8">
      <w:pPr>
        <w:numPr>
          <w:ilvl w:val="0"/>
          <w:numId w:val="3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Stand up operational scaffolding</w:t>
      </w:r>
    </w:p>
    <w:p w14:paraId="2F3A3FE1" w14:textId="77777777" w:rsidR="002F69C8" w:rsidRDefault="002F69C8">
      <w:pPr>
        <w:numPr>
          <w:ilvl w:val="0"/>
          <w:numId w:val="3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Observability plan, runbooks, on-call, rollback plan.</w:t>
      </w:r>
    </w:p>
    <w:p w14:paraId="68B17493" w14:textId="77777777" w:rsidR="002F69C8" w:rsidRDefault="002F69C8">
      <w:pPr>
        <w:numPr>
          <w:ilvl w:val="0"/>
          <w:numId w:val="3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Build control/evidence spine</w:t>
      </w:r>
    </w:p>
    <w:p w14:paraId="7AD2236F" w14:textId="77777777" w:rsidR="002F69C8" w:rsidRDefault="002F69C8">
      <w:pPr>
        <w:numPr>
          <w:ilvl w:val="0"/>
          <w:numId w:val="3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CONTROL_MAPPING: control → implementation artifact → evidence pointer → owner.</w:t>
      </w:r>
    </w:p>
    <w:p w14:paraId="6AA65913" w14:textId="77777777" w:rsidR="002F69C8" w:rsidRDefault="002F69C8">
      <w:pPr>
        <w:numPr>
          <w:ilvl w:val="0"/>
          <w:numId w:val="3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Pass Gate G4 (Evidence)</w:t>
      </w:r>
    </w:p>
    <w:p w14:paraId="0AB42292" w14:textId="77777777" w:rsidR="002F69C8" w:rsidRDefault="002F69C8">
      <w:pPr>
        <w:numPr>
          <w:ilvl w:val="0"/>
          <w:numId w:val="4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Freeze test strategy + validation plan + control mapping coverage.</w:t>
      </w:r>
    </w:p>
    <w:p w14:paraId="3B9EE766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5 — Promotion readiness (Week 10–16; pre-prod/prod-like)</w:t>
      </w:r>
    </w:p>
    <w:p w14:paraId="5A1FFBE9" w14:textId="77777777" w:rsidR="002F69C8" w:rsidRDefault="002F69C8">
      <w:pPr>
        <w:numPr>
          <w:ilvl w:val="0"/>
          <w:numId w:val="4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Complete model/system governance pack</w:t>
      </w:r>
    </w:p>
    <w:p w14:paraId="180FFAE7" w14:textId="77777777" w:rsidR="002F69C8" w:rsidRDefault="002F69C8">
      <w:pPr>
        <w:numPr>
          <w:ilvl w:val="0"/>
          <w:numId w:val="4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Model card, assumptions/limitations, monitoring/drift plan, change control.</w:t>
      </w:r>
    </w:p>
    <w:p w14:paraId="381940EB" w14:textId="77777777" w:rsidR="002F69C8" w:rsidRDefault="002F69C8">
      <w:pPr>
        <w:numPr>
          <w:ilvl w:val="0"/>
          <w:numId w:val="4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Produce validation report + evidence pointers</w:t>
      </w:r>
    </w:p>
    <w:p w14:paraId="3BDC3869" w14:textId="77777777" w:rsidR="002F69C8" w:rsidRDefault="002F69C8">
      <w:pPr>
        <w:numPr>
          <w:ilvl w:val="0"/>
          <w:numId w:val="4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Requirement mapping table: Req → test → result → evidence link.</w:t>
      </w:r>
    </w:p>
    <w:p w14:paraId="0A6CE119" w14:textId="77777777" w:rsidR="002F69C8" w:rsidRDefault="002F69C8">
      <w:pPr>
        <w:numPr>
          <w:ilvl w:val="0"/>
          <w:numId w:val="4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Approvals</w:t>
      </w:r>
    </w:p>
    <w:p w14:paraId="0E044477" w14:textId="77777777" w:rsidR="002F69C8" w:rsidRDefault="002F69C8">
      <w:pPr>
        <w:numPr>
          <w:ilvl w:val="0"/>
          <w:numId w:val="4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Approvals Register entries must point to evidence artifacts (not narrative).</w:t>
      </w:r>
    </w:p>
    <w:p w14:paraId="54C34E8A" w14:textId="77777777" w:rsidR="002F69C8" w:rsidRDefault="002F69C8">
      <w:pPr>
        <w:numPr>
          <w:ilvl w:val="0"/>
          <w:numId w:val="4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Pass Gate G6 (Release/Change)</w:t>
      </w:r>
    </w:p>
    <w:p w14:paraId="63A8DEA5" w14:textId="77777777" w:rsidR="002F69C8" w:rsidRDefault="002F69C8">
      <w:pPr>
        <w:numPr>
          <w:ilvl w:val="0"/>
          <w:numId w:val="4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Freeze release baseline (spec/arch/interfaces) + final validation pointers + rollback readiness.</w:t>
      </w:r>
    </w:p>
    <w:p w14:paraId="607249F7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t>Project 6 — Promoted production use (steady-state; capital at risk)</w:t>
      </w:r>
    </w:p>
    <w:p w14:paraId="1B8C6365" w14:textId="77777777" w:rsidR="002F69C8" w:rsidRDefault="002F69C8">
      <w:pPr>
        <w:numPr>
          <w:ilvl w:val="0"/>
          <w:numId w:val="4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Operate under governance</w:t>
      </w:r>
    </w:p>
    <w:p w14:paraId="73CDEB49" w14:textId="77777777" w:rsidR="002F69C8" w:rsidRDefault="002F69C8">
      <w:pPr>
        <w:numPr>
          <w:ilvl w:val="0"/>
          <w:numId w:val="5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Changes classified; major changes require ADR + re-validation triggers.</w:t>
      </w:r>
    </w:p>
    <w:p w14:paraId="3DC8484E" w14:textId="77777777" w:rsidR="002F69C8" w:rsidRDefault="002F69C8">
      <w:pPr>
        <w:numPr>
          <w:ilvl w:val="0"/>
          <w:numId w:val="5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Incident discipline</w:t>
      </w:r>
    </w:p>
    <w:p w14:paraId="478AAAAF" w14:textId="77777777" w:rsidR="002F69C8" w:rsidRDefault="002F69C8">
      <w:pPr>
        <w:numPr>
          <w:ilvl w:val="0"/>
          <w:numId w:val="5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Postmortems feed back into runbooks, monitoring plan, and ADR revisit triggers.</w:t>
      </w:r>
    </w:p>
    <w:p w14:paraId="2DC2C6F4" w14:textId="77777777" w:rsidR="002F69C8" w:rsidRDefault="002F69C8">
      <w:pPr>
        <w:pStyle w:val="Heading3"/>
        <w:divId w:val="120272914"/>
        <w:rPr>
          <w:rFonts w:eastAsia="Times New Roman"/>
        </w:rPr>
      </w:pPr>
      <w:r>
        <w:rPr>
          <w:rFonts w:eastAsia="Times New Roman"/>
        </w:rPr>
        <w:lastRenderedPageBreak/>
        <w:t>Project 7 — Self-servicing with continued governance + analysis (ongoing)</w:t>
      </w:r>
    </w:p>
    <w:p w14:paraId="24574E24" w14:textId="77777777" w:rsidR="002F69C8" w:rsidRDefault="002F69C8">
      <w:pPr>
        <w:numPr>
          <w:ilvl w:val="0"/>
          <w:numId w:val="53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Cadence enforcement</w:t>
      </w:r>
    </w:p>
    <w:p w14:paraId="445D8A34" w14:textId="77777777" w:rsidR="002F69C8" w:rsidRDefault="002F69C8">
      <w:pPr>
        <w:numPr>
          <w:ilvl w:val="0"/>
          <w:numId w:val="54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Daily execution sync; weekly DIR; weekly C4; biweekly integration review; quarterly retrieval drills.</w:t>
      </w:r>
    </w:p>
    <w:p w14:paraId="538BBF89" w14:textId="77777777" w:rsidR="002F69C8" w:rsidRDefault="002F69C8">
      <w:pPr>
        <w:numPr>
          <w:ilvl w:val="0"/>
          <w:numId w:val="55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Context packs for every handoff</w:t>
      </w:r>
    </w:p>
    <w:p w14:paraId="333FD206" w14:textId="77777777" w:rsidR="002F69C8" w:rsidRDefault="002F69C8">
      <w:pPr>
        <w:numPr>
          <w:ilvl w:val="0"/>
          <w:numId w:val="56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New operator, ownership transfer, incident handoff, major pivot → Context Pack.</w:t>
      </w:r>
    </w:p>
    <w:p w14:paraId="3268EF32" w14:textId="77777777" w:rsidR="002F69C8" w:rsidRDefault="002F69C8">
      <w:pPr>
        <w:numPr>
          <w:ilvl w:val="0"/>
          <w:numId w:val="57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PDTP-driven continuous improvement</w:t>
      </w:r>
    </w:p>
    <w:p w14:paraId="7EAD21C9" w14:textId="77777777" w:rsidR="002F69C8" w:rsidRDefault="002F69C8">
      <w:pPr>
        <w:numPr>
          <w:ilvl w:val="0"/>
          <w:numId w:val="58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Maintain Claims Ledger + Research Memo updates; run adversarial reviews; update workflow via meta-ADRs.</w:t>
      </w:r>
    </w:p>
    <w:p w14:paraId="52F606F1" w14:textId="77777777" w:rsidR="002F69C8" w:rsidRDefault="002F69C8">
      <w:pPr>
        <w:numPr>
          <w:ilvl w:val="0"/>
          <w:numId w:val="59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Archive discipline</w:t>
      </w:r>
    </w:p>
    <w:p w14:paraId="43752D2F" w14:textId="77777777" w:rsidR="002F69C8" w:rsidRDefault="002F69C8">
      <w:pPr>
        <w:numPr>
          <w:ilvl w:val="0"/>
          <w:numId w:val="60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Superseded artifacts moved to ARCHIVE with rationale + pointers.</w:t>
      </w:r>
    </w:p>
    <w:p w14:paraId="0153318E" w14:textId="77777777" w:rsidR="002F69C8" w:rsidRDefault="002F69C8">
      <w:pPr>
        <w:divId w:val="120272914"/>
        <w:rPr>
          <w:rFonts w:eastAsia="Times New Roman"/>
        </w:rPr>
      </w:pPr>
      <w:r>
        <w:rPr>
          <w:rFonts w:eastAsia="Times New Roman"/>
        </w:rPr>
        <w:pict w14:anchorId="05962773">
          <v:rect id="_x0000_i1034" style="width:0;height:1.5pt" o:hralign="center" o:hrstd="t" o:hr="t" fillcolor="#a0a0a0" stroked="f"/>
        </w:pict>
      </w:r>
    </w:p>
    <w:p w14:paraId="6FA0C104" w14:textId="77777777" w:rsidR="002F69C8" w:rsidRDefault="002F69C8">
      <w:pPr>
        <w:pStyle w:val="Heading2"/>
        <w:divId w:val="120272914"/>
        <w:rPr>
          <w:rFonts w:eastAsia="Times New Roman"/>
        </w:rPr>
      </w:pPr>
      <w:r>
        <w:rPr>
          <w:rFonts w:eastAsia="Times New Roman"/>
        </w:rPr>
        <w:t>6) Self-Assessment (Weakest Point) (PASS 4)</w:t>
      </w:r>
    </w:p>
    <w:p w14:paraId="0519ABA5" w14:textId="77777777" w:rsidR="002F69C8" w:rsidRDefault="002F69C8">
      <w:pPr>
        <w:numPr>
          <w:ilvl w:val="0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Quality score (1–10): 9/10</w:t>
      </w:r>
    </w:p>
    <w:p w14:paraId="44DA9B41" w14:textId="77777777" w:rsidR="002F69C8" w:rsidRDefault="002F69C8">
      <w:pPr>
        <w:numPr>
          <w:ilvl w:val="0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Weakest point:</w:t>
      </w:r>
      <w:r>
        <w:rPr>
          <w:rFonts w:eastAsia="Times New Roman"/>
        </w:rPr>
        <w:t xml:space="preserve"> I intentionally stayed high-level on trading-specific validation metrics and risk limits; those are institution/policy-specific and must be defined in 01_SPEC and 08_MODEL_RISK_GOVERNANCE for your environment. </w:t>
      </w:r>
    </w:p>
    <w:p w14:paraId="1182DCF1" w14:textId="77777777" w:rsidR="002F69C8" w:rsidRDefault="002F69C8">
      <w:pPr>
        <w:numPr>
          <w:ilvl w:val="0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Top 3 residual risks</w:t>
      </w:r>
    </w:p>
    <w:p w14:paraId="6462B23C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Non-stationarity/regime shifts causing silent performance decay (mitigate via monitoring/drift triggers + re-validation). </w:t>
      </w:r>
    </w:p>
    <w:p w14:paraId="395C99D7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 xml:space="preserve">Shadow documentation under time pressure (mitigate via DIR + anti-shadow-doc rule + gate freezes). </w:t>
      </w:r>
    </w:p>
    <w:p w14:paraId="3086921E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Promotion pressure overriding evidence (mitigate by making G4/G6 non-bypassable and approvals evidence-linked).</w:t>
      </w:r>
    </w:p>
    <w:p w14:paraId="35A0478A" w14:textId="77777777" w:rsidR="002F69C8" w:rsidRDefault="002F69C8">
      <w:pPr>
        <w:numPr>
          <w:ilvl w:val="0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What would change my opinion (tests)</w:t>
      </w:r>
    </w:p>
    <w:p w14:paraId="60E54D47" w14:textId="77777777" w:rsidR="002F69C8" w:rsidRDefault="002F69C8">
      <w:pPr>
        <w:numPr>
          <w:ilvl w:val="1"/>
          <w:numId w:val="62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Retrieval drills show new operators cannot answer key questions quickly using only the directory → workflow needs simplification or stronger canonical indexing.</w:t>
      </w:r>
    </w:p>
    <w:p w14:paraId="57D275F5" w14:textId="77777777" w:rsidR="002F69C8" w:rsidRDefault="002F69C8">
      <w:pPr>
        <w:numPr>
          <w:ilvl w:val="0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Style w:val="Strong"/>
          <w:rFonts w:eastAsia="Times New Roman"/>
        </w:rPr>
        <w:t>Next iteration plan</w:t>
      </w:r>
    </w:p>
    <w:p w14:paraId="400417B0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Run a first end-to-end “paper promotion” (simulate G6 without real promotion) to test evidence pack completeness.</w:t>
      </w:r>
    </w:p>
    <w:p w14:paraId="780D930D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Add only the missing artifacts revealed by the retrieval drill scorecard.</w:t>
      </w:r>
    </w:p>
    <w:p w14:paraId="3BCF4AF1" w14:textId="77777777" w:rsidR="002F69C8" w:rsidRDefault="002F69C8">
      <w:pPr>
        <w:numPr>
          <w:ilvl w:val="1"/>
          <w:numId w:val="61"/>
        </w:numPr>
        <w:spacing w:before="100" w:beforeAutospacing="1" w:after="100" w:afterAutospacing="1"/>
        <w:divId w:val="120272914"/>
        <w:rPr>
          <w:rFonts w:eastAsia="Times New Roman"/>
        </w:rPr>
      </w:pPr>
      <w:r>
        <w:rPr>
          <w:rFonts w:eastAsia="Times New Roman"/>
        </w:rPr>
        <w:t>Encode re-validation triggers explicitly in CHANGE_CONTROL and MONITORING_DRIFT_PLAN.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3B0"/>
    <w:multiLevelType w:val="multilevel"/>
    <w:tmpl w:val="6F5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2406"/>
    <w:multiLevelType w:val="multilevel"/>
    <w:tmpl w:val="80D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4B2E"/>
    <w:multiLevelType w:val="multilevel"/>
    <w:tmpl w:val="BEE604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526AF"/>
    <w:multiLevelType w:val="multilevel"/>
    <w:tmpl w:val="A790EB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477ED"/>
    <w:multiLevelType w:val="multilevel"/>
    <w:tmpl w:val="3FF8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412E"/>
    <w:multiLevelType w:val="multilevel"/>
    <w:tmpl w:val="782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00C18"/>
    <w:multiLevelType w:val="multilevel"/>
    <w:tmpl w:val="4E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A728F"/>
    <w:multiLevelType w:val="multilevel"/>
    <w:tmpl w:val="727ED4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03DC1"/>
    <w:multiLevelType w:val="multilevel"/>
    <w:tmpl w:val="A99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30AD5"/>
    <w:multiLevelType w:val="multilevel"/>
    <w:tmpl w:val="5CE2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F2F51"/>
    <w:multiLevelType w:val="multilevel"/>
    <w:tmpl w:val="EB7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70D4E"/>
    <w:multiLevelType w:val="multilevel"/>
    <w:tmpl w:val="161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8756C"/>
    <w:multiLevelType w:val="multilevel"/>
    <w:tmpl w:val="0E5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1490E"/>
    <w:multiLevelType w:val="multilevel"/>
    <w:tmpl w:val="355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17A13"/>
    <w:multiLevelType w:val="multilevel"/>
    <w:tmpl w:val="DC96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908EC"/>
    <w:multiLevelType w:val="multilevel"/>
    <w:tmpl w:val="CEFC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87613"/>
    <w:multiLevelType w:val="multilevel"/>
    <w:tmpl w:val="EF6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95313"/>
    <w:multiLevelType w:val="multilevel"/>
    <w:tmpl w:val="8452AD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E1675E"/>
    <w:multiLevelType w:val="multilevel"/>
    <w:tmpl w:val="8946C9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567B19"/>
    <w:multiLevelType w:val="multilevel"/>
    <w:tmpl w:val="959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35A80"/>
    <w:multiLevelType w:val="multilevel"/>
    <w:tmpl w:val="32FAEC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91FA8"/>
    <w:multiLevelType w:val="multilevel"/>
    <w:tmpl w:val="5EC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73A1E"/>
    <w:multiLevelType w:val="multilevel"/>
    <w:tmpl w:val="995AA2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CD715C"/>
    <w:multiLevelType w:val="multilevel"/>
    <w:tmpl w:val="423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03AF1"/>
    <w:multiLevelType w:val="multilevel"/>
    <w:tmpl w:val="CE8673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666000"/>
    <w:multiLevelType w:val="multilevel"/>
    <w:tmpl w:val="612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443A2"/>
    <w:multiLevelType w:val="multilevel"/>
    <w:tmpl w:val="D1AA11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FC3C2C"/>
    <w:multiLevelType w:val="multilevel"/>
    <w:tmpl w:val="22E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310CD"/>
    <w:multiLevelType w:val="multilevel"/>
    <w:tmpl w:val="7F1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66117"/>
    <w:multiLevelType w:val="multilevel"/>
    <w:tmpl w:val="E2FA2B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F05DF"/>
    <w:multiLevelType w:val="multilevel"/>
    <w:tmpl w:val="E214A4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C70567"/>
    <w:multiLevelType w:val="multilevel"/>
    <w:tmpl w:val="045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83242"/>
    <w:multiLevelType w:val="multilevel"/>
    <w:tmpl w:val="8E467D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DB5802"/>
    <w:multiLevelType w:val="multilevel"/>
    <w:tmpl w:val="215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7725D"/>
    <w:multiLevelType w:val="multilevel"/>
    <w:tmpl w:val="6E1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821F5"/>
    <w:multiLevelType w:val="multilevel"/>
    <w:tmpl w:val="EFF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E5926"/>
    <w:multiLevelType w:val="multilevel"/>
    <w:tmpl w:val="924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75BAC"/>
    <w:multiLevelType w:val="multilevel"/>
    <w:tmpl w:val="507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D2ED7"/>
    <w:multiLevelType w:val="multilevel"/>
    <w:tmpl w:val="5EF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06C71"/>
    <w:multiLevelType w:val="multilevel"/>
    <w:tmpl w:val="0DC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425A6"/>
    <w:multiLevelType w:val="multilevel"/>
    <w:tmpl w:val="212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A584F"/>
    <w:multiLevelType w:val="multilevel"/>
    <w:tmpl w:val="0BC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F3279D"/>
    <w:multiLevelType w:val="multilevel"/>
    <w:tmpl w:val="B3E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43692"/>
    <w:multiLevelType w:val="multilevel"/>
    <w:tmpl w:val="894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65710"/>
    <w:multiLevelType w:val="multilevel"/>
    <w:tmpl w:val="B2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9254F"/>
    <w:multiLevelType w:val="multilevel"/>
    <w:tmpl w:val="010478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595F1A"/>
    <w:multiLevelType w:val="multilevel"/>
    <w:tmpl w:val="5A2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487E29"/>
    <w:multiLevelType w:val="multilevel"/>
    <w:tmpl w:val="6F885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0429EE"/>
    <w:multiLevelType w:val="multilevel"/>
    <w:tmpl w:val="7BB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2237F"/>
    <w:multiLevelType w:val="multilevel"/>
    <w:tmpl w:val="FC12DD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D20A08"/>
    <w:multiLevelType w:val="multilevel"/>
    <w:tmpl w:val="1D2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42A1E"/>
    <w:multiLevelType w:val="multilevel"/>
    <w:tmpl w:val="194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D1357"/>
    <w:multiLevelType w:val="multilevel"/>
    <w:tmpl w:val="4C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DC4E2E"/>
    <w:multiLevelType w:val="multilevel"/>
    <w:tmpl w:val="1F3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3296F"/>
    <w:multiLevelType w:val="multilevel"/>
    <w:tmpl w:val="A6D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20612B"/>
    <w:multiLevelType w:val="multilevel"/>
    <w:tmpl w:val="E8E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E5CC6"/>
    <w:multiLevelType w:val="multilevel"/>
    <w:tmpl w:val="E2C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5B0BA8"/>
    <w:multiLevelType w:val="multilevel"/>
    <w:tmpl w:val="B96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D6CA8"/>
    <w:multiLevelType w:val="multilevel"/>
    <w:tmpl w:val="694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474E8"/>
    <w:multiLevelType w:val="multilevel"/>
    <w:tmpl w:val="518496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E62247"/>
    <w:multiLevelType w:val="multilevel"/>
    <w:tmpl w:val="8EE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07780">
    <w:abstractNumId w:val="13"/>
  </w:num>
  <w:num w:numId="2" w16cid:durableId="140465494">
    <w:abstractNumId w:val="58"/>
  </w:num>
  <w:num w:numId="3" w16cid:durableId="243227936">
    <w:abstractNumId w:val="8"/>
  </w:num>
  <w:num w:numId="4" w16cid:durableId="442310310">
    <w:abstractNumId w:val="52"/>
  </w:num>
  <w:num w:numId="5" w16cid:durableId="89862162">
    <w:abstractNumId w:val="9"/>
  </w:num>
  <w:num w:numId="6" w16cid:durableId="1009024295">
    <w:abstractNumId w:val="56"/>
  </w:num>
  <w:num w:numId="7" w16cid:durableId="2071807382">
    <w:abstractNumId w:val="12"/>
  </w:num>
  <w:num w:numId="8" w16cid:durableId="35854478">
    <w:abstractNumId w:val="36"/>
  </w:num>
  <w:num w:numId="9" w16cid:durableId="179439523">
    <w:abstractNumId w:val="35"/>
  </w:num>
  <w:num w:numId="10" w16cid:durableId="980889248">
    <w:abstractNumId w:val="25"/>
  </w:num>
  <w:num w:numId="11" w16cid:durableId="1366566824">
    <w:abstractNumId w:val="48"/>
  </w:num>
  <w:num w:numId="12" w16cid:durableId="567425515">
    <w:abstractNumId w:val="0"/>
  </w:num>
  <w:num w:numId="13" w16cid:durableId="120267066">
    <w:abstractNumId w:val="14"/>
  </w:num>
  <w:num w:numId="14" w16cid:durableId="1205023406">
    <w:abstractNumId w:val="53"/>
  </w:num>
  <w:num w:numId="15" w16cid:durableId="2099906468">
    <w:abstractNumId w:val="55"/>
  </w:num>
  <w:num w:numId="16" w16cid:durableId="84614304">
    <w:abstractNumId w:val="31"/>
  </w:num>
  <w:num w:numId="17" w16cid:durableId="790902525">
    <w:abstractNumId w:val="50"/>
  </w:num>
  <w:num w:numId="18" w16cid:durableId="605356085">
    <w:abstractNumId w:val="27"/>
  </w:num>
  <w:num w:numId="19" w16cid:durableId="1427002405">
    <w:abstractNumId w:val="11"/>
  </w:num>
  <w:num w:numId="20" w16cid:durableId="1148937466">
    <w:abstractNumId w:val="34"/>
  </w:num>
  <w:num w:numId="21" w16cid:durableId="1209147267">
    <w:abstractNumId w:val="16"/>
  </w:num>
  <w:num w:numId="22" w16cid:durableId="1087309067">
    <w:abstractNumId w:val="10"/>
  </w:num>
  <w:num w:numId="23" w16cid:durableId="1841312856">
    <w:abstractNumId w:val="28"/>
  </w:num>
  <w:num w:numId="24" w16cid:durableId="1207568720">
    <w:abstractNumId w:val="42"/>
  </w:num>
  <w:num w:numId="25" w16cid:durableId="1880316678">
    <w:abstractNumId w:val="51"/>
  </w:num>
  <w:num w:numId="26" w16cid:durableId="1869753556">
    <w:abstractNumId w:val="37"/>
  </w:num>
  <w:num w:numId="27" w16cid:durableId="1944533552">
    <w:abstractNumId w:val="4"/>
  </w:num>
  <w:num w:numId="28" w16cid:durableId="1261840822">
    <w:abstractNumId w:val="60"/>
  </w:num>
  <w:num w:numId="29" w16cid:durableId="1483809891">
    <w:abstractNumId w:val="57"/>
  </w:num>
  <w:num w:numId="30" w16cid:durableId="113790846">
    <w:abstractNumId w:val="15"/>
  </w:num>
  <w:num w:numId="31" w16cid:durableId="1243442127">
    <w:abstractNumId w:val="47"/>
  </w:num>
  <w:num w:numId="32" w16cid:durableId="1745375974">
    <w:abstractNumId w:val="26"/>
  </w:num>
  <w:num w:numId="33" w16cid:durableId="2132284497">
    <w:abstractNumId w:val="2"/>
  </w:num>
  <w:num w:numId="34" w16cid:durableId="2106069369">
    <w:abstractNumId w:val="6"/>
  </w:num>
  <w:num w:numId="35" w16cid:durableId="720979764">
    <w:abstractNumId w:val="59"/>
  </w:num>
  <w:num w:numId="36" w16cid:durableId="751046597">
    <w:abstractNumId w:val="41"/>
  </w:num>
  <w:num w:numId="37" w16cid:durableId="998079478">
    <w:abstractNumId w:val="17"/>
  </w:num>
  <w:num w:numId="38" w16cid:durableId="1197235147">
    <w:abstractNumId w:val="43"/>
  </w:num>
  <w:num w:numId="39" w16cid:durableId="99839646">
    <w:abstractNumId w:val="29"/>
  </w:num>
  <w:num w:numId="40" w16cid:durableId="1696610960">
    <w:abstractNumId w:val="1"/>
  </w:num>
  <w:num w:numId="41" w16cid:durableId="1072890814">
    <w:abstractNumId w:val="45"/>
  </w:num>
  <w:num w:numId="42" w16cid:durableId="2078630714">
    <w:abstractNumId w:val="23"/>
  </w:num>
  <w:num w:numId="43" w16cid:durableId="1872381668">
    <w:abstractNumId w:val="3"/>
  </w:num>
  <w:num w:numId="44" w16cid:durableId="1084571816">
    <w:abstractNumId w:val="54"/>
  </w:num>
  <w:num w:numId="45" w16cid:durableId="1481726880">
    <w:abstractNumId w:val="24"/>
  </w:num>
  <w:num w:numId="46" w16cid:durableId="1637683768">
    <w:abstractNumId w:val="46"/>
  </w:num>
  <w:num w:numId="47" w16cid:durableId="1785230074">
    <w:abstractNumId w:val="18"/>
  </w:num>
  <w:num w:numId="48" w16cid:durableId="497506230">
    <w:abstractNumId w:val="21"/>
  </w:num>
  <w:num w:numId="49" w16cid:durableId="1737780940">
    <w:abstractNumId w:val="22"/>
  </w:num>
  <w:num w:numId="50" w16cid:durableId="2095665249">
    <w:abstractNumId w:val="38"/>
  </w:num>
  <w:num w:numId="51" w16cid:durableId="498078734">
    <w:abstractNumId w:val="49"/>
  </w:num>
  <w:num w:numId="52" w16cid:durableId="1238204368">
    <w:abstractNumId w:val="5"/>
  </w:num>
  <w:num w:numId="53" w16cid:durableId="269314130">
    <w:abstractNumId w:val="20"/>
  </w:num>
  <w:num w:numId="54" w16cid:durableId="96947563">
    <w:abstractNumId w:val="40"/>
  </w:num>
  <w:num w:numId="55" w16cid:durableId="1292125337">
    <w:abstractNumId w:val="32"/>
  </w:num>
  <w:num w:numId="56" w16cid:durableId="608968148">
    <w:abstractNumId w:val="44"/>
  </w:num>
  <w:num w:numId="57" w16cid:durableId="499200290">
    <w:abstractNumId w:val="7"/>
  </w:num>
  <w:num w:numId="58" w16cid:durableId="1282960012">
    <w:abstractNumId w:val="19"/>
  </w:num>
  <w:num w:numId="59" w16cid:durableId="1770392364">
    <w:abstractNumId w:val="30"/>
  </w:num>
  <w:num w:numId="60" w16cid:durableId="1901599263">
    <w:abstractNumId w:val="33"/>
  </w:num>
  <w:num w:numId="61" w16cid:durableId="1190606374">
    <w:abstractNumId w:val="39"/>
  </w:num>
  <w:num w:numId="62" w16cid:durableId="75636571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C8"/>
    <w:rsid w:val="002866B9"/>
    <w:rsid w:val="002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480EE"/>
  <w15:chartTrackingRefBased/>
  <w15:docId w15:val="{05C56C67-1E0F-440C-BAF4-CE467D9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color w:val="D63384"/>
      <w:sz w:val="21"/>
      <w:szCs w:val="21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2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2329</Words>
  <Characters>13279</Characters>
  <Application>Microsoft Office Word</Application>
  <DocSecurity>0</DocSecurity>
  <Lines>110</Lines>
  <Paragraphs>31</Paragraphs>
  <ScaleCrop>false</ScaleCrop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Ignacio, Earl (Wealth Management Field)</dc:creator>
  <cp:keywords/>
  <dc:description/>
  <cp:lastModifiedBy>Ignacio, Earl (Wealth Management Field)</cp:lastModifiedBy>
  <cp:revision>2</cp:revision>
  <dcterms:created xsi:type="dcterms:W3CDTF">2026-05-21T19:02:00Z</dcterms:created>
  <dcterms:modified xsi:type="dcterms:W3CDTF">2026-05-21T19:02:00Z</dcterms:modified>
</cp:coreProperties>
</file>