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16050C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3D477D">
            <w:t>DAX-</w:t>
          </w:r>
          <w:r w:rsidR="00A925BA" w:rsidRPr="003D477D">
            <w:t>9612</w:t>
          </w:r>
          <w:r w:rsidR="006964D4" w:rsidRPr="003D477D">
            <w:t xml:space="preserve"> </w:t>
          </w:r>
          <w:r w:rsidR="003D477D" w:rsidRPr="003D477D">
            <w:t xml:space="preserve">Обязательное сканирование </w:t>
          </w:r>
          <w:proofErr w:type="gramStart"/>
          <w:r w:rsidR="003D477D" w:rsidRPr="003D477D">
            <w:t>КМ</w:t>
          </w:r>
          <w:proofErr w:type="gramEnd"/>
          <w:r w:rsidR="003D477D" w:rsidRPr="003D477D">
            <w:t xml:space="preserve"> Антисептиков.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A925BA" w:rsidRDefault="00A925BA" w:rsidP="00FA7399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14.02.2025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  <w:rPr>
          <w:lang w:val="en-US"/>
        </w:rPr>
      </w:pPr>
      <w:bookmarkStart w:id="2" w:name="_Toc309597739"/>
      <w:r>
        <w:t>Бизнес-процессы</w:t>
      </w:r>
    </w:p>
    <w:p w:rsidR="00A925BA" w:rsidRPr="00A925BA" w:rsidRDefault="00A925BA" w:rsidP="00A925BA">
      <w:pPr>
        <w:pStyle w:val="a4"/>
      </w:pPr>
      <w:r>
        <w:t>Маркировка, Упаковка, Контроль</w:t>
      </w:r>
    </w:p>
    <w:p w:rsidR="00BD2120" w:rsidRPr="00BD2120" w:rsidRDefault="00BD2120" w:rsidP="00BD2120">
      <w:pPr>
        <w:pStyle w:val="a4"/>
      </w:pP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6964D4" w:rsidRDefault="00A925BA" w:rsidP="006964D4">
      <w:pPr>
        <w:pStyle w:val="a4"/>
      </w:pPr>
      <w:r>
        <w:t xml:space="preserve">Добавить признак </w:t>
      </w:r>
      <w:r>
        <w:t xml:space="preserve">обязательности сканирования </w:t>
      </w:r>
      <w:proofErr w:type="gramStart"/>
      <w:r>
        <w:t>КМ</w:t>
      </w:r>
      <w:proofErr w:type="gramEnd"/>
      <w:r>
        <w:t xml:space="preserve"> </w:t>
      </w:r>
      <w:r>
        <w:t xml:space="preserve">на товарные группы, при проверке на столах контроля или упаковки. 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proofErr w:type="spellStart"/>
      <w:r w:rsidR="00D90430">
        <w:rPr>
          <w:sz w:val="24"/>
          <w:szCs w:val="24"/>
          <w:lang w:val="en-US"/>
        </w:rPr>
        <w:t>MPProductGroup</w:t>
      </w:r>
      <w:proofErr w:type="spellEnd"/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58"/>
        <w:gridCol w:w="1780"/>
        <w:gridCol w:w="1762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0E5204" w:rsidRDefault="000E5204" w:rsidP="00D90430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ALK_Scan</w:t>
            </w:r>
            <w:r w:rsidR="00D90430">
              <w:rPr>
                <w:sz w:val="24"/>
                <w:szCs w:val="24"/>
                <w:lang w:val="en-US"/>
              </w:rPr>
              <w:t>MC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706F9" w:rsidRPr="00D90430" w:rsidRDefault="003D477D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Обязательное сканирование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2061" w:type="dxa"/>
            <w:shd w:val="clear" w:color="auto" w:fill="auto"/>
          </w:tcPr>
          <w:p w:rsidR="00F706F9" w:rsidRPr="00D90430" w:rsidRDefault="00D90430" w:rsidP="004C4EB5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CheckBox</w:t>
            </w:r>
            <w:proofErr w:type="spellEnd"/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  <w:bookmarkStart w:id="5" w:name="_GoBack"/>
            <w:bookmarkEnd w:id="5"/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6" w:name="_Toc309597746"/>
      <w:r>
        <w:rPr>
          <w:sz w:val="24"/>
          <w:szCs w:val="24"/>
        </w:rPr>
        <w:t xml:space="preserve">На форму </w:t>
      </w:r>
      <w:r w:rsidR="00D90430">
        <w:rPr>
          <w:sz w:val="24"/>
          <w:szCs w:val="24"/>
        </w:rPr>
        <w:t>Маркировка</w:t>
      </w:r>
      <w:r w:rsidR="00D90430" w:rsidRPr="00D90430">
        <w:rPr>
          <w:sz w:val="24"/>
          <w:szCs w:val="24"/>
        </w:rPr>
        <w:t>/</w:t>
      </w:r>
      <w:r w:rsidR="00D90430">
        <w:rPr>
          <w:sz w:val="24"/>
          <w:szCs w:val="24"/>
        </w:rPr>
        <w:t>Настройка</w:t>
      </w:r>
      <w:r w:rsidR="00D90430" w:rsidRPr="00D90430">
        <w:rPr>
          <w:sz w:val="24"/>
          <w:szCs w:val="24"/>
        </w:rPr>
        <w:t>/</w:t>
      </w:r>
      <w:r w:rsidR="00D90430">
        <w:rPr>
          <w:sz w:val="24"/>
          <w:szCs w:val="24"/>
        </w:rPr>
        <w:t>Расширенные настройки</w:t>
      </w:r>
      <w:r w:rsidR="00D90430" w:rsidRPr="00D90430">
        <w:rPr>
          <w:sz w:val="24"/>
          <w:szCs w:val="24"/>
        </w:rPr>
        <w:t>/</w:t>
      </w:r>
      <w:r w:rsidR="00D90430">
        <w:rPr>
          <w:sz w:val="24"/>
          <w:szCs w:val="24"/>
        </w:rPr>
        <w:t xml:space="preserve">Товарные группы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3D477D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Обязательное </w:t>
            </w:r>
            <w:r>
              <w:rPr>
                <w:sz w:val="24"/>
                <w:szCs w:val="24"/>
              </w:rPr>
              <w:lastRenderedPageBreak/>
              <w:t xml:space="preserve">сканирование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3589" w:type="dxa"/>
          </w:tcPr>
          <w:p w:rsidR="00F706F9" w:rsidRPr="00A8648C" w:rsidRDefault="003D477D" w:rsidP="00E138D3">
            <w:pPr>
              <w:pStyle w:val="aff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lastRenderedPageBreak/>
              <w:t>ALK_ScanMC</w:t>
            </w:r>
            <w:proofErr w:type="spellEnd"/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6"/>
    </w:p>
    <w:p w:rsidR="004273E4" w:rsidRDefault="004273E4" w:rsidP="004273E4">
      <w:pPr>
        <w:pStyle w:val="a4"/>
        <w:ind w:left="1407"/>
        <w:rPr>
          <w:sz w:val="24"/>
          <w:szCs w:val="24"/>
        </w:rPr>
      </w:pPr>
    </w:p>
    <w:p w:rsidR="003D477D" w:rsidRDefault="003D477D" w:rsidP="003D477D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На форме Упаковки, при сканировании Нечитаемого кода маркировки, а затем ШК номенклатуры, если на номенклатуре признак ОСУ</w:t>
      </w:r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а, проверить настройку в товарной группе:</w:t>
      </w:r>
    </w:p>
    <w:p w:rsidR="003D477D" w:rsidRPr="003D477D" w:rsidRDefault="003D477D" w:rsidP="003D477D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 </w:t>
      </w:r>
      <w:r>
        <w:rPr>
          <w:sz w:val="24"/>
          <w:szCs w:val="24"/>
          <w:lang w:val="en-US"/>
        </w:rPr>
        <w:t>ALK</w:t>
      </w:r>
      <w:r w:rsidRPr="003D477D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ScanMC</w:t>
      </w:r>
      <w:proofErr w:type="spellEnd"/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 xml:space="preserve">а, то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</w:t>
      </w:r>
      <w:r w:rsidRPr="003D477D">
        <w:rPr>
          <w:sz w:val="24"/>
          <w:szCs w:val="24"/>
        </w:rPr>
        <w:t>“</w:t>
      </w:r>
      <w:r>
        <w:rPr>
          <w:sz w:val="24"/>
          <w:szCs w:val="24"/>
        </w:rPr>
        <w:t>Необходимо просканировать код маркировки</w:t>
      </w:r>
      <w:r w:rsidRPr="003D477D">
        <w:rPr>
          <w:sz w:val="24"/>
          <w:szCs w:val="24"/>
        </w:rPr>
        <w:t>”;</w:t>
      </w:r>
    </w:p>
    <w:p w:rsidR="003D477D" w:rsidRDefault="003D477D" w:rsidP="003D477D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На форме </w:t>
      </w:r>
      <w:r>
        <w:rPr>
          <w:sz w:val="24"/>
          <w:szCs w:val="24"/>
        </w:rPr>
        <w:t>Контроля</w:t>
      </w:r>
      <w:r>
        <w:rPr>
          <w:sz w:val="24"/>
          <w:szCs w:val="24"/>
        </w:rPr>
        <w:t>, при сканировании Нечитаемого кода маркировки, а затем ШК номенклатуры, если на номенклатуре признак ОСУ</w:t>
      </w:r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а, проверить настройку в товарной группе:</w:t>
      </w:r>
    </w:p>
    <w:p w:rsidR="003D477D" w:rsidRPr="003D477D" w:rsidRDefault="003D477D" w:rsidP="003D477D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 </w:t>
      </w:r>
      <w:r>
        <w:rPr>
          <w:sz w:val="24"/>
          <w:szCs w:val="24"/>
          <w:lang w:val="en-US"/>
        </w:rPr>
        <w:t>ALK</w:t>
      </w:r>
      <w:r w:rsidRPr="003D477D">
        <w:rPr>
          <w:sz w:val="24"/>
          <w:szCs w:val="24"/>
        </w:rPr>
        <w:t>_</w:t>
      </w:r>
      <w:proofErr w:type="spellStart"/>
      <w:r>
        <w:rPr>
          <w:sz w:val="24"/>
          <w:szCs w:val="24"/>
          <w:lang w:val="en-US"/>
        </w:rPr>
        <w:t>ScanMC</w:t>
      </w:r>
      <w:proofErr w:type="spellEnd"/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 xml:space="preserve">а, то вывести </w:t>
      </w:r>
      <w:proofErr w:type="spellStart"/>
      <w:r>
        <w:rPr>
          <w:sz w:val="24"/>
          <w:szCs w:val="24"/>
        </w:rPr>
        <w:t>инфолог</w:t>
      </w:r>
      <w:proofErr w:type="spellEnd"/>
      <w:r>
        <w:rPr>
          <w:sz w:val="24"/>
          <w:szCs w:val="24"/>
        </w:rPr>
        <w:t xml:space="preserve"> </w:t>
      </w:r>
      <w:r w:rsidRPr="003D477D">
        <w:rPr>
          <w:sz w:val="24"/>
          <w:szCs w:val="24"/>
        </w:rPr>
        <w:t>“</w:t>
      </w:r>
      <w:r>
        <w:rPr>
          <w:sz w:val="24"/>
          <w:szCs w:val="24"/>
        </w:rPr>
        <w:t>Необходимо просканировать код маркировки</w:t>
      </w:r>
      <w:r w:rsidRPr="003D477D">
        <w:rPr>
          <w:sz w:val="24"/>
          <w:szCs w:val="24"/>
        </w:rPr>
        <w:t>”;</w:t>
      </w:r>
    </w:p>
    <w:p w:rsidR="003D477D" w:rsidRPr="004273E4" w:rsidRDefault="003D477D" w:rsidP="003D477D">
      <w:pPr>
        <w:pStyle w:val="a4"/>
        <w:ind w:left="644" w:firstLine="0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050C" w:rsidRDefault="0016050C">
      <w:r>
        <w:separator/>
      </w:r>
    </w:p>
  </w:endnote>
  <w:endnote w:type="continuationSeparator" w:id="0">
    <w:p w:rsidR="0016050C" w:rsidRDefault="00160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D477D">
          <w:rPr>
            <w:sz w:val="18"/>
            <w:szCs w:val="18"/>
          </w:rPr>
          <w:t>DAX-9612 Обязательное сканирование КМ Антисептиков</w:t>
        </w:r>
        <w:proofErr w:type="gramStart"/>
        <w:r w:rsidR="003D477D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3D477D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3D477D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D477D">
          <w:rPr>
            <w:rFonts w:ascii="Times New Roman" w:hAnsi="Times New Roman"/>
            <w:sz w:val="18"/>
            <w:szCs w:val="18"/>
          </w:rPr>
          <w:t>DAX-9612 Обязательное сканирование КМ Антисептиков</w:t>
        </w:r>
        <w:proofErr w:type="gramStart"/>
        <w:r w:rsidR="003D477D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3D477D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3D477D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050C" w:rsidRDefault="0016050C">
      <w:r>
        <w:separator/>
      </w:r>
    </w:p>
  </w:footnote>
  <w:footnote w:type="continuationSeparator" w:id="0">
    <w:p w:rsidR="0016050C" w:rsidRDefault="001605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963B16"/>
    <w:multiLevelType w:val="hybridMultilevel"/>
    <w:tmpl w:val="794275CC"/>
    <w:lvl w:ilvl="0" w:tplc="0F580E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8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4"/>
  </w:num>
  <w:num w:numId="1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04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050C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2BE5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77D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5BA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430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256BFF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85C49D7-CB79-4D9B-9C01-F01989419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1660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DAX-9612 Обязательное сканирование КМ Антисептиков.</dc:title>
  <dc:creator>K.alyanykh</dc:creator>
  <cp:lastModifiedBy>K.alyanykh</cp:lastModifiedBy>
  <cp:revision>2</cp:revision>
  <cp:lastPrinted>2010-02-27T12:52:00Z</cp:lastPrinted>
  <dcterms:created xsi:type="dcterms:W3CDTF">2025-02-16T20:16:00Z</dcterms:created>
  <dcterms:modified xsi:type="dcterms:W3CDTF">2025-02-16T20:16:00Z</dcterms:modified>
</cp:coreProperties>
</file>