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69" w:rsidRDefault="00AD5A69" w:rsidP="006A5923"/>
    <w:p w:rsidR="00AD5A69" w:rsidRDefault="00AD5A69" w:rsidP="006A5923">
      <w:pPr>
        <w:pStyle w:val="a3"/>
        <w:numPr>
          <w:ilvl w:val="0"/>
          <w:numId w:val="1"/>
        </w:numPr>
      </w:pPr>
      <w:r>
        <w:t xml:space="preserve">Сканируем </w:t>
      </w:r>
      <w:proofErr w:type="spellStart"/>
      <w:r>
        <w:rPr>
          <w:lang w:val="en-US"/>
        </w:rPr>
        <w:t>Telezhka</w:t>
      </w:r>
      <w:proofErr w:type="spellEnd"/>
      <w:r w:rsidRPr="00AD5A69">
        <w:t xml:space="preserve"> </w:t>
      </w:r>
      <w:r>
        <w:t>и ячейку (любая из области сборки)</w:t>
      </w:r>
    </w:p>
    <w:p w:rsidR="00AD5A69" w:rsidRDefault="00AD5A69" w:rsidP="00AD5A69">
      <w:pPr>
        <w:ind w:left="708"/>
      </w:pPr>
      <w:r>
        <w:rPr>
          <w:noProof/>
          <w:lang w:eastAsia="ru-RU"/>
        </w:rPr>
        <w:drawing>
          <wp:inline distT="0" distB="0" distL="0" distR="0" wp14:anchorId="4B1CCE40" wp14:editId="5D71F4E5">
            <wp:extent cx="3952875" cy="3733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2E84" w:rsidRPr="006A5923" w:rsidRDefault="006A5923" w:rsidP="006A5923">
      <w:pPr>
        <w:pStyle w:val="a3"/>
        <w:numPr>
          <w:ilvl w:val="0"/>
          <w:numId w:val="1"/>
        </w:numPr>
      </w:pPr>
      <w:r>
        <w:t xml:space="preserve">Нажимаем Продолжить. Если не переходит на следующий экран или на следующем экране нет информации – нужно проверить наличие в таблице </w:t>
      </w:r>
      <w:proofErr w:type="spellStart"/>
      <w:r w:rsidRPr="006A5923">
        <w:rPr>
          <w:rFonts w:ascii="Consolas" w:hAnsi="Consolas" w:cs="Consolas"/>
          <w:color w:val="000000"/>
          <w:sz w:val="19"/>
          <w:szCs w:val="19"/>
          <w:highlight w:val="white"/>
        </w:rPr>
        <w:t>tsd_WMSLocation</w:t>
      </w:r>
      <w:proofErr w:type="spellEnd"/>
      <w:r>
        <w:t xml:space="preserve"> ячеек, которые указаны в строках МК и у этих ячеек в поле </w:t>
      </w:r>
      <w:proofErr w:type="spellStart"/>
      <w:r w:rsidRPr="006A5923">
        <w:rPr>
          <w:lang w:val="en-US"/>
        </w:rPr>
        <w:t>PickingAreaId</w:t>
      </w:r>
      <w:proofErr w:type="spellEnd"/>
      <w:r w:rsidRPr="006A5923">
        <w:t xml:space="preserve"> </w:t>
      </w:r>
      <w:r>
        <w:t xml:space="preserve">должно быть значение такое же, как в МК в таблице </w:t>
      </w:r>
      <w:proofErr w:type="spellStart"/>
      <w:r w:rsidRPr="006A5923">
        <w:rPr>
          <w:rFonts w:ascii="Consolas" w:hAnsi="Consolas" w:cs="Consolas"/>
          <w:color w:val="000000"/>
          <w:sz w:val="19"/>
          <w:szCs w:val="19"/>
          <w:highlight w:val="white"/>
        </w:rPr>
        <w:t>tsd_AutoTaskTable</w:t>
      </w:r>
      <w:proofErr w:type="spellEnd"/>
      <w:r w:rsidRPr="006A5923">
        <w:rPr>
          <w:rFonts w:ascii="Consolas" w:hAnsi="Consolas" w:cs="Consolas"/>
          <w:color w:val="000000"/>
          <w:sz w:val="19"/>
          <w:szCs w:val="19"/>
        </w:rPr>
        <w:t xml:space="preserve"> в поле </w:t>
      </w:r>
      <w:proofErr w:type="spellStart"/>
      <w:r w:rsidRPr="006A5923">
        <w:rPr>
          <w:lang w:val="en-US"/>
        </w:rPr>
        <w:t>PickingAreaId</w:t>
      </w:r>
      <w:proofErr w:type="spellEnd"/>
      <w:r>
        <w:t>.</w:t>
      </w:r>
    </w:p>
    <w:p w:rsidR="006A5923" w:rsidRDefault="006A5923" w:rsidP="006A5923">
      <w:pPr>
        <w:ind w:left="708"/>
      </w:pPr>
      <w:r>
        <w:rPr>
          <w:noProof/>
          <w:lang w:eastAsia="ru-RU"/>
        </w:rPr>
        <w:drawing>
          <wp:inline distT="0" distB="0" distL="0" distR="0" wp14:anchorId="190E20FA" wp14:editId="49785898">
            <wp:extent cx="3790950" cy="3686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23" w:rsidRDefault="006A5923" w:rsidP="006A5923">
      <w:pPr>
        <w:pStyle w:val="a3"/>
        <w:numPr>
          <w:ilvl w:val="0"/>
          <w:numId w:val="1"/>
        </w:numPr>
      </w:pPr>
      <w:r>
        <w:t>Сканируем указанную ячейку</w:t>
      </w:r>
    </w:p>
    <w:p w:rsidR="006A5923" w:rsidRDefault="006A5923" w:rsidP="006A5923">
      <w:pPr>
        <w:ind w:left="708"/>
      </w:pPr>
      <w:r>
        <w:rPr>
          <w:noProof/>
          <w:lang w:eastAsia="ru-RU"/>
        </w:rPr>
        <w:lastRenderedPageBreak/>
        <w:drawing>
          <wp:inline distT="0" distB="0" distL="0" distR="0" wp14:anchorId="151635D3" wp14:editId="7E438726">
            <wp:extent cx="3657600" cy="3686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23" w:rsidRDefault="006A5923" w:rsidP="006A5923">
      <w:pPr>
        <w:pStyle w:val="a3"/>
        <w:numPr>
          <w:ilvl w:val="0"/>
          <w:numId w:val="1"/>
        </w:numPr>
      </w:pPr>
      <w:r>
        <w:t>Сканируем ШК номенклатуры</w:t>
      </w:r>
    </w:p>
    <w:p w:rsidR="006A5923" w:rsidRDefault="006A5923" w:rsidP="006A5923">
      <w:pPr>
        <w:ind w:left="720"/>
      </w:pPr>
      <w:r>
        <w:rPr>
          <w:noProof/>
          <w:lang w:eastAsia="ru-RU"/>
        </w:rPr>
        <w:drawing>
          <wp:inline distT="0" distB="0" distL="0" distR="0" wp14:anchorId="17E498CC" wp14:editId="55931FC0">
            <wp:extent cx="3629025" cy="3600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23" w:rsidRDefault="007F6D3C" w:rsidP="006A5923">
      <w:pPr>
        <w:pStyle w:val="a3"/>
        <w:numPr>
          <w:ilvl w:val="0"/>
          <w:numId w:val="1"/>
        </w:numPr>
      </w:pPr>
      <w:r>
        <w:t>Количество на данном этапе можно увеличивать, сканируя ШК номенклатуры или ввести руками. После того, как кол-во равно указанному сразу переход к сканированию Грузоместа.</w:t>
      </w:r>
    </w:p>
    <w:p w:rsidR="007F6D3C" w:rsidRDefault="007F6D3C" w:rsidP="007F6D3C">
      <w:pPr>
        <w:ind w:left="708"/>
      </w:pPr>
      <w:r>
        <w:rPr>
          <w:noProof/>
          <w:lang w:eastAsia="ru-RU"/>
        </w:rPr>
        <w:lastRenderedPageBreak/>
        <w:drawing>
          <wp:inline distT="0" distB="0" distL="0" distR="0" wp14:anchorId="7D51D5C1" wp14:editId="6964B635">
            <wp:extent cx="3810000" cy="3829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D3C" w:rsidRDefault="007F6D3C" w:rsidP="007F6D3C">
      <w:pPr>
        <w:pStyle w:val="a3"/>
        <w:numPr>
          <w:ilvl w:val="0"/>
          <w:numId w:val="1"/>
        </w:numPr>
      </w:pPr>
      <w:r>
        <w:t xml:space="preserve">Сканируем ШК коробки. </w:t>
      </w:r>
      <w:r w:rsidR="00AD5A69">
        <w:t>Можно взять ШК из диапазона 50019500 – 50019520 (малый короб)</w:t>
      </w:r>
    </w:p>
    <w:p w:rsidR="007F6D3C" w:rsidRDefault="007F6D3C" w:rsidP="007F6D3C">
      <w:pPr>
        <w:ind w:left="708"/>
      </w:pPr>
      <w:r>
        <w:rPr>
          <w:noProof/>
          <w:lang w:eastAsia="ru-RU"/>
        </w:rPr>
        <w:drawing>
          <wp:inline distT="0" distB="0" distL="0" distR="0" wp14:anchorId="56DB642D" wp14:editId="3CFF4950">
            <wp:extent cx="3695700" cy="3667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841" w:rsidRDefault="00AC7841" w:rsidP="00AC7841">
      <w:pPr>
        <w:pStyle w:val="a3"/>
        <w:numPr>
          <w:ilvl w:val="0"/>
          <w:numId w:val="1"/>
        </w:numPr>
      </w:pPr>
      <w:r>
        <w:t xml:space="preserve">Нажимаем </w:t>
      </w:r>
      <w:proofErr w:type="gramStart"/>
      <w:r>
        <w:t>Завершить</w:t>
      </w:r>
      <w:proofErr w:type="gramEnd"/>
      <w:r w:rsidR="00AD5A69">
        <w:t xml:space="preserve"> и сканируем </w:t>
      </w:r>
      <w:proofErr w:type="spellStart"/>
      <w:r w:rsidR="00AD5A69">
        <w:t>грузоместо</w:t>
      </w:r>
      <w:proofErr w:type="spellEnd"/>
      <w:r w:rsidR="00AD5A69">
        <w:t>.</w:t>
      </w:r>
    </w:p>
    <w:p w:rsidR="00AC7841" w:rsidRDefault="00AD5A69" w:rsidP="00AD5A69">
      <w:pPr>
        <w:ind w:left="708"/>
      </w:pPr>
      <w:r>
        <w:rPr>
          <w:noProof/>
          <w:lang w:eastAsia="ru-RU"/>
        </w:rPr>
        <w:lastRenderedPageBreak/>
        <w:drawing>
          <wp:inline distT="0" distB="0" distL="0" distR="0" wp14:anchorId="4134BBA4" wp14:editId="61DA7452">
            <wp:extent cx="4048125" cy="3867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69" w:rsidRDefault="00AD5A69" w:rsidP="00AD5A69">
      <w:pPr>
        <w:pStyle w:val="a3"/>
        <w:numPr>
          <w:ilvl w:val="0"/>
          <w:numId w:val="1"/>
        </w:numPr>
      </w:pPr>
      <w:r>
        <w:t>Сканируем буфер</w:t>
      </w:r>
    </w:p>
    <w:p w:rsidR="00AD5A69" w:rsidRPr="006A5923" w:rsidRDefault="00AD5A69" w:rsidP="00AD5A69">
      <w:pPr>
        <w:ind w:left="708"/>
      </w:pPr>
      <w:r>
        <w:rPr>
          <w:noProof/>
          <w:lang w:eastAsia="ru-RU"/>
        </w:rPr>
        <w:drawing>
          <wp:inline distT="0" distB="0" distL="0" distR="0" wp14:anchorId="0BA6F179" wp14:editId="39EF80D1">
            <wp:extent cx="4029075" cy="38671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A69" w:rsidRPr="006A5923" w:rsidSect="002E67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117E7"/>
    <w:multiLevelType w:val="hybridMultilevel"/>
    <w:tmpl w:val="81261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791"/>
    <w:rsid w:val="002E6791"/>
    <w:rsid w:val="00632E84"/>
    <w:rsid w:val="006A5923"/>
    <w:rsid w:val="007F6D3C"/>
    <w:rsid w:val="00AC7841"/>
    <w:rsid w:val="00A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B11A6"/>
  <w15:chartTrackingRefBased/>
  <w15:docId w15:val="{B32A851F-4549-419E-AF67-3175EFBE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Юрьева Ульяна</dc:creator>
  <cp:keywords/>
  <dc:description/>
  <cp:lastModifiedBy>Юрьева Ульяна</cp:lastModifiedBy>
  <cp:revision>2</cp:revision>
  <dcterms:created xsi:type="dcterms:W3CDTF">2024-11-08T10:13:00Z</dcterms:created>
  <dcterms:modified xsi:type="dcterms:W3CDTF">2024-11-08T11:19:00Z</dcterms:modified>
</cp:coreProperties>
</file>