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C231" w14:textId="29BD5539" w:rsidR="009D076F" w:rsidRDefault="009D076F">
      <w:pPr>
        <w:rPr>
          <w:rFonts w:hint="eastAsia"/>
        </w:rPr>
      </w:pPr>
      <w:r>
        <w:t>Datasheet attachment</w:t>
      </w:r>
    </w:p>
    <w:sectPr w:rsidR="009D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6F"/>
    <w:rsid w:val="009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409E3"/>
  <w15:chartTrackingRefBased/>
  <w15:docId w15:val="{83A73622-559A-F443-88A0-001BB15D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WebTax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ShawnDeng</dc:creator>
  <cp:keywords/>
  <dc:description/>
  <cp:lastModifiedBy>ShawnDeng</cp:lastModifiedBy>
  <cp:revision>1</cp:revision>
  <dcterms:created xsi:type="dcterms:W3CDTF">2021-02-23T07:34:00Z</dcterms:created>
  <dcterms:modified xsi:type="dcterms:W3CDTF">2021-02-23T07:35:00Z</dcterms:modified>
</cp:coreProperties>
</file>