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FCDE" w14:textId="77777777" w:rsidR="00003B0A" w:rsidRDefault="00003B0A" w:rsidP="00F93F18">
      <w:pPr>
        <w:jc w:val="center"/>
        <w:rPr>
          <w:rFonts w:eastAsia="Times New Roman" w:cstheme="minorHAnsi"/>
          <w:b/>
          <w:bCs/>
          <w:sz w:val="36"/>
          <w:szCs w:val="36"/>
          <w:lang w:val="tr-TR"/>
        </w:rPr>
      </w:pPr>
    </w:p>
    <w:p w14:paraId="2325C15A" w14:textId="77777777" w:rsidR="00003B0A" w:rsidRDefault="00003B0A" w:rsidP="00F93F18">
      <w:pPr>
        <w:jc w:val="center"/>
        <w:rPr>
          <w:rFonts w:eastAsia="Times New Roman" w:cstheme="minorHAnsi"/>
          <w:b/>
          <w:bCs/>
          <w:sz w:val="36"/>
          <w:szCs w:val="36"/>
          <w:lang w:val="tr-TR"/>
        </w:rPr>
      </w:pPr>
    </w:p>
    <w:p w14:paraId="4FD80BA3" w14:textId="77777777" w:rsidR="00003B0A" w:rsidRDefault="00003B0A" w:rsidP="00F93F18">
      <w:pPr>
        <w:jc w:val="center"/>
        <w:rPr>
          <w:rFonts w:eastAsia="Times New Roman" w:cstheme="minorHAnsi"/>
          <w:b/>
          <w:bCs/>
          <w:sz w:val="36"/>
          <w:szCs w:val="36"/>
          <w:lang w:val="tr-TR"/>
        </w:rPr>
      </w:pPr>
    </w:p>
    <w:p w14:paraId="0475295B" w14:textId="341EDC08" w:rsidR="00F93F18" w:rsidRDefault="00F93F18" w:rsidP="00F93F18">
      <w:pPr>
        <w:jc w:val="center"/>
        <w:rPr>
          <w:rFonts w:eastAsia="Times New Roman" w:cstheme="minorHAnsi"/>
          <w:b/>
          <w:bCs/>
          <w:sz w:val="36"/>
          <w:szCs w:val="36"/>
          <w:lang w:val="tr-TR"/>
        </w:rPr>
      </w:pPr>
      <w:r>
        <w:rPr>
          <w:rFonts w:eastAsia="Times New Roman" w:cstheme="minorHAnsi"/>
          <w:b/>
          <w:bCs/>
          <w:sz w:val="36"/>
          <w:szCs w:val="36"/>
          <w:lang w:val="tr-TR"/>
        </w:rPr>
        <w:t>IE 301 -OPERATIONS RESEARCH II</w:t>
      </w:r>
    </w:p>
    <w:p w14:paraId="674FCA36" w14:textId="77777777" w:rsidR="002E3F3D" w:rsidRDefault="002E3F3D" w:rsidP="00F93F18">
      <w:pPr>
        <w:jc w:val="center"/>
        <w:rPr>
          <w:rFonts w:eastAsia="Times New Roman" w:cstheme="minorHAnsi"/>
          <w:b/>
          <w:bCs/>
          <w:sz w:val="36"/>
          <w:szCs w:val="36"/>
          <w:lang w:val="tr-TR"/>
        </w:rPr>
      </w:pPr>
    </w:p>
    <w:p w14:paraId="1DC035FE" w14:textId="77777777" w:rsidR="00F93F18" w:rsidRDefault="00F93F18" w:rsidP="00F93F18">
      <w:pPr>
        <w:jc w:val="center"/>
        <w:rPr>
          <w:rFonts w:eastAsia="Times New Roman" w:cstheme="minorHAnsi"/>
          <w:b/>
          <w:bCs/>
          <w:sz w:val="36"/>
          <w:szCs w:val="36"/>
          <w:lang w:val="tr-TR"/>
        </w:rPr>
      </w:pPr>
      <w:r>
        <w:rPr>
          <w:rFonts w:eastAsia="Times New Roman" w:cstheme="minorHAnsi"/>
          <w:b/>
          <w:bCs/>
          <w:sz w:val="36"/>
          <w:szCs w:val="36"/>
          <w:lang w:val="tr-TR"/>
        </w:rPr>
        <w:t>PROJECT REPORT</w:t>
      </w:r>
    </w:p>
    <w:p w14:paraId="71E41202" w14:textId="77777777" w:rsidR="00F93F18" w:rsidRDefault="00F93F18" w:rsidP="00F93F18">
      <w:pPr>
        <w:jc w:val="center"/>
        <w:rPr>
          <w:rFonts w:eastAsia="Times New Roman" w:cstheme="minorHAnsi"/>
          <w:b/>
          <w:bCs/>
          <w:sz w:val="36"/>
          <w:szCs w:val="36"/>
          <w:lang w:val="tr-TR"/>
        </w:rPr>
      </w:pPr>
    </w:p>
    <w:p w14:paraId="409FF66C" w14:textId="77777777" w:rsidR="00F93F18" w:rsidRDefault="00F93F18" w:rsidP="00975F79">
      <w:pPr>
        <w:rPr>
          <w:rFonts w:eastAsia="Times New Roman" w:cstheme="minorHAnsi"/>
          <w:b/>
          <w:bCs/>
          <w:sz w:val="36"/>
          <w:szCs w:val="36"/>
          <w:lang w:val="tr-TR"/>
        </w:rPr>
      </w:pPr>
    </w:p>
    <w:p w14:paraId="2347DFAA" w14:textId="77777777" w:rsidR="00F93F18" w:rsidRDefault="00F93F18" w:rsidP="00F93F18">
      <w:pPr>
        <w:jc w:val="center"/>
        <w:rPr>
          <w:rFonts w:eastAsia="Times New Roman" w:cstheme="minorHAnsi"/>
          <w:b/>
          <w:bCs/>
          <w:sz w:val="36"/>
          <w:szCs w:val="36"/>
          <w:lang w:val="tr-TR"/>
        </w:rPr>
      </w:pPr>
    </w:p>
    <w:p w14:paraId="480B08BC" w14:textId="77777777" w:rsidR="00F93F18" w:rsidRDefault="00F93F18" w:rsidP="00F93F18">
      <w:pPr>
        <w:jc w:val="center"/>
        <w:rPr>
          <w:rFonts w:eastAsia="Times New Roman" w:cstheme="minorHAnsi"/>
          <w:b/>
          <w:bCs/>
          <w:sz w:val="36"/>
          <w:szCs w:val="36"/>
          <w:lang w:val="tr-TR"/>
        </w:rPr>
      </w:pPr>
    </w:p>
    <w:p w14:paraId="32B2AD80" w14:textId="77777777" w:rsidR="00003B0A" w:rsidRDefault="00003B0A" w:rsidP="00F93F18">
      <w:pPr>
        <w:jc w:val="center"/>
        <w:rPr>
          <w:rFonts w:eastAsia="Times New Roman" w:cstheme="minorHAnsi"/>
          <w:b/>
          <w:bCs/>
          <w:sz w:val="36"/>
          <w:szCs w:val="36"/>
          <w:lang w:val="tr-TR"/>
        </w:rPr>
      </w:pPr>
    </w:p>
    <w:p w14:paraId="7DA589AD" w14:textId="54622562" w:rsidR="00003B0A" w:rsidRDefault="00003B0A" w:rsidP="00F93F18">
      <w:pPr>
        <w:jc w:val="center"/>
        <w:rPr>
          <w:rFonts w:eastAsia="Times New Roman" w:cstheme="minorHAnsi"/>
          <w:b/>
          <w:bCs/>
          <w:sz w:val="36"/>
          <w:szCs w:val="36"/>
          <w:lang w:val="tr-TR"/>
        </w:rPr>
      </w:pPr>
    </w:p>
    <w:p w14:paraId="53A0ECEB" w14:textId="77777777" w:rsidR="00003B0A" w:rsidRDefault="00003B0A" w:rsidP="00F93F18">
      <w:pPr>
        <w:jc w:val="center"/>
        <w:rPr>
          <w:rFonts w:eastAsia="Times New Roman" w:cstheme="minorHAnsi"/>
          <w:b/>
          <w:bCs/>
          <w:sz w:val="36"/>
          <w:szCs w:val="36"/>
          <w:lang w:val="tr-TR"/>
        </w:rPr>
      </w:pPr>
    </w:p>
    <w:p w14:paraId="28F70A2E" w14:textId="6A4C96CF" w:rsidR="00003B0A" w:rsidRDefault="00003B0A" w:rsidP="00F93F18">
      <w:pPr>
        <w:jc w:val="center"/>
        <w:rPr>
          <w:rFonts w:eastAsia="Times New Roman" w:cstheme="minorHAnsi"/>
          <w:b/>
          <w:bCs/>
          <w:sz w:val="36"/>
          <w:szCs w:val="36"/>
          <w:lang w:val="tr-TR"/>
        </w:rPr>
      </w:pPr>
      <w:r>
        <w:rPr>
          <w:noProof/>
        </w:rPr>
        <w:drawing>
          <wp:inline distT="0" distB="0" distL="0" distR="0" wp14:anchorId="17427D43" wp14:editId="6CCC22B1">
            <wp:extent cx="3093720" cy="1531620"/>
            <wp:effectExtent l="0" t="0" r="0" b="0"/>
            <wp:docPr id="1379858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3720" cy="1531620"/>
                    </a:xfrm>
                    <a:prstGeom prst="rect">
                      <a:avLst/>
                    </a:prstGeom>
                    <a:noFill/>
                    <a:ln>
                      <a:noFill/>
                    </a:ln>
                  </pic:spPr>
                </pic:pic>
              </a:graphicData>
            </a:graphic>
          </wp:inline>
        </w:drawing>
      </w:r>
    </w:p>
    <w:p w14:paraId="044CA6B5" w14:textId="77777777" w:rsidR="00003B0A" w:rsidRDefault="00003B0A" w:rsidP="00F93F18">
      <w:pPr>
        <w:jc w:val="center"/>
        <w:rPr>
          <w:rFonts w:eastAsia="Times New Roman" w:cstheme="minorHAnsi"/>
          <w:b/>
          <w:bCs/>
          <w:sz w:val="36"/>
          <w:szCs w:val="36"/>
          <w:lang w:val="tr-TR"/>
        </w:rPr>
      </w:pPr>
    </w:p>
    <w:p w14:paraId="5F11AADF" w14:textId="77777777" w:rsidR="00003B0A" w:rsidRDefault="00003B0A" w:rsidP="00003B0A">
      <w:pPr>
        <w:rPr>
          <w:rFonts w:eastAsia="Times New Roman" w:cstheme="minorHAnsi"/>
          <w:b/>
          <w:bCs/>
          <w:sz w:val="36"/>
          <w:szCs w:val="36"/>
          <w:lang w:val="tr-TR"/>
        </w:rPr>
      </w:pPr>
    </w:p>
    <w:p w14:paraId="61B6455C" w14:textId="77777777" w:rsidR="00003B0A" w:rsidRDefault="00003B0A" w:rsidP="00F93F18">
      <w:pPr>
        <w:jc w:val="center"/>
        <w:rPr>
          <w:rFonts w:eastAsia="Times New Roman" w:cstheme="minorHAnsi"/>
          <w:b/>
          <w:bCs/>
          <w:sz w:val="36"/>
          <w:szCs w:val="36"/>
          <w:lang w:val="tr-TR"/>
        </w:rPr>
      </w:pPr>
    </w:p>
    <w:p w14:paraId="209F2FB2" w14:textId="77777777" w:rsidR="00003B0A" w:rsidRDefault="00003B0A" w:rsidP="00003B0A">
      <w:pPr>
        <w:rPr>
          <w:rFonts w:eastAsia="Times New Roman" w:cstheme="minorHAnsi"/>
          <w:b/>
          <w:bCs/>
          <w:sz w:val="36"/>
          <w:szCs w:val="36"/>
          <w:lang w:val="tr-TR"/>
        </w:rPr>
      </w:pPr>
    </w:p>
    <w:p w14:paraId="0648E6FE" w14:textId="77777777" w:rsidR="00003B0A" w:rsidRDefault="00003B0A" w:rsidP="00F93F18">
      <w:pPr>
        <w:jc w:val="center"/>
        <w:rPr>
          <w:rFonts w:eastAsia="Times New Roman" w:cstheme="minorHAnsi"/>
          <w:b/>
          <w:bCs/>
          <w:sz w:val="36"/>
          <w:szCs w:val="36"/>
          <w:lang w:val="tr-TR"/>
        </w:rPr>
      </w:pPr>
    </w:p>
    <w:p w14:paraId="610FBEFD" w14:textId="77777777" w:rsidR="00003B0A" w:rsidRDefault="00003B0A" w:rsidP="00F93F18">
      <w:pPr>
        <w:jc w:val="center"/>
        <w:rPr>
          <w:rFonts w:eastAsia="Times New Roman" w:cstheme="minorHAnsi"/>
          <w:b/>
          <w:bCs/>
          <w:sz w:val="36"/>
          <w:szCs w:val="36"/>
          <w:lang w:val="tr-TR"/>
        </w:rPr>
      </w:pPr>
    </w:p>
    <w:p w14:paraId="6A5ADC9A" w14:textId="77777777" w:rsidR="00F93F18" w:rsidRDefault="00F93F18" w:rsidP="00F93F18">
      <w:pPr>
        <w:jc w:val="center"/>
        <w:rPr>
          <w:rFonts w:eastAsia="Times New Roman" w:cstheme="minorHAnsi"/>
          <w:b/>
          <w:bCs/>
          <w:sz w:val="36"/>
          <w:szCs w:val="36"/>
          <w:lang w:val="tr-TR"/>
        </w:rPr>
      </w:pPr>
    </w:p>
    <w:p w14:paraId="3ACDE4A6" w14:textId="48CFA728" w:rsidR="00F93F18" w:rsidRDefault="00F93F18" w:rsidP="00F93F18">
      <w:pPr>
        <w:jc w:val="center"/>
        <w:rPr>
          <w:rFonts w:eastAsia="Times New Roman" w:cstheme="minorHAnsi"/>
          <w:b/>
          <w:bCs/>
          <w:sz w:val="36"/>
          <w:szCs w:val="36"/>
          <w:lang w:val="tr-TR"/>
        </w:rPr>
      </w:pPr>
      <w:r>
        <w:rPr>
          <w:rFonts w:eastAsia="Times New Roman" w:cstheme="minorHAnsi"/>
          <w:b/>
          <w:bCs/>
          <w:sz w:val="36"/>
          <w:szCs w:val="36"/>
          <w:lang w:val="tr-TR"/>
        </w:rPr>
        <w:t>Elif İlayda GÜNTÜRK – 042003028</w:t>
      </w:r>
    </w:p>
    <w:p w14:paraId="07C992F1" w14:textId="3F9521E0" w:rsidR="00F93F18" w:rsidRDefault="00F93F18" w:rsidP="00F93F18">
      <w:pPr>
        <w:jc w:val="center"/>
        <w:rPr>
          <w:rFonts w:eastAsia="Times New Roman" w:cstheme="minorHAnsi"/>
          <w:b/>
          <w:bCs/>
          <w:sz w:val="36"/>
          <w:szCs w:val="36"/>
          <w:lang w:val="tr-TR"/>
        </w:rPr>
      </w:pPr>
      <w:r>
        <w:rPr>
          <w:rFonts w:eastAsia="Times New Roman" w:cstheme="minorHAnsi"/>
          <w:b/>
          <w:bCs/>
          <w:sz w:val="36"/>
          <w:szCs w:val="36"/>
          <w:lang w:val="tr-TR"/>
        </w:rPr>
        <w:t xml:space="preserve"> Hülya </w:t>
      </w:r>
      <w:proofErr w:type="spellStart"/>
      <w:r>
        <w:rPr>
          <w:rFonts w:eastAsia="Times New Roman" w:cstheme="minorHAnsi"/>
          <w:b/>
          <w:bCs/>
          <w:sz w:val="36"/>
          <w:szCs w:val="36"/>
          <w:lang w:val="tr-TR"/>
        </w:rPr>
        <w:t>İkranur</w:t>
      </w:r>
      <w:proofErr w:type="spellEnd"/>
      <w:r>
        <w:rPr>
          <w:rFonts w:eastAsia="Times New Roman" w:cstheme="minorHAnsi"/>
          <w:b/>
          <w:bCs/>
          <w:sz w:val="36"/>
          <w:szCs w:val="36"/>
          <w:lang w:val="tr-TR"/>
        </w:rPr>
        <w:t xml:space="preserve"> DİLTEMİZ – 0420030</w:t>
      </w:r>
      <w:r w:rsidR="003C45FD">
        <w:rPr>
          <w:rFonts w:eastAsia="Times New Roman" w:cstheme="minorHAnsi"/>
          <w:b/>
          <w:bCs/>
          <w:sz w:val="36"/>
          <w:szCs w:val="36"/>
          <w:lang w:val="tr-TR"/>
        </w:rPr>
        <w:t>8</w:t>
      </w:r>
      <w:r w:rsidR="00E623CA">
        <w:rPr>
          <w:rFonts w:eastAsia="Times New Roman" w:cstheme="minorHAnsi"/>
          <w:b/>
          <w:bCs/>
          <w:sz w:val="36"/>
          <w:szCs w:val="36"/>
          <w:lang w:val="tr-TR"/>
        </w:rPr>
        <w:t>1</w:t>
      </w:r>
    </w:p>
    <w:p w14:paraId="5B16EAD6" w14:textId="0AEC0417" w:rsidR="00F93F18" w:rsidRDefault="00F93F18" w:rsidP="00F93F18">
      <w:pPr>
        <w:jc w:val="center"/>
        <w:rPr>
          <w:rFonts w:eastAsia="Times New Roman" w:cstheme="minorHAnsi"/>
          <w:b/>
          <w:bCs/>
          <w:sz w:val="36"/>
          <w:szCs w:val="36"/>
          <w:lang w:val="tr-TR"/>
        </w:rPr>
      </w:pPr>
      <w:r>
        <w:rPr>
          <w:rFonts w:eastAsia="Times New Roman" w:cstheme="minorHAnsi"/>
          <w:b/>
          <w:bCs/>
          <w:sz w:val="36"/>
          <w:szCs w:val="36"/>
          <w:lang w:val="tr-TR"/>
        </w:rPr>
        <w:t xml:space="preserve">Selin ERGÜL – </w:t>
      </w:r>
      <w:r w:rsidRPr="00145C81">
        <w:rPr>
          <w:rFonts w:eastAsia="Times New Roman" w:cstheme="minorHAnsi"/>
          <w:b/>
          <w:bCs/>
          <w:sz w:val="36"/>
          <w:szCs w:val="36"/>
          <w:lang w:val="tr-TR"/>
        </w:rPr>
        <w:t>0420030</w:t>
      </w:r>
      <w:r>
        <w:rPr>
          <w:rFonts w:eastAsia="Times New Roman" w:cstheme="minorHAnsi"/>
          <w:b/>
          <w:bCs/>
          <w:sz w:val="36"/>
          <w:szCs w:val="36"/>
          <w:lang w:val="tr-TR"/>
        </w:rPr>
        <w:t>86</w:t>
      </w:r>
    </w:p>
    <w:p w14:paraId="2E60A906" w14:textId="2618E14B" w:rsidR="008260D3" w:rsidRDefault="008260D3" w:rsidP="00F93F18"/>
    <w:p w14:paraId="187CE88E" w14:textId="77777777" w:rsidR="00F93F18" w:rsidRDefault="00F93F18" w:rsidP="00F93F18"/>
    <w:p w14:paraId="4D65D986" w14:textId="77777777" w:rsidR="00F93F18" w:rsidRDefault="00F93F18" w:rsidP="00F93F18"/>
    <w:p w14:paraId="5495940F" w14:textId="77777777" w:rsidR="00003B0A" w:rsidRDefault="00003B0A" w:rsidP="00F93F18"/>
    <w:p w14:paraId="72F91ACA" w14:textId="77777777" w:rsidR="00003B0A" w:rsidRDefault="00003B0A" w:rsidP="00F93F18"/>
    <w:p w14:paraId="651FE18D" w14:textId="77777777" w:rsidR="00003B0A" w:rsidRDefault="00003B0A" w:rsidP="00F93F18"/>
    <w:p w14:paraId="45557C17" w14:textId="2E4340F6" w:rsidR="00F93F18" w:rsidRDefault="00B976F7" w:rsidP="00F93F18">
      <w:pPr>
        <w:rPr>
          <w:rFonts w:eastAsia="Times New Roman" w:cstheme="minorHAnsi"/>
          <w:b/>
          <w:bCs/>
          <w:sz w:val="32"/>
          <w:szCs w:val="32"/>
        </w:rPr>
      </w:pPr>
      <w:r>
        <w:rPr>
          <w:rFonts w:eastAsia="Times New Roman" w:cstheme="minorHAnsi"/>
          <w:b/>
          <w:bCs/>
          <w:sz w:val="32"/>
          <w:szCs w:val="32"/>
        </w:rPr>
        <w:t>Table for The Queuing Model:</w:t>
      </w:r>
    </w:p>
    <w:p w14:paraId="4B2496C4" w14:textId="77777777" w:rsidR="00B976F7" w:rsidRPr="00145C81" w:rsidRDefault="00B976F7" w:rsidP="00F93F18">
      <w:pPr>
        <w:rPr>
          <w:rFonts w:eastAsia="Times New Roman" w:cstheme="minorHAnsi"/>
          <w:b/>
          <w:bCs/>
          <w:sz w:val="32"/>
          <w:szCs w:val="32"/>
        </w:rPr>
      </w:pPr>
    </w:p>
    <w:p w14:paraId="39ECC706" w14:textId="5E3047E0" w:rsidR="00F93F18" w:rsidRDefault="00B976F7" w:rsidP="00B976F7">
      <w:pPr>
        <w:pStyle w:val="NormalWeb"/>
      </w:pPr>
      <w:r>
        <w:rPr>
          <w:noProof/>
        </w:rPr>
        <w:drawing>
          <wp:inline distT="0" distB="0" distL="0" distR="0" wp14:anchorId="451E1E96" wp14:editId="13D3FB7E">
            <wp:extent cx="5631180" cy="2906215"/>
            <wp:effectExtent l="0" t="0" r="7620" b="8890"/>
            <wp:docPr id="1586109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4455" cy="2907905"/>
                    </a:xfrm>
                    <a:prstGeom prst="rect">
                      <a:avLst/>
                    </a:prstGeom>
                    <a:noFill/>
                    <a:ln>
                      <a:noFill/>
                    </a:ln>
                  </pic:spPr>
                </pic:pic>
              </a:graphicData>
            </a:graphic>
          </wp:inline>
        </w:drawing>
      </w:r>
    </w:p>
    <w:p w14:paraId="117020E6" w14:textId="34ED4A73" w:rsidR="00B976F7" w:rsidRDefault="00C345EB" w:rsidP="00F93F18">
      <w:r w:rsidRPr="00C345EB">
        <w:t>A table layout was created to print the probabilit</w:t>
      </w:r>
      <w:r>
        <w:t>ies</w:t>
      </w:r>
      <w:r w:rsidRPr="00C345EB">
        <w:t>. Each model has been added separately to the drop-down menu options. When a model is selected, the corresponding User Form appears and prompts users to provide specific inputs required for that model. Different and separate input parameters were created for each user form.</w:t>
      </w:r>
    </w:p>
    <w:p w14:paraId="3278F8A5" w14:textId="77777777" w:rsidR="00763036" w:rsidRDefault="00763036" w:rsidP="00F93F18"/>
    <w:p w14:paraId="003231D0" w14:textId="7109C762" w:rsidR="00763036" w:rsidRDefault="00763036" w:rsidP="00F93F18">
      <w:r w:rsidRPr="00763036">
        <w:t>Another macro in our sheet is "</w:t>
      </w:r>
      <w:r>
        <w:t>C</w:t>
      </w:r>
      <w:r w:rsidRPr="00763036">
        <w:t xml:space="preserve">lear </w:t>
      </w:r>
      <w:r>
        <w:t>D</w:t>
      </w:r>
      <w:r w:rsidRPr="00763036">
        <w:t xml:space="preserve">ata". </w:t>
      </w:r>
      <w:r>
        <w:t>It</w:t>
      </w:r>
      <w:r w:rsidRPr="00763036">
        <w:t xml:space="preserve"> allows us to delete data in certain cells after each model selection and calculation.</w:t>
      </w:r>
    </w:p>
    <w:p w14:paraId="46A998AB" w14:textId="77777777" w:rsidR="001D6573" w:rsidRDefault="001D6573" w:rsidP="00F93F18"/>
    <w:p w14:paraId="5649CBE9" w14:textId="2B21BD6E" w:rsidR="00B976F7" w:rsidRPr="001F6863" w:rsidRDefault="00F93F18" w:rsidP="00F93F18">
      <w:pPr>
        <w:rPr>
          <w:b/>
          <w:bCs/>
        </w:rPr>
      </w:pPr>
      <w:r>
        <w:rPr>
          <w:b/>
          <w:bCs/>
        </w:rPr>
        <w:t>Warning</w:t>
      </w:r>
      <w:r w:rsidRPr="001F6863">
        <w:rPr>
          <w:b/>
          <w:bCs/>
        </w:rPr>
        <w:t xml:space="preserve"> </w:t>
      </w:r>
      <w:r w:rsidR="00940390">
        <w:rPr>
          <w:b/>
          <w:bCs/>
        </w:rPr>
        <w:t>M</w:t>
      </w:r>
      <w:r w:rsidRPr="001F6863">
        <w:rPr>
          <w:b/>
          <w:bCs/>
        </w:rPr>
        <w:t>essage:</w:t>
      </w:r>
    </w:p>
    <w:p w14:paraId="3430A289" w14:textId="0D677C9D" w:rsidR="00F93F18" w:rsidRDefault="00F93F18" w:rsidP="001D6573">
      <w:pPr>
        <w:pStyle w:val="NormalWeb"/>
      </w:pPr>
      <w:r>
        <w:t xml:space="preserve"> </w:t>
      </w:r>
      <w:r w:rsidR="001D6573">
        <w:rPr>
          <w:noProof/>
        </w:rPr>
        <w:drawing>
          <wp:inline distT="0" distB="0" distL="0" distR="0" wp14:anchorId="42E2A702" wp14:editId="399B1453">
            <wp:extent cx="3787140" cy="1747878"/>
            <wp:effectExtent l="0" t="0" r="3810" b="5080"/>
            <wp:docPr id="1328065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856" cy="1761593"/>
                    </a:xfrm>
                    <a:prstGeom prst="rect">
                      <a:avLst/>
                    </a:prstGeom>
                    <a:noFill/>
                    <a:ln>
                      <a:noFill/>
                    </a:ln>
                  </pic:spPr>
                </pic:pic>
              </a:graphicData>
            </a:graphic>
          </wp:inline>
        </w:drawing>
      </w:r>
    </w:p>
    <w:p w14:paraId="7F42F0AB" w14:textId="4E64A205" w:rsidR="00F93F18" w:rsidRDefault="00940390" w:rsidP="00F93F18">
      <w:r w:rsidRPr="00940390">
        <w:t>To inform users about incomplete selection or if they do not select the relevant QM Model, we receive an error code and a message box appears on our screen. In this message box "Please select a model." warning is encountered.</w:t>
      </w:r>
    </w:p>
    <w:p w14:paraId="17781651" w14:textId="77777777" w:rsidR="00F93F18" w:rsidRDefault="00F93F18" w:rsidP="00F93F18"/>
    <w:p w14:paraId="2596F007" w14:textId="77777777" w:rsidR="00F93F18" w:rsidRDefault="00F93F18" w:rsidP="00F93F18"/>
    <w:p w14:paraId="5E2B5133" w14:textId="77777777" w:rsidR="00975F79" w:rsidRDefault="00975F79" w:rsidP="00F93F18"/>
    <w:p w14:paraId="135ECADD" w14:textId="77777777" w:rsidR="00940390" w:rsidRDefault="00940390" w:rsidP="00F93F18"/>
    <w:p w14:paraId="2CFF218D" w14:textId="77777777" w:rsidR="00940390" w:rsidRDefault="00940390" w:rsidP="00F93F18"/>
    <w:p w14:paraId="43645C28" w14:textId="77777777" w:rsidR="00F93F18" w:rsidRDefault="00F93F18" w:rsidP="00F93F18"/>
    <w:p w14:paraId="61855026" w14:textId="5F06B45A" w:rsidR="00F93F18" w:rsidRPr="001F6863" w:rsidRDefault="00A871C5" w:rsidP="00F93F18">
      <w:pPr>
        <w:rPr>
          <w:b/>
          <w:bCs/>
        </w:rPr>
      </w:pPr>
      <w:proofErr w:type="spellStart"/>
      <w:r>
        <w:rPr>
          <w:b/>
          <w:bCs/>
        </w:rPr>
        <w:t>Userforms</w:t>
      </w:r>
      <w:proofErr w:type="spellEnd"/>
      <w:r w:rsidR="00682FF8">
        <w:rPr>
          <w:b/>
          <w:bCs/>
        </w:rPr>
        <w:t xml:space="preserve"> and Result</w:t>
      </w:r>
      <w:r w:rsidR="00763036">
        <w:rPr>
          <w:b/>
          <w:bCs/>
        </w:rPr>
        <w:t>s</w:t>
      </w:r>
      <w:r w:rsidR="00F93F18" w:rsidRPr="001F6863">
        <w:rPr>
          <w:b/>
          <w:bCs/>
        </w:rPr>
        <w:t>:</w:t>
      </w:r>
    </w:p>
    <w:p w14:paraId="6136397F" w14:textId="5D7DD681" w:rsidR="00F93F18" w:rsidRDefault="00682FF8" w:rsidP="002E3F3D">
      <w:pPr>
        <w:pStyle w:val="NormalWeb"/>
      </w:pPr>
      <w:r>
        <w:rPr>
          <w:noProof/>
        </w:rPr>
        <w:drawing>
          <wp:inline distT="0" distB="0" distL="0" distR="0" wp14:anchorId="38C44998" wp14:editId="40B5301C">
            <wp:extent cx="5318760" cy="2637101"/>
            <wp:effectExtent l="0" t="0" r="0" b="0"/>
            <wp:docPr id="5470634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422" cy="2645858"/>
                    </a:xfrm>
                    <a:prstGeom prst="rect">
                      <a:avLst/>
                    </a:prstGeom>
                    <a:noFill/>
                    <a:ln>
                      <a:noFill/>
                    </a:ln>
                  </pic:spPr>
                </pic:pic>
              </a:graphicData>
            </a:graphic>
          </wp:inline>
        </w:drawing>
      </w:r>
    </w:p>
    <w:p w14:paraId="21B25D1F" w14:textId="26101839" w:rsidR="00F93F18" w:rsidRDefault="00A871C5" w:rsidP="00F93F18">
      <w:r w:rsidRPr="00A871C5">
        <w:t>'</w:t>
      </w:r>
      <w:proofErr w:type="spellStart"/>
      <w:r w:rsidRPr="00A871C5">
        <w:t>Userforms</w:t>
      </w:r>
      <w:proofErr w:type="spellEnd"/>
      <w:r w:rsidRPr="00A871C5">
        <w:t xml:space="preserve">' and 'Results' sections in Excel VBA are areas where users can enter data and see the results. There are different input parameters for each model in </w:t>
      </w:r>
      <w:proofErr w:type="spellStart"/>
      <w:r w:rsidRPr="00A871C5">
        <w:t>userforms</w:t>
      </w:r>
      <w:proofErr w:type="spellEnd"/>
      <w:r w:rsidRPr="00A871C5">
        <w:t>. It allows users to enter the necessary data and specify the parameters to be processed. 'Results' shows the results of these operations and presents the output of the operations to the user. These areas allow users to manage data and instantly observe transaction results.</w:t>
      </w:r>
    </w:p>
    <w:p w14:paraId="0F2AE86F" w14:textId="77777777" w:rsidR="00F93F18" w:rsidRDefault="00F93F18" w:rsidP="00F93F18"/>
    <w:p w14:paraId="7BD16581" w14:textId="77777777" w:rsidR="00F93F18" w:rsidRDefault="00F93F18" w:rsidP="00F93F18"/>
    <w:p w14:paraId="6DC9FBE2" w14:textId="3EABBCFC" w:rsidR="00F93F18" w:rsidRPr="001F6863" w:rsidRDefault="00F93F18" w:rsidP="00F93F18">
      <w:pPr>
        <w:rPr>
          <w:b/>
          <w:bCs/>
        </w:rPr>
      </w:pPr>
      <w:r>
        <w:rPr>
          <w:b/>
          <w:bCs/>
        </w:rPr>
        <w:t>Missing input warning:</w:t>
      </w:r>
    </w:p>
    <w:p w14:paraId="2D6540BC" w14:textId="62F79990" w:rsidR="00682FF8" w:rsidRDefault="00682FF8" w:rsidP="00682FF8">
      <w:pPr>
        <w:pStyle w:val="NormalWeb"/>
      </w:pPr>
      <w:r>
        <w:rPr>
          <w:noProof/>
        </w:rPr>
        <w:drawing>
          <wp:inline distT="0" distB="0" distL="0" distR="0" wp14:anchorId="39A2961A" wp14:editId="2966C110">
            <wp:extent cx="4678680" cy="2560071"/>
            <wp:effectExtent l="0" t="0" r="7620" b="0"/>
            <wp:docPr id="1973896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705" cy="2562820"/>
                    </a:xfrm>
                    <a:prstGeom prst="rect">
                      <a:avLst/>
                    </a:prstGeom>
                    <a:noFill/>
                    <a:ln>
                      <a:noFill/>
                    </a:ln>
                  </pic:spPr>
                </pic:pic>
              </a:graphicData>
            </a:graphic>
          </wp:inline>
        </w:drawing>
      </w:r>
    </w:p>
    <w:p w14:paraId="5E2FD5D1" w14:textId="1B670FF4" w:rsidR="00F93F18" w:rsidRDefault="00F93F18" w:rsidP="00F93F18"/>
    <w:p w14:paraId="37C56969" w14:textId="248E8D81" w:rsidR="00F93F18" w:rsidRDefault="002E3F3D" w:rsidP="00F93F18">
      <w:r w:rsidRPr="002E3F3D">
        <w:t>Finally, when we enter a negative value in our values, a warning message box appears on the screen. In this warning message box "Please enter positive values for Lambda and Mu."</w:t>
      </w:r>
      <w:r w:rsidR="0033324D">
        <w:t xml:space="preserve"> </w:t>
      </w:r>
      <w:r w:rsidR="0033324D" w:rsidRPr="0033324D">
        <w:t>However, this message box varies from parameter to parameter.</w:t>
      </w:r>
    </w:p>
    <w:sectPr w:rsidR="00F93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18"/>
    <w:rsid w:val="00003B0A"/>
    <w:rsid w:val="001D6573"/>
    <w:rsid w:val="002E3F3D"/>
    <w:rsid w:val="0033324D"/>
    <w:rsid w:val="003C45FD"/>
    <w:rsid w:val="004C6CAD"/>
    <w:rsid w:val="00682FF8"/>
    <w:rsid w:val="00763036"/>
    <w:rsid w:val="008260D3"/>
    <w:rsid w:val="00940390"/>
    <w:rsid w:val="00975F79"/>
    <w:rsid w:val="00A871C5"/>
    <w:rsid w:val="00B976F7"/>
    <w:rsid w:val="00BE30FD"/>
    <w:rsid w:val="00C345EB"/>
    <w:rsid w:val="00E623CA"/>
    <w:rsid w:val="00F93F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298C"/>
  <w15:chartTrackingRefBased/>
  <w15:docId w15:val="{33BC5C86-5735-47A6-BE5B-4C983BEB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18"/>
    <w:pPr>
      <w:spacing w:after="0" w:line="240" w:lineRule="auto"/>
    </w:pPr>
    <w:rPr>
      <w:rFonts w:eastAsiaTheme="minorEastAsia"/>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6F7"/>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2948">
      <w:bodyDiv w:val="1"/>
      <w:marLeft w:val="0"/>
      <w:marRight w:val="0"/>
      <w:marTop w:val="0"/>
      <w:marBottom w:val="0"/>
      <w:divBdr>
        <w:top w:val="none" w:sz="0" w:space="0" w:color="auto"/>
        <w:left w:val="none" w:sz="0" w:space="0" w:color="auto"/>
        <w:bottom w:val="none" w:sz="0" w:space="0" w:color="auto"/>
        <w:right w:val="none" w:sz="0" w:space="0" w:color="auto"/>
      </w:divBdr>
    </w:div>
    <w:div w:id="685596542">
      <w:bodyDiv w:val="1"/>
      <w:marLeft w:val="0"/>
      <w:marRight w:val="0"/>
      <w:marTop w:val="0"/>
      <w:marBottom w:val="0"/>
      <w:divBdr>
        <w:top w:val="none" w:sz="0" w:space="0" w:color="auto"/>
        <w:left w:val="none" w:sz="0" w:space="0" w:color="auto"/>
        <w:bottom w:val="none" w:sz="0" w:space="0" w:color="auto"/>
        <w:right w:val="none" w:sz="0" w:space="0" w:color="auto"/>
      </w:divBdr>
    </w:div>
    <w:div w:id="758911817">
      <w:bodyDiv w:val="1"/>
      <w:marLeft w:val="0"/>
      <w:marRight w:val="0"/>
      <w:marTop w:val="0"/>
      <w:marBottom w:val="0"/>
      <w:divBdr>
        <w:top w:val="none" w:sz="0" w:space="0" w:color="auto"/>
        <w:left w:val="none" w:sz="0" w:space="0" w:color="auto"/>
        <w:bottom w:val="none" w:sz="0" w:space="0" w:color="auto"/>
        <w:right w:val="none" w:sz="0" w:space="0" w:color="auto"/>
      </w:divBdr>
    </w:div>
    <w:div w:id="946038849">
      <w:bodyDiv w:val="1"/>
      <w:marLeft w:val="0"/>
      <w:marRight w:val="0"/>
      <w:marTop w:val="0"/>
      <w:marBottom w:val="0"/>
      <w:divBdr>
        <w:top w:val="none" w:sz="0" w:space="0" w:color="auto"/>
        <w:left w:val="none" w:sz="0" w:space="0" w:color="auto"/>
        <w:bottom w:val="none" w:sz="0" w:space="0" w:color="auto"/>
        <w:right w:val="none" w:sz="0" w:space="0" w:color="auto"/>
      </w:divBdr>
    </w:div>
    <w:div w:id="16537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ERGÜL</dc:creator>
  <cp:keywords/>
  <dc:description/>
  <cp:lastModifiedBy>SELİN ERGÜL</cp:lastModifiedBy>
  <cp:revision>2</cp:revision>
  <dcterms:created xsi:type="dcterms:W3CDTF">2024-01-05T20:11:00Z</dcterms:created>
  <dcterms:modified xsi:type="dcterms:W3CDTF">2024-01-05T20:11:00Z</dcterms:modified>
</cp:coreProperties>
</file>