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3"/>
        <w:tblpPr w:leftFromText="180" w:rightFromText="180" w:vertAnchor="page" w:horzAnchor="margin" w:tblpY="1840"/>
        <w:tblW w:w="5073" w:type="pct"/>
        <w:tblLook w:val="04A0" w:firstRow="1" w:lastRow="0" w:firstColumn="1" w:lastColumn="0" w:noHBand="0" w:noVBand="1"/>
      </w:tblPr>
      <w:tblGrid>
        <w:gridCol w:w="534"/>
        <w:gridCol w:w="1868"/>
        <w:gridCol w:w="1572"/>
        <w:gridCol w:w="1711"/>
        <w:gridCol w:w="1511"/>
        <w:gridCol w:w="1980"/>
        <w:gridCol w:w="1217"/>
        <w:gridCol w:w="1363"/>
        <w:gridCol w:w="1553"/>
        <w:gridCol w:w="1278"/>
        <w:gridCol w:w="1255"/>
      </w:tblGrid>
      <w:tr w:rsidR="004B140B" w:rsidRPr="004B140B" w:rsidTr="00001AE7">
        <w:trPr>
          <w:trHeight w:val="411"/>
        </w:trPr>
        <w:tc>
          <w:tcPr>
            <w:tcW w:w="758" w:type="pct"/>
            <w:gridSpan w:val="2"/>
            <w:vMerge w:val="restart"/>
            <w:tcBorders>
              <w:tl2br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4B140B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D39B7CC" wp14:editId="0A4CE53B">
                      <wp:simplePos x="0" y="0"/>
                      <wp:positionH relativeFrom="margin">
                        <wp:posOffset>385445</wp:posOffset>
                      </wp:positionH>
                      <wp:positionV relativeFrom="paragraph">
                        <wp:posOffset>-162560</wp:posOffset>
                      </wp:positionV>
                      <wp:extent cx="1231900" cy="1403985"/>
                      <wp:effectExtent l="0" t="247650" r="0" b="25146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992178">
                                <a:off x="0" y="0"/>
                                <a:ext cx="12319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140B" w:rsidRDefault="004B140B" w:rsidP="004B140B">
                                  <w:pPr>
                                    <w:jc w:val="center"/>
                                  </w:pPr>
                                  <w:r>
                                    <w:t>Базовые технологии</w:t>
                                  </w:r>
                                  <w:r w:rsidR="00001AE7">
                                    <w:t xml:space="preserve"> РТК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30.35pt;margin-top:-12.8pt;width:97pt;height:110.55pt;rotation:2175990fd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F4LAIAAAcEAAAOAAAAZHJzL2Uyb0RvYy54bWysU0uOEzEQ3SNxB8t70p9JmKSVzmiYIQhp&#10;+EgDB3Dc7rRF22VsJ91hN3uuwB1YsGDHFTI3ouyOkgh2iF5Ydlf51atXz/OrXrVkK6yToEuajVJK&#10;hOZQSb0u6ccPy2dTSpxnumItaFHSnXD0avH0ybwzhcihgbYSliCIdkVnStp4b4okcbwRirkRGKEx&#10;WINVzOPRrpPKsg7RVZvkafo86cBWxgIXzuHf2yFIFxG/rgX37+raCU/akiI3H1cb11VYk8WcFWvL&#10;TCP5gQb7BxaKSY1Fj1C3zDOysfIvKCW5BQe1H3FQCdS15CL2gN1k6R/d3DfMiNgLiuPMUSb3/2D5&#10;2+17S2SFs6NEM4Uj2n/bf9//2P/a/3x8ePxK8qBRZ1yBqfcGk33/AvqQH/p15g74J0c03DRMr8W1&#10;tdA1glXIMQs3k7OrA44LIKvuDVRYjG08RKC+topYwAFls1meXU7jXxSIYC2c3O44LdF7wgOB/CKb&#10;pRjiGMvG6cVsOokVWRHAAjtjnX8lQJGwKalFO0RYtr1zPpA7pYR0DUvZttESrSZdSWeTfBIvnEWU&#10;9OjYVqqSTtPwDR4KPb/UVbzsmWyHPRZo9UGE0PeggO9XPSYGZVZQ7VCO2Di2gi8JeTZgv1DSoStL&#10;6j5vmBWUtK81SjrLxuNg43gYTy5zPNjzyOo8wjRHqJJ6SobtjY/WHwZ3jdIvZZThxOTAFd0W1Tm8&#10;jGDn83PMOr3fxW8AAAD//wMAUEsDBBQABgAIAAAAIQD1iA4g4AAAAAoBAAAPAAAAZHJzL2Rvd25y&#10;ZXYueG1sTI/BToNAEIbvJr7DZky8mHaRCFZkaRqNxivFxHrbslNA2VnCblt4e8eTHmfmyz/fn68n&#10;24sTjr5zpOB2GYFAqp3pqFHwXr0sViB80GR07wgVzOhhXVxe5Doz7kwlnrahERxCPtMK2hCGTEpf&#10;t2i1X7oBiW8HN1odeBwbaUZ95nDbyziKUml1R/yh1QM+tVh/b49Wgb2pdm8fc/06l4fgPjfdczWX&#10;X0pdX02bRxABp/AHw68+q0PBTnt3JONFryCN7plUsIiTFAQDcXLHmz2TD0kCssjl/wrFDwAAAP//&#10;AwBQSwECLQAUAAYACAAAACEAtoM4kv4AAADhAQAAEwAAAAAAAAAAAAAAAAAAAAAAW0NvbnRlbnRf&#10;VHlwZXNdLnhtbFBLAQItABQABgAIAAAAIQA4/SH/1gAAAJQBAAALAAAAAAAAAAAAAAAAAC8BAABf&#10;cmVscy8ucmVsc1BLAQItABQABgAIAAAAIQBMMlF4LAIAAAcEAAAOAAAAAAAAAAAAAAAAAC4CAABk&#10;cnMvZTJvRG9jLnhtbFBLAQItABQABgAIAAAAIQD1iA4g4AAAAAoBAAAPAAAAAAAAAAAAAAAAAIYE&#10;AABkcnMvZG93bnJldi54bWxQSwUGAAAAAAQABADzAAAAkwUAAAAA&#10;" filled="f" stroked="f">
                      <v:textbox style="mso-fit-shape-to-text:t">
                        <w:txbxContent>
                          <w:p w:rsidR="004B140B" w:rsidRDefault="004B140B" w:rsidP="004B140B">
                            <w:pPr>
                              <w:jc w:val="center"/>
                            </w:pPr>
                            <w:r>
                              <w:t>Базовые технологии</w:t>
                            </w:r>
                            <w:r w:rsidR="00001AE7">
                              <w:t xml:space="preserve"> РТК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96" w:type="pct"/>
            <w:vMerge w:val="restart"/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Системы технического зрения</w:t>
            </w:r>
          </w:p>
        </w:tc>
        <w:tc>
          <w:tcPr>
            <w:tcW w:w="1017" w:type="pct"/>
            <w:gridSpan w:val="2"/>
            <w:tcBorders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Системы навигации</w:t>
            </w:r>
          </w:p>
        </w:tc>
        <w:tc>
          <w:tcPr>
            <w:tcW w:w="1009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Системы связи</w:t>
            </w:r>
          </w:p>
        </w:tc>
        <w:tc>
          <w:tcPr>
            <w:tcW w:w="430" w:type="pct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Системы бортовой энергетики</w:t>
            </w:r>
          </w:p>
        </w:tc>
        <w:tc>
          <w:tcPr>
            <w:tcW w:w="490" w:type="pct"/>
            <w:vMerge w:val="restart"/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Бо</w:t>
            </w:r>
            <w:r w:rsidR="002B1D71">
              <w:rPr>
                <w:rFonts w:cstheme="minorHAnsi"/>
              </w:rPr>
              <w:t>р</w:t>
            </w:r>
            <w:r w:rsidRPr="004B140B">
              <w:rPr>
                <w:rFonts w:cstheme="minorHAnsi"/>
              </w:rPr>
              <w:t>товые вычислители</w:t>
            </w:r>
          </w:p>
        </w:tc>
        <w:tc>
          <w:tcPr>
            <w:tcW w:w="799" w:type="pct"/>
            <w:gridSpan w:val="2"/>
            <w:vMerge w:val="restart"/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Системы исполнительных приводов и механизмов</w:t>
            </w:r>
          </w:p>
        </w:tc>
      </w:tr>
      <w:tr w:rsidR="009C73B0" w:rsidRPr="004B140B" w:rsidTr="00001AE7">
        <w:trPr>
          <w:trHeight w:val="598"/>
        </w:trPr>
        <w:tc>
          <w:tcPr>
            <w:tcW w:w="758" w:type="pct"/>
            <w:gridSpan w:val="2"/>
            <w:vMerge/>
            <w:tcBorders>
              <w:tl2br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  <w:noProof/>
              </w:rPr>
            </w:pPr>
          </w:p>
        </w:tc>
        <w:tc>
          <w:tcPr>
            <w:tcW w:w="496" w:type="pct"/>
            <w:vMerge/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40" w:type="pct"/>
            <w:vMerge w:val="restart"/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Инерциальная навигация</w:t>
            </w:r>
          </w:p>
        </w:tc>
        <w:tc>
          <w:tcPr>
            <w:tcW w:w="477" w:type="pct"/>
            <w:vMerge w:val="restart"/>
            <w:tcBorders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Спутниковая навигация</w:t>
            </w:r>
          </w:p>
        </w:tc>
        <w:tc>
          <w:tcPr>
            <w:tcW w:w="625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 xml:space="preserve">Передача телеметрических данных </w:t>
            </w:r>
          </w:p>
        </w:tc>
        <w:tc>
          <w:tcPr>
            <w:tcW w:w="384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Передача данных большого объема</w:t>
            </w:r>
          </w:p>
        </w:tc>
        <w:tc>
          <w:tcPr>
            <w:tcW w:w="430" w:type="pct"/>
            <w:vMerge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vMerge/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799" w:type="pct"/>
            <w:gridSpan w:val="2"/>
            <w:vMerge/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</w:tr>
      <w:tr w:rsidR="004B140B" w:rsidRPr="004B140B" w:rsidTr="00001AE7">
        <w:trPr>
          <w:trHeight w:val="99"/>
        </w:trPr>
        <w:tc>
          <w:tcPr>
            <w:tcW w:w="758" w:type="pct"/>
            <w:gridSpan w:val="2"/>
            <w:vMerge/>
            <w:tcBorders>
              <w:tl2br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  <w:noProof/>
              </w:rPr>
            </w:pPr>
          </w:p>
        </w:tc>
        <w:tc>
          <w:tcPr>
            <w:tcW w:w="496" w:type="pct"/>
            <w:vMerge/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40" w:type="pct"/>
            <w:vMerge/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77" w:type="pct"/>
            <w:vMerge/>
            <w:tcBorders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625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84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vMerge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vMerge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03" w:type="pct"/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Двигатели</w:t>
            </w:r>
          </w:p>
        </w:tc>
        <w:tc>
          <w:tcPr>
            <w:tcW w:w="396" w:type="pct"/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Приводы</w:t>
            </w:r>
          </w:p>
        </w:tc>
      </w:tr>
      <w:tr w:rsidR="009C73B0" w:rsidRPr="004B140B" w:rsidTr="005D0E59">
        <w:tc>
          <w:tcPr>
            <w:tcW w:w="169" w:type="pct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C0226C" w:rsidRPr="004B140B" w:rsidRDefault="00C0226C" w:rsidP="00C0226C">
            <w:pPr>
              <w:ind w:left="113" w:right="113"/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Дальность действия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 xml:space="preserve">Ближнее действие </w:t>
            </w:r>
            <w:r w:rsidRPr="004B140B">
              <w:rPr>
                <w:rFonts w:cstheme="minorHAnsi"/>
              </w:rPr>
              <w:br/>
              <w:t>(до 25 км)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7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625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84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226C" w:rsidRPr="004B140B" w:rsidRDefault="00662341" w:rsidP="00C0226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</w:tr>
      <w:tr w:rsidR="009C73B0" w:rsidRPr="004B140B" w:rsidTr="005D0E59">
        <w:tc>
          <w:tcPr>
            <w:tcW w:w="169" w:type="pct"/>
            <w:vMerge/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90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 xml:space="preserve">Малая дальность </w:t>
            </w:r>
            <w:r w:rsidRPr="004B140B">
              <w:rPr>
                <w:rFonts w:cstheme="minorHAnsi"/>
              </w:rPr>
              <w:br/>
              <w:t>(до 100 км)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7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625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84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226C" w:rsidRPr="004B140B" w:rsidRDefault="00662341" w:rsidP="00C0226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</w:tr>
      <w:tr w:rsidR="009C73B0" w:rsidRPr="004B140B" w:rsidTr="005D0E59">
        <w:tc>
          <w:tcPr>
            <w:tcW w:w="169" w:type="pct"/>
            <w:vMerge/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90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 xml:space="preserve">Средняя дальность </w:t>
            </w:r>
            <w:r w:rsidRPr="004B140B">
              <w:rPr>
                <w:rFonts w:cstheme="minorHAnsi"/>
              </w:rPr>
              <w:br/>
              <w:t>(до 500)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7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625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84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226C" w:rsidRPr="004B140B" w:rsidRDefault="00662341" w:rsidP="00C0226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</w:tr>
      <w:tr w:rsidR="009C73B0" w:rsidRPr="004B140B" w:rsidTr="005D0E59">
        <w:tc>
          <w:tcPr>
            <w:tcW w:w="169" w:type="pct"/>
            <w:vMerge/>
            <w:shd w:val="clear" w:color="auto" w:fill="DDD9C3" w:themeFill="background2" w:themeFillShade="E6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90" w:type="pct"/>
            <w:shd w:val="clear" w:color="auto" w:fill="auto"/>
            <w:vAlign w:val="center"/>
          </w:tcPr>
          <w:p w:rsidR="00C0226C" w:rsidRPr="004B140B" w:rsidRDefault="00C0226C" w:rsidP="00C0226C">
            <w:pPr>
              <w:ind w:left="-107" w:right="-72"/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Большая дальность (свыше 500 км)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7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625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84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226C" w:rsidRPr="004B140B" w:rsidRDefault="00662341" w:rsidP="00C0226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C0226C" w:rsidRPr="004B140B" w:rsidRDefault="00C0226C" w:rsidP="00C0226C">
            <w:pPr>
              <w:jc w:val="center"/>
              <w:rPr>
                <w:rFonts w:cstheme="minorHAnsi"/>
              </w:rPr>
            </w:pPr>
          </w:p>
        </w:tc>
      </w:tr>
      <w:tr w:rsidR="009C73B0" w:rsidRPr="004B140B" w:rsidTr="005D0E59">
        <w:tc>
          <w:tcPr>
            <w:tcW w:w="169" w:type="pct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4B140B" w:rsidRPr="004B140B" w:rsidRDefault="004B140B" w:rsidP="004B140B">
            <w:pPr>
              <w:ind w:left="113" w:right="113"/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Взлетная масса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 xml:space="preserve">Мини класс </w:t>
            </w:r>
            <w:r>
              <w:rPr>
                <w:rFonts w:cstheme="minorHAnsi"/>
              </w:rPr>
              <w:br/>
            </w:r>
            <w:r w:rsidRPr="004B140B">
              <w:rPr>
                <w:rFonts w:cstheme="minorHAnsi"/>
              </w:rPr>
              <w:t>(до 1 кг)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7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625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84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4B140B" w:rsidRPr="004B140B" w:rsidRDefault="00662341" w:rsidP="00C0226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</w:tr>
      <w:tr w:rsidR="009C73B0" w:rsidRPr="004B140B" w:rsidTr="005D0E59">
        <w:tc>
          <w:tcPr>
            <w:tcW w:w="169" w:type="pct"/>
            <w:vMerge/>
            <w:shd w:val="clear" w:color="auto" w:fill="DDD9C3" w:themeFill="background2" w:themeFillShade="E6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90" w:type="pct"/>
            <w:shd w:val="clear" w:color="auto" w:fill="auto"/>
            <w:vAlign w:val="center"/>
          </w:tcPr>
          <w:p w:rsidR="004B140B" w:rsidRPr="004B140B" w:rsidRDefault="004B140B" w:rsidP="004B140B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Малый класс (30–200 кг)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7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625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84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4B140B" w:rsidRPr="004B140B" w:rsidRDefault="00662341" w:rsidP="00C0226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</w:tr>
      <w:tr w:rsidR="009C73B0" w:rsidRPr="004B140B" w:rsidTr="005D0E59">
        <w:tc>
          <w:tcPr>
            <w:tcW w:w="169" w:type="pct"/>
            <w:vMerge/>
            <w:shd w:val="clear" w:color="auto" w:fill="DDD9C3" w:themeFill="background2" w:themeFillShade="E6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90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Средний класс (200-500 кг)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7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625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84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4B140B" w:rsidRPr="004B140B" w:rsidRDefault="00662341" w:rsidP="00C0226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</w:tr>
      <w:tr w:rsidR="009C73B0" w:rsidRPr="004B140B" w:rsidTr="005D0E59">
        <w:tc>
          <w:tcPr>
            <w:tcW w:w="169" w:type="pct"/>
            <w:vMerge/>
            <w:shd w:val="clear" w:color="auto" w:fill="DDD9C3" w:themeFill="background2" w:themeFillShade="E6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90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</w:rPr>
              <w:t>Тяжелый класс (свыше 500 кг)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77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625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84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4B140B" w:rsidRPr="004B140B" w:rsidRDefault="00662341" w:rsidP="00C0226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bookmarkStart w:id="0" w:name="_GoBack"/>
            <w:bookmarkEnd w:id="0"/>
          </w:p>
        </w:tc>
        <w:tc>
          <w:tcPr>
            <w:tcW w:w="403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B140B" w:rsidRPr="004B140B" w:rsidRDefault="004B140B" w:rsidP="00C0226C">
            <w:pPr>
              <w:jc w:val="center"/>
              <w:rPr>
                <w:rFonts w:cstheme="minorHAnsi"/>
              </w:rPr>
            </w:pPr>
          </w:p>
        </w:tc>
      </w:tr>
    </w:tbl>
    <w:p w:rsidR="00C53F7C" w:rsidRDefault="00C53F7C" w:rsidP="00C53F7C">
      <w:pPr>
        <w:ind w:left="-850"/>
      </w:pPr>
    </w:p>
    <w:p w:rsidR="00C4423E" w:rsidRPr="00CA1719" w:rsidRDefault="004B140B" w:rsidP="00C0226C">
      <w:pPr>
        <w:ind w:left="567"/>
        <w:jc w:val="center"/>
        <w:rPr>
          <w:b/>
          <w:sz w:val="28"/>
        </w:rPr>
      </w:pPr>
      <w:r w:rsidRPr="005D0E59">
        <w:rPr>
          <w:rFonts w:cstheme="minorHAnsi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FF842E" wp14:editId="237EB4A6">
                <wp:simplePos x="0" y="0"/>
                <wp:positionH relativeFrom="margin">
                  <wp:posOffset>-308268</wp:posOffset>
                </wp:positionH>
                <wp:positionV relativeFrom="paragraph">
                  <wp:posOffset>939466</wp:posOffset>
                </wp:positionV>
                <wp:extent cx="1562259" cy="1403985"/>
                <wp:effectExtent l="0" t="323850" r="0" b="3365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2178">
                          <a:off x="0" y="0"/>
                          <a:ext cx="156225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AE7" w:rsidRPr="00001AE7" w:rsidRDefault="00001AE7" w:rsidP="00001AE7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001AE7">
                              <w:rPr>
                                <w:sz w:val="23"/>
                                <w:szCs w:val="23"/>
                              </w:rPr>
                              <w:t>Классификационные параметры</w:t>
                            </w:r>
                          </w:p>
                          <w:p w:rsidR="004B140B" w:rsidRPr="00001AE7" w:rsidRDefault="004B140B" w:rsidP="004B140B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24.25pt;margin-top:73.95pt;width:123pt;height:110.55pt;rotation:2175990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fVMgIAABAEAAAOAAAAZHJzL2Uyb0RvYy54bWysU8uO0zAU3SPxD5b3NI9pZpqo6WiYoQhp&#10;eEgDH+A6TmPhF7bbpOzY8wv8AwsW7PiFzh9x7VRtBTtEFpade33uOedez68HKdCWWce1qnE2STFi&#10;iuqGq3WNP7xfPpth5DxRDRFasRrvmMPXi6dP5r2pWK47LRpmEYAoV/Wmxp33pkoSRzsmiZtowxQE&#10;W20l8XC066SxpAd0KZI8TS+TXtvGWE2Zc/D3bgziRcRvW0b927Z1zCNRY+Dm42rjugprspiTam2J&#10;6Tg90CD/wEISrqDoEeqOeII2lv8FJTm12unWT6iWiW5bTlnUAGqy9A81Dx0xLGoBc5w52uT+Hyx9&#10;s31nEW9qfJFeYaSIhCbtv+2/73/sf+1/Pn55/Iry4FJvXAXJDwbS/fBcD9DtqNiZe00/OqT0bUfU&#10;mt1Yq/uOkQZYZuFmcnZ1xHEBZNW/1g0UIxuvI9DQWomshhZlZZlnV7P4FyxCUAt6tzv2iw0e0UCg&#10;uMzzosSIQiybphflrIgVSRXAQj+Mdf4l0xKFTY0tDESEJdt75wO5U0pIV3rJhYhDIRTqa1wWeREv&#10;nEUk9zCzgssaz9LwjVMUNL9QTbzsCRfjHgoIdTAh6B4d8MNqiK5Hh4JBK93swJWoH8TCkwK6nbaf&#10;MephPGvsPm2IZRiJVwqcLbPpNMxzPEyLqxwO9jyyOo8QRQGqxh6jcXvr4xsIkp25gQ4seXTjxORA&#10;GcYumnR4ImGuz88x6/SQF78BAAD//wMAUEsDBBQABgAIAAAAIQBhMgBN4QAAAAsBAAAPAAAAZHJz&#10;L2Rvd25yZXYueG1sTI/BTsMwDIbvk3iHyEhcpi0FxraWptMEAnHtigTcssZrC41TNdnWvj3eCY72&#10;/+n353Qz2FacsPeNIwW38wgEUulMQ5WC9+JltgbhgyajW0eoYEQPm+xqkurEuDPleNqFSnAJ+UQr&#10;qEPoEil9WaPVfu46JM4Orrc68NhX0vT6zOW2lXdRtJRWN8QXat3hU43lz+5oFdhp8fn2MZavY34I&#10;7mvbPBdj/q3UzfWwfQQRcAh/MFz0WR0ydtq7IxkvWgWzxfqBUQ4WqxjEhYhXvNkruF/GEcgslf9/&#10;yH4BAAD//wMAUEsBAi0AFAAGAAgAAAAhALaDOJL+AAAA4QEAABMAAAAAAAAAAAAAAAAAAAAAAFtD&#10;b250ZW50X1R5cGVzXS54bWxQSwECLQAUAAYACAAAACEAOP0h/9YAAACUAQAACwAAAAAAAAAAAAAA&#10;AAAvAQAAX3JlbHMvLnJlbHNQSwECLQAUAAYACAAAACEAb0L31TICAAAQBAAADgAAAAAAAAAAAAAA&#10;AAAuAgAAZHJzL2Uyb0RvYy54bWxQSwECLQAUAAYACAAAACEAYTIATeEAAAALAQAADwAAAAAAAAAA&#10;AAAAAACMBAAAZHJzL2Rvd25yZXYueG1sUEsFBgAAAAAEAAQA8wAAAJoFAAAAAA==&#10;" filled="f" stroked="f">
                <v:textbox style="mso-fit-shape-to-text:t">
                  <w:txbxContent>
                    <w:p w:rsidR="00001AE7" w:rsidRPr="00001AE7" w:rsidRDefault="00001AE7" w:rsidP="00001AE7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 w:rsidRPr="00001AE7">
                        <w:rPr>
                          <w:sz w:val="23"/>
                          <w:szCs w:val="23"/>
                        </w:rPr>
                        <w:t>Классификационные параметры</w:t>
                      </w:r>
                    </w:p>
                    <w:p w:rsidR="004B140B" w:rsidRPr="00001AE7" w:rsidRDefault="004B140B" w:rsidP="004B140B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226C" w:rsidRPr="005D0E59">
        <w:rPr>
          <w:b/>
          <w:sz w:val="32"/>
        </w:rPr>
        <w:t>Комплексы с БЛА</w:t>
      </w:r>
    </w:p>
    <w:sectPr w:rsidR="00C4423E" w:rsidRPr="00CA1719" w:rsidSect="003F7C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7C"/>
    <w:rsid w:val="00001AE7"/>
    <w:rsid w:val="002B1D71"/>
    <w:rsid w:val="003802A8"/>
    <w:rsid w:val="003B7BB7"/>
    <w:rsid w:val="003F7C67"/>
    <w:rsid w:val="00425E92"/>
    <w:rsid w:val="004B140B"/>
    <w:rsid w:val="005D0E59"/>
    <w:rsid w:val="00662341"/>
    <w:rsid w:val="0098279A"/>
    <w:rsid w:val="009C73B0"/>
    <w:rsid w:val="00C0226C"/>
    <w:rsid w:val="00C4423E"/>
    <w:rsid w:val="00C53F7C"/>
    <w:rsid w:val="00CA1719"/>
    <w:rsid w:val="00EA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2A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02A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2A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2A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2A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2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2A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2A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2A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2A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2A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802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802A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802A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02A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802A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802A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802A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802A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802A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802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02A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802A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802A8"/>
    <w:rPr>
      <w:b/>
      <w:bCs/>
    </w:rPr>
  </w:style>
  <w:style w:type="character" w:styleId="a8">
    <w:name w:val="Emphasis"/>
    <w:basedOn w:val="a0"/>
    <w:uiPriority w:val="20"/>
    <w:qFormat/>
    <w:rsid w:val="003802A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802A8"/>
    <w:rPr>
      <w:szCs w:val="32"/>
    </w:rPr>
  </w:style>
  <w:style w:type="paragraph" w:styleId="aa">
    <w:name w:val="List Paragraph"/>
    <w:basedOn w:val="a"/>
    <w:uiPriority w:val="34"/>
    <w:qFormat/>
    <w:rsid w:val="003802A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02A8"/>
    <w:rPr>
      <w:i/>
    </w:rPr>
  </w:style>
  <w:style w:type="character" w:customStyle="1" w:styleId="22">
    <w:name w:val="Цитата 2 Знак"/>
    <w:basedOn w:val="a0"/>
    <w:link w:val="21"/>
    <w:uiPriority w:val="29"/>
    <w:rsid w:val="003802A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802A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802A8"/>
    <w:rPr>
      <w:b/>
      <w:i/>
      <w:sz w:val="24"/>
    </w:rPr>
  </w:style>
  <w:style w:type="character" w:styleId="ad">
    <w:name w:val="Subtle Emphasis"/>
    <w:uiPriority w:val="19"/>
    <w:qFormat/>
    <w:rsid w:val="003802A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802A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802A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802A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802A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802A8"/>
    <w:pPr>
      <w:outlineLvl w:val="9"/>
    </w:pPr>
  </w:style>
  <w:style w:type="table" w:styleId="af3">
    <w:name w:val="Table Grid"/>
    <w:basedOn w:val="a1"/>
    <w:uiPriority w:val="59"/>
    <w:rsid w:val="00C53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semiHidden/>
    <w:unhideWhenUsed/>
    <w:rsid w:val="00C53F7C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53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2A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02A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2A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2A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2A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2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2A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2A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2A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2A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2A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802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802A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802A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02A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802A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802A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802A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802A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802A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802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02A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802A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802A8"/>
    <w:rPr>
      <w:b/>
      <w:bCs/>
    </w:rPr>
  </w:style>
  <w:style w:type="character" w:styleId="a8">
    <w:name w:val="Emphasis"/>
    <w:basedOn w:val="a0"/>
    <w:uiPriority w:val="20"/>
    <w:qFormat/>
    <w:rsid w:val="003802A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802A8"/>
    <w:rPr>
      <w:szCs w:val="32"/>
    </w:rPr>
  </w:style>
  <w:style w:type="paragraph" w:styleId="aa">
    <w:name w:val="List Paragraph"/>
    <w:basedOn w:val="a"/>
    <w:uiPriority w:val="34"/>
    <w:qFormat/>
    <w:rsid w:val="003802A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02A8"/>
    <w:rPr>
      <w:i/>
    </w:rPr>
  </w:style>
  <w:style w:type="character" w:customStyle="1" w:styleId="22">
    <w:name w:val="Цитата 2 Знак"/>
    <w:basedOn w:val="a0"/>
    <w:link w:val="21"/>
    <w:uiPriority w:val="29"/>
    <w:rsid w:val="003802A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802A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802A8"/>
    <w:rPr>
      <w:b/>
      <w:i/>
      <w:sz w:val="24"/>
    </w:rPr>
  </w:style>
  <w:style w:type="character" w:styleId="ad">
    <w:name w:val="Subtle Emphasis"/>
    <w:uiPriority w:val="19"/>
    <w:qFormat/>
    <w:rsid w:val="003802A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802A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802A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802A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802A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802A8"/>
    <w:pPr>
      <w:outlineLvl w:val="9"/>
    </w:pPr>
  </w:style>
  <w:style w:type="table" w:styleId="af3">
    <w:name w:val="Table Grid"/>
    <w:basedOn w:val="a1"/>
    <w:uiPriority w:val="59"/>
    <w:rsid w:val="00C53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semiHidden/>
    <w:unhideWhenUsed/>
    <w:rsid w:val="00C53F7C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53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Kirill A. Surov</cp:lastModifiedBy>
  <cp:revision>12</cp:revision>
  <dcterms:created xsi:type="dcterms:W3CDTF">2014-10-31T17:35:00Z</dcterms:created>
  <dcterms:modified xsi:type="dcterms:W3CDTF">2014-11-02T15:50:00Z</dcterms:modified>
</cp:coreProperties>
</file>