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3"/>
        <w:tblpPr w:leftFromText="180" w:rightFromText="180" w:vertAnchor="page" w:horzAnchor="margin" w:tblpY="1840"/>
        <w:tblW w:w="5067" w:type="pct"/>
        <w:tblLayout w:type="fixed"/>
        <w:tblLook w:val="04A0" w:firstRow="1" w:lastRow="0" w:firstColumn="1" w:lastColumn="0" w:noHBand="0" w:noVBand="1"/>
      </w:tblPr>
      <w:tblGrid>
        <w:gridCol w:w="673"/>
        <w:gridCol w:w="1983"/>
        <w:gridCol w:w="1554"/>
        <w:gridCol w:w="1611"/>
        <w:gridCol w:w="92"/>
        <w:gridCol w:w="1424"/>
        <w:gridCol w:w="136"/>
        <w:gridCol w:w="997"/>
        <w:gridCol w:w="994"/>
        <w:gridCol w:w="1073"/>
        <w:gridCol w:w="1361"/>
        <w:gridCol w:w="1551"/>
        <w:gridCol w:w="1260"/>
        <w:gridCol w:w="1114"/>
      </w:tblGrid>
      <w:tr w:rsidR="00D11EE8" w:rsidRPr="004B140B" w:rsidTr="00DA04FB">
        <w:trPr>
          <w:trHeight w:val="411"/>
        </w:trPr>
        <w:tc>
          <w:tcPr>
            <w:tcW w:w="840" w:type="pct"/>
            <w:gridSpan w:val="2"/>
            <w:vMerge w:val="restart"/>
            <w:tcBorders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4B140B" w:rsidP="00C0226C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FC0C4ED" wp14:editId="714F7B02">
                      <wp:simplePos x="0" y="0"/>
                      <wp:positionH relativeFrom="margin">
                        <wp:posOffset>483235</wp:posOffset>
                      </wp:positionH>
                      <wp:positionV relativeFrom="paragraph">
                        <wp:posOffset>-83185</wp:posOffset>
                      </wp:positionV>
                      <wp:extent cx="1231900" cy="1403985"/>
                      <wp:effectExtent l="0" t="247650" r="0" b="25146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992178">
                                <a:off x="0" y="0"/>
                                <a:ext cx="12319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140B" w:rsidRDefault="004B140B" w:rsidP="004B140B">
                                  <w:pPr>
                                    <w:jc w:val="center"/>
                                  </w:pPr>
                                  <w:r>
                                    <w:t>Базовые технологии</w:t>
                                  </w:r>
                                  <w:r w:rsidR="0083623D">
                                    <w:t xml:space="preserve"> РТК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8.05pt;margin-top:-6.55pt;width:97pt;height:110.55pt;rotation:2175990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" filled="f" stroked="f">
                      <v:textbox style="mso-fit-shape-to-text:t">
                        <w:txbxContent>
                          <w:p w:rsidR="004B140B" w:rsidRDefault="004B140B" w:rsidP="004B140B">
                            <w:pPr>
                              <w:jc w:val="center"/>
                            </w:pPr>
                            <w:r>
                              <w:t>Базовые технологии</w:t>
                            </w:r>
                            <w:r w:rsidR="0083623D">
                              <w:t xml:space="preserve"> РТК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91" w:type="pct"/>
            <w:vMerge w:val="restart"/>
            <w:shd w:val="clear" w:color="auto" w:fill="DDD9C3" w:themeFill="background2" w:themeFillShade="E6"/>
            <w:vAlign w:val="center"/>
          </w:tcPr>
          <w:p w:rsidR="00C0226C" w:rsidRPr="0083623D" w:rsidRDefault="00C0226C" w:rsidP="00C0226C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3623D">
              <w:rPr>
                <w:rFonts w:cstheme="minorHAnsi"/>
                <w:sz w:val="23"/>
                <w:szCs w:val="23"/>
              </w:rPr>
              <w:t>Системы технического зрения</w:t>
            </w:r>
          </w:p>
        </w:tc>
        <w:tc>
          <w:tcPr>
            <w:tcW w:w="988" w:type="pct"/>
            <w:gridSpan w:val="3"/>
            <w:tcBorders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3623D" w:rsidRDefault="00C0226C" w:rsidP="00C0226C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3623D">
              <w:rPr>
                <w:rFonts w:cstheme="minorHAnsi"/>
                <w:sz w:val="23"/>
                <w:szCs w:val="23"/>
              </w:rPr>
              <w:t>Системы навигации</w:t>
            </w:r>
          </w:p>
        </w:tc>
        <w:tc>
          <w:tcPr>
            <w:tcW w:w="1011" w:type="pct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3623D" w:rsidRDefault="00C0226C" w:rsidP="00C0226C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3623D">
              <w:rPr>
                <w:rFonts w:cstheme="minorHAnsi"/>
                <w:sz w:val="23"/>
                <w:szCs w:val="23"/>
              </w:rPr>
              <w:t>Системы связи</w:t>
            </w:r>
          </w:p>
        </w:tc>
        <w:tc>
          <w:tcPr>
            <w:tcW w:w="430" w:type="pct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3623D" w:rsidRDefault="00C0226C" w:rsidP="00DA04FB">
            <w:pPr>
              <w:ind w:left="-47" w:right="-84"/>
              <w:jc w:val="center"/>
              <w:rPr>
                <w:rFonts w:cstheme="minorHAnsi"/>
                <w:sz w:val="23"/>
                <w:szCs w:val="23"/>
              </w:rPr>
            </w:pPr>
            <w:r w:rsidRPr="0083623D">
              <w:rPr>
                <w:rFonts w:cstheme="minorHAnsi"/>
                <w:sz w:val="23"/>
                <w:szCs w:val="23"/>
              </w:rPr>
              <w:t>Системы бортовой энергетики</w:t>
            </w:r>
          </w:p>
        </w:tc>
        <w:tc>
          <w:tcPr>
            <w:tcW w:w="490" w:type="pct"/>
            <w:vMerge w:val="restart"/>
            <w:shd w:val="clear" w:color="auto" w:fill="DDD9C3" w:themeFill="background2" w:themeFillShade="E6"/>
            <w:vAlign w:val="center"/>
          </w:tcPr>
          <w:p w:rsidR="00C0226C" w:rsidRPr="0083623D" w:rsidRDefault="00C0226C" w:rsidP="00C0226C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3623D">
              <w:rPr>
                <w:rFonts w:cstheme="minorHAnsi"/>
                <w:sz w:val="23"/>
                <w:szCs w:val="23"/>
              </w:rPr>
              <w:t>Бо</w:t>
            </w:r>
            <w:r w:rsidR="00F45D41">
              <w:rPr>
                <w:rFonts w:cstheme="minorHAnsi"/>
                <w:sz w:val="23"/>
                <w:szCs w:val="23"/>
              </w:rPr>
              <w:t>р</w:t>
            </w:r>
            <w:r w:rsidRPr="0083623D">
              <w:rPr>
                <w:rFonts w:cstheme="minorHAnsi"/>
                <w:sz w:val="23"/>
                <w:szCs w:val="23"/>
              </w:rPr>
              <w:t>товые вычислители</w:t>
            </w:r>
          </w:p>
        </w:tc>
        <w:tc>
          <w:tcPr>
            <w:tcW w:w="750" w:type="pct"/>
            <w:gridSpan w:val="2"/>
            <w:vMerge w:val="restart"/>
            <w:shd w:val="clear" w:color="auto" w:fill="DDD9C3" w:themeFill="background2" w:themeFillShade="E6"/>
            <w:vAlign w:val="center"/>
          </w:tcPr>
          <w:p w:rsidR="00C0226C" w:rsidRPr="0083623D" w:rsidRDefault="00C0226C" w:rsidP="00C0226C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3623D">
              <w:rPr>
                <w:rFonts w:cstheme="minorHAnsi"/>
                <w:sz w:val="23"/>
                <w:szCs w:val="23"/>
              </w:rPr>
              <w:t>Системы исполнительных приводов и механизмов</w:t>
            </w:r>
          </w:p>
        </w:tc>
      </w:tr>
      <w:tr w:rsidR="00DA04FB" w:rsidRPr="004B140B" w:rsidTr="00DA04FB">
        <w:trPr>
          <w:trHeight w:val="598"/>
        </w:trPr>
        <w:tc>
          <w:tcPr>
            <w:tcW w:w="840" w:type="pct"/>
            <w:gridSpan w:val="2"/>
            <w:vMerge/>
            <w:tcBorders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  <w:noProof/>
              </w:rPr>
            </w:pPr>
          </w:p>
        </w:tc>
        <w:tc>
          <w:tcPr>
            <w:tcW w:w="491" w:type="pct"/>
            <w:vMerge/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538" w:type="pct"/>
            <w:gridSpan w:val="2"/>
            <w:vMerge w:val="restart"/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3623D">
              <w:rPr>
                <w:rFonts w:cstheme="minorHAnsi"/>
                <w:sz w:val="23"/>
                <w:szCs w:val="23"/>
              </w:rPr>
              <w:t>Инерциальная навигация</w:t>
            </w:r>
          </w:p>
        </w:tc>
        <w:tc>
          <w:tcPr>
            <w:tcW w:w="450" w:type="pct"/>
            <w:vMerge w:val="restart"/>
            <w:tcBorders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ind w:left="-102" w:right="-108"/>
              <w:jc w:val="center"/>
              <w:rPr>
                <w:rFonts w:cstheme="minorHAnsi"/>
                <w:sz w:val="23"/>
                <w:szCs w:val="23"/>
              </w:rPr>
            </w:pPr>
            <w:r w:rsidRPr="0083623D">
              <w:rPr>
                <w:rFonts w:cstheme="minorHAnsi"/>
                <w:sz w:val="23"/>
                <w:szCs w:val="23"/>
              </w:rPr>
              <w:t>Спутниковая навигация</w:t>
            </w:r>
          </w:p>
        </w:tc>
        <w:tc>
          <w:tcPr>
            <w:tcW w:w="358" w:type="pct"/>
            <w:gridSpan w:val="2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3623D">
              <w:rPr>
                <w:rFonts w:cstheme="minorHAnsi"/>
                <w:sz w:val="22"/>
                <w:szCs w:val="23"/>
              </w:rPr>
              <w:t xml:space="preserve">Передача телеметрических данных </w:t>
            </w:r>
          </w:p>
        </w:tc>
        <w:tc>
          <w:tcPr>
            <w:tcW w:w="31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ind w:left="-106" w:right="-111"/>
              <w:jc w:val="center"/>
              <w:rPr>
                <w:rFonts w:cstheme="minorHAnsi"/>
                <w:sz w:val="23"/>
                <w:szCs w:val="23"/>
              </w:rPr>
            </w:pPr>
            <w:r w:rsidRPr="0083623D">
              <w:rPr>
                <w:rFonts w:cstheme="minorHAnsi"/>
                <w:sz w:val="22"/>
                <w:szCs w:val="23"/>
              </w:rPr>
              <w:t>Передача данных большого объема</w:t>
            </w:r>
          </w:p>
        </w:tc>
        <w:tc>
          <w:tcPr>
            <w:tcW w:w="339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04FB" w:rsidRPr="00DA04FB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 xml:space="preserve">Гидроакустическая связь </w:t>
            </w:r>
          </w:p>
        </w:tc>
        <w:tc>
          <w:tcPr>
            <w:tcW w:w="430" w:type="pct"/>
            <w:vMerge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90" w:type="pct"/>
            <w:vMerge/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750" w:type="pct"/>
            <w:gridSpan w:val="2"/>
            <w:vMerge/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</w:tr>
      <w:tr w:rsidR="00DA04FB" w:rsidRPr="004B140B" w:rsidTr="00DA04FB">
        <w:trPr>
          <w:trHeight w:val="99"/>
        </w:trPr>
        <w:tc>
          <w:tcPr>
            <w:tcW w:w="840" w:type="pct"/>
            <w:gridSpan w:val="2"/>
            <w:vMerge/>
            <w:tcBorders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  <w:noProof/>
              </w:rPr>
            </w:pPr>
          </w:p>
        </w:tc>
        <w:tc>
          <w:tcPr>
            <w:tcW w:w="491" w:type="pct"/>
            <w:vMerge/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538" w:type="pct"/>
            <w:gridSpan w:val="2"/>
            <w:vMerge/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50" w:type="pct"/>
            <w:vMerge/>
            <w:tcBorders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358" w:type="pct"/>
            <w:gridSpan w:val="2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31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339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30" w:type="pct"/>
            <w:vMerge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90" w:type="pct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DA04FB" w:rsidRPr="0083623D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398" w:type="pct"/>
            <w:shd w:val="clear" w:color="auto" w:fill="DDD9C3" w:themeFill="background2" w:themeFillShade="E6"/>
            <w:vAlign w:val="center"/>
          </w:tcPr>
          <w:p w:rsidR="00DA04FB" w:rsidRPr="00D11EE8" w:rsidRDefault="00DA04FB" w:rsidP="00DA04FB">
            <w:pPr>
              <w:jc w:val="center"/>
              <w:rPr>
                <w:rFonts w:cstheme="minorHAnsi"/>
                <w:sz w:val="23"/>
                <w:szCs w:val="23"/>
              </w:rPr>
            </w:pPr>
            <w:r w:rsidRPr="00D11EE8">
              <w:rPr>
                <w:rFonts w:cstheme="minorHAnsi"/>
                <w:sz w:val="23"/>
                <w:szCs w:val="23"/>
              </w:rPr>
              <w:t>Двигатели</w:t>
            </w:r>
          </w:p>
        </w:tc>
        <w:tc>
          <w:tcPr>
            <w:tcW w:w="352" w:type="pct"/>
            <w:shd w:val="clear" w:color="auto" w:fill="DDD9C3" w:themeFill="background2" w:themeFillShade="E6"/>
            <w:vAlign w:val="center"/>
          </w:tcPr>
          <w:p w:rsidR="00DA04FB" w:rsidRPr="00D11EE8" w:rsidRDefault="00DA04FB" w:rsidP="00DA04FB">
            <w:pPr>
              <w:ind w:left="-105" w:right="-128"/>
              <w:jc w:val="center"/>
              <w:rPr>
                <w:rFonts w:cstheme="minorHAnsi"/>
                <w:sz w:val="23"/>
                <w:szCs w:val="23"/>
              </w:rPr>
            </w:pPr>
            <w:r w:rsidRPr="00D11EE8">
              <w:rPr>
                <w:rFonts w:cstheme="minorHAnsi"/>
                <w:sz w:val="23"/>
                <w:szCs w:val="23"/>
              </w:rPr>
              <w:t>Приводы</w:t>
            </w:r>
          </w:p>
        </w:tc>
      </w:tr>
      <w:tr w:rsidR="00DA04FB" w:rsidRPr="004B140B" w:rsidTr="004F2AFF">
        <w:trPr>
          <w:trHeight w:val="300"/>
        </w:trPr>
        <w:tc>
          <w:tcPr>
            <w:tcW w:w="5000" w:type="pct"/>
            <w:gridSpan w:val="14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Надводные МРТК</w:t>
            </w:r>
          </w:p>
        </w:tc>
      </w:tr>
      <w:tr w:rsidR="00DA04FB" w:rsidRPr="004B140B" w:rsidTr="004F2AFF">
        <w:tc>
          <w:tcPr>
            <w:tcW w:w="213" w:type="pct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DA04FB" w:rsidRPr="004B140B" w:rsidRDefault="00DA04FB" w:rsidP="00DA04FB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Массогабаритные характеристики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Сверхлегкие</w:t>
            </w:r>
            <w:r>
              <w:rPr>
                <w:rFonts w:cstheme="minorHAnsi"/>
              </w:rPr>
              <w:br/>
              <w:t xml:space="preserve"> (до 30 кг)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22" w:type="pct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3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DA04FB" w:rsidRPr="004B140B" w:rsidRDefault="009A4512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52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</w:tr>
      <w:tr w:rsidR="00DA04FB" w:rsidRPr="004B140B" w:rsidTr="004F2AFF">
        <w:tc>
          <w:tcPr>
            <w:tcW w:w="213" w:type="pct"/>
            <w:vMerge/>
            <w:shd w:val="clear" w:color="auto" w:fill="DDD9C3" w:themeFill="background2" w:themeFillShade="E6"/>
            <w:vAlign w:val="center"/>
          </w:tcPr>
          <w:p w:rsidR="00DA04FB" w:rsidRPr="004B140B" w:rsidRDefault="00DA04FB" w:rsidP="00DA04F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27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Легкие </w:t>
            </w:r>
            <w:r>
              <w:rPr>
                <w:rFonts w:cstheme="minorHAnsi"/>
              </w:rPr>
              <w:br/>
              <w:t>(от 30 до 200-300 кг)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22" w:type="pct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3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DA04FB" w:rsidRPr="004B140B" w:rsidRDefault="009A4512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52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</w:tr>
      <w:tr w:rsidR="00DA04FB" w:rsidRPr="004B140B" w:rsidTr="004F2AFF">
        <w:tc>
          <w:tcPr>
            <w:tcW w:w="213" w:type="pct"/>
            <w:vMerge/>
            <w:shd w:val="clear" w:color="auto" w:fill="DDD9C3" w:themeFill="background2" w:themeFillShade="E6"/>
            <w:vAlign w:val="center"/>
          </w:tcPr>
          <w:p w:rsidR="00DA04FB" w:rsidRPr="004B140B" w:rsidRDefault="00DA04FB" w:rsidP="00DA04F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27" w:type="pct"/>
            <w:shd w:val="clear" w:color="auto" w:fill="auto"/>
            <w:vAlign w:val="center"/>
          </w:tcPr>
          <w:p w:rsidR="00DA04FB" w:rsidRPr="004B140B" w:rsidRDefault="00DA04FB" w:rsidP="00DA04FB">
            <w:pPr>
              <w:ind w:left="-107" w:right="-7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Средние </w:t>
            </w:r>
            <w:r>
              <w:rPr>
                <w:rFonts w:cstheme="minorHAnsi"/>
              </w:rPr>
              <w:br/>
              <w:t>(от 200-300 до 5000 кг)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22" w:type="pct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3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DA04FB" w:rsidRPr="004B140B" w:rsidRDefault="009A4512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52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</w:tr>
      <w:tr w:rsidR="00DA04FB" w:rsidRPr="004B140B" w:rsidTr="004F2AFF">
        <w:tc>
          <w:tcPr>
            <w:tcW w:w="213" w:type="pct"/>
            <w:vMerge/>
            <w:shd w:val="clear" w:color="auto" w:fill="DDD9C3" w:themeFill="background2" w:themeFillShade="E6"/>
            <w:textDirection w:val="btLr"/>
            <w:vAlign w:val="center"/>
          </w:tcPr>
          <w:p w:rsidR="00DA04FB" w:rsidRPr="004B140B" w:rsidRDefault="00DA04FB" w:rsidP="00DA04FB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27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Тяжелые </w:t>
            </w:r>
            <w:r>
              <w:rPr>
                <w:rFonts w:cstheme="minorHAnsi"/>
              </w:rPr>
              <w:br/>
              <w:t>(свыше 5000 кг)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22" w:type="pct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3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DA04FB" w:rsidRPr="004B140B" w:rsidRDefault="009A4512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52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</w:tr>
      <w:tr w:rsidR="00DA04FB" w:rsidRPr="004B140B" w:rsidTr="004F2AFF">
        <w:tc>
          <w:tcPr>
            <w:tcW w:w="5000" w:type="pct"/>
            <w:gridSpan w:val="14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Подводные МРТК</w:t>
            </w:r>
          </w:p>
        </w:tc>
      </w:tr>
      <w:tr w:rsidR="00DA04FB" w:rsidRPr="004B140B" w:rsidTr="004F2AFF">
        <w:tc>
          <w:tcPr>
            <w:tcW w:w="213" w:type="pct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DA04FB" w:rsidRPr="004B140B" w:rsidRDefault="00DA04FB" w:rsidP="00DA04FB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Массогабаритные характеристики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Сверхлегкие  (до 30 кг)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22" w:type="pct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3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DA04FB" w:rsidRPr="004B140B" w:rsidRDefault="009A4512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52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</w:tr>
      <w:tr w:rsidR="00DA04FB" w:rsidRPr="004B140B" w:rsidTr="004F2AFF">
        <w:tc>
          <w:tcPr>
            <w:tcW w:w="213" w:type="pct"/>
            <w:vMerge/>
            <w:shd w:val="clear" w:color="auto" w:fill="DDD9C3" w:themeFill="background2" w:themeFillShade="E6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627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Легкие </w:t>
            </w:r>
            <w:r>
              <w:rPr>
                <w:rFonts w:cstheme="minorHAnsi"/>
              </w:rPr>
              <w:br/>
              <w:t>(от 30 до 200-300 кг)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22" w:type="pct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3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DA04FB" w:rsidRPr="004B140B" w:rsidRDefault="009A4512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52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</w:tr>
      <w:tr w:rsidR="00DA04FB" w:rsidRPr="004B140B" w:rsidTr="004F2AFF">
        <w:tc>
          <w:tcPr>
            <w:tcW w:w="213" w:type="pct"/>
            <w:vMerge/>
            <w:shd w:val="clear" w:color="auto" w:fill="DDD9C3" w:themeFill="background2" w:themeFillShade="E6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627" w:type="pct"/>
            <w:shd w:val="clear" w:color="auto" w:fill="auto"/>
            <w:vAlign w:val="center"/>
          </w:tcPr>
          <w:p w:rsidR="00DA04FB" w:rsidRPr="004B140B" w:rsidRDefault="00DA04FB" w:rsidP="00DA04FB">
            <w:pPr>
              <w:ind w:left="-107" w:right="-7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Средние </w:t>
            </w:r>
            <w:r>
              <w:rPr>
                <w:rFonts w:cstheme="minorHAnsi"/>
              </w:rPr>
              <w:br/>
              <w:t>(от 200-300 до 5000 кг)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22" w:type="pct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5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3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DA04FB" w:rsidRPr="004B140B" w:rsidRDefault="009A4512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52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</w:tr>
      <w:tr w:rsidR="00DA04FB" w:rsidRPr="004B140B" w:rsidTr="004F2AFF">
        <w:tc>
          <w:tcPr>
            <w:tcW w:w="213" w:type="pct"/>
            <w:vMerge/>
            <w:shd w:val="clear" w:color="auto" w:fill="DDD9C3" w:themeFill="background2" w:themeFillShade="E6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627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Тяжелые </w:t>
            </w:r>
            <w:r>
              <w:rPr>
                <w:rFonts w:cstheme="minorHAnsi"/>
              </w:rPr>
              <w:br/>
              <w:t>(свыше 5000 кг)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09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522" w:type="pct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5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13" w:type="pct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39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3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DA04FB" w:rsidRPr="004B140B" w:rsidRDefault="009A4512" w:rsidP="00DA04F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bookmarkStart w:id="0" w:name="_GoBack"/>
            <w:bookmarkEnd w:id="0"/>
          </w:p>
        </w:tc>
        <w:tc>
          <w:tcPr>
            <w:tcW w:w="398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  <w:tc>
          <w:tcPr>
            <w:tcW w:w="352" w:type="pct"/>
            <w:shd w:val="clear" w:color="auto" w:fill="auto"/>
            <w:vAlign w:val="center"/>
          </w:tcPr>
          <w:p w:rsidR="00DA04FB" w:rsidRPr="004B140B" w:rsidRDefault="00DA04FB" w:rsidP="00DA04FB">
            <w:pPr>
              <w:jc w:val="center"/>
              <w:rPr>
                <w:rFonts w:cstheme="minorHAnsi"/>
              </w:rPr>
            </w:pPr>
          </w:p>
        </w:tc>
      </w:tr>
    </w:tbl>
    <w:p w:rsidR="00C53F7C" w:rsidRDefault="00C53F7C" w:rsidP="00C53F7C">
      <w:pPr>
        <w:ind w:left="-850"/>
      </w:pPr>
    </w:p>
    <w:p w:rsidR="00C4423E" w:rsidRPr="009553E2" w:rsidRDefault="004B140B" w:rsidP="00C0226C">
      <w:pPr>
        <w:ind w:left="567"/>
        <w:jc w:val="center"/>
        <w:rPr>
          <w:b/>
          <w:sz w:val="28"/>
        </w:rPr>
      </w:pPr>
      <w:r w:rsidRPr="00585958">
        <w:rPr>
          <w:rFonts w:cstheme="min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66825C" wp14:editId="26A3F504">
                <wp:simplePos x="0" y="0"/>
                <wp:positionH relativeFrom="margin">
                  <wp:posOffset>-309282</wp:posOffset>
                </wp:positionH>
                <wp:positionV relativeFrom="paragraph">
                  <wp:posOffset>935430</wp:posOffset>
                </wp:positionV>
                <wp:extent cx="1577960" cy="1403985"/>
                <wp:effectExtent l="0" t="342900" r="0" b="34671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2178">
                          <a:off x="0" y="0"/>
                          <a:ext cx="15779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40B" w:rsidRDefault="0083623D" w:rsidP="004B140B">
                            <w:pPr>
                              <w:jc w:val="center"/>
                            </w:pPr>
                            <w:r>
                              <w:t>Классификационные параметры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4.35pt;margin-top:73.65pt;width:124.25pt;height:110.55pt;rotation:2175990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" filled="f" stroked="f">
                <v:textbox style="mso-fit-shape-to-text:t">
                  <w:txbxContent>
                    <w:p w:rsidR="004B140B" w:rsidRDefault="0083623D" w:rsidP="004B140B">
                      <w:pPr>
                        <w:jc w:val="center"/>
                      </w:pPr>
                      <w:r>
                        <w:t>Классификационные параметры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3E2" w:rsidRPr="00585958">
        <w:rPr>
          <w:b/>
          <w:sz w:val="32"/>
        </w:rPr>
        <w:t>МРТК</w:t>
      </w:r>
    </w:p>
    <w:sectPr w:rsidR="00C4423E" w:rsidRPr="009553E2" w:rsidSect="003F7C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7C"/>
    <w:rsid w:val="00040AE6"/>
    <w:rsid w:val="003802A8"/>
    <w:rsid w:val="003B7BB7"/>
    <w:rsid w:val="003F7C67"/>
    <w:rsid w:val="00425E92"/>
    <w:rsid w:val="004B140B"/>
    <w:rsid w:val="004F2AFF"/>
    <w:rsid w:val="00585958"/>
    <w:rsid w:val="0083623D"/>
    <w:rsid w:val="009553E2"/>
    <w:rsid w:val="009A4512"/>
    <w:rsid w:val="009C73B0"/>
    <w:rsid w:val="00C0226C"/>
    <w:rsid w:val="00C4423E"/>
    <w:rsid w:val="00C53F7C"/>
    <w:rsid w:val="00CA1719"/>
    <w:rsid w:val="00D11EE8"/>
    <w:rsid w:val="00DA04FB"/>
    <w:rsid w:val="00EA1777"/>
    <w:rsid w:val="00F4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2A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02A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2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2A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2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2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2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2A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2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2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2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802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802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802A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02A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802A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802A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802A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802A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802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802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02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802A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802A8"/>
    <w:rPr>
      <w:b/>
      <w:bCs/>
    </w:rPr>
  </w:style>
  <w:style w:type="character" w:styleId="a8">
    <w:name w:val="Emphasis"/>
    <w:basedOn w:val="a0"/>
    <w:uiPriority w:val="20"/>
    <w:qFormat/>
    <w:rsid w:val="003802A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802A8"/>
    <w:rPr>
      <w:szCs w:val="32"/>
    </w:rPr>
  </w:style>
  <w:style w:type="paragraph" w:styleId="aa">
    <w:name w:val="List Paragraph"/>
    <w:basedOn w:val="a"/>
    <w:uiPriority w:val="34"/>
    <w:qFormat/>
    <w:rsid w:val="003802A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02A8"/>
    <w:rPr>
      <w:i/>
    </w:rPr>
  </w:style>
  <w:style w:type="character" w:customStyle="1" w:styleId="22">
    <w:name w:val="Цитата 2 Знак"/>
    <w:basedOn w:val="a0"/>
    <w:link w:val="21"/>
    <w:uiPriority w:val="29"/>
    <w:rsid w:val="003802A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02A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802A8"/>
    <w:rPr>
      <w:b/>
      <w:i/>
      <w:sz w:val="24"/>
    </w:rPr>
  </w:style>
  <w:style w:type="character" w:styleId="ad">
    <w:name w:val="Subtle Emphasis"/>
    <w:uiPriority w:val="19"/>
    <w:qFormat/>
    <w:rsid w:val="003802A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802A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802A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802A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802A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802A8"/>
    <w:pPr>
      <w:outlineLvl w:val="9"/>
    </w:pPr>
  </w:style>
  <w:style w:type="table" w:styleId="af3">
    <w:name w:val="Table Grid"/>
    <w:basedOn w:val="a1"/>
    <w:uiPriority w:val="59"/>
    <w:rsid w:val="00C53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C53F7C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53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2A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02A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2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2A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2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2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2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2A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2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2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2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802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802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802A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02A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802A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802A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802A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802A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802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802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02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802A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802A8"/>
    <w:rPr>
      <w:b/>
      <w:bCs/>
    </w:rPr>
  </w:style>
  <w:style w:type="character" w:styleId="a8">
    <w:name w:val="Emphasis"/>
    <w:basedOn w:val="a0"/>
    <w:uiPriority w:val="20"/>
    <w:qFormat/>
    <w:rsid w:val="003802A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802A8"/>
    <w:rPr>
      <w:szCs w:val="32"/>
    </w:rPr>
  </w:style>
  <w:style w:type="paragraph" w:styleId="aa">
    <w:name w:val="List Paragraph"/>
    <w:basedOn w:val="a"/>
    <w:uiPriority w:val="34"/>
    <w:qFormat/>
    <w:rsid w:val="003802A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02A8"/>
    <w:rPr>
      <w:i/>
    </w:rPr>
  </w:style>
  <w:style w:type="character" w:customStyle="1" w:styleId="22">
    <w:name w:val="Цитата 2 Знак"/>
    <w:basedOn w:val="a0"/>
    <w:link w:val="21"/>
    <w:uiPriority w:val="29"/>
    <w:rsid w:val="003802A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02A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802A8"/>
    <w:rPr>
      <w:b/>
      <w:i/>
      <w:sz w:val="24"/>
    </w:rPr>
  </w:style>
  <w:style w:type="character" w:styleId="ad">
    <w:name w:val="Subtle Emphasis"/>
    <w:uiPriority w:val="19"/>
    <w:qFormat/>
    <w:rsid w:val="003802A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802A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802A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802A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802A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802A8"/>
    <w:pPr>
      <w:outlineLvl w:val="9"/>
    </w:pPr>
  </w:style>
  <w:style w:type="table" w:styleId="af3">
    <w:name w:val="Table Grid"/>
    <w:basedOn w:val="a1"/>
    <w:uiPriority w:val="59"/>
    <w:rsid w:val="00C53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C53F7C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53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Kirill A. Surov</cp:lastModifiedBy>
  <cp:revision>13</cp:revision>
  <dcterms:created xsi:type="dcterms:W3CDTF">2014-10-31T17:35:00Z</dcterms:created>
  <dcterms:modified xsi:type="dcterms:W3CDTF">2014-11-02T15:50:00Z</dcterms:modified>
</cp:coreProperties>
</file>