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line="276"/>
              <w:jc w:val="left"/>
            </w:pPr>
            <w:r>
              <w:rPr>
                <w:rFonts w:ascii="Roboto" w:cs="Roboto" w:eastAsia="Roboto" w:hAnsi="Roboto"/>
                <w:b/>
                <w:bCs/>
                <w:color w:val="0A192F"/>
                <w:sz w:val="18"/>
                <w:szCs w:val="18"/>
              </w:rPr>
              <w:t xml:space="preserve">VAT No: 610183126</w:t>
            </w:r>
          </w:p>
        </w:tc>
        <w:tc>
          <w:tcPr>
            <w:tcBorders>
              <w:top w:val="none" w:color="auto" w:sz="0"/>
              <w:left w:val="none" w:color="auto" w:sz="0"/>
              <w:bottom w:val="none" w:color="auto" w:sz="0"/>
              <w:right w:val="none" w:color="auto" w:sz="0"/>
            </w:tcBorders>
            <w:vAlign w:val="center"/>
          </w:tcPr>
          <w:p>
            <w:pPr>
              <w:spacing w:after="0" w:line="276"/>
              <w:jc w:val="right"/>
            </w:pPr>
            <w:r>
              <w:rPr>
                <w:rFonts w:ascii="Roboto" w:cs="Roboto" w:eastAsia="Roboto" w:hAnsi="Roboto"/>
                <w:b/>
                <w:bCs/>
                <w:color w:val="64748B"/>
                <w:sz w:val="16"/>
                <w:szCs w:val="16"/>
              </w:rPr>
              <w:t xml:space="preserve">Date: undefined</w:t>
            </w:r>
          </w:p>
        </w:tc>
      </w:tr>
    </w:tbl>
    <w:p>
      <w:pPr>
        <w:spacing w:after="0" w:line="276"/>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ISO Certificate Logo" title="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framePr w:w="2850" w:x="7228" w:y="3000" w:hAnchor="margin" w:vAnchor="margin" w:wrap="0"/>
        <w:pBdr>
          <w:top w:val="dotted" w:color="EA580C" w:sz="12" w:space="4"/>
          <w:bottom w:val="dotted" w:color="EA580C" w:sz="12" w:space="4"/>
          <w:left w:val="dotted" w:color="EA580C" w:sz="12" w:space="4"/>
          <w:right w:val="dotted" w:color="EA580C" w:sz="12" w:space="4"/>
        </w:pBdr>
        <w:jc w:val="center"/>
      </w:pPr>
      <w:r>
        <w:rPr>
          <w:b/>
          <w:bCs/>
          <w:color w:val="023690"/>
          <w:sz w:val="26"/>
          <w:szCs w:val="26"/>
        </w:rPr>
        <w:t xml:space="preserve">ISO 21001:2018 EOMS</w:t>
      </w:r>
    </w:p>
    <w:p>
      <w:pPr>
        <w:spacing w:after="40" w:before="60"/>
        <w:jc w:val="left"/>
      </w:pPr>
      <w:r>
        <w:drawing>
          <wp:inline distT="0" distB="0" distL="0" distR="0">
            <wp:extent cx="1333500" cy="781050"/>
            <wp:effectExtent t="0" r="0" b="0" l="0"/>
            <wp:docPr id="1" name="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w:t>
      </w:r>
    </w:p>
    <w:p>
      <w:pPr>
        <w:spacing w:after="40"/>
        <w:jc w:val="left"/>
      </w:pPr>
      <w:r>
        <w:rPr>
          <w:rFonts w:ascii="Roboto" w:cs="Roboto" w:eastAsia="Roboto" w:hAnsi="Roboto"/>
          <w:b w:val="false"/>
          <w:bCs w:val="false"/>
          <w:color w:val="64748B"/>
          <w:sz w:val="20"/>
          <w:szCs w:val="20"/>
        </w:rPr>
        <w:t xml:space="preserve">&amp; Training Agency Pvt. Ltd.</w:t>
      </w:r>
    </w:p>
    <w:p>
      <w:pPr>
        <w:spacing w:after="0" w:line="276"/>
        <w:jc w:val="left"/>
      </w:pPr>
      <w:r>
        <w:rPr>
          <w:rFonts w:ascii="Roboto" w:cs="Roboto" w:eastAsia="Roboto" w:hAnsi="Roboto"/>
          <w:b w:val="false"/>
          <w:bCs w:val="false"/>
          <w:color w:val="64748B"/>
          <w:sz w:val="20"/>
          <w:szCs w:val="20"/>
        </w:rPr>
        <w:t xml:space="preserve">Kageshwori Manohara-05, Kathmandu, Nepal</w:t>
      </w:r>
    </w:p>
    <w:p>
      <w:pPr>
        <w:spacing w:after="0" w:line="276"/>
        <w:jc w:val="left"/>
      </w:pPr>
      <w:r>
        <w:rPr>
          <w:rFonts w:ascii="Roboto" w:cs="Roboto" w:eastAsia="Roboto" w:hAnsi="Roboto"/>
          <w:b w:val="false"/>
          <w:bCs w:val="false"/>
          <w:color w:val="64748B"/>
          <w:sz w:val="20"/>
          <w:szCs w:val="20"/>
        </w:rPr>
        <w:t xml:space="preserve">eimcta.md@gmail.com  |  www.everestconsultrain.com</w:t>
      </w:r>
    </w:p>
    <w:p>
      <w:pPr>
        <w:spacing w:after="0" w:line="276"/>
        <w:jc w:val="left"/>
      </w:pPr>
      <w:r>
        <w:rPr>
          <w:rFonts w:ascii="Roboto" w:cs="Roboto" w:eastAsia="Roboto" w:hAnsi="Roboto"/>
          <w:b w:val="false"/>
          <w:bCs w:val="false"/>
          <w:color w:val="64748B"/>
          <w:sz w:val="20"/>
          <w:szCs w:val="20"/>
        </w:rPr>
        <w:t xml:space="preserve">+977-1-5903211  |  +977-9741766637</w:t>
      </w:r>
    </w:p>
    <w:p>
      <w:pPr>
        <w:spacing w:after="80"/>
        <w:jc w:val="left"/>
      </w:pPr>
    </w:p>
    <w:p>
      <w:pPr>
        <w:spacing w:after="0" w:before="0"/>
      </w:pPr>
      <w:r>
        <w:rPr>
          <w:b/>
          <w:bCs/>
          <w:color w:val="0A192F"/>
          <w:sz w:val="20"/>
          <w:szCs w:val="20"/>
        </w:rPr>
        <w:t xml:space="preserve">Ref. No: </w:t>
      </w:r>
      <w:r>
        <w:rPr>
          <w:i/>
          <w:iCs/>
          <w:color w:val="EA580C"/>
          <w:sz w:val="20"/>
          <w:szCs w:val="20"/>
          <w:u w:val="single" w:color="EA580C"/>
        </w:rPr>
      </w:r>
    </w:p>
    <w:p>
      <w:pPr>
        <w:pBdr>
          <w:bottom w:val="double" w:color="1E3A8A" w:sz="6"/>
        </w:pBdr>
        <w:spacing w:after="220" w:before="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DOCUMENT INFORMATION</w:t>
            </w:r>
          </w:p>
        </w:tc>
      </w:tr>
    </w:tbl>
    <w:p>
      <w:pPr>
        <w:spacing w:after="80"/>
        <w:jc w:val="left"/>
      </w:pPr>
    </w:p>
    <w:tbl>
      <w:tblPr>
        <w:tblW w:type="pct" w:w="100%"/>
        <w:tblBorders>
          <w:top w:val="single" w:color="1E293B" w:sz="2"/>
          <w:left w:val="single" w:color="1E293B" w:sz="2"/>
          <w:bottom w:val="single" w:color="1E293B" w:sz="2"/>
          <w:right w:val="single" w:color="1E293B" w:sz="2"/>
          <w:insideH w:val="single" w:color="E2E8F0" w:sz="1"/>
          <w:insideV w:val="single" w:color="E2E8F0" w:sz="1"/>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Client Name: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Address: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Company Reg No: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VAT / PAN No: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Person: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No: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Learners: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Educators: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Grades:  to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Standard: ISO 21001:2018 EOMS</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SCOPE OF SERVICES &amp; DELIVERABLES </w:t>
            </w:r>
          </w:p>
        </w:tc>
      </w:tr>
    </w:tbl>
    <w:p>
      <w:pPr>
        <w:spacing w:after="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Consultancy, Academic ERP, Audit and Certification to ISO 21001:2018 EOMS</w:t>
      </w:r>
    </w:p>
    <w:p>
      <w:pPr>
        <w:spacing w:after="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PURPOSE OF THE  SLA/CONTRACT</w:t>
            </w:r>
          </w:p>
        </w:tc>
      </w:tr>
    </w:tbl>
    <w:p>
      <w:pPr>
        <w:spacing w:after="3"/>
        <w:jc w:val="left"/>
      </w:pPr>
    </w:p>
    <w:p>
      <w:pPr>
        <w:spacing w:after="180" w:line="300"/>
        <w:jc w:val="both"/>
      </w:pPr>
      <w:r>
        <w:rPr>
          <w:rFonts w:ascii="Roboto" w:cs="Roboto" w:eastAsia="Roboto" w:hAnsi="Roboto"/>
          <w:b w:val="false"/>
          <w:bCs w:val="false"/>
          <w:color w:val="0F172A"/>
          <w:sz w:val="20"/>
          <w:szCs w:val="20"/>
        </w:rPr>
        <w:t xml:space="preserve">This Contract has been prepared and signed on the aforementioned date by both the First Party (EIMCTA) and the Second Party for the aforementioned services, where the First Party remains the service provider and the Second Party remains the service receiver. Both parties have carefully read, understood, and agreed to all annexes attached to this Contract/Agreement.</w:t>
      </w:r>
    </w:p>
    <w:p>
      <w:pPr>
        <w:spacing w:after="80"/>
        <w:jc w:val="left"/>
      </w:pPr>
      <w:r>
        <w:rPr>
          <w:rFonts w:ascii="Roboto" w:cs="Roboto" w:eastAsia="Roboto" w:hAnsi="Roboto"/>
          <w:b/>
          <w:bCs/>
          <w:color w:val="0F172A"/>
          <w:sz w:val="20"/>
          <w:szCs w:val="20"/>
        </w:rPr>
        <w:t xml:space="preserve">Annexes &amp; Details: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Annex-01 : Terms and Definitions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Annex-02 : Terms and Conditions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Annex-03 : Table of Services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Annex-04 : Mode of Service Delivery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Annex-05 : Financial Terms and Payment Plan</w:t>
      </w:r>
    </w:p>
    <w:p>
      <w:pPr>
        <w:spacing w:after="9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vMerge w:val="restart"/>
            <w:shd w:fill="0A192F"/>
            <w:vAlign w:val="center"/>
          </w:tcPr>
          <w:p>
            <w:pPr>
              <w:jc w:val="center"/>
            </w:pPr>
            <w:r>
              <w:rPr>
                <w:b/>
                <w:bCs/>
                <w:color w:val="FFFFFF"/>
              </w:rPr>
              <w:t xml:space="preserve">S.No.</w:t>
            </w:r>
          </w:p>
        </w:tc>
        <w:tc>
          <w:tcPr>
            <w:vMerge w:val="restart"/>
            <w:shd w:fill="0A192F"/>
            <w:vAlign w:val="center"/>
          </w:tcPr>
          <w:p>
            <w:pPr>
              <w:jc w:val="center"/>
            </w:pPr>
            <w:r>
              <w:rPr>
                <w:b/>
                <w:bCs/>
                <w:color w:val="FFFFFF"/>
              </w:rPr>
              <w:t xml:space="preserve">Service Description</w:t>
            </w:r>
          </w:p>
        </w:tc>
        <w:tc>
          <w:tcPr>
            <w:gridSpan w:val="2"/>
            <w:shd w:fill="0A192F"/>
          </w:tcPr>
          <w:p>
            <w:pPr>
              <w:jc w:val="center"/>
            </w:pPr>
            <w:r>
              <w:rPr>
                <w:b/>
                <w:bCs/>
                <w:color w:val="FFFFFF"/>
              </w:rPr>
              <w:t xml:space="preserve">Role</w:t>
            </w:r>
          </w:p>
        </w:tc>
        <w:tc>
          <w:tcPr>
            <w:vMerge w:val="restart"/>
            <w:shd w:fill="0A192F"/>
            <w:vAlign w:val="center"/>
          </w:tcPr>
          <w:p>
            <w:pPr>
              <w:jc w:val="center"/>
            </w:pPr>
            <w:r>
              <w:rPr>
                <w:b/>
                <w:bCs/>
                <w:color w:val="FFFFFF"/>
              </w:rPr>
              <w:t xml:space="preserve">Delivery Mode</w:t>
            </w:r>
          </w:p>
        </w:tc>
        <w:tc>
          <w:tcPr>
            <w:vMerge w:val="restart"/>
            <w:shd w:fill="0A192F"/>
            <w:vAlign w:val="center"/>
          </w:tcPr>
          <w:p>
            <w:pPr>
              <w:jc w:val="center"/>
            </w:pPr>
            <w:r>
              <w:rPr>
                <w:b/>
                <w:bCs/>
                <w:color w:val="FFFFFF"/>
              </w:rPr>
              <w:t xml:space="preserve">Deliverable</w:t>
            </w:r>
          </w:p>
        </w:tc>
        <w:tc>
          <w:tcPr>
            <w:vMerge w:val="restart"/>
            <w:shd w:fill="0A192F"/>
            <w:vAlign w:val="center"/>
          </w:tcPr>
          <w:p>
            <w:pPr>
              <w:jc w:val="center"/>
            </w:pPr>
            <w:r>
              <w:rPr>
                <w:b/>
                <w:bCs/>
                <w:color w:val="FFFFFF"/>
              </w:rPr>
              <w:t xml:space="preserve">Cost (NPR)</w:t>
            </w:r>
          </w:p>
        </w:tc>
      </w:tr>
      <w:tr>
        <w:trPr>
          <w:tblHeader/>
        </w:trPr>
        <w:tc>
          <w:tcPr>
            <w:vMerge w:val="continue"/>
          </w:tcPr>
          <w:p/>
        </w:tc>
        <w:tc>
          <w:tcPr>
            <w:vMerge w:val="continue"/>
          </w:tcPr>
          <w:p/>
        </w:tc>
        <w:tc>
          <w:tcPr>
            <w:shd w:fill="0A192F"/>
          </w:tcPr>
          <w:p>
            <w:pPr>
              <w:jc w:val="center"/>
            </w:pPr>
            <w:r>
              <w:rPr>
                <w:b/>
                <w:bCs/>
                <w:color w:val="FFFFFF"/>
              </w:rPr>
              <w:t xml:space="preserve">EIMCTA</w:t>
            </w:r>
          </w:p>
        </w:tc>
        <w:tc>
          <w:tcPr>
            <w:shd w:fill="0A192F"/>
          </w:tcPr>
          <w:p>
            <w:pPr>
              <w:jc w:val="center"/>
            </w:pPr>
            <w:r>
              <w:rPr>
                <w:b/>
                <w:bCs/>
                <w:color w:val="FFFFFF"/>
              </w:rPr>
              <w:t xml:space="preserve">Period</w:t>
            </w:r>
          </w:p>
        </w:tc>
        <w:tc>
          <w:tcPr>
            <w:vMerge w:val="continue"/>
          </w:tcPr>
          <w:p/>
        </w:tc>
        <w:tc>
          <w:tcPr>
            <w:vMerge w:val="continue"/>
          </w:tcPr>
          <w:p/>
        </w:tc>
        <w:tc>
          <w:tcPr>
            <w:vMerge w:val="continue"/>
          </w:tcP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shd w:fill="FFFFFF"/>
            <w:vAlign w:val="center"/>
          </w:tcPr>
          <w:p>
            <w:pPr>
              <w:spacing w:after="0" w:line="276"/>
              <w:jc w:val="left"/>
            </w:pPr>
            <w:r>
              <w:rPr>
                <w:rFonts w:ascii="Roboto" w:cs="Roboto" w:eastAsia="Roboto" w:hAnsi="Roboto"/>
                <w:b w:val="false"/>
                <w:bCs w:val="false"/>
                <w:color w:val="0F172A"/>
                <w:sz w:val="20"/>
                <w:szCs w:val="20"/>
              </w:rPr>
              <w:t xml:space="preserve">Consultancy : ( Documentation, Training/Workshop, Meeting, Implementation )</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(1st year)</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Documents, Training, Workshop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732,304.80</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shd w:fill="E0F2FE"/>
            <w:vAlign w:val="center"/>
          </w:tcPr>
          <w:p>
            <w:pPr>
              <w:spacing w:after="0" w:line="276"/>
              <w:jc w:val="left"/>
            </w:pPr>
            <w:r>
              <w:rPr>
                <w:rFonts w:ascii="Roboto" w:cs="Roboto" w:eastAsia="Roboto" w:hAnsi="Roboto"/>
                <w:b w:val="false"/>
                <w:bCs w:val="false"/>
                <w:color w:val="0F172A"/>
                <w:sz w:val="20"/>
                <w:szCs w:val="20"/>
              </w:rPr>
              <w:t xml:space="preserve">ISO 21001 Audit, Management Review, Corrective Action &amp; Certification of the Organization to ISO 21001: 2018 Educational Organization Management System Development of Short &amp; Long Term Educational Program for Sustainable Improvement of the School/College.</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YES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ISO Certificate (IAF/UAF Accredited)</w:t>
            </w:r>
          </w:p>
        </w:tc>
        <w:tc>
          <w:tcPr>
            <w:shd w:fill="E0F2FE"/>
            <w:vAlign w:val="center"/>
          </w:tcPr>
          <w:p>
            <w:pPr>
              <w:spacing w:after="0" w:line="276"/>
              <w:jc w:val="right"/>
            </w:pPr>
            <w:r>
              <w:rPr>
                <w:rFonts w:ascii="Roboto" w:cs="Roboto" w:eastAsia="Roboto" w:hAnsi="Roboto"/>
                <w:b w:val="false"/>
                <w:bCs w:val="false"/>
                <w:color w:val="0F172A"/>
                <w:sz w:val="20"/>
                <w:szCs w:val="20"/>
              </w:rPr>
              <w:t xml:space="preserve">650,937.60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shd w:fill="FFFFFF"/>
            <w:vAlign w:val="center"/>
          </w:tcPr>
          <w:p>
            <w:pPr>
              <w:spacing w:after="0" w:line="276"/>
              <w:jc w:val="left"/>
            </w:pPr>
            <w:r>
              <w:rPr>
                <w:rFonts w:ascii="Roboto" w:cs="Roboto" w:eastAsia="Roboto" w:hAnsi="Roboto"/>
                <w:b w:val="false"/>
                <w:bCs w:val="false"/>
                <w:color w:val="0F172A"/>
                <w:sz w:val="20"/>
                <w:szCs w:val="20"/>
              </w:rPr>
              <w:t xml:space="preserve">Academic Enterprise Resource Planning (ERP) Software, Data Entry (By Client), Data Management, Analysis and Educational MIS System (Training Cost by Client, Operation by EIMCTA). Educator/Learner Profile, KUAHA,...</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Academic ERP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244,101.60</w:t>
            </w:r>
          </w:p>
        </w:tc>
      </w:tr>
      <w:tr>
        <w:tc>
          <w:tcPr>
            <w:gridSpan w:val="5"/>
            <w:shd w:fill="E0F2FE"/>
            <w:vAlign w:val="center"/>
          </w:tcPr>
          <w:p>
            <w:pPr>
              <w:spacing w:after="0" w:line="276"/>
              <w:jc w:val="center"/>
            </w:pPr>
            <w:r>
              <w:rPr>
                <w:rFonts w:ascii="Roboto" w:cs="Roboto" w:eastAsia="Roboto" w:hAnsi="Roboto"/>
                <w:b/>
                <w:bCs/>
                <w:color w:val="0F172A"/>
                <w:sz w:val="20"/>
                <w:szCs w:val="20"/>
              </w:rPr>
              <w:t xml:space="preserve">Special Notes and Instructions</w:t>
            </w:r>
          </w:p>
        </w:tc>
        <w:tc>
          <w:tcPr>
            <w:shd w:fill="E0F2FE"/>
            <w:vAlign w:val="center"/>
          </w:tcPr>
          <w:p>
            <w:pPr>
              <w:spacing w:after="0" w:line="276"/>
              <w:jc w:val="right"/>
            </w:pPr>
            <w:r>
              <w:rPr>
                <w:rFonts w:ascii="Roboto" w:cs="Roboto" w:eastAsia="Roboto" w:hAnsi="Roboto"/>
                <w:b/>
                <w:bCs/>
                <w:color w:val="0F172A"/>
                <w:sz w:val="20"/>
                <w:szCs w:val="20"/>
              </w:rPr>
              <w:t xml:space="preserve">Sub-Total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4"/>
            <w:shd w:fill="FFFFFF"/>
            <w:vAlign w:val="center"/>
          </w:tcPr>
          <w:p>
            <w:pPr>
              <w:spacing w:after="0" w:line="276"/>
              <w:jc w:val="left"/>
            </w:pPr>
            <w:r>
              <w:rPr>
                <w:rFonts w:ascii="Roboto" w:cs="Roboto" w:eastAsia="Roboto" w:hAnsi="Roboto"/>
                <w:b/>
                <w:bCs/>
                <w:color w:val="0F172A"/>
                <w:sz w:val="20"/>
                <w:szCs w:val="20"/>
              </w:rPr>
              <w:t xml:space="preserve">Once agreed and signed, please revert scanned copy of this document to +977 9741766637 (WhatsApp) or on eimcta.md@gmail.com to proceed further.</w:t>
            </w:r>
          </w:p>
        </w:tc>
        <w:tc>
          <w:tcPr>
            <w:shd w:fill="FFFFFF"/>
            <w:vAlign w:val="center"/>
          </w:tcPr>
          <w:p>
            <w:pPr>
              <w:spacing w:after="0" w:line="276"/>
              <w:jc w:val="right"/>
            </w:pPr>
            <w:r>
              <w:rPr>
                <w:rFonts w:ascii="Roboto" w:cs="Roboto" w:eastAsia="Roboto" w:hAnsi="Roboto"/>
                <w:b/>
                <w:bCs/>
                <w:color w:val="0F172A"/>
                <w:sz w:val="20"/>
                <w:szCs w:val="20"/>
              </w:rPr>
              <w:t xml:space="preserve">Discount</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Kindly read, understand, agree and sign off the attached annexes before signing this SLA/Contract.</w:t>
            </w:r>
          </w:p>
        </w:tc>
        <w:tc>
          <w:tcPr>
            <w:shd w:fill="E0F2FE"/>
            <w:vAlign w:val="center"/>
          </w:tcPr>
          <w:p>
            <w:pPr>
              <w:spacing w:after="0" w:line="276"/>
              <w:jc w:val="right"/>
            </w:pPr>
            <w:r>
              <w:rPr>
                <w:rFonts w:ascii="Roboto" w:cs="Roboto" w:eastAsia="Roboto" w:hAnsi="Roboto"/>
                <w:b/>
                <w:bCs/>
                <w:color w:val="0F172A"/>
                <w:sz w:val="20"/>
                <w:szCs w:val="20"/>
              </w:rPr>
              <w:t xml:space="preserve">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4"/>
            <w:shd w:fill="FFFFFF"/>
            <w:vAlign w:val="center"/>
          </w:tcPr>
          <w:p>
            <w:pPr>
              <w:spacing w:after="0" w:line="276"/>
              <w:jc w:val="left"/>
            </w:pPr>
            <w:r>
              <w:rPr>
                <w:rFonts w:ascii="Roboto" w:cs="Roboto" w:eastAsia="Roboto" w:hAnsi="Roboto"/>
                <w:b w:val="false"/>
                <w:bCs w:val="false"/>
                <w:color w:val="0F172A"/>
                <w:sz w:val="20"/>
                <w:szCs w:val="20"/>
              </w:rPr>
              <w:t xml:space="preserve">Transportation, food and hotel charges outside Kathmandu Valley &amp; Koshi Province shall be borne by the CLIENT only.</w:t>
            </w:r>
          </w:p>
        </w:tc>
        <w:tc>
          <w:tcPr>
            <w:shd w:fill="FFFFFF"/>
            <w:vAlign w:val="center"/>
          </w:tcPr>
          <w:p>
            <w:pPr>
              <w:spacing w:after="0" w:line="276"/>
              <w:jc w:val="right"/>
            </w:pPr>
            <w:r>
              <w:rPr>
                <w:rFonts w:ascii="Roboto" w:cs="Roboto" w:eastAsia="Roboto" w:hAnsi="Roboto"/>
                <w:b/>
                <w:bCs/>
                <w:color w:val="0F172A"/>
                <w:sz w:val="20"/>
                <w:szCs w:val="20"/>
              </w:rPr>
              <w:t xml:space="preserve">VAT 13%</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211,554.72</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If the time taken to travel by EIMCTA trainer from its HQ in KTM to the Client Location is more than 2 hrs., it is chargeable @ NPR 2000.00/hr.</w:t>
            </w:r>
          </w:p>
        </w:tc>
        <w:tc>
          <w:tcPr>
            <w:shd w:fill="E0F2FE"/>
            <w:vAlign w:val="center"/>
          </w:tcPr>
          <w:p>
            <w:pPr>
              <w:spacing w:after="0" w:line="276"/>
              <w:jc w:val="right"/>
            </w:pPr>
            <w:r>
              <w:rPr>
                <w:rFonts w:ascii="Roboto" w:cs="Roboto" w:eastAsia="Roboto" w:hAnsi="Roboto"/>
                <w:b/>
                <w:bCs/>
                <w:color w:val="0A192F"/>
                <w:sz w:val="20"/>
                <w:szCs w:val="20"/>
              </w:rPr>
              <w:t xml:space="preserve">Grand Total</w:t>
            </w:r>
          </w:p>
        </w:tc>
        <w:tc>
          <w:tcPr>
            <w:shd w:fill="E0F2FE"/>
            <w:vAlign w:val="center"/>
          </w:tcPr>
          <w:p>
            <w:pPr>
              <w:spacing w:after="0" w:line="276"/>
              <w:jc w:val="right"/>
            </w:pPr>
            <w:r>
              <w:rPr>
                <w:rFonts w:ascii="Roboto" w:cs="Roboto" w:eastAsia="Roboto" w:hAnsi="Roboto"/>
                <w:b/>
                <w:bCs/>
                <w:color w:val="0A192F"/>
                <w:sz w:val="20"/>
                <w:szCs w:val="20"/>
              </w:rPr>
              <w:t xml:space="preserve">1,838,898.72</w:t>
            </w:r>
          </w:p>
        </w:tc>
      </w:tr>
      <w:tr>
        <w:tc>
          <w:tcPr>
            <w:gridSpan w:val="7"/>
            <w:shd w:fill="FFFFFF"/>
            <w:vAlign w:val="center"/>
          </w:tcPr>
          <w:p>
            <w:r>
              <w:rPr>
                <w:b/>
                <w:bCs/>
              </w:rPr>
              <w:t xml:space="preserve">Total Amount in Words : </w:t>
            </w:r>
            <w:r>
              <w:rPr>
                <w:b/>
                <w:bCs/>
                <w:color w:val="00B0F0"/>
              </w:rPr>
              <w:t xml:space="preserve">One Million Eight Hundred Thirty-Eight Thousand Eight Hundred Ninety-Eight and 72/100 Nepali Rupees Only.</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FINANCIAL SCHEDULE (TOTAL PROJECT SUMMATION)</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gridCol w:w="100"/>
      </w:tblGrid>
      <w:tr>
        <w:trPr>
          <w:tblHeader/>
        </w:trPr>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S.N</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Payment Schedule</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 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Exc.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Inc.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Payment Mth/Year</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On Signing of Contract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Down Payment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30%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488,203.20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551,659.62</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Initial Payment</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1st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1st / 2nd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Paush/Magh-2082</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2nd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2nd / 3rd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Falgun/Chaitra-2082</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3rd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3rd / 4th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Chaitra-2082</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4th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4th / 5th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10%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162,734.40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183,889.87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Jestha/Ashadh-2083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5th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5th / 6th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Sraban/Bhadra-2083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6th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6th / 7th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Aswin/Kartik-2083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8</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7th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7th / 8th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Mangsir/Paush-2083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8th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9th / 10th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Magh/Falgun-2083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9th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10th / 11th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Chaitra-2083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10th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11th / 12th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Baisakh/Jestha-2084</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11th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12th / 13th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Sraban/Bhadra-2084</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12th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13th / 14th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Aswin/Kartik-2084</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13th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On Completion</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Mangsir/Paush-2084</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AUTHORIZED BANK ACCOUNTS</w:t>
            </w:r>
          </w:p>
        </w:tc>
      </w:tr>
    </w:tbl>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20"/>
              <w:left w:type="dxa" w:w="160"/>
              <w:bottom w:type="dxa" w:w="120"/>
              <w:right w:type="dxa" w:w="120"/>
            </w:tcMar>
            <w:vAlign w:val="center"/>
          </w:tcPr>
          <w:p>
            <w:pPr>
              <w:spacing w:after="80"/>
              <w:jc w:val="left"/>
            </w:pPr>
            <w:r>
              <w:rPr>
                <w:rFonts w:ascii="Roboto" w:cs="Roboto" w:eastAsia="Roboto" w:hAnsi="Roboto"/>
                <w:b/>
                <w:bCs/>
                <w:color w:val="0A192F"/>
                <w:sz w:val="20"/>
                <w:szCs w:val="20"/>
              </w:rPr>
              <w:t xml:space="preserve">Payment Note</w:t>
            </w:r>
          </w:p>
          <w:p>
            <w:pPr>
              <w:pStyle w:val="ListParagraph"/>
              <w:numPr>
                <w:ilvl w:val="0"/>
                <w:numId w:val="2"/>
              </w:numPr>
              <w:spacing w:after="60"/>
              <w:jc w:val="left"/>
            </w:pPr>
            <w:r>
              <w:rPr>
                <w:rFonts w:ascii="Roboto" w:cs="Roboto" w:eastAsia="Roboto" w:hAnsi="Roboto"/>
                <w:b w:val="false"/>
                <w:bCs w:val="false"/>
                <w:color w:val="0F172A"/>
                <w:sz w:val="18"/>
                <w:szCs w:val="18"/>
              </w:rPr>
              <w:t xml:space="preserve">Please prepare an A/C PAYEE cheque (ONLY) on any option of bank as printed below and deliver to the EIMCTA office to handover to its representative. Thank You.</w:t>
            </w:r>
          </w:p>
          <w:p>
            <w:pPr>
              <w:pStyle w:val="ListParagraph"/>
              <w:numPr>
                <w:ilvl w:val="0"/>
                <w:numId w:val="2"/>
              </w:numPr>
              <w:spacing w:after="60"/>
              <w:jc w:val="left"/>
            </w:pPr>
            <w:r>
              <w:rPr>
                <w:rFonts w:ascii="Roboto" w:cs="Roboto" w:eastAsia="Roboto" w:hAnsi="Roboto"/>
                <w:b w:val="true"/>
                <w:bCs w:val="true"/>
                <w:color w:val="0F172A"/>
                <w:sz w:val="18"/>
                <w:szCs w:val="18"/>
              </w:rPr>
              <w:t xml:space="preserve">Account Name:  Everest International Management Consultancy &amp; Training Agency Pvt.Ltd.</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
            <w:gridSpan w:val="1"/>
            <w:tcBorders>
              <w:top w:val="single" w:color="FECACA" w:sz="8"/>
              <w:left w:val="single" w:color="FECACA" w:sz="8"/>
              <w:bottom w:val="single" w:color="FECACA" w:sz="8"/>
              <w:right w:val="single" w:color="FECACA" w:sz="8"/>
            </w:tcBorders>
            <w:shd w:fill="FEF2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91C1C"/>
                <w:sz w:val="14"/>
                <w:szCs w:val="14"/>
              </w:rPr>
              <w:t xml:space="preserve">1ST OPTION</w:t>
            </w:r>
          </w:p>
          <w:p>
            <w:pPr>
              <w:spacing w:after="0" w:before="0" w:line="240"/>
              <w:jc w:val="left"/>
            </w:pPr>
            <w:r>
              <w:rPr>
                <w:rFonts w:ascii="Roboto" w:cs="Roboto" w:eastAsia="Roboto" w:hAnsi="Roboto"/>
                <w:b/>
                <w:bCs/>
                <w:color w:val="B91C1C"/>
                <w:sz w:val="18"/>
                <w:szCs w:val="18"/>
              </w:rPr>
              <w:t xml:space="preserve">Prabhu Bank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2910154958900012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Makalbari Br., Kathmandu, Nepal</w:t>
            </w:r>
          </w:p>
        </w:tc>
        <w:tc>
          <w:tcPr>
            <w:tcW w:type="pct" w:w="33%"/>
            <w:gridSpan w:val="1"/>
            <w:tcBorders>
              <w:top w:val="single" w:color="FECDD3" w:sz="8"/>
              <w:left w:val="single" w:color="FECDD3" w:sz="8"/>
              <w:bottom w:val="single" w:color="FECDD3" w:sz="8"/>
              <w:right w:val="single" w:color="FECDD3" w:sz="8"/>
            </w:tcBorders>
            <w:shd w:fill="FFF1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E123C"/>
                <w:sz w:val="14"/>
                <w:szCs w:val="14"/>
              </w:rPr>
              <w:t xml:space="preserve">2ND OPTION</w:t>
            </w:r>
          </w:p>
          <w:p>
            <w:pPr>
              <w:spacing w:after="0" w:before="0" w:line="240"/>
              <w:jc w:val="left"/>
            </w:pPr>
            <w:r>
              <w:rPr>
                <w:rFonts w:ascii="Roboto" w:cs="Roboto" w:eastAsia="Roboto" w:hAnsi="Roboto"/>
                <w:b/>
                <w:bCs/>
                <w:color w:val="BE123C"/>
                <w:sz w:val="18"/>
                <w:szCs w:val="18"/>
              </w:rPr>
              <w:t xml:space="preserve">NIC ASIA Bank Limited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1684150063160002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c>
          <w:tcPr>
            <w:tcW w:type="pct" w:w="33%"/>
            <w:gridSpan w:val="1"/>
            <w:tcBorders>
              <w:top w:val="single" w:color="BFDBFE" w:sz="8"/>
              <w:left w:val="single" w:color="BFDBFE" w:sz="8"/>
              <w:bottom w:val="single" w:color="BFDBFE" w:sz="8"/>
              <w:right w:val="single" w:color="BFDBFE" w:sz="8"/>
            </w:tcBorders>
            <w:shd w:fill="EFF6FF"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1D4ED8"/>
                <w:sz w:val="14"/>
                <w:szCs w:val="14"/>
              </w:rPr>
              <w:t xml:space="preserve">3RD OPTION</w:t>
            </w:r>
          </w:p>
          <w:p>
            <w:pPr>
              <w:spacing w:after="0" w:before="0" w:line="240"/>
              <w:jc w:val="left"/>
            </w:pPr>
            <w:r>
              <w:rPr>
                <w:rFonts w:ascii="Roboto" w:cs="Roboto" w:eastAsia="Roboto" w:hAnsi="Roboto"/>
                <w:b/>
                <w:bCs/>
                <w:color w:val="1D4ED8"/>
                <w:sz w:val="18"/>
                <w:szCs w:val="18"/>
              </w:rPr>
              <w:t xml:space="preserve">Rastriya Banijya Bank Pvt.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5120100000034001</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r>
    </w:tbl>
    <w:p>
      <w:pPr>
        <w:spacing w:after="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gridSpan w:val="1"/>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NOTE TO THE CLIENTS : ADDITIONALLY THE MANAGEMENT MAY COST FOR :</w:t>
                  </w:r>
                </w:p>
              </w:tc>
            </w:tr>
          </w:tbl>
          <w:p>
            <w:pPr>
              <w:spacing w:after="8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Book Free Friday (UBE &amp; Integrated Classes)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80"/>
              <w:jc w:val="left"/>
            </w:pP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AUTHORIZATION BLOCK</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0" w:line="276"/>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64748B"/>
        <w:sz w:val="20"/>
        <w:szCs w:val="20"/>
      </w:rPr>
    </w:lvl>
  </w:abstractNum>
  <w:abstractNum w:abstractNumId="3"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abstractNum w:abstractNumId="4" w15:restartNumberingAfterBreak="0">
    <w:multiLevelType w:val="hybridMultilevel"/>
    <w:lvl w:ilvl="0" w15:tentative="1">
      <w:start w:val="1"/>
      <w:numFmt w:val="bullet"/>
      <w:lvlText w:val="■"/>
      <w:lvlJc w:val="left"/>
      <w:pPr>
        <w:ind w:left="420" w:hanging="240"/>
      </w:pPr>
      <w:rPr>
        <w:rFonts w:ascii="Roboto" w:cs="Roboto" w:eastAsia="Roboto" w:hAnsi="Roboto"/>
        <w:color w:val="2563EB"/>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21001 — SLA Proposal &amp; Contract</dc:title>
  <dc:creator>EIMCTA Document Engine</dc:creator>
  <cp:lastModifiedBy>Un-named</cp:lastModifiedBy>
  <cp:revision>1</cp:revision>
  <dcterms:created xsi:type="dcterms:W3CDTF">2026-06-17T08:30:35.200Z</dcterms:created>
  <dcterms:modified xsi:type="dcterms:W3CDTF">2026-06-17T08:30:35.200Z</dcterms:modified>
</cp:coreProperties>
</file>

<file path=docProps/custom.xml><?xml version="1.0" encoding="utf-8"?>
<Properties xmlns="http://schemas.openxmlformats.org/officeDocument/2006/custom-properties" xmlns:vt="http://schemas.openxmlformats.org/officeDocument/2006/docPropsVTypes"/>
</file>