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Email: info@eimcta.com.np  |  Contact: +977-9800000000</w:t>
      </w:r>
    </w:p>
    <w:p>
      <w:pPr>
        <w:pBdr>
          <w:bottom w:val="double" w:color="1E3A8A" w:sz="6"/>
        </w:pBdr>
        <w:spacing w:after="180" w:before="120"/>
      </w:pPr>
    </w:p>
    <w:p>
      <w:pPr>
        <w:spacing w:after="40" w:before="40" w:line="340"/>
        <w:jc w:val="left"/>
      </w:pPr>
      <w:r>
        <w:rPr>
          <w:rFonts w:ascii="Roboto" w:cs="Roboto" w:eastAsia="Roboto" w:hAnsi="Roboto"/>
          <w:b/>
          <w:bCs/>
          <w:color w:val="0A192F"/>
          <w:sz w:val="20"/>
          <w:szCs w:val="20"/>
        </w:rPr>
        <w:t xml:space="preserve">Ref. No: </w:t>
      </w:r>
      <w:r>
        <w:rPr>
          <w:rFonts w:ascii="Roboto" w:cs="Roboto" w:eastAsia="Roboto" w:hAnsi="Roboto"/>
          <w:b/>
          <w:bCs/>
          <w:color w:val="EA580C"/>
          <w:sz w:val="20"/>
          <w:szCs w:val="20"/>
          <w:u w:val="single" w:color="EA580C"/>
        </w:rPr>
      </w:r>
    </w:p>
    <w:p>
      <w:pPr>
        <w:spacing w:after="40" w:before="0" w:line="340"/>
        <w:jc w:val="left"/>
      </w:pPr>
      <w:r>
        <w:rPr>
          <w:rFonts w:ascii="Roboto" w:cs="Roboto" w:eastAsia="Roboto" w:hAnsi="Roboto"/>
          <w:b/>
          <w:bCs/>
          <w:color w:val="0A192F"/>
          <w:sz w:val="20"/>
          <w:szCs w:val="20"/>
        </w:rPr>
        <w:t xml:space="preserve">Sales Repre: </w:t>
      </w:r>
      <w:r>
        <w:rPr>
          <w:rFonts w:ascii="Roboto" w:cs="Roboto" w:eastAsia="Roboto" w:hAnsi="Roboto"/>
          <w:b w:val="false"/>
          <w:bCs w:val="false"/>
          <w:color w:val="0F172A"/>
          <w:sz w:val="20"/>
          <w:szCs w:val="20"/>
        </w:rPr>
      </w:r>
    </w:p>
    <w:p>
      <w:pPr>
        <w:spacing w:after="140" w:before="0" w:line="340"/>
        <w:jc w:val="left"/>
      </w:pPr>
      <w:r>
        <w:rPr>
          <w:rFonts w:ascii="Roboto" w:cs="Roboto" w:eastAsia="Roboto" w:hAnsi="Roboto"/>
          <w:b/>
          <w:bCs/>
          <w:color w:val="0A192F"/>
          <w:sz w:val="20"/>
          <w:szCs w:val="20"/>
        </w:rPr>
        <w:t xml:space="preserve">Sales Contact: </w:t>
      </w:r>
      <w:r>
        <w:rPr>
          <w:rFonts w:ascii="Roboto" w:cs="Roboto" w:eastAsia="Roboto" w:hAnsi="Roboto"/>
          <w:b w:val="false"/>
          <w:bCs w:val="false"/>
          <w:color w:val="0F172A"/>
          <w:sz w:val="20"/>
          <w:szCs w:val="20"/>
        </w:rPr>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CLIENT &amp; OPERATIONAL DETAILS</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Organization Name: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 Registration No: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 Location(s):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Phone / Email: </w:t>
            </w:r>
            <w:r>
              <w:rPr>
                <w:rFonts w:ascii="Roboto" w:cs="Roboto" w:eastAsia="Roboto" w:hAnsi="Roboto"/>
                <w:b/>
                <w:bCs/>
                <w:color w:val="0F172A"/>
                <w:sz w:val="20"/>
                <w:szCs w:val="20"/>
              </w:rPr>
              <w:t xml:space="preserve">undefined | undefined</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No. of Employees: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Operational Scope: </w:t>
            </w:r>
            <w:r>
              <w:rPr>
                <w:rFonts w:ascii="Roboto" w:cs="Roboto" w:eastAsia="Roboto" w:hAnsi="Roboto"/>
                <w:b/>
                <w:bCs/>
                <w:color w:val="0F172A"/>
                <w:sz w:val="20"/>
                <w:szCs w:val="20"/>
              </w:rPr>
              <w:t xml:space="preserve">N/A</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100"/>
        <w:jc w:val="left"/>
      </w:pPr>
    </w:p>
    <w:p>
      <w:pPr>
        <w:spacing w:after="80" w:before="40" w:line="360"/>
        <w:jc w:val="left"/>
      </w:pPr>
      <w:r>
        <w:rPr>
          <w:rFonts w:ascii="Roboto" w:cs="Roboto" w:eastAsia="Roboto" w:hAnsi="Roboto"/>
          <w:b/>
          <w:bCs/>
          <w:color w:val="2563EB"/>
          <w:sz w:val="22"/>
          <w:szCs w:val="22"/>
        </w:rPr>
        <w:t xml:space="preserve">☐  </w:t>
      </w:r>
      <w:r>
        <w:rPr>
          <w:rFonts w:ascii="Roboto" w:cs="Roboto" w:eastAsia="Roboto" w:hAnsi="Roboto"/>
          <w:b/>
          <w:bCs/>
          <w:color w:val="0A192F"/>
          <w:sz w:val="20"/>
          <w:szCs w:val="20"/>
        </w:rPr>
        <w:t xml:space="preserve">Consultancy for Certification</w:t>
      </w:r>
    </w:p>
    <w:tbl>
      <w:tblPr>
        <w:tblW w:type="pct" w:w="95%"/>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60"/>
              <w:jc w:val="left"/>
            </w:pPr>
            <w:r>
              <w:rPr>
                <w:rFonts w:ascii="Roboto" w:cs="Roboto" w:eastAsia="Roboto" w:hAnsi="Roboto"/>
                <w:b/>
                <w:bCs/>
                <w:color w:val="0F172A"/>
                <w:sz w:val="20"/>
                <w:szCs w:val="20"/>
              </w:rPr>
              <w:t xml:space="preserve">    ☐  ISO </w:t>
            </w:r>
            <w:r>
              <w:rPr>
                <w:rFonts w:ascii="Roboto" w:cs="Roboto" w:eastAsia="Roboto" w:hAnsi="Roboto"/>
                <w:b/>
                <w:bCs/>
                <w:color w:val="0A192F"/>
                <w:sz w:val="20"/>
                <w:szCs w:val="20"/>
                <w:u w:val="single" w:color="0A192F"/>
              </w:rPr>
              <w:t xml:space="preserve">___________________</w:t>
            </w:r>
          </w:p>
          <w:p>
            <w:pPr>
              <w:spacing w:after="80" w:line="360"/>
              <w:jc w:val="left"/>
            </w:pPr>
            <w:r>
              <w:rPr>
                <w:rFonts w:ascii="Roboto" w:cs="Roboto" w:eastAsia="Roboto" w:hAnsi="Roboto"/>
                <w:b w:val="false"/>
                <w:bCs w:val="false"/>
                <w:color w:val="0F172A"/>
                <w:sz w:val="19"/>
                <w:szCs w:val="19"/>
              </w:rPr>
              <w:t xml:space="preserve">    ☐  GMP</w:t>
            </w:r>
          </w:p>
          <w:p>
            <w:pPr>
              <w:spacing w:after="80" w:line="360"/>
              <w:jc w:val="left"/>
            </w:pPr>
            <w:r>
              <w:rPr>
                <w:rFonts w:ascii="Roboto" w:cs="Roboto" w:eastAsia="Roboto" w:hAnsi="Roboto"/>
                <w:b w:val="false"/>
                <w:bCs w:val="false"/>
                <w:color w:val="0F172A"/>
                <w:sz w:val="19"/>
                <w:szCs w:val="19"/>
              </w:rPr>
              <w:t xml:space="preserve">    ☐  HACCP</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60"/>
              <w:jc w:val="left"/>
            </w:pPr>
            <w:r>
              <w:rPr>
                <w:rFonts w:ascii="Roboto" w:cs="Roboto" w:eastAsia="Roboto" w:hAnsi="Roboto"/>
                <w:b w:val="false"/>
                <w:bCs w:val="false"/>
                <w:color w:val="0F172A"/>
                <w:sz w:val="19"/>
                <w:szCs w:val="19"/>
              </w:rPr>
              <w:t xml:space="preserve">    ☐  OHS</w:t>
            </w:r>
          </w:p>
          <w:p>
            <w:pPr>
              <w:spacing w:after="80" w:line="360"/>
              <w:jc w:val="left"/>
            </w:pPr>
            <w:r>
              <w:rPr>
                <w:rFonts w:ascii="Roboto" w:cs="Roboto" w:eastAsia="Roboto" w:hAnsi="Roboto"/>
                <w:b w:val="false"/>
                <w:bCs w:val="false"/>
                <w:color w:val="0F172A"/>
                <w:sz w:val="19"/>
                <w:szCs w:val="19"/>
              </w:rPr>
              <w:t xml:space="preserve">    ☐  EIA</w:t>
            </w:r>
          </w:p>
          <w:p>
            <w:pPr>
              <w:spacing w:after="80" w:line="360"/>
              <w:jc w:val="left"/>
            </w:pPr>
            <w:r>
              <w:rPr>
                <w:rFonts w:ascii="Roboto" w:cs="Roboto" w:eastAsia="Roboto" w:hAnsi="Roboto"/>
                <w:b w:val="false"/>
                <w:bCs w:val="false"/>
                <w:color w:val="0F172A"/>
                <w:sz w:val="19"/>
                <w:szCs w:val="19"/>
              </w:rPr>
              <w:t xml:space="preserve">    ☐  IATF 16949...</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100" w:line="360"/>
              <w:jc w:val="left"/>
            </w:pPr>
            <w:r>
              <w:rPr>
                <w:rFonts w:ascii="Roboto" w:cs="Roboto" w:eastAsia="Roboto" w:hAnsi="Roboto"/>
                <w:b/>
                <w:bCs/>
                <w:color w:val="0A192F"/>
                <w:sz w:val="20"/>
                <w:szCs w:val="20"/>
              </w:rPr>
              <w:t xml:space="preserve">☐  Management Systems Audit</w:t>
            </w:r>
          </w:p>
          <w:p>
            <w:pPr>
              <w:spacing w:after="100" w:line="360"/>
              <w:jc w:val="left"/>
            </w:pPr>
            <w:r>
              <w:rPr>
                <w:rFonts w:ascii="Roboto" w:cs="Roboto" w:eastAsia="Roboto" w:hAnsi="Roboto"/>
                <w:b/>
                <w:bCs/>
                <w:color w:val="0A192F"/>
                <w:sz w:val="20"/>
                <w:szCs w:val="20"/>
              </w:rPr>
              <w:t xml:space="preserve">☐  Corporate Training</w:t>
            </w:r>
          </w:p>
          <w:p>
            <w:pPr>
              <w:spacing w:after="100" w:line="360"/>
              <w:jc w:val="left"/>
            </w:pPr>
            <w:r>
              <w:rPr>
                <w:rFonts w:ascii="Roboto" w:cs="Roboto" w:eastAsia="Roboto" w:hAnsi="Roboto"/>
                <w:b/>
                <w:bCs/>
                <w:color w:val="0A192F"/>
                <w:sz w:val="20"/>
                <w:szCs w:val="20"/>
              </w:rPr>
              <w:t xml:space="preserve">☐  Gap Analysis</w:t>
            </w:r>
          </w:p>
          <w:p>
            <w:pPr>
              <w:spacing w:after="100" w:line="360"/>
              <w:jc w:val="left"/>
            </w:pPr>
            <w:r>
              <w:rPr>
                <w:rFonts w:ascii="Roboto" w:cs="Roboto" w:eastAsia="Roboto" w:hAnsi="Roboto"/>
                <w:b/>
                <w:bCs/>
                <w:color w:val="0A192F"/>
                <w:sz w:val="20"/>
                <w:szCs w:val="20"/>
              </w:rPr>
              <w:t xml:space="preserve">☐  Second Party / Compliance Audit</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100" w:line="360"/>
              <w:jc w:val="left"/>
            </w:pPr>
            <w:r>
              <w:rPr>
                <w:rFonts w:ascii="Roboto" w:cs="Roboto" w:eastAsia="Roboto" w:hAnsi="Roboto"/>
                <w:b/>
                <w:bCs/>
                <w:color w:val="0A192F"/>
                <w:sz w:val="20"/>
                <w:szCs w:val="20"/>
              </w:rPr>
              <w:t xml:space="preserve">☐  Customer Survey</w:t>
            </w:r>
          </w:p>
          <w:p>
            <w:pPr>
              <w:spacing w:after="100" w:line="360"/>
              <w:jc w:val="left"/>
            </w:pPr>
            <w:r>
              <w:rPr>
                <w:rFonts w:ascii="Roboto" w:cs="Roboto" w:eastAsia="Roboto" w:hAnsi="Roboto"/>
                <w:b/>
                <w:bCs/>
                <w:color w:val="0A192F"/>
                <w:sz w:val="20"/>
                <w:szCs w:val="20"/>
              </w:rPr>
              <w:t xml:space="preserve">☐  Due Diligence</w:t>
            </w:r>
          </w:p>
          <w:p>
            <w:pPr>
              <w:spacing w:after="100" w:line="360"/>
              <w:jc w:val="left"/>
            </w:pPr>
            <w:r>
              <w:rPr>
                <w:rFonts w:ascii="Roboto" w:cs="Roboto" w:eastAsia="Roboto" w:hAnsi="Roboto"/>
                <w:b/>
                <w:bCs/>
                <w:color w:val="0A192F"/>
                <w:sz w:val="20"/>
                <w:szCs w:val="20"/>
              </w:rPr>
              <w:t xml:space="preserve">☐  Third Party / Compliance / Certification Audit</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PREAMBLE &amp; OPERATIONAL TERMS</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SERVICE DETAILS / COST TABLE</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tblGrid>
      <w:tr>
        <w:trPr>
          <w:tblHeader/>
        </w:trPr>
        <w:tc>
          <w:tcPr>
            <w:shd w:fill="0A192F"/>
            <w:vAlign w:val="center"/>
          </w:tcPr>
          <w:p>
            <w:pPr>
              <w:spacing w:after="0"/>
              <w:jc w:val="center"/>
            </w:pPr>
            <w:r>
              <w:rPr>
                <w:rFonts w:ascii="Roboto" w:cs="Roboto" w:eastAsia="Roboto" w:hAnsi="Roboto"/>
                <w:b/>
                <w:bCs/>
                <w:color w:val="FFFFFF"/>
                <w:sz w:val="20"/>
                <w:szCs w:val="20"/>
              </w:rPr>
              <w:t xml:space="preserve">SN</w:t>
            </w:r>
          </w:p>
        </w:tc>
        <w:tc>
          <w:tcPr>
            <w:shd w:fill="0A192F"/>
            <w:vAlign w:val="center"/>
          </w:tcPr>
          <w:p>
            <w:pPr>
              <w:spacing w:after="0"/>
              <w:jc w:val="center"/>
            </w:pPr>
            <w:r>
              <w:rPr>
                <w:rFonts w:ascii="Roboto" w:cs="Roboto" w:eastAsia="Roboto" w:hAnsi="Roboto"/>
                <w:b/>
                <w:bCs/>
                <w:color w:val="FFFFFF"/>
                <w:sz w:val="20"/>
                <w:szCs w:val="20"/>
              </w:rPr>
              <w:t xml:space="preserve">Description of Services</w:t>
            </w:r>
          </w:p>
        </w:tc>
        <w:tc>
          <w:tcPr>
            <w:shd w:fill="0A192F"/>
            <w:vAlign w:val="center"/>
          </w:tcPr>
          <w:p>
            <w:pPr>
              <w:spacing w:after="0"/>
              <w:jc w:val="center"/>
            </w:pPr>
            <w:r>
              <w:rPr>
                <w:rFonts w:ascii="Roboto" w:cs="Roboto" w:eastAsia="Roboto" w:hAnsi="Roboto"/>
                <w:b/>
                <w:bCs/>
                <w:color w:val="FFFFFF"/>
                <w:sz w:val="20"/>
                <w:szCs w:val="20"/>
              </w:rPr>
              <w:t xml:space="preserve">Deliverables</w:t>
            </w:r>
          </w:p>
        </w:tc>
        <w:tc>
          <w:tcPr>
            <w:shd w:fill="0A192F"/>
            <w:vAlign w:val="center"/>
          </w:tcPr>
          <w:p>
            <w:pPr>
              <w:spacing w:after="0"/>
              <w:jc w:val="center"/>
            </w:pPr>
            <w:r>
              <w:rPr>
                <w:rFonts w:ascii="Roboto" w:cs="Roboto" w:eastAsia="Roboto" w:hAnsi="Roboto"/>
                <w:b/>
                <w:bCs/>
                <w:color w:val="FFFFFF"/>
                <w:sz w:val="20"/>
                <w:szCs w:val="20"/>
              </w:rPr>
              <w:t xml:space="preserve">Timeline</w:t>
            </w:r>
          </w:p>
        </w:tc>
        <w:tc>
          <w:tcPr>
            <w:shd w:fill="0A192F"/>
            <w:vAlign w:val="center"/>
          </w:tcPr>
          <w:p>
            <w:pPr>
              <w:spacing w:after="0"/>
              <w:jc w:val="center"/>
            </w:pPr>
            <w:r>
              <w:rPr>
                <w:rFonts w:ascii="Roboto" w:cs="Roboto" w:eastAsia="Roboto" w:hAnsi="Roboto"/>
                <w:b/>
                <w:bCs/>
                <w:color w:val="FFFFFF"/>
                <w:sz w:val="20"/>
                <w:szCs w:val="20"/>
              </w:rPr>
              <w:t xml:space="preserve">Quality Benchmark</w:t>
            </w:r>
          </w:p>
        </w:tc>
        <w:tc>
          <w:tcPr>
            <w:shd w:fill="0A192F"/>
            <w:vAlign w:val="center"/>
          </w:tcPr>
          <w:p>
            <w:pPr>
              <w:spacing w:after="0"/>
              <w:jc w:val="center"/>
            </w:pPr>
            <w:r>
              <w:rPr>
                <w:rFonts w:ascii="Roboto" w:cs="Roboto" w:eastAsia="Roboto" w:hAnsi="Roboto"/>
                <w:b/>
                <w:bCs/>
                <w:color w:val="FFFFFF"/>
                <w:sz w:val="20"/>
                <w:szCs w:val="20"/>
              </w:rPr>
              <w:t xml:space="preserve">Total Cost (NPR)</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bCs/>
                <w:color w:val="0F172A"/>
                <w:sz w:val="20"/>
                <w:szCs w:val="20"/>
              </w:rPr>
              <w:t xml:space="preserve">Phase 1: Gap Analysis, System Design &amp; Documentation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Gap Report, QMS Manual, &amp; SOPs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1: Weeks 1 to 4 (Baseline &amp; Drafting)</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 National Compliance Standard</w:t>
            </w:r>
          </w:p>
        </w:tc>
        <w:tc>
          <w:tcPr>
            <w:shd w:fill="FFFFFF"/>
            <w:vAlign w:val="center"/>
          </w:tcPr>
          <w:p>
            <w:pPr>
              <w:spacing w:after="0"/>
              <w:jc w:val="right"/>
            </w:pPr>
            <w:r>
              <w:rPr>
                <w:rFonts w:ascii="Roboto" w:cs="Roboto" w:eastAsia="Roboto" w:hAnsi="Roboto"/>
                <w:b w:val="false"/>
                <w:bCs w:val="false"/>
                <w:color w:val="0F172A"/>
                <w:sz w:val="20"/>
                <w:szCs w:val="20"/>
              </w:rPr>
              <w:t xml:space="preserve">NPR 2,724,716.30</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bCs/>
                <w:color w:val="0F172A"/>
                <w:sz w:val="20"/>
                <w:szCs w:val="20"/>
              </w:rPr>
              <w:t xml:space="preserve">Phase 2: Capacity Building, Training &amp; Rollout Support</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Staff Training Sessions, Workshops, &amp; Implementation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Month 2: Weeks 5 to 8 (Training &amp; Execution)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KUAHA &amp; Active Learning Models</w:t>
            </w:r>
          </w:p>
        </w:tc>
        <w:tc>
          <w:tcPr>
            <w:shd w:fill="E0F2FE"/>
            <w:vAlign w:val="center"/>
          </w:tcPr>
          <w:p>
            <w:pPr>
              <w:spacing w:after="0"/>
              <w:jc w:val="right"/>
            </w:pPr>
            <w:r>
              <w:rPr>
                <w:rFonts w:ascii="Roboto" w:cs="Roboto" w:eastAsia="Roboto" w:hAnsi="Roboto"/>
                <w:b w:val="false"/>
                <w:bCs w:val="false"/>
                <w:color w:val="0F172A"/>
                <w:sz w:val="20"/>
                <w:szCs w:val="20"/>
              </w:rPr>
              <w:t xml:space="preserve">NPR 2,384,126.77</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bCs/>
                <w:color w:val="0F172A"/>
                <w:sz w:val="20"/>
                <w:szCs w:val="20"/>
              </w:rPr>
              <w:t xml:space="preserve">Phase 3: Internal Audit, Review &amp; Certification Support</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Internal Audit Report, CAP, &amp; Certification Liaison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3: Weeks 9 to 12 (Audit &amp; Closure)</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9001 / 21001 / OHS Standards</w:t>
            </w:r>
          </w:p>
        </w:tc>
        <w:tc>
          <w:tcPr>
            <w:shd w:fill="FFFFFF"/>
            <w:vAlign w:val="center"/>
          </w:tcPr>
          <w:p>
            <w:pPr>
              <w:spacing w:after="0"/>
              <w:jc w:val="right"/>
            </w:pPr>
            <w:r>
              <w:rPr>
                <w:rFonts w:ascii="Roboto" w:cs="Roboto" w:eastAsia="Roboto" w:hAnsi="Roboto"/>
                <w:b w:val="false"/>
                <w:bCs w:val="false"/>
                <w:color w:val="0F172A"/>
                <w:sz w:val="20"/>
                <w:szCs w:val="20"/>
              </w:rPr>
              <w:t xml:space="preserve">NPR 1,702,947.69</w:t>
            </w:r>
          </w:p>
        </w:tc>
      </w:tr>
      <w:tr>
        <w:tc>
          <w:tcPr>
            <w:gridSpan w:val="5"/>
            <w:shd w:fill="E0F2FE"/>
            <w:vAlign w:val="center"/>
          </w:tcPr>
          <w:p>
            <w:pPr>
              <w:spacing w:after="0"/>
              <w:jc w:val="right"/>
            </w:pPr>
            <w:r>
              <w:rPr>
                <w:rFonts w:ascii="Roboto" w:cs="Roboto" w:eastAsia="Roboto" w:hAnsi="Roboto"/>
                <w:b/>
                <w:bCs/>
                <w:color w:val="0F172A"/>
                <w:sz w:val="20"/>
                <w:szCs w:val="20"/>
              </w:rPr>
              <w:t xml:space="preserve">Subtotal / Total Cost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Less: 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c>
          <w:tcPr>
            <w:gridSpan w:val="5"/>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NPR 885,532.80</w:t>
            </w:r>
          </w:p>
        </w:tc>
      </w:tr>
      <w:tr>
        <w:tc>
          <w:tcPr>
            <w:gridSpan w:val="5"/>
            <w:shd w:fill="E0F2FE"/>
            <w:vAlign w:val="center"/>
          </w:tcPr>
          <w:p>
            <w:pPr>
              <w:spacing w:after="0"/>
              <w:jc w:val="right"/>
            </w:pPr>
            <w:r>
              <w:rPr>
                <w:rFonts w:ascii="Roboto" w:cs="Roboto" w:eastAsia="Roboto" w:hAnsi="Roboto"/>
                <w:b/>
                <w:bCs/>
                <w:color w:val="0A192F"/>
                <w:sz w:val="20"/>
                <w:szCs w:val="20"/>
              </w:rPr>
              <w:t xml:space="preserve">Grand Total Investment (NPR)</w:t>
            </w:r>
          </w:p>
        </w:tc>
        <w:tc>
          <w:tcPr>
            <w:shd w:fill="E0F2FE"/>
            <w:vAlign w:val="center"/>
          </w:tcPr>
          <w:p>
            <w:pPr>
              <w:spacing w:after="0"/>
              <w:jc w:val="right"/>
            </w:pPr>
            <w:r>
              <w:rPr>
                <w:rFonts w:ascii="Roboto" w:cs="Roboto" w:eastAsia="Roboto" w:hAnsi="Roboto"/>
                <w:b/>
                <w:bCs/>
                <w:color w:val="0A192F"/>
                <w:sz w:val="20"/>
                <w:szCs w:val="20"/>
              </w:rPr>
              <w:t xml:space="preserve">NPR 7,697,323.56</w:t>
            </w:r>
          </w:p>
        </w:tc>
      </w:tr>
      <w:tr>
        <w:tc>
          <w:tcPr>
            <w:gridSpan w:val="6"/>
            <w:shd w:fill="FFFFFF"/>
            <w:vAlign w:val="center"/>
          </w:tcPr>
          <w:p>
            <w:pPr>
              <w:spacing w:after="0" w:line="360"/>
            </w:pPr>
            <w:r>
              <w:rPr>
                <w:b/>
                <w:bCs/>
              </w:rPr>
              <w:t xml:space="preserve">Grand Total Amount in Words: Nepalese Rupees </w:t>
            </w:r>
            <w:r>
              <w:rPr>
                <w:b/>
                <w:bCs/>
                <w:color w:val="00B0F0"/>
              </w:rPr>
              <w:t xml:space="preserve">Seven Million and 56/100 Only.</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ATTACHED / INCLUDED ANNEXURES</w:t>
            </w:r>
          </w:p>
        </w:tc>
      </w:tr>
    </w:tbl>
    <w:p>
      <w:pPr>
        <w:spacing w:after="10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- 01: Service Details</w:t>
            </w:r>
          </w:p>
          <w:p>
            <w:pPr>
              <w:spacing w:after="0" w:line="320"/>
              <w:jc w:val="left"/>
            </w:pPr>
            <w:r>
              <w:rPr>
                <w:rFonts w:ascii="Roboto" w:cs="Roboto" w:eastAsia="Roboto" w:hAnsi="Roboto"/>
                <w:b w:val="false"/>
                <w:bCs w:val="false"/>
                <w:color w:val="475569"/>
                <w:sz w:val="18"/>
                <w:szCs w:val="18"/>
              </w:rPr>
              <w:t xml:space="preserve">Comprehensive scope of work, technical specifications, resource allocation, and milestone deliverables.</w:t>
            </w:r>
          </w:p>
        </w:tc>
      </w:tr>
    </w:tbl>
    <w:p>
      <w:pPr>
        <w:spacing w:after="8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- 02: Terms, Conditions &amp; Definitions</w:t>
            </w:r>
          </w:p>
          <w:p>
            <w:pPr>
              <w:spacing w:after="0" w:line="320"/>
              <w:jc w:val="left"/>
            </w:pPr>
            <w:r>
              <w:rPr>
                <w:rFonts w:ascii="Roboto" w:cs="Roboto" w:eastAsia="Roboto" w:hAnsi="Roboto"/>
                <w:b w:val="false"/>
                <w:bCs w:val="false"/>
                <w:color w:val="475569"/>
                <w:sz w:val="18"/>
                <w:szCs w:val="18"/>
              </w:rPr>
              <w:t xml:space="preserve">Governing legal framework, client responsibilities, validity, and dispute resolution.</w:t>
            </w:r>
          </w:p>
        </w:tc>
      </w:tr>
    </w:tbl>
    <w:p>
      <w:pPr>
        <w:spacing w:after="80"/>
        <w:jc w:val="left"/>
      </w:pPr>
    </w:p>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Roboto" w:cs="Roboto" w:eastAsia="Roboto" w:hAnsi="Roboto"/>
                <w:b/>
                <w:bCs/>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&amp; CONTRACT SIGN-OFF</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First Party (Service Provider -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(Client Organization)</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Name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Name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[Client Organization Name]</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+977-9800000000 / +977-9741766637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+977-__________</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29 / 07 / 2026</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2026</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2026-08-25T11:58:04.839Z</dcterms:created>
  <dcterms:modified xsi:type="dcterms:W3CDTF">2026-08-25T11:58:04.839Z</dcterms:modified>
</cp:coreProperties>
</file>

<file path=docProps/custom.xml><?xml version="1.0" encoding="utf-8"?>
<Properties xmlns="http://schemas.openxmlformats.org/officeDocument/2006/custom-properties" xmlns:vt="http://schemas.openxmlformats.org/officeDocument/2006/docPropsVTypes"/>
</file>