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tblGrid>
      <w:tr>
        <w:tc>
          <w:tcPr>
            <w:tcBorders>
              <w:top w:val="none" w:color="auto" w:sz="0"/>
              <w:left w:val="none" w:color="auto" w:sz="0"/>
              <w:bottom w:val="none" w:color="auto" w:sz="0"/>
              <w:right w:val="none" w:color="auto" w:sz="0"/>
            </w:tcBorders>
            <w:vAlign w:val="center"/>
          </w:tcPr>
          <w:p>
            <w:pPr>
              <w:spacing w:after="0"/>
              <w:jc w:val="left"/>
            </w:pPr>
            <w:r>
              <w:rPr>
                <w:rFonts w:ascii="Roboto" w:cs="Roboto" w:eastAsia="Roboto" w:hAnsi="Roboto"/>
                <w:b/>
                <w:bCs/>
                <w:color w:val="0A192F"/>
                <w:sz w:val="18"/>
                <w:szCs w:val="18"/>
              </w:rPr>
              <w:t xml:space="preserve">Co. Reg. No: 280667/078/079 | VAT No: 610183126</w:t>
            </w:r>
          </w:p>
        </w:tc>
        <w:tc>
          <w:tcPr>
            <w:tcBorders>
              <w:top w:val="none" w:color="auto" w:sz="0"/>
              <w:left w:val="none" w:color="auto" w:sz="0"/>
              <w:bottom w:val="none" w:color="auto" w:sz="0"/>
              <w:right w:val="none" w:color="auto" w:sz="0"/>
            </w:tcBorders>
            <w:vAlign w:val="center"/>
          </w:tcPr>
          <w:p>
            <w:pPr>
              <w:spacing w:after="0"/>
              <w:jc w:val="right"/>
            </w:pPr>
            <w:r>
              <w:rPr>
                <w:rFonts w:ascii="Roboto" w:cs="Roboto" w:eastAsia="Roboto" w:hAnsi="Roboto"/>
                <w:b/>
                <w:bCs/>
                <w:color w:val="64748B"/>
                <w:sz w:val="16"/>
                <w:szCs w:val="16"/>
              </w:rPr>
              <w:t xml:space="preserve">Date: July 29, 2026</w:t>
            </w:r>
          </w:p>
        </w:tc>
      </w:tr>
    </w:tbl>
    <w:p>
      <w:pPr>
        <w:spacing w:after="120" w:line="360"/>
        <w:jc w:val="left"/>
      </w:pPr>
      <w:r>
        <w:drawing>
          <wp:anchor distT="0" distB="0" distL="0" distR="0" simplePos="0" allowOverlap="1" behindDoc="0" locked="0" layoutInCell="1" relativeHeight="10">
            <wp:simplePos x="0" y="0"/>
            <wp:positionH relativeFrom="margin">
              <wp:align>right</wp:align>
            </wp:positionH>
            <wp:positionV relativeFrom="paragraph">
              <wp:posOffset>0</wp:posOffset>
            </wp:positionV>
            <wp:extent cx="1743075" cy="1743075"/>
            <wp:effectExtent t="0" r="0" b="0" l="0"/>
            <wp:wrapSquare wrapText="bothSides" distT="0" distB="0" distL="0" distR="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743075" cy="1743075"/>
                    </a:xfrm>
                    <a:prstGeom prst="rect">
                      <a:avLst/>
                    </a:prstGeom>
                  </pic:spPr>
                </pic:pic>
              </a:graphicData>
            </a:graphic>
          </wp:anchor>
        </w:drawing>
      </w:r>
    </w:p>
    <w:p>
      <w:pPr>
        <w:spacing w:after="80" w:before="100"/>
        <w:jc w:val="left"/>
      </w:pPr>
      <w:r>
        <w:drawing>
          <wp:inline distT="0" distB="0" distL="0" distR="0">
            <wp:extent cx="1333500" cy="781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333500" cy="781050"/>
                    </a:xfrm>
                    <a:prstGeom prst="rect">
                      <a:avLst/>
                    </a:prstGeom>
                  </pic:spPr>
                </pic:pic>
              </a:graphicData>
            </a:graphic>
          </wp:inline>
        </w:drawing>
      </w:r>
    </w:p>
    <w:p>
      <w:pPr>
        <w:spacing w:after="10" w:before="20"/>
        <w:jc w:val="left"/>
      </w:pPr>
      <w:r>
        <w:rPr>
          <w:rFonts w:ascii="Roboto" w:cs="Roboto" w:eastAsia="Roboto" w:hAnsi="Roboto"/>
          <w:b/>
          <w:bCs/>
          <w:color w:val="0A192F"/>
          <w:sz w:val="26"/>
          <w:szCs w:val="26"/>
        </w:rPr>
        <w:t xml:space="preserve">EVEREST INTERNATIONAL MANAGEMENT CONSULTANCY &amp; TRAINING AGENCY</w:t>
      </w:r>
    </w:p>
    <w:p>
      <w:pPr>
        <w:spacing w:after="40"/>
        <w:jc w:val="left"/>
      </w:pPr>
      <w:r>
        <w:rPr>
          <w:rFonts w:ascii="Roboto" w:cs="Roboto" w:eastAsia="Roboto" w:hAnsi="Roboto"/>
          <w:b w:val="false"/>
          <w:bCs w:val="false"/>
          <w:color w:val="64748B"/>
          <w:sz w:val="20"/>
          <w:szCs w:val="20"/>
        </w:rPr>
        <w:t xml:space="preserve">(EIMCTA) PVT. LTD.</w:t>
      </w:r>
    </w:p>
    <w:p>
      <w:pPr>
        <w:spacing w:after="40"/>
        <w:jc w:val="left"/>
      </w:pPr>
      <w:r>
        <w:rPr>
          <w:rFonts w:ascii="Roboto" w:cs="Roboto" w:eastAsia="Roboto" w:hAnsi="Roboto"/>
          <w:b w:val="false"/>
          <w:bCs w:val="false"/>
          <w:color w:val="64748B"/>
          <w:sz w:val="20"/>
          <w:szCs w:val="20"/>
        </w:rPr>
        <w:t xml:space="preserve">Head Office: Kageshwori Manohara-05, Kathmandu, Nepal</w:t>
      </w:r>
    </w:p>
    <w:p>
      <w:pPr>
        <w:spacing w:after="40"/>
        <w:jc w:val="left"/>
      </w:pPr>
      <w:r>
        <w:rPr>
          <w:rFonts w:ascii="Roboto" w:cs="Roboto" w:eastAsia="Roboto" w:hAnsi="Roboto"/>
          <w:b w:val="false"/>
          <w:bCs w:val="false"/>
          <w:color w:val="64748B"/>
          <w:sz w:val="20"/>
          <w:szCs w:val="20"/>
        </w:rPr>
        <w:t xml:space="preserve">Branch Office: Biratnagar Line, Itahari, Koshi Province, Nepal</w:t>
      </w:r>
    </w:p>
    <w:p>
      <w:pPr>
        <w:spacing w:after="40"/>
        <w:jc w:val="left"/>
      </w:pPr>
      <w:r>
        <w:rPr>
          <w:rFonts w:ascii="Roboto" w:cs="Roboto" w:eastAsia="Roboto" w:hAnsi="Roboto"/>
          <w:b w:val="false"/>
          <w:bCs w:val="false"/>
          <w:color w:val="64748B"/>
          <w:sz w:val="20"/>
          <w:szCs w:val="20"/>
        </w:rPr>
        <w:t xml:space="preserve">Email: info@eimcta.com.np  |  Contact: +977-9800000000</w:t>
      </w:r>
    </w:p>
    <w:p>
      <w:pPr>
        <w:spacing w:after="60"/>
        <w:jc w:val="left"/>
      </w:pPr>
    </w:p>
    <w:p>
      <w:pPr>
        <w:pBdr>
          <w:bottom w:val="single" w:color="F59E0B" w:sz="4" w:space="1"/>
        </w:pBdr>
        <w:spacing w:after="0" w:before="0"/>
        <w:rPr>
          <w:sz w:val="2"/>
          <w:szCs w:val="2"/>
        </w:rPr>
      </w:pPr>
    </w:p>
    <w:p>
      <w:pPr>
        <w:pBdr>
          <w:top w:val="double" w:color="0A192F" w:sz="10" w:space="8"/>
          <w:bottom w:val="double" w:color="0A192F" w:sz="10" w:space="8"/>
        </w:pBdr>
        <w:spacing w:after="70" w:before="70"/>
        <w:jc w:val="center"/>
      </w:pPr>
      <w:r>
        <w:rPr>
          <w:rFonts w:ascii="Roboto" w:cs="Roboto" w:eastAsia="Roboto" w:hAnsi="Roboto"/>
          <w:b/>
          <w:bCs/>
          <w:color w:val="0A192F"/>
          <w:spacing w:val="30"/>
          <w:sz w:val="34"/>
          <w:szCs w:val="34"/>
        </w:rPr>
        <w:t xml:space="preserve">SERVICE LEVEL AGREEMENT</w:t>
      </w:r>
    </w:p>
    <w:p>
      <w:pPr>
        <w:pBdr>
          <w:top w:val="single" w:color="F59E0B" w:sz="4" w:space="1"/>
        </w:pBdr>
        <w:spacing w:after="0" w:before="0"/>
        <w:rPr>
          <w:sz w:val="2"/>
          <w:szCs w:val="2"/>
        </w:rPr>
      </w:pPr>
    </w:p>
    <w:p>
      <w:pPr>
        <w:spacing w:after="0" w:before="90"/>
        <w:jc w:val="center"/>
      </w:pPr>
      <w:r>
        <w:rPr>
          <w:rFonts w:ascii="Roboto" w:cs="Roboto" w:eastAsia="Roboto" w:hAnsi="Roboto"/>
          <w:i/>
          <w:iCs/>
          <w:color w:val="475569"/>
          <w:spacing w:val="4"/>
          <w:sz w:val="17"/>
          <w:szCs w:val="17"/>
        </w:rPr>
        <w:t xml:space="preserve">Professional Consultancy, Certification &amp; Compliance Services</w:t>
      </w:r>
    </w:p>
    <w:p>
      <w:pPr>
        <w:spacing w:after="160"/>
        <w:jc w:val="left"/>
      </w:pPr>
    </w:p>
    <w:tbl>
      <w:tblPr>
        <w:tblW w:type="pct" w:w="100%"/>
        <w:tblBorders>
          <w:top w:val="single" w:color="0A192F" w:sz="12"/>
          <w:left w:val="none" w:color="auto" w:sz="0"/>
          <w:bottom w:val="single" w:color="2563EB" w:sz="8"/>
          <w:right w:val="none" w:color="auto" w:sz="0"/>
          <w:insideH w:val="none" w:color="auto" w:sz="0"/>
          <w:insideV w:val="single" w:color="CBD5E1" w:sz="4"/>
        </w:tblBorders>
      </w:tblPr>
      <w:tblGrid>
        <w:gridCol w:w="3664"/>
        <w:gridCol w:w="3257"/>
        <w:gridCol w:w="3257"/>
      </w:tblGrid>
      <w:tr>
        <w:trPr>
          <w:cantSplit/>
        </w:trPr>
        <w:tc>
          <w:tcPr>
            <w:tcW w:type="pct" w:w="36%"/>
            <w:gridSpan w:val="1"/>
            <w:tcBorders>
              <w:top w:val="single" w:color="0A192F" w:sz="12"/>
              <w:left w:val="single" w:color="F59E0B" w:sz="18"/>
              <w:bottom w:val="single" w:color="2563EB" w:sz="8"/>
              <w:right w:val="single" w:color="CBD5E1" w:sz="4"/>
            </w:tcBorders>
            <w:shd w:fill="FFFBEB" w:color="auto" w:val="clear"/>
            <w:tcMar>
              <w:top w:type="dxa" w:w="130"/>
              <w:left w:type="dxa" w:w="170"/>
              <w:bottom w:type="dxa" w:w="130"/>
              <w:right w:type="dxa" w:w="150"/>
            </w:tcMar>
            <w:vAlign w:val="center"/>
          </w:tcPr>
          <w:p>
            <w:pPr>
              <w:spacing w:after="70" w:line="200"/>
            </w:pPr>
            <w:r>
              <w:rPr>
                <w:rFonts w:ascii="Roboto" w:cs="Roboto" w:eastAsia="Roboto" w:hAnsi="Roboto"/>
                <w:b/>
                <w:bCs/>
                <w:color w:val="B45309"/>
                <w:spacing w:val="16"/>
                <w:sz w:val="13"/>
                <w:szCs w:val="13"/>
              </w:rPr>
              <w:t xml:space="preserve">REF. NO.</w:t>
            </w:r>
          </w:p>
          <w:p>
            <w:pPr>
              <w:pBdr>
                <w:bottom w:val="single" w:color="F59E0B" w:sz="6" w:space="2"/>
              </w:pBdr>
              <w:spacing w:after="0" w:before="30" w:line="280"/>
            </w:pPr>
            <w:r>
              <w:rPr>
                <w:rFonts w:ascii="Roboto" w:cs="Roboto" w:eastAsia="Roboto" w:hAnsi="Roboto"/>
                <w:b/>
                <w:bCs/>
                <w:color w:val="C2410C"/>
                <w:sz w:val="21"/>
                <w:szCs w:val="21"/>
              </w:rPr>
              <w:t xml:space="preserve">EIMCTA/SLA/2026/0142</w:t>
            </w:r>
          </w:p>
        </w:tc>
        <w:tc>
          <w:tcPr>
            <w:tcW w:type="pct" w:w="32%"/>
            <w:gridSpan w:val="1"/>
            <w:tcBorders>
              <w:top w:val="single" w:color="0A192F" w:sz="12"/>
              <w:left w:val="none" w:color="auto" w:sz="0"/>
              <w:bottom w:val="single" w:color="2563EB" w:sz="8"/>
              <w:right w:val="single" w:color="CBD5E1" w:sz="4"/>
            </w:tcBorders>
            <w:shd w:fill="F1F5F9" w:color="auto" w:val="clear"/>
            <w:tcMar>
              <w:top w:type="dxa" w:w="130"/>
              <w:left w:type="dxa" w:w="170"/>
              <w:bottom w:type="dxa" w:w="130"/>
              <w:right w:type="dxa" w:w="150"/>
            </w:tcMar>
            <w:vAlign w:val="center"/>
          </w:tcPr>
          <w:p>
            <w:pPr>
              <w:spacing w:after="70" w:line="200"/>
            </w:pPr>
            <w:r>
              <w:rPr>
                <w:rFonts w:ascii="Roboto" w:cs="Roboto" w:eastAsia="Roboto" w:hAnsi="Roboto"/>
                <w:b/>
                <w:bCs/>
                <w:color w:val="64748B"/>
                <w:spacing w:val="16"/>
                <w:sz w:val="13"/>
                <w:szCs w:val="13"/>
              </w:rPr>
              <w:t xml:space="preserve">SALES REPRESENTATIVE</w:t>
            </w:r>
          </w:p>
          <w:p>
            <w:pPr>
              <w:pBdr>
                <w:bottom w:val="single" w:color="94A3B8" w:sz="6" w:space="2"/>
              </w:pBdr>
              <w:spacing w:after="0" w:before="30" w:line="280"/>
            </w:pPr>
            <w:r>
              <w:rPr>
                <w:rFonts w:ascii="Roboto" w:cs="Roboto" w:eastAsia="Roboto" w:hAnsi="Roboto"/>
                <w:b/>
                <w:bCs/>
                <w:color w:val="0F172A"/>
                <w:sz w:val="20"/>
                <w:szCs w:val="20"/>
              </w:rPr>
              <w:t xml:space="preserve"> </w:t>
            </w:r>
          </w:p>
        </w:tc>
        <w:tc>
          <w:tcPr>
            <w:tcW w:type="pct" w:w="32%"/>
            <w:gridSpan w:val="1"/>
            <w:tcBorders>
              <w:top w:val="single" w:color="0A192F" w:sz="12"/>
              <w:left w:val="none" w:color="auto" w:sz="0"/>
              <w:bottom w:val="single" w:color="2563EB" w:sz="8"/>
              <w:right w:val="none" w:color="auto" w:sz="0"/>
            </w:tcBorders>
            <w:shd w:fill="F1F5F9" w:color="auto" w:val="clear"/>
            <w:tcMar>
              <w:top w:type="dxa" w:w="130"/>
              <w:left w:type="dxa" w:w="170"/>
              <w:bottom w:type="dxa" w:w="130"/>
              <w:right w:type="dxa" w:w="150"/>
            </w:tcMar>
            <w:vAlign w:val="center"/>
          </w:tcPr>
          <w:p>
            <w:pPr>
              <w:spacing w:after="70" w:line="200"/>
            </w:pPr>
            <w:r>
              <w:rPr>
                <w:rFonts w:ascii="Roboto" w:cs="Roboto" w:eastAsia="Roboto" w:hAnsi="Roboto"/>
                <w:b/>
                <w:bCs/>
                <w:color w:val="64748B"/>
                <w:spacing w:val="16"/>
                <w:sz w:val="13"/>
                <w:szCs w:val="13"/>
              </w:rPr>
              <w:t xml:space="preserve">SALES CONTACT</w:t>
            </w:r>
          </w:p>
          <w:p>
            <w:pPr>
              <w:pBdr>
                <w:bottom w:val="single" w:color="94A3B8" w:sz="6" w:space="2"/>
              </w:pBdr>
              <w:spacing w:after="0" w:before="30" w:line="280"/>
            </w:pPr>
            <w:r>
              <w:rPr>
                <w:rFonts w:ascii="Roboto" w:cs="Roboto" w:eastAsia="Roboto" w:hAnsi="Roboto"/>
                <w:b/>
                <w:bCs/>
                <w:color w:val="0F172A"/>
                <w:sz w:val="20"/>
                <w:szCs w:val="20"/>
              </w:rPr>
              <w:t xml:space="preserve"> </w:t>
            </w:r>
          </w:p>
        </w:tc>
      </w:tr>
    </w:tbl>
    <w:p>
      <w:pPr>
        <w:spacing w:after="160"/>
        <w:jc w:val="left"/>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tblGrid>
      <w:tr>
        <w:trPr>
          <w:cantSplit/>
        </w:trPr>
        <w:tc>
          <w:tcPr>
            <w:gridSpan w:val="1"/>
            <w:tcBorders>
              <w:top w:val="none" w:color="auto" w:sz="0"/>
              <w:left w:val="single" w:color="2563EB" w:sz="16"/>
              <w:bottom w:val="none" w:color="auto" w:sz="0"/>
              <w:right w:val="none" w:color="auto" w:sz="0"/>
            </w:tcBorders>
            <w:shd w:fill="F1F5F9" w:color="auto" w:val="clear"/>
            <w:tcMar>
              <w:top w:type="dxa" w:w="80"/>
              <w:left w:type="dxa" w:w="140"/>
              <w:bottom w:type="dxa" w:w="80"/>
              <w:right w:type="dxa" w:w="140"/>
            </w:tcMar>
            <w:vAlign w:val="center"/>
          </w:tcPr>
          <w:p>
            <w:pPr>
              <w:spacing w:after="0"/>
              <w:jc w:val="left"/>
            </w:pPr>
            <w:r>
              <w:rPr>
                <w:rFonts w:ascii="Roboto" w:cs="Roboto" w:eastAsia="Roboto" w:hAnsi="Roboto"/>
                <w:b/>
                <w:bCs/>
                <w:color w:val="0A192F"/>
                <w:sz w:val="22"/>
                <w:szCs w:val="22"/>
              </w:rPr>
              <w:t xml:space="preserve">CLIENT &amp; OPERATIONAL DETAILS</w:t>
            </w:r>
          </w:p>
        </w:tc>
      </w:tr>
    </w:tbl>
    <w:p>
      <w:pPr>
        <w:spacing w:after="80"/>
        <w:jc w:val="left"/>
      </w:pPr>
    </w:p>
    <w:tbl>
      <w:tblPr>
        <w:tblW w:type="pct" w:w="100%"/>
        <w:tblBorders>
          <w:top w:val="single" w:color="BAE6FD" w:sz="4"/>
          <w:left w:val="single" w:color="BAE6FD" w:sz="4"/>
          <w:bottom w:val="single" w:color="BAE6FD" w:sz="4"/>
          <w:right w:val="single" w:color="BAE6FD" w:sz="4"/>
          <w:insideH w:val="single" w:color="BAE6FD" w:sz="2"/>
          <w:insideV w:val="single" w:color="BAE6FD" w:sz="2"/>
        </w:tblBorders>
      </w:tblPr>
      <w:tblGrid>
        <w:gridCol w:w="5089"/>
        <w:gridCol w:w="5089"/>
      </w:tblGrid>
      <w:tr>
        <w:trPr>
          <w:cantSplit/>
        </w:trPr>
        <w:tc>
          <w:tcPr>
            <w:tcW w:type="pct" w:w="50%"/>
            <w:gridSpan w:val="1"/>
            <w:tcBorders>
              <w:top w:val="none" w:color="auto" w:sz="0"/>
              <w:left w:val="none" w:color="auto" w:sz="0"/>
              <w:bottom w:val="none" w:color="auto" w:sz="0"/>
              <w:right w:val="none" w:color="auto" w:sz="0"/>
            </w:tcBorders>
            <w:tcMar>
              <w:top w:type="dxa" w:w="100"/>
              <w:left w:type="dxa" w:w="120"/>
              <w:bottom w:type="dxa" w:w="100"/>
              <w:right w:type="dxa" w:w="120"/>
            </w:tcMar>
            <w:vAlign w:val="center"/>
          </w:tcPr>
          <w:p>
            <w:pPr>
              <w:spacing w:after="80" w:line="320"/>
              <w:jc w:val="left"/>
            </w:pPr>
            <w:r>
              <w:rPr>
                <w:rFonts w:ascii="Roboto" w:cs="Roboto" w:eastAsia="Roboto" w:hAnsi="Roboto"/>
                <w:b w:val="false"/>
                <w:bCs w:val="false"/>
                <w:color w:val="0F172A"/>
                <w:sz w:val="20"/>
                <w:szCs w:val="20"/>
              </w:rPr>
              <w:t xml:space="preserve">Organization Name: </w:t>
            </w:r>
            <w:r>
              <w:rPr>
                <w:rFonts w:ascii="Roboto" w:cs="Roboto" w:eastAsia="Roboto" w:hAnsi="Roboto"/>
                <w:b/>
                <w:bCs/>
                <w:color w:val="0F172A"/>
                <w:sz w:val="20"/>
                <w:szCs w:val="20"/>
              </w:rPr>
              <w:t xml:space="preserve">Jan jyoti English school</w:t>
            </w:r>
          </w:p>
        </w:tc>
        <w:tc>
          <w:tcPr>
            <w:tcW w:type="pct" w:w="50%"/>
            <w:gridSpan w:val="1"/>
            <w:tcBorders>
              <w:top w:val="none" w:color="auto" w:sz="0"/>
              <w:left w:val="none" w:color="auto" w:sz="0"/>
              <w:bottom w:val="none" w:color="auto" w:sz="0"/>
              <w:right w:val="none" w:color="auto" w:sz="0"/>
            </w:tcBorders>
            <w:tcMar>
              <w:top w:type="dxa" w:w="100"/>
              <w:left w:type="dxa" w:w="120"/>
              <w:bottom w:type="dxa" w:w="100"/>
              <w:right w:type="dxa" w:w="120"/>
            </w:tcMar>
            <w:vAlign w:val="center"/>
          </w:tcPr>
          <w:p>
            <w:pPr>
              <w:spacing w:after="80" w:line="320"/>
              <w:jc w:val="left"/>
            </w:pPr>
            <w:r>
              <w:rPr>
                <w:rFonts w:ascii="Roboto" w:cs="Roboto" w:eastAsia="Roboto" w:hAnsi="Roboto"/>
                <w:b w:val="false"/>
                <w:bCs w:val="false"/>
                <w:color w:val="0F172A"/>
                <w:sz w:val="20"/>
                <w:szCs w:val="20"/>
              </w:rPr>
              <w:t xml:space="preserve">Address: </w:t>
            </w:r>
            <w:r>
              <w:rPr>
                <w:rFonts w:ascii="Roboto" w:cs="Roboto" w:eastAsia="Roboto" w:hAnsi="Roboto"/>
                <w:b/>
                <w:bCs/>
                <w:color w:val="0F172A"/>
                <w:sz w:val="20"/>
                <w:szCs w:val="20"/>
              </w:rPr>
              <w:t xml:space="preserve">Bagmati-12,sarlahi</w:t>
            </w:r>
          </w:p>
        </w:tc>
      </w:tr>
      <w:tr>
        <w:trPr>
          <w:cantSplit/>
        </w:trPr>
        <w:tc>
          <w:tcPr>
            <w:tcW w:type="pct" w:w="50%"/>
            <w:gridSpan w:val="1"/>
            <w:tcBorders>
              <w:top w:val="none" w:color="auto" w:sz="0"/>
              <w:left w:val="none" w:color="auto" w:sz="0"/>
              <w:bottom w:val="none" w:color="auto" w:sz="0"/>
              <w:right w:val="none" w:color="auto" w:sz="0"/>
            </w:tcBorders>
            <w:tcMar>
              <w:top w:type="dxa" w:w="100"/>
              <w:left w:type="dxa" w:w="120"/>
              <w:bottom w:type="dxa" w:w="100"/>
              <w:right w:type="dxa" w:w="120"/>
            </w:tcMar>
            <w:vAlign w:val="center"/>
          </w:tcPr>
          <w:p>
            <w:pPr>
              <w:spacing w:after="80" w:line="320"/>
              <w:jc w:val="left"/>
            </w:pPr>
            <w:r>
              <w:rPr>
                <w:rFonts w:ascii="Roboto" w:cs="Roboto" w:eastAsia="Roboto" w:hAnsi="Roboto"/>
                <w:b w:val="false"/>
                <w:bCs w:val="false"/>
                <w:color w:val="0F172A"/>
                <w:sz w:val="20"/>
                <w:szCs w:val="20"/>
              </w:rPr>
              <w:t xml:space="preserve">Co. Registration No: </w:t>
            </w:r>
            <w:r>
              <w:rPr>
                <w:rFonts w:ascii="Roboto" w:cs="Roboto" w:eastAsia="Roboto" w:hAnsi="Roboto"/>
                <w:b/>
                <w:bCs/>
                <w:color w:val="0F172A"/>
                <w:sz w:val="20"/>
                <w:szCs w:val="20"/>
              </w:rPr>
              <w:t xml:space="preserve">9845555</w:t>
            </w:r>
          </w:p>
        </w:tc>
        <w:tc>
          <w:tcPr>
            <w:tcW w:type="pct" w:w="50%"/>
            <w:gridSpan w:val="1"/>
            <w:tcBorders>
              <w:top w:val="none" w:color="auto" w:sz="0"/>
              <w:left w:val="none" w:color="auto" w:sz="0"/>
              <w:bottom w:val="none" w:color="auto" w:sz="0"/>
              <w:right w:val="none" w:color="auto" w:sz="0"/>
            </w:tcBorders>
            <w:tcMar>
              <w:top w:type="dxa" w:w="100"/>
              <w:left w:type="dxa" w:w="120"/>
              <w:bottom w:type="dxa" w:w="100"/>
              <w:right w:type="dxa" w:w="120"/>
            </w:tcMar>
            <w:vAlign w:val="center"/>
          </w:tcPr>
          <w:p>
            <w:pPr>
              <w:spacing w:after="80" w:line="320"/>
              <w:jc w:val="left"/>
            </w:pPr>
            <w:r>
              <w:rPr>
                <w:rFonts w:ascii="Roboto" w:cs="Roboto" w:eastAsia="Roboto" w:hAnsi="Roboto"/>
                <w:b w:val="false"/>
                <w:bCs w:val="false"/>
                <w:color w:val="0F172A"/>
                <w:sz w:val="20"/>
                <w:szCs w:val="20"/>
              </w:rPr>
              <w:t xml:space="preserve">Branch Location(s): </w:t>
            </w:r>
            <w:r>
              <w:rPr>
                <w:rFonts w:ascii="Roboto" w:cs="Roboto" w:eastAsia="Roboto" w:hAnsi="Roboto"/>
                <w:b/>
                <w:bCs/>
                <w:color w:val="0F172A"/>
                <w:sz w:val="20"/>
                <w:szCs w:val="20"/>
              </w:rPr>
              <w:t xml:space="preserve">[Branch Locations]</w:t>
            </w:r>
          </w:p>
        </w:tc>
      </w:tr>
      <w:tr>
        <w:trPr>
          <w:cantSplit/>
        </w:trPr>
        <w:tc>
          <w:tcPr>
            <w:tcW w:type="pct" w:w="50%"/>
            <w:gridSpan w:val="1"/>
            <w:tcBorders>
              <w:top w:val="none" w:color="auto" w:sz="0"/>
              <w:left w:val="none" w:color="auto" w:sz="0"/>
              <w:bottom w:val="none" w:color="auto" w:sz="0"/>
              <w:right w:val="none" w:color="auto" w:sz="0"/>
            </w:tcBorders>
            <w:tcMar>
              <w:top w:type="dxa" w:w="100"/>
              <w:left w:type="dxa" w:w="120"/>
              <w:bottom w:type="dxa" w:w="100"/>
              <w:right w:type="dxa" w:w="120"/>
            </w:tcMar>
            <w:vAlign w:val="center"/>
          </w:tcPr>
          <w:p>
            <w:pPr>
              <w:spacing w:after="80" w:line="320"/>
              <w:jc w:val="left"/>
            </w:pPr>
            <w:r>
              <w:rPr>
                <w:rFonts w:ascii="Roboto" w:cs="Roboto" w:eastAsia="Roboto" w:hAnsi="Roboto"/>
                <w:b w:val="false"/>
                <w:bCs w:val="false"/>
                <w:color w:val="0F172A"/>
                <w:sz w:val="20"/>
                <w:szCs w:val="20"/>
              </w:rPr>
              <w:t xml:space="preserve">Contact Person: </w:t>
            </w:r>
            <w:r>
              <w:rPr>
                <w:rFonts w:ascii="Roboto" w:cs="Roboto" w:eastAsia="Roboto" w:hAnsi="Roboto"/>
                <w:b/>
                <w:bCs/>
                <w:color w:val="0F172A"/>
                <w:sz w:val="20"/>
                <w:szCs w:val="20"/>
              </w:rPr>
              <w:t xml:space="preserve">Kharel Ranjan</w:t>
            </w:r>
          </w:p>
        </w:tc>
        <w:tc>
          <w:tcPr>
            <w:tcW w:type="pct" w:w="50%"/>
            <w:gridSpan w:val="1"/>
            <w:tcBorders>
              <w:top w:val="none" w:color="auto" w:sz="0"/>
              <w:left w:val="none" w:color="auto" w:sz="0"/>
              <w:bottom w:val="none" w:color="auto" w:sz="0"/>
              <w:right w:val="none" w:color="auto" w:sz="0"/>
            </w:tcBorders>
            <w:tcMar>
              <w:top w:type="dxa" w:w="100"/>
              <w:left w:type="dxa" w:w="120"/>
              <w:bottom w:type="dxa" w:w="100"/>
              <w:right w:type="dxa" w:w="120"/>
            </w:tcMar>
            <w:vAlign w:val="center"/>
          </w:tcPr>
          <w:p>
            <w:pPr>
              <w:spacing w:after="80" w:line="320"/>
              <w:jc w:val="left"/>
            </w:pPr>
            <w:r>
              <w:rPr>
                <w:rFonts w:ascii="Roboto" w:cs="Roboto" w:eastAsia="Roboto" w:hAnsi="Roboto"/>
                <w:b w:val="false"/>
                <w:bCs w:val="false"/>
                <w:color w:val="0F172A"/>
                <w:sz w:val="20"/>
                <w:szCs w:val="20"/>
              </w:rPr>
              <w:t xml:space="preserve">Phone / Email: </w:t>
            </w:r>
            <w:r>
              <w:rPr>
                <w:rFonts w:ascii="Roboto" w:cs="Roboto" w:eastAsia="Roboto" w:hAnsi="Roboto"/>
                <w:b/>
                <w:bCs/>
                <w:color w:val="0F172A"/>
                <w:sz w:val="20"/>
                <w:szCs w:val="20"/>
              </w:rPr>
              <w:t xml:space="preserve">9828283238 | [Email Address]</w:t>
            </w:r>
          </w:p>
        </w:tc>
      </w:tr>
      <w:tr>
        <w:trPr>
          <w:cantSplit/>
        </w:trPr>
        <w:tc>
          <w:tcPr>
            <w:tcW w:type="pct" w:w="50%"/>
            <w:gridSpan w:val="1"/>
            <w:tcBorders>
              <w:top w:val="none" w:color="auto" w:sz="0"/>
              <w:left w:val="none" w:color="auto" w:sz="0"/>
              <w:bottom w:val="none" w:color="auto" w:sz="0"/>
              <w:right w:val="none" w:color="auto" w:sz="0"/>
            </w:tcBorders>
            <w:tcMar>
              <w:top w:type="dxa" w:w="100"/>
              <w:left w:type="dxa" w:w="120"/>
              <w:bottom w:type="dxa" w:w="100"/>
              <w:right w:type="dxa" w:w="120"/>
            </w:tcMar>
            <w:vAlign w:val="center"/>
          </w:tcPr>
          <w:p>
            <w:pPr>
              <w:spacing w:after="80" w:line="320"/>
              <w:jc w:val="left"/>
            </w:pPr>
            <w:r>
              <w:rPr>
                <w:rFonts w:ascii="Roboto" w:cs="Roboto" w:eastAsia="Roboto" w:hAnsi="Roboto"/>
                <w:b w:val="false"/>
                <w:bCs w:val="false"/>
                <w:color w:val="0F172A"/>
                <w:sz w:val="20"/>
                <w:szCs w:val="20"/>
              </w:rPr>
              <w:t xml:space="preserve">No. of Employees: </w:t>
            </w:r>
            <w:r>
              <w:rPr>
                <w:rFonts w:ascii="Roboto" w:cs="Roboto" w:eastAsia="Roboto" w:hAnsi="Roboto"/>
                <w:b/>
                <w:bCs/>
                <w:color w:val="0F172A"/>
                <w:sz w:val="20"/>
                <w:szCs w:val="20"/>
              </w:rPr>
              <w:t xml:space="default"/>
            </w:r>
          </w:p>
        </w:tc>
        <w:tc>
          <w:tcPr>
            <w:tcW w:type="pct" w:w="50%"/>
            <w:gridSpan w:val="1"/>
            <w:tcBorders>
              <w:top w:val="none" w:color="auto" w:sz="0"/>
              <w:left w:val="none" w:color="auto" w:sz="0"/>
              <w:bottom w:val="none" w:color="auto" w:sz="0"/>
              <w:right w:val="none" w:color="auto" w:sz="0"/>
            </w:tcBorders>
            <w:tcMar>
              <w:top w:type="dxa" w:w="100"/>
              <w:left w:type="dxa" w:w="120"/>
              <w:bottom w:type="dxa" w:w="100"/>
              <w:right w:type="dxa" w:w="120"/>
            </w:tcMar>
            <w:vAlign w:val="center"/>
          </w:tcPr>
          <w:p>
            <w:pPr>
              <w:spacing w:after="80" w:line="320"/>
              <w:jc w:val="left"/>
            </w:pPr>
            <w:r>
              <w:rPr>
                <w:rFonts w:ascii="Roboto" w:cs="Roboto" w:eastAsia="Roboto" w:hAnsi="Roboto"/>
                <w:b w:val="false"/>
                <w:bCs w:val="false"/>
                <w:color w:val="0F172A"/>
                <w:sz w:val="20"/>
                <w:szCs w:val="20"/>
              </w:rPr>
              <w:t xml:space="preserve">Operational Scope: </w:t>
            </w:r>
            <w:r>
              <w:rPr>
                <w:rFonts w:ascii="Roboto" w:cs="Roboto" w:eastAsia="Roboto" w:hAnsi="Roboto"/>
                <w:b/>
                <w:bCs/>
                <w:color w:val="0F172A"/>
                <w:sz w:val="20"/>
                <w:szCs w:val="20"/>
              </w:rPr>
              <w:t xml:space="preserve">[Product/Services/Operations]</w:t>
            </w:r>
          </w:p>
        </w:tc>
      </w:tr>
    </w:tbl>
    <w:p>
      <w:pPr>
        <w:spacing w:after="120"/>
        <w:jc w:val="left"/>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tblGrid>
      <w:tr>
        <w:trPr>
          <w:cantSplit/>
        </w:trPr>
        <w:tc>
          <w:tcPr>
            <w:gridSpan w:val="1"/>
            <w:tcBorders>
              <w:top w:val="none" w:color="auto" w:sz="0"/>
              <w:left w:val="single" w:color="2563EB" w:sz="16"/>
              <w:bottom w:val="none" w:color="auto" w:sz="0"/>
              <w:right w:val="none" w:color="auto" w:sz="0"/>
            </w:tcBorders>
            <w:shd w:fill="F1F5F9" w:color="auto" w:val="clear"/>
            <w:tcMar>
              <w:top w:type="dxa" w:w="80"/>
              <w:left w:type="dxa" w:w="140"/>
              <w:bottom w:type="dxa" w:w="80"/>
              <w:right w:type="dxa" w:w="140"/>
            </w:tcMar>
            <w:vAlign w:val="center"/>
          </w:tcPr>
          <w:p>
            <w:pPr>
              <w:spacing w:after="0"/>
              <w:jc w:val="left"/>
            </w:pPr>
            <w:r>
              <w:rPr>
                <w:rFonts w:ascii="Roboto" w:cs="Roboto" w:eastAsia="Roboto" w:hAnsi="Roboto"/>
                <w:b/>
                <w:bCs/>
                <w:color w:val="0A192F"/>
                <w:sz w:val="22"/>
                <w:szCs w:val="22"/>
              </w:rPr>
              <w:t xml:space="preserve">SUBJECT: PROFESSIONAL SERVICE(S) PROPOSAL FOR</w:t>
            </w:r>
          </w:p>
        </w:tc>
      </w:tr>
    </w:tbl>
    <w:p>
      <w:pPr>
        <w:spacing w:after="100"/>
        <w:jc w:val="left"/>
      </w:pPr>
    </w:p>
    <w:tbl>
      <w:tblPr>
        <w:tblW w:type="pct" w:w="100%"/>
        <w:tblBorders>
          <w:top w:val="single" w:color="2563EB" w:sz="8"/>
          <w:left w:val="single" w:color="2563EB" w:sz="8"/>
          <w:bottom w:val="single" w:color="2563EB" w:sz="8"/>
          <w:right w:val="single" w:color="2563EB" w:sz="8"/>
          <w:insideH w:val="single" w:color="E0F2FE" w:sz="4"/>
          <w:insideV w:val="single" w:color="E0F2FE" w:sz="4"/>
        </w:tblBorders>
      </w:tblPr>
      <w:tblGrid>
        <w:gridCol w:w="5089"/>
        <w:gridCol w:w="5089"/>
      </w:tblGrid>
      <w:tr>
        <w:trPr>
          <w:cantSplit/>
        </w:trPr>
        <w:tc>
          <w:tcPr>
            <w:gridSpan w:val="2"/>
            <w:tcBorders>
              <w:top w:val="single" w:color="2563EB" w:sz="8"/>
              <w:left w:val="single" w:color="2563EB" w:sz="8"/>
              <w:bottom w:val="single" w:color="F59E0B" w:sz="4"/>
              <w:right w:val="single" w:color="2563EB" w:sz="8"/>
            </w:tcBorders>
            <w:shd w:fill="2563EB" w:color="auto" w:val="clear"/>
            <w:tcMar>
              <w:top w:type="dxa" w:w="130"/>
              <w:left w:type="dxa" w:w="170"/>
              <w:bottom w:type="dxa" w:w="130"/>
              <w:right w:type="dxa" w:w="150"/>
            </w:tcMar>
            <w:vAlign w:val="center"/>
          </w:tcPr>
          <w:p>
            <w:pPr>
              <w:spacing w:after="0" w:line="300"/>
            </w:pPr>
            <w:r>
              <w:rPr>
                <w:rFonts w:ascii="Roboto" w:cs="Roboto" w:eastAsia="Roboto" w:hAnsi="Roboto"/>
                <w:b/>
                <w:bCs/>
                <w:color w:val="FFFFFF"/>
                <w:sz w:val="24"/>
                <w:szCs w:val="24"/>
              </w:rPr>
              <w:t xml:space="preserve">☐   </w:t>
            </w:r>
            <w:r>
              <w:rPr>
                <w:rFonts w:ascii="Roboto" w:cs="Roboto" w:eastAsia="Roboto" w:hAnsi="Roboto"/>
                <w:b/>
                <w:bCs/>
                <w:color w:val="FFFFFF"/>
                <w:spacing w:val="10"/>
                <w:sz w:val="22"/>
                <w:szCs w:val="22"/>
              </w:rPr>
              <w:t xml:space="preserve">CONSULTANCY FOR CERTIFICATION</w:t>
            </w:r>
          </w:p>
        </w:tc>
      </w:tr>
      <w:tr>
        <w:trPr>
          <w:cantSplit/>
        </w:trPr>
        <w:tc>
          <w:tcPr>
            <w:gridSpan w:val="2"/>
            <w:tcBorders>
              <w:top w:val="single" w:color="F59E0B" w:sz="4"/>
              <w:left w:val="single" w:color="2563EB" w:sz="8"/>
              <w:bottom w:val="single" w:color="F59E0B" w:sz="4"/>
              <w:right w:val="single" w:color="2563EB" w:sz="8"/>
            </w:tcBorders>
            <w:shd w:fill="FFFBEB" w:color="auto" w:val="clear"/>
            <w:tcMar>
              <w:top w:type="dxa" w:w="90"/>
              <w:left w:type="dxa" w:w="170"/>
              <w:bottom w:type="dxa" w:w="90"/>
              <w:right w:type="dxa" w:w="150"/>
            </w:tcMar>
            <w:vAlign w:val="center"/>
          </w:tcPr>
          <w:p>
            <w:pPr>
              <w:spacing w:after="0" w:line="260"/>
            </w:pPr>
            <w:r>
              <w:rPr>
                <w:rFonts w:ascii="Roboto" w:cs="Roboto" w:eastAsia="Roboto" w:hAnsi="Roboto"/>
                <w:b/>
                <w:bCs/>
                <w:color w:val="0A192F"/>
                <w:spacing w:val="10"/>
                <w:sz w:val="17"/>
                <w:szCs w:val="17"/>
              </w:rPr>
              <w:t xml:space="preserve">CERTIFICATION STANDARDS</w:t>
            </w:r>
          </w:p>
        </w:tc>
      </w:tr>
      <w:tr>
        <w:trPr>
          <w:cantSplit/>
        </w:trPr>
        <w:tc>
          <w:tcPr>
            <w:tcW w:type="pct" w:w="50%"/>
            <w:tcBorders>
              <w:top w:val="none" w:color="auto" w:sz="0"/>
              <w:left w:val="single" w:color="2563EB" w:sz="8"/>
              <w:bottom w:val="none" w:color="auto" w:sz="0"/>
              <w:right w:val="single" w:color="E0F2FE" w:sz="4"/>
            </w:tcBorders>
            <w:shd w:fill="FFFFFF" w:color="auto" w:val="clear"/>
            <w:tcMar>
              <w:top w:type="dxa" w:w="150"/>
              <w:left w:type="dxa" w:w="200"/>
              <w:bottom w:type="dxa" w:w="150"/>
              <w:right w:type="dxa" w:w="150"/>
            </w:tcMar>
            <w:vAlign w:val="top"/>
          </w:tcPr>
          <w:p>
            <w:pPr>
              <w:spacing w:after="100" w:line="360"/>
              <w:jc w:val="left"/>
            </w:pPr>
            <w:r>
              <w:rPr>
                <w:rFonts w:ascii="Roboto" w:cs="Roboto" w:eastAsia="Roboto" w:hAnsi="Roboto"/>
                <w:b/>
                <w:bCs/>
                <w:color w:val="2563EB"/>
                <w:sz w:val="20"/>
                <w:szCs w:val="20"/>
              </w:rPr>
              <w:t xml:space="preserve">☐  ISO  </w:t>
            </w:r>
            <w:r>
              <w:rPr>
                <w:rFonts w:ascii="Roboto" w:cs="Roboto" w:eastAsia="Roboto" w:hAnsi="Roboto"/>
                <w:b/>
                <w:bCs/>
                <w:color w:val="F59E0B"/>
                <w:sz w:val="20"/>
                <w:szCs w:val="20"/>
                <w:u w:val="single" w:color="F59E0B"/>
              </w:rPr>
              <w:t xml:space="preserve">____________________</w:t>
            </w:r>
          </w:p>
          <w:p>
            <w:pPr>
              <w:spacing w:after="100" w:line="360"/>
              <w:jc w:val="left"/>
            </w:pPr>
            <w:r>
              <w:rPr>
                <w:rFonts w:ascii="Roboto" w:cs="Roboto" w:eastAsia="Roboto" w:hAnsi="Roboto"/>
                <w:b/>
                <w:bCs/>
                <w:color w:val="2563EB"/>
                <w:sz w:val="20"/>
                <w:szCs w:val="20"/>
              </w:rPr>
              <w:t xml:space="preserve">☐  </w:t>
            </w:r>
            <w:r>
              <w:rPr>
                <w:rFonts w:ascii="Roboto" w:cs="Roboto" w:eastAsia="Roboto" w:hAnsi="Roboto"/>
                <w:b/>
                <w:bCs/>
                <w:color w:val="0A192F"/>
                <w:sz w:val="20"/>
                <w:szCs w:val="20"/>
              </w:rPr>
              <w:t xml:space="preserve">GMP</w:t>
            </w:r>
          </w:p>
          <w:p>
            <w:pPr>
              <w:spacing w:after="0" w:line="360"/>
              <w:jc w:val="left"/>
            </w:pPr>
            <w:r>
              <w:rPr>
                <w:rFonts w:ascii="Roboto" w:cs="Roboto" w:eastAsia="Roboto" w:hAnsi="Roboto"/>
                <w:b/>
                <w:bCs/>
                <w:color w:val="2563EB"/>
                <w:sz w:val="20"/>
                <w:szCs w:val="20"/>
              </w:rPr>
              <w:t xml:space="preserve">☐  </w:t>
            </w:r>
            <w:r>
              <w:rPr>
                <w:rFonts w:ascii="Roboto" w:cs="Roboto" w:eastAsia="Roboto" w:hAnsi="Roboto"/>
                <w:b/>
                <w:bCs/>
                <w:color w:val="0A192F"/>
                <w:sz w:val="20"/>
                <w:szCs w:val="20"/>
              </w:rPr>
              <w:t xml:space="preserve">HACCP</w:t>
            </w:r>
          </w:p>
        </w:tc>
        <w:tc>
          <w:tcPr>
            <w:tcW w:type="pct" w:w="50%"/>
            <w:tcBorders>
              <w:top w:val="none" w:color="auto" w:sz="0"/>
              <w:left w:val="single" w:color="E0F2FE" w:sz="4"/>
              <w:bottom w:val="none" w:color="auto" w:sz="0"/>
              <w:right w:val="single" w:color="2563EB" w:sz="8"/>
            </w:tcBorders>
            <w:shd w:fill="FFFFFF" w:color="auto" w:val="clear"/>
            <w:tcMar>
              <w:top w:type="dxa" w:w="150"/>
              <w:left w:type="dxa" w:w="170"/>
              <w:bottom w:type="dxa" w:w="150"/>
              <w:right w:type="dxa" w:w="150"/>
            </w:tcMar>
            <w:vAlign w:val="top"/>
          </w:tcPr>
          <w:p>
            <w:pPr>
              <w:spacing w:after="100" w:line="360"/>
              <w:jc w:val="left"/>
            </w:pPr>
            <w:r>
              <w:rPr>
                <w:rFonts w:ascii="Roboto" w:cs="Roboto" w:eastAsia="Roboto" w:hAnsi="Roboto"/>
                <w:b/>
                <w:bCs/>
                <w:color w:val="2563EB"/>
                <w:sz w:val="20"/>
                <w:szCs w:val="20"/>
              </w:rPr>
              <w:t xml:space="preserve">☐  </w:t>
            </w:r>
            <w:r>
              <w:rPr>
                <w:rFonts w:ascii="Roboto" w:cs="Roboto" w:eastAsia="Roboto" w:hAnsi="Roboto"/>
                <w:b/>
                <w:bCs/>
                <w:color w:val="0A192F"/>
                <w:sz w:val="20"/>
                <w:szCs w:val="20"/>
              </w:rPr>
              <w:t xml:space="preserve">OHS</w:t>
            </w:r>
          </w:p>
          <w:p>
            <w:pPr>
              <w:spacing w:after="100" w:line="360"/>
              <w:jc w:val="left"/>
            </w:pPr>
            <w:r>
              <w:rPr>
                <w:rFonts w:ascii="Roboto" w:cs="Roboto" w:eastAsia="Roboto" w:hAnsi="Roboto"/>
                <w:b/>
                <w:bCs/>
                <w:color w:val="2563EB"/>
                <w:sz w:val="20"/>
                <w:szCs w:val="20"/>
              </w:rPr>
              <w:t xml:space="preserve">☐  </w:t>
            </w:r>
            <w:r>
              <w:rPr>
                <w:rFonts w:ascii="Roboto" w:cs="Roboto" w:eastAsia="Roboto" w:hAnsi="Roboto"/>
                <w:b/>
                <w:bCs/>
                <w:color w:val="0A192F"/>
                <w:sz w:val="20"/>
                <w:szCs w:val="20"/>
              </w:rPr>
              <w:t xml:space="preserve">EIA</w:t>
            </w:r>
          </w:p>
          <w:p>
            <w:pPr>
              <w:spacing w:after="0" w:line="360"/>
              <w:jc w:val="left"/>
            </w:pPr>
            <w:r>
              <w:rPr>
                <w:rFonts w:ascii="Roboto" w:cs="Roboto" w:eastAsia="Roboto" w:hAnsi="Roboto"/>
                <w:b/>
                <w:bCs/>
                <w:color w:val="2563EB"/>
                <w:sz w:val="20"/>
                <w:szCs w:val="20"/>
              </w:rPr>
              <w:t xml:space="preserve">☐  </w:t>
            </w:r>
            <w:r>
              <w:rPr>
                <w:rFonts w:ascii="Roboto" w:cs="Roboto" w:eastAsia="Roboto" w:hAnsi="Roboto"/>
                <w:b/>
                <w:bCs/>
                <w:color w:val="0A192F"/>
                <w:sz w:val="20"/>
                <w:szCs w:val="20"/>
              </w:rPr>
              <w:t xml:space="preserve">IATF 16949...</w:t>
            </w:r>
          </w:p>
        </w:tc>
      </w:tr>
      <w:tr>
        <w:trPr>
          <w:cantSplit/>
        </w:trPr>
        <w:tc>
          <w:tcPr>
            <w:gridSpan w:val="2"/>
            <w:tcBorders>
              <w:top w:val="single" w:color="F59E0B" w:sz="4"/>
              <w:left w:val="single" w:color="2563EB" w:sz="8"/>
              <w:bottom w:val="single" w:color="F59E0B" w:sz="4"/>
              <w:right w:val="single" w:color="2563EB" w:sz="8"/>
            </w:tcBorders>
            <w:shd w:fill="FFFBEB" w:color="auto" w:val="clear"/>
            <w:tcMar>
              <w:top w:type="dxa" w:w="90"/>
              <w:left w:type="dxa" w:w="170"/>
              <w:bottom w:type="dxa" w:w="90"/>
              <w:right w:type="dxa" w:w="150"/>
            </w:tcMar>
            <w:vAlign w:val="center"/>
          </w:tcPr>
          <w:p>
            <w:pPr>
              <w:spacing w:after="0" w:line="260"/>
            </w:pPr>
            <w:r>
              <w:rPr>
                <w:rFonts w:ascii="Roboto" w:cs="Roboto" w:eastAsia="Roboto" w:hAnsi="Roboto"/>
                <w:b/>
                <w:bCs/>
                <w:color w:val="0A192F"/>
                <w:spacing w:val="10"/>
                <w:sz w:val="17"/>
                <w:szCs w:val="17"/>
              </w:rPr>
              <w:t xml:space="preserve">OTHER PROFESSIONAL SERVICES</w:t>
            </w:r>
          </w:p>
        </w:tc>
      </w:tr>
      <w:tr>
        <w:trPr>
          <w:cantSplit/>
        </w:trPr>
        <w:tc>
          <w:tcPr>
            <w:tcW w:type="pct" w:w="50%"/>
            <w:tcBorders>
              <w:top w:val="none" w:color="auto" w:sz="0"/>
              <w:left w:val="single" w:color="2563EB" w:sz="8"/>
              <w:bottom w:val="single" w:color="2563EB" w:sz="8"/>
              <w:right w:val="single" w:color="E0F2FE" w:sz="4"/>
            </w:tcBorders>
            <w:shd w:fill="FFFFFF" w:color="auto" w:val="clear"/>
            <w:tcMar>
              <w:top w:type="dxa" w:w="150"/>
              <w:left w:type="dxa" w:w="200"/>
              <w:bottom w:type="dxa" w:w="150"/>
              <w:right w:type="dxa" w:w="150"/>
            </w:tcMar>
            <w:vAlign w:val="top"/>
          </w:tcPr>
          <w:p>
            <w:pPr>
              <w:spacing w:after="100" w:line="360"/>
              <w:jc w:val="left"/>
            </w:pPr>
            <w:r>
              <w:rPr>
                <w:rFonts w:ascii="Roboto" w:cs="Roboto" w:eastAsia="Roboto" w:hAnsi="Roboto"/>
                <w:b/>
                <w:bCs/>
                <w:color w:val="2563EB"/>
                <w:sz w:val="20"/>
                <w:szCs w:val="20"/>
              </w:rPr>
              <w:t xml:space="preserve">☐  </w:t>
            </w:r>
            <w:r>
              <w:rPr>
                <w:rFonts w:ascii="Roboto" w:cs="Roboto" w:eastAsia="Roboto" w:hAnsi="Roboto"/>
                <w:b/>
                <w:bCs/>
                <w:color w:val="0A192F"/>
                <w:sz w:val="20"/>
                <w:szCs w:val="20"/>
              </w:rPr>
              <w:t xml:space="preserve">Management Systems Audit</w:t>
            </w:r>
          </w:p>
          <w:p>
            <w:pPr>
              <w:spacing w:after="100" w:line="360"/>
              <w:jc w:val="left"/>
            </w:pPr>
            <w:r>
              <w:rPr>
                <w:rFonts w:ascii="Roboto" w:cs="Roboto" w:eastAsia="Roboto" w:hAnsi="Roboto"/>
                <w:b/>
                <w:bCs/>
                <w:color w:val="2563EB"/>
                <w:sz w:val="20"/>
                <w:szCs w:val="20"/>
              </w:rPr>
              <w:t xml:space="preserve">☐  </w:t>
            </w:r>
            <w:r>
              <w:rPr>
                <w:rFonts w:ascii="Roboto" w:cs="Roboto" w:eastAsia="Roboto" w:hAnsi="Roboto"/>
                <w:b/>
                <w:bCs/>
                <w:color w:val="0A192F"/>
                <w:sz w:val="20"/>
                <w:szCs w:val="20"/>
              </w:rPr>
              <w:t xml:space="preserve">Corporate Training</w:t>
            </w:r>
          </w:p>
          <w:p>
            <w:pPr>
              <w:spacing w:after="100" w:line="360"/>
              <w:jc w:val="left"/>
            </w:pPr>
            <w:r>
              <w:rPr>
                <w:rFonts w:ascii="Roboto" w:cs="Roboto" w:eastAsia="Roboto" w:hAnsi="Roboto"/>
                <w:b/>
                <w:bCs/>
                <w:color w:val="2563EB"/>
                <w:sz w:val="20"/>
                <w:szCs w:val="20"/>
              </w:rPr>
              <w:t xml:space="preserve">☐  </w:t>
            </w:r>
            <w:r>
              <w:rPr>
                <w:rFonts w:ascii="Roboto" w:cs="Roboto" w:eastAsia="Roboto" w:hAnsi="Roboto"/>
                <w:b/>
                <w:bCs/>
                <w:color w:val="0A192F"/>
                <w:sz w:val="20"/>
                <w:szCs w:val="20"/>
              </w:rPr>
              <w:t xml:space="preserve">Gap Analysis</w:t>
            </w:r>
          </w:p>
          <w:p>
            <w:pPr>
              <w:spacing w:after="0" w:line="360"/>
              <w:jc w:val="left"/>
            </w:pPr>
            <w:r>
              <w:rPr>
                <w:rFonts w:ascii="Roboto" w:cs="Roboto" w:eastAsia="Roboto" w:hAnsi="Roboto"/>
                <w:b/>
                <w:bCs/>
                <w:color w:val="2563EB"/>
                <w:sz w:val="20"/>
                <w:szCs w:val="20"/>
              </w:rPr>
              <w:t xml:space="preserve">☐  </w:t>
            </w:r>
            <w:r>
              <w:rPr>
                <w:rFonts w:ascii="Roboto" w:cs="Roboto" w:eastAsia="Roboto" w:hAnsi="Roboto"/>
                <w:b/>
                <w:bCs/>
                <w:color w:val="0A192F"/>
                <w:sz w:val="20"/>
                <w:szCs w:val="20"/>
              </w:rPr>
              <w:t xml:space="preserve">Second Party / Compliance Audit</w:t>
            </w:r>
          </w:p>
        </w:tc>
        <w:tc>
          <w:tcPr>
            <w:tcW w:type="pct" w:w="50%"/>
            <w:tcBorders>
              <w:top w:val="none" w:color="auto" w:sz="0"/>
              <w:left w:val="single" w:color="E0F2FE" w:sz="4"/>
              <w:bottom w:val="single" w:color="2563EB" w:sz="8"/>
              <w:right w:val="single" w:color="2563EB" w:sz="8"/>
            </w:tcBorders>
            <w:shd w:fill="FFFFFF" w:color="auto" w:val="clear"/>
            <w:tcMar>
              <w:top w:type="dxa" w:w="150"/>
              <w:left w:type="dxa" w:w="170"/>
              <w:bottom w:type="dxa" w:w="150"/>
              <w:right w:type="dxa" w:w="150"/>
            </w:tcMar>
            <w:vAlign w:val="top"/>
          </w:tcPr>
          <w:p>
            <w:pPr>
              <w:spacing w:after="100" w:line="360"/>
              <w:jc w:val="left"/>
            </w:pPr>
            <w:r>
              <w:rPr>
                <w:rFonts w:ascii="Roboto" w:cs="Roboto" w:eastAsia="Roboto" w:hAnsi="Roboto"/>
                <w:b/>
                <w:bCs/>
                <w:color w:val="2563EB"/>
                <w:sz w:val="20"/>
                <w:szCs w:val="20"/>
              </w:rPr>
              <w:t xml:space="preserve">☐  </w:t>
            </w:r>
            <w:r>
              <w:rPr>
                <w:rFonts w:ascii="Roboto" w:cs="Roboto" w:eastAsia="Roboto" w:hAnsi="Roboto"/>
                <w:b/>
                <w:bCs/>
                <w:color w:val="0A192F"/>
                <w:sz w:val="20"/>
                <w:szCs w:val="20"/>
              </w:rPr>
              <w:t xml:space="preserve">Customer Survey</w:t>
            </w:r>
          </w:p>
          <w:p>
            <w:pPr>
              <w:spacing w:after="100" w:line="360"/>
              <w:jc w:val="left"/>
            </w:pPr>
            <w:r>
              <w:rPr>
                <w:rFonts w:ascii="Roboto" w:cs="Roboto" w:eastAsia="Roboto" w:hAnsi="Roboto"/>
                <w:b/>
                <w:bCs/>
                <w:color w:val="2563EB"/>
                <w:sz w:val="20"/>
                <w:szCs w:val="20"/>
              </w:rPr>
              <w:t xml:space="preserve">☐  </w:t>
            </w:r>
            <w:r>
              <w:rPr>
                <w:rFonts w:ascii="Roboto" w:cs="Roboto" w:eastAsia="Roboto" w:hAnsi="Roboto"/>
                <w:b/>
                <w:bCs/>
                <w:color w:val="0A192F"/>
                <w:sz w:val="20"/>
                <w:szCs w:val="20"/>
              </w:rPr>
              <w:t xml:space="preserve">Due Diligence</w:t>
            </w:r>
          </w:p>
          <w:p>
            <w:pPr>
              <w:spacing w:after="0" w:line="360"/>
              <w:jc w:val="left"/>
            </w:pPr>
            <w:r>
              <w:rPr>
                <w:rFonts w:ascii="Roboto" w:cs="Roboto" w:eastAsia="Roboto" w:hAnsi="Roboto"/>
                <w:b/>
                <w:bCs/>
                <w:color w:val="2563EB"/>
                <w:sz w:val="20"/>
                <w:szCs w:val="20"/>
              </w:rPr>
              <w:t xml:space="preserve">☐  </w:t>
            </w:r>
            <w:r>
              <w:rPr>
                <w:rFonts w:ascii="Roboto" w:cs="Roboto" w:eastAsia="Roboto" w:hAnsi="Roboto"/>
                <w:b/>
                <w:bCs/>
                <w:color w:val="0A192F"/>
                <w:sz w:val="20"/>
                <w:szCs w:val="20"/>
              </w:rPr>
              <w:t xml:space="preserve">Third Party / Compliance / Certification Audit</w:t>
            </w:r>
          </w:p>
        </w:tc>
      </w:tr>
    </w:tbl>
    <w:p>
      <w:pPr>
        <w:spacing w:after="140"/>
        <w:jc w:val="left"/>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tblGrid>
      <w:tr>
        <w:trPr>
          <w:cantSplit/>
        </w:trPr>
        <w:tc>
          <w:tcPr>
            <w:gridSpan w:val="1"/>
            <w:tcBorders>
              <w:top w:val="none" w:color="auto" w:sz="0"/>
              <w:left w:val="single" w:color="2563EB" w:sz="16"/>
              <w:bottom w:val="none" w:color="auto" w:sz="0"/>
              <w:right w:val="none" w:color="auto" w:sz="0"/>
            </w:tcBorders>
            <w:shd w:fill="F1F5F9" w:color="auto" w:val="clear"/>
            <w:tcMar>
              <w:top w:type="dxa" w:w="80"/>
              <w:left w:type="dxa" w:w="140"/>
              <w:bottom w:type="dxa" w:w="80"/>
              <w:right w:type="dxa" w:w="140"/>
            </w:tcMar>
            <w:vAlign w:val="center"/>
          </w:tcPr>
          <w:p>
            <w:pPr>
              <w:spacing w:after="0"/>
              <w:jc w:val="left"/>
            </w:pPr>
            <w:r>
              <w:rPr>
                <w:rFonts w:ascii="Roboto" w:cs="Roboto" w:eastAsia="Roboto" w:hAnsi="Roboto"/>
                <w:b/>
                <w:bCs/>
                <w:color w:val="0A192F"/>
                <w:sz w:val="22"/>
                <w:szCs w:val="22"/>
              </w:rPr>
              <w:t xml:space="preserve">PREAMBLE &amp; OPERATIONAL TERMS</w:t>
            </w:r>
          </w:p>
        </w:tc>
      </w:tr>
    </w:tbl>
    <w:p>
      <w:pPr>
        <w:spacing w:after="80"/>
        <w:jc w:val="left"/>
      </w:pPr>
    </w:p>
    <w:p>
      <w:pPr>
        <w:spacing w:after="200" w:line="360"/>
        <w:jc w:val="both"/>
      </w:pPr>
      <w:r>
        <w:rPr>
          <w:rFonts w:ascii="Roboto" w:cs="Roboto" w:eastAsia="Roboto" w:hAnsi="Roboto"/>
          <w:b w:val="false"/>
          <w:bCs w:val="false"/>
          <w:color w:val="0F172A"/>
          <w:sz w:val="20"/>
          <w:szCs w:val="20"/>
        </w:rPr>
        <w:t xml:space="preserve">This SLA is submitted on enquiry of the client or its representative(s). After signing this SLA document, and after receiving initial payment from the second party (the client) only, the first party (the service provider) will start progressing the agreed services. Hence, the first party shall not be liable for service hampered or delayed due to illegal, incorrect, or delay in providing information to the service provider (the first party). It's considered that the attached Annexures 1 and 2, as critical parts of this SLA, are fully read, understood, and agreed by both parties before signing off these documents.</w:t>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tblGrid>
      <w:tr>
        <w:trPr>
          <w:cantSplit/>
        </w:trPr>
        <w:tc>
          <w:tcPr>
            <w:gridSpan w:val="1"/>
            <w:tcBorders>
              <w:top w:val="none" w:color="auto" w:sz="0"/>
              <w:left w:val="single" w:color="2563EB" w:sz="16"/>
              <w:bottom w:val="none" w:color="auto" w:sz="0"/>
              <w:right w:val="none" w:color="auto" w:sz="0"/>
            </w:tcBorders>
            <w:shd w:fill="F1F5F9" w:color="auto" w:val="clear"/>
            <w:tcMar>
              <w:top w:type="dxa" w:w="80"/>
              <w:left w:type="dxa" w:w="140"/>
              <w:bottom w:type="dxa" w:w="80"/>
              <w:right w:type="dxa" w:w="140"/>
            </w:tcMar>
            <w:vAlign w:val="center"/>
          </w:tcPr>
          <w:p>
            <w:pPr>
              <w:spacing w:after="0"/>
              <w:jc w:val="left"/>
            </w:pPr>
            <w:r>
              <w:rPr>
                <w:rFonts w:ascii="Roboto" w:cs="Roboto" w:eastAsia="Roboto" w:hAnsi="Roboto"/>
                <w:b/>
                <w:bCs/>
                <w:color w:val="0A192F"/>
                <w:sz w:val="22"/>
                <w:szCs w:val="22"/>
              </w:rPr>
              <w:t xml:space="preserve">SERVICE DETAILS / COST TABLE</w:t>
            </w:r>
          </w:p>
        </w:tc>
      </w:tr>
    </w:tbl>
    <w:p>
      <w:pPr>
        <w:spacing w:after="100"/>
        <w:jc w:val="left"/>
      </w:pPr>
    </w:p>
    <w:tbl>
      <w:tblPr>
        <w:tblW w:type="pct" w:w="100%"/>
        <w:tblBorders>
          <w:top w:val="single" w:color="BAE6FD" w:sz="4"/>
          <w:left w:val="single" w:color="BAE6FD" w:sz="4"/>
          <w:bottom w:val="single" w:color="BAE6FD" w:sz="4"/>
          <w:right w:val="single" w:color="BAE6FD" w:sz="4"/>
          <w:insideH w:val="single" w:color="BAE6FD" w:sz="2"/>
          <w:insideV w:val="single" w:color="BAE6FD" w:sz="2"/>
        </w:tblBorders>
      </w:tblPr>
      <w:tblGrid>
        <w:gridCol w:w="100"/>
        <w:gridCol w:w="100"/>
        <w:gridCol w:w="100"/>
        <w:gridCol w:w="100"/>
        <w:gridCol w:w="100"/>
        <w:gridCol w:w="100"/>
      </w:tblGrid>
      <w:tr>
        <w:trPr>
          <w:cantSplit/>
          <w:tblHeader/>
        </w:trPr>
        <w:tc>
          <w:tcPr>
            <w:shd w:fill="0A192F"/>
            <w:vAlign w:val="center"/>
          </w:tcPr>
          <w:p>
            <w:pPr>
              <w:spacing w:after="0"/>
              <w:jc w:val="center"/>
            </w:pPr>
            <w:r>
              <w:rPr>
                <w:rFonts w:ascii="Roboto" w:cs="Roboto" w:eastAsia="Roboto" w:hAnsi="Roboto"/>
                <w:b/>
                <w:bCs/>
                <w:color w:val="FFFFFF"/>
                <w:sz w:val="20"/>
                <w:szCs w:val="20"/>
              </w:rPr>
              <w:t xml:space="preserve">SN</w:t>
            </w:r>
          </w:p>
        </w:tc>
        <w:tc>
          <w:tcPr>
            <w:shd w:fill="0A192F"/>
            <w:vAlign w:val="center"/>
          </w:tcPr>
          <w:p>
            <w:pPr>
              <w:spacing w:after="0"/>
              <w:jc w:val="center"/>
            </w:pPr>
            <w:r>
              <w:rPr>
                <w:rFonts w:ascii="Roboto" w:cs="Roboto" w:eastAsia="Roboto" w:hAnsi="Roboto"/>
                <w:b/>
                <w:bCs/>
                <w:color w:val="FFFFFF"/>
                <w:sz w:val="20"/>
                <w:szCs w:val="20"/>
              </w:rPr>
              <w:t xml:space="preserve">Description of Services</w:t>
            </w:r>
          </w:p>
        </w:tc>
        <w:tc>
          <w:tcPr>
            <w:shd w:fill="0A192F"/>
            <w:vAlign w:val="center"/>
          </w:tcPr>
          <w:p>
            <w:pPr>
              <w:spacing w:after="0"/>
              <w:jc w:val="center"/>
            </w:pPr>
            <w:r>
              <w:rPr>
                <w:rFonts w:ascii="Roboto" w:cs="Roboto" w:eastAsia="Roboto" w:hAnsi="Roboto"/>
                <w:b/>
                <w:bCs/>
                <w:color w:val="FFFFFF"/>
                <w:sz w:val="20"/>
                <w:szCs w:val="20"/>
              </w:rPr>
              <w:t xml:space="preserve">Deliverables</w:t>
            </w:r>
          </w:p>
        </w:tc>
        <w:tc>
          <w:tcPr>
            <w:shd w:fill="0A192F"/>
            <w:vAlign w:val="center"/>
          </w:tcPr>
          <w:p>
            <w:pPr>
              <w:spacing w:after="0"/>
              <w:jc w:val="center"/>
            </w:pPr>
            <w:r>
              <w:rPr>
                <w:rFonts w:ascii="Roboto" w:cs="Roboto" w:eastAsia="Roboto" w:hAnsi="Roboto"/>
                <w:b/>
                <w:bCs/>
                <w:color w:val="FFFFFF"/>
                <w:sz w:val="20"/>
                <w:szCs w:val="20"/>
              </w:rPr>
              <w:t xml:space="preserve">Timeline</w:t>
            </w:r>
          </w:p>
        </w:tc>
        <w:tc>
          <w:tcPr>
            <w:shd w:fill="0A192F"/>
            <w:vAlign w:val="center"/>
          </w:tcPr>
          <w:p>
            <w:pPr>
              <w:spacing w:after="0"/>
              <w:jc w:val="center"/>
            </w:pPr>
            <w:r>
              <w:rPr>
                <w:rFonts w:ascii="Roboto" w:cs="Roboto" w:eastAsia="Roboto" w:hAnsi="Roboto"/>
                <w:b/>
                <w:bCs/>
                <w:color w:val="FFFFFF"/>
                <w:sz w:val="20"/>
                <w:szCs w:val="20"/>
              </w:rPr>
              <w:t xml:space="preserve">Quality Benchmark</w:t>
            </w:r>
          </w:p>
        </w:tc>
        <w:tc>
          <w:tcPr>
            <w:shd w:fill="0A192F"/>
            <w:vAlign w:val="center"/>
          </w:tcPr>
          <w:p>
            <w:pPr>
              <w:spacing w:after="0"/>
              <w:jc w:val="center"/>
            </w:pPr>
            <w:r>
              <w:rPr>
                <w:rFonts w:ascii="Roboto" w:cs="Roboto" w:eastAsia="Roboto" w:hAnsi="Roboto"/>
                <w:b/>
                <w:bCs/>
                <w:color w:val="FFFFFF"/>
                <w:sz w:val="20"/>
                <w:szCs w:val="20"/>
              </w:rPr>
              <w:t xml:space="preserve">Total Cost (NPR)</w:t>
            </w:r>
          </w:p>
        </w:tc>
      </w:tr>
      <w:tr>
        <w:trPr>
          <w:cantSplit/>
        </w:trPr>
        <w:tc>
          <w:tcPr>
            <w:shd w:fill="FFFFFF"/>
            <w:vAlign w:val="center"/>
          </w:tcPr>
          <w:p>
            <w:pPr>
              <w:spacing w:after="0"/>
              <w:jc w:val="center"/>
            </w:pPr>
            <w:r>
              <w:rPr>
                <w:rFonts w:ascii="Roboto" w:cs="Roboto" w:eastAsia="Roboto" w:hAnsi="Roboto"/>
                <w:b w:val="false"/>
                <w:bCs w:val="false"/>
                <w:color w:val="0F172A"/>
                <w:sz w:val="20"/>
                <w:szCs w:val="20"/>
              </w:rPr>
              <w:t xml:space="preserve">1</w:t>
            </w:r>
          </w:p>
        </w:tc>
        <w:tc>
          <w:tcPr>
            <w:shd w:fill="FFFFFF"/>
            <w:vAlign w:val="center"/>
          </w:tcPr>
          <w:p>
            <w:pPr>
              <w:spacing w:after="0" w:line="360"/>
              <w:jc w:val="left"/>
            </w:pPr>
            <w:r>
              <w:rPr>
                <w:rFonts w:ascii="Roboto" w:cs="Roboto" w:eastAsia="Roboto" w:hAnsi="Roboto"/>
                <w:b/>
                <w:bCs/>
                <w:color w:val="0F172A"/>
                <w:sz w:val="20"/>
                <w:szCs w:val="20"/>
              </w:rPr>
              <w:t xml:space="preserve">Phase 1: Gap Analysis, System Design &amp; Documentation</w:t>
            </w:r>
          </w:p>
        </w:tc>
        <w:tc>
          <w:tcPr>
            <w:shd w:fill="FFFFFF"/>
            <w:vAlign w:val="center"/>
          </w:tcPr>
          <w:p>
            <w:pPr>
              <w:spacing w:after="0" w:line="360"/>
              <w:jc w:val="center"/>
            </w:pPr>
            <w:r>
              <w:rPr>
                <w:rFonts w:ascii="Roboto" w:cs="Roboto" w:eastAsia="Roboto" w:hAnsi="Roboto"/>
                <w:b w:val="false"/>
                <w:bCs w:val="false"/>
                <w:color w:val="0F172A"/>
                <w:sz w:val="20"/>
                <w:szCs w:val="20"/>
              </w:rPr>
              <w:t xml:space="preserve">Gap Report, QMS Manual, &amp; SOPs</w:t>
            </w:r>
          </w:p>
        </w:tc>
        <w:tc>
          <w:tcPr>
            <w:shd w:fill="FFFFFF"/>
            <w:vAlign w:val="center"/>
          </w:tcPr>
          <w:p>
            <w:pPr>
              <w:spacing w:after="0" w:line="360"/>
              <w:jc w:val="center"/>
            </w:pPr>
            <w:r>
              <w:rPr>
                <w:rFonts w:ascii="Roboto" w:cs="Roboto" w:eastAsia="Roboto" w:hAnsi="Roboto"/>
                <w:b w:val="false"/>
                <w:bCs w:val="false"/>
                <w:color w:val="0F172A"/>
                <w:sz w:val="20"/>
                <w:szCs w:val="20"/>
              </w:rPr>
              <w:t xml:space="preserve">Month 1: Weeks 1 to 4 (Baseline &amp; Drafting)</w:t>
            </w:r>
          </w:p>
        </w:tc>
        <w:tc>
          <w:tcPr>
            <w:shd w:fill="FFFFFF"/>
            <w:vAlign w:val="center"/>
          </w:tcPr>
          <w:p>
            <w:pPr>
              <w:spacing w:after="0" w:line="360"/>
              <w:jc w:val="center"/>
            </w:pPr>
            <w:r>
              <w:rPr>
                <w:rFonts w:ascii="Roboto" w:cs="Roboto" w:eastAsia="Roboto" w:hAnsi="Roboto"/>
                <w:b w:val="false"/>
                <w:bCs w:val="false"/>
                <w:color w:val="0F172A"/>
                <w:sz w:val="20"/>
                <w:szCs w:val="20"/>
              </w:rPr>
              <w:t xml:space="preserve">ISO / National Compliance Standard</w:t>
            </w:r>
          </w:p>
        </w:tc>
        <w:tc>
          <w:tcPr>
            <w:shd w:fill="FFFFFF"/>
            <w:vAlign w:val="center"/>
          </w:tcPr>
          <w:p>
            <w:pPr>
              <w:spacing w:after="0"/>
              <w:jc w:val="right"/>
            </w:pPr>
            <w:r>
              <w:rPr>
                <w:rFonts w:ascii="Roboto" w:cs="Roboto" w:eastAsia="Roboto" w:hAnsi="Roboto"/>
                <w:b w:val="false"/>
                <w:bCs w:val="false"/>
                <w:color w:val="0F172A"/>
                <w:sz w:val="20"/>
                <w:szCs w:val="20"/>
              </w:rPr>
              <w:t xml:space="preserve">NPR 2,724,716.30</w:t>
            </w:r>
          </w:p>
        </w:tc>
      </w:tr>
      <w:tr>
        <w:trPr>
          <w:cantSplit/>
        </w:trPr>
        <w:tc>
          <w:tcPr>
            <w:shd w:fill="E0F2FE"/>
            <w:vAlign w:val="center"/>
          </w:tcPr>
          <w:p>
            <w:pPr>
              <w:spacing w:after="0"/>
              <w:jc w:val="center"/>
            </w:pPr>
            <w:r>
              <w:rPr>
                <w:rFonts w:ascii="Roboto" w:cs="Roboto" w:eastAsia="Roboto" w:hAnsi="Roboto"/>
                <w:b w:val="false"/>
                <w:bCs w:val="false"/>
                <w:color w:val="0F172A"/>
                <w:sz w:val="20"/>
                <w:szCs w:val="20"/>
              </w:rPr>
              <w:t xml:space="preserve">2</w:t>
            </w:r>
          </w:p>
        </w:tc>
        <w:tc>
          <w:tcPr>
            <w:shd w:fill="E0F2FE"/>
            <w:vAlign w:val="center"/>
          </w:tcPr>
          <w:p>
            <w:pPr>
              <w:spacing w:after="0" w:line="360"/>
              <w:jc w:val="left"/>
            </w:pPr>
            <w:r>
              <w:rPr>
                <w:rFonts w:ascii="Roboto" w:cs="Roboto" w:eastAsia="Roboto" w:hAnsi="Roboto"/>
                <w:b/>
                <w:bCs/>
                <w:color w:val="0F172A"/>
                <w:sz w:val="20"/>
                <w:szCs w:val="20"/>
              </w:rPr>
              <w:t xml:space="preserve">Phase 2: Capacity Building, Training &amp; Rollout Support</w:t>
            </w:r>
          </w:p>
        </w:tc>
        <w:tc>
          <w:tcPr>
            <w:shd w:fill="E0F2FE"/>
            <w:vAlign w:val="center"/>
          </w:tcPr>
          <w:p>
            <w:pPr>
              <w:spacing w:after="0" w:line="360"/>
              <w:jc w:val="center"/>
            </w:pPr>
            <w:r>
              <w:rPr>
                <w:rFonts w:ascii="Roboto" w:cs="Roboto" w:eastAsia="Roboto" w:hAnsi="Roboto"/>
                <w:b w:val="false"/>
                <w:bCs w:val="false"/>
                <w:color w:val="0F172A"/>
                <w:sz w:val="20"/>
                <w:szCs w:val="20"/>
              </w:rPr>
              <w:t xml:space="preserve">Staff Training Sessions, Workshops, &amp; Implementation</w:t>
            </w:r>
          </w:p>
        </w:tc>
        <w:tc>
          <w:tcPr>
            <w:shd w:fill="E0F2FE"/>
            <w:vAlign w:val="center"/>
          </w:tcPr>
          <w:p>
            <w:pPr>
              <w:spacing w:after="0" w:line="360"/>
              <w:jc w:val="center"/>
            </w:pPr>
            <w:r>
              <w:rPr>
                <w:rFonts w:ascii="Roboto" w:cs="Roboto" w:eastAsia="Roboto" w:hAnsi="Roboto"/>
                <w:b w:val="false"/>
                <w:bCs w:val="false"/>
                <w:color w:val="0F172A"/>
                <w:sz w:val="20"/>
                <w:szCs w:val="20"/>
              </w:rPr>
              <w:t xml:space="preserve">Month 2: Weeks 5 to 8 (Training &amp; Execution)</w:t>
            </w:r>
          </w:p>
        </w:tc>
        <w:tc>
          <w:tcPr>
            <w:shd w:fill="E0F2FE"/>
            <w:vAlign w:val="center"/>
          </w:tcPr>
          <w:p>
            <w:pPr>
              <w:spacing w:after="0" w:line="360"/>
              <w:jc w:val="center"/>
            </w:pPr>
            <w:r>
              <w:rPr>
                <w:rFonts w:ascii="Roboto" w:cs="Roboto" w:eastAsia="Roboto" w:hAnsi="Roboto"/>
                <w:b w:val="false"/>
                <w:bCs w:val="false"/>
                <w:color w:val="0F172A"/>
                <w:sz w:val="20"/>
                <w:szCs w:val="20"/>
              </w:rPr>
              <w:t xml:space="preserve">KUAHA &amp; Active Learning Models</w:t>
            </w:r>
          </w:p>
        </w:tc>
        <w:tc>
          <w:tcPr>
            <w:shd w:fill="E0F2FE"/>
            <w:vAlign w:val="center"/>
          </w:tcPr>
          <w:p>
            <w:pPr>
              <w:spacing w:after="0"/>
              <w:jc w:val="right"/>
            </w:pPr>
            <w:r>
              <w:rPr>
                <w:rFonts w:ascii="Roboto" w:cs="Roboto" w:eastAsia="Roboto" w:hAnsi="Roboto"/>
                <w:b w:val="false"/>
                <w:bCs w:val="false"/>
                <w:color w:val="0F172A"/>
                <w:sz w:val="20"/>
                <w:szCs w:val="20"/>
              </w:rPr>
              <w:t xml:space="preserve">NPR 2,384,126.77</w:t>
            </w:r>
          </w:p>
        </w:tc>
      </w:tr>
      <w:tr>
        <w:trPr>
          <w:cantSplit/>
        </w:trPr>
        <w:tc>
          <w:tcPr>
            <w:shd w:fill="FFFFFF"/>
            <w:vAlign w:val="center"/>
          </w:tcPr>
          <w:p>
            <w:pPr>
              <w:spacing w:after="0"/>
              <w:jc w:val="center"/>
            </w:pPr>
            <w:r>
              <w:rPr>
                <w:rFonts w:ascii="Roboto" w:cs="Roboto" w:eastAsia="Roboto" w:hAnsi="Roboto"/>
                <w:b w:val="false"/>
                <w:bCs w:val="false"/>
                <w:color w:val="0F172A"/>
                <w:sz w:val="20"/>
                <w:szCs w:val="20"/>
              </w:rPr>
              <w:t xml:space="preserve">3</w:t>
            </w:r>
          </w:p>
        </w:tc>
        <w:tc>
          <w:tcPr>
            <w:shd w:fill="FFFFFF"/>
            <w:vAlign w:val="center"/>
          </w:tcPr>
          <w:p>
            <w:pPr>
              <w:spacing w:after="0" w:line="360"/>
              <w:jc w:val="left"/>
            </w:pPr>
            <w:r>
              <w:rPr>
                <w:rFonts w:ascii="Roboto" w:cs="Roboto" w:eastAsia="Roboto" w:hAnsi="Roboto"/>
                <w:b/>
                <w:bCs/>
                <w:color w:val="0F172A"/>
                <w:sz w:val="20"/>
                <w:szCs w:val="20"/>
              </w:rPr>
              <w:t xml:space="preserve">Phase 3: Internal Audit, Review &amp; Certification Support</w:t>
            </w:r>
          </w:p>
        </w:tc>
        <w:tc>
          <w:tcPr>
            <w:shd w:fill="FFFFFF"/>
            <w:vAlign w:val="center"/>
          </w:tcPr>
          <w:p>
            <w:pPr>
              <w:spacing w:after="0" w:line="360"/>
              <w:jc w:val="center"/>
            </w:pPr>
            <w:r>
              <w:rPr>
                <w:rFonts w:ascii="Roboto" w:cs="Roboto" w:eastAsia="Roboto" w:hAnsi="Roboto"/>
                <w:b w:val="false"/>
                <w:bCs w:val="false"/>
                <w:color w:val="0F172A"/>
                <w:sz w:val="20"/>
                <w:szCs w:val="20"/>
              </w:rPr>
              <w:t xml:space="preserve">Internal Audit Report, CAP, &amp; Certification Liaison</w:t>
            </w:r>
          </w:p>
        </w:tc>
        <w:tc>
          <w:tcPr>
            <w:shd w:fill="FFFFFF"/>
            <w:vAlign w:val="center"/>
          </w:tcPr>
          <w:p>
            <w:pPr>
              <w:spacing w:after="0" w:line="360"/>
              <w:jc w:val="center"/>
            </w:pPr>
            <w:r>
              <w:rPr>
                <w:rFonts w:ascii="Roboto" w:cs="Roboto" w:eastAsia="Roboto" w:hAnsi="Roboto"/>
                <w:b w:val="false"/>
                <w:bCs w:val="false"/>
                <w:color w:val="0F172A"/>
                <w:sz w:val="20"/>
                <w:szCs w:val="20"/>
              </w:rPr>
              <w:t xml:space="preserve">Month 3: Weeks 9 to 12 (Audit &amp; Closure)</w:t>
            </w:r>
          </w:p>
        </w:tc>
        <w:tc>
          <w:tcPr>
            <w:shd w:fill="FFFFFF"/>
            <w:vAlign w:val="center"/>
          </w:tcPr>
          <w:p>
            <w:pPr>
              <w:spacing w:after="0" w:line="360"/>
              <w:jc w:val="center"/>
            </w:pPr>
            <w:r>
              <w:rPr>
                <w:rFonts w:ascii="Roboto" w:cs="Roboto" w:eastAsia="Roboto" w:hAnsi="Roboto"/>
                <w:b w:val="false"/>
                <w:bCs w:val="false"/>
                <w:color w:val="0F172A"/>
                <w:sz w:val="20"/>
                <w:szCs w:val="20"/>
              </w:rPr>
              <w:t xml:space="preserve">ISO 9001 / 21001 / OHS Standards</w:t>
            </w:r>
          </w:p>
        </w:tc>
        <w:tc>
          <w:tcPr>
            <w:shd w:fill="FFFFFF"/>
            <w:vAlign w:val="center"/>
          </w:tcPr>
          <w:p>
            <w:pPr>
              <w:spacing w:after="0"/>
              <w:jc w:val="right"/>
            </w:pPr>
            <w:r>
              <w:rPr>
                <w:rFonts w:ascii="Roboto" w:cs="Roboto" w:eastAsia="Roboto" w:hAnsi="Roboto"/>
                <w:b w:val="false"/>
                <w:bCs w:val="false"/>
                <w:color w:val="0F172A"/>
                <w:sz w:val="20"/>
                <w:szCs w:val="20"/>
              </w:rPr>
              <w:t xml:space="preserve">NPR 1,702,947.69</w:t>
            </w:r>
          </w:p>
        </w:tc>
      </w:tr>
      <w:tr>
        <w:trPr>
          <w:cantSplit/>
        </w:trPr>
        <w:tc>
          <w:tcPr>
            <w:gridSpan w:val="5"/>
            <w:shd w:fill="E0F2FE"/>
            <w:vAlign w:val="center"/>
          </w:tcPr>
          <w:p>
            <w:pPr>
              <w:spacing w:after="0"/>
              <w:jc w:val="right"/>
            </w:pPr>
            <w:r>
              <w:rPr>
                <w:rFonts w:ascii="Roboto" w:cs="Roboto" w:eastAsia="Roboto" w:hAnsi="Roboto"/>
                <w:b/>
                <w:bCs/>
                <w:color w:val="0F172A"/>
                <w:sz w:val="20"/>
                <w:szCs w:val="20"/>
              </w:rPr>
              <w:t xml:space="preserve">Subtotal / Total Cost</w:t>
            </w:r>
          </w:p>
        </w:tc>
        <w:tc>
          <w:tcPr>
            <w:shd w:fill="E0F2FE"/>
            <w:vAlign w:val="center"/>
          </w:tcPr>
          <w:p>
            <w:pPr>
              <w:spacing w:after="0"/>
              <w:jc w:val="right"/>
            </w:pPr>
            <w:r>
              <w:rPr>
                <w:rFonts w:ascii="Roboto" w:cs="Roboto" w:eastAsia="Roboto" w:hAnsi="Roboto"/>
                <w:b/>
                <w:bCs/>
                <w:color w:val="0F172A"/>
                <w:sz w:val="20"/>
                <w:szCs w:val="20"/>
              </w:rPr>
              <w:t xml:space="preserve">NPR 6,811,790.76</w:t>
            </w:r>
          </w:p>
        </w:tc>
      </w:tr>
      <w:tr>
        <w:trPr>
          <w:cantSplit/>
        </w:trPr>
        <w:tc>
          <w:tcPr>
            <w:gridSpan w:val="5"/>
            <w:shd w:fill="FFFFFF"/>
            <w:vAlign w:val="center"/>
          </w:tcPr>
          <w:p>
            <w:pPr>
              <w:spacing w:after="0"/>
              <w:jc w:val="right"/>
            </w:pPr>
            <w:r>
              <w:rPr>
                <w:rFonts w:ascii="Roboto" w:cs="Roboto" w:eastAsia="Roboto" w:hAnsi="Roboto"/>
                <w:b/>
                <w:bCs/>
                <w:color w:val="0F172A"/>
                <w:sz w:val="20"/>
                <w:szCs w:val="20"/>
              </w:rPr>
              <w:t xml:space="preserve">Less: Discount </w:t>
            </w:r>
          </w:p>
        </w:tc>
        <w:tc>
          <w:tcPr>
            <w:shd w:fill="FFFFFF"/>
            <w:vAlign w:val="center"/>
          </w:tcPr>
          <w:p>
            <w:pPr>
              <w:spacing w:after="0"/>
              <w:jc w:val="right"/>
            </w:pPr>
            <w:r>
              <w:rPr>
                <w:rFonts w:ascii="Roboto" w:cs="Roboto" w:eastAsia="Roboto" w:hAnsi="Roboto"/>
                <w:b w:val="false"/>
                <w:bCs w:val="false"/>
                <w:color w:val="0F172A"/>
                <w:sz w:val="20"/>
                <w:szCs w:val="20"/>
              </w:rPr>
              <w:t xml:space="preserve">-</w:t>
            </w:r>
          </w:p>
        </w:tc>
      </w:tr>
      <w:tr>
        <w:trPr>
          <w:cantSplit/>
        </w:trPr>
        <w:tc>
          <w:tcPr>
            <w:gridSpan w:val="5"/>
            <w:shd w:fill="E0F2FE"/>
            <w:vAlign w:val="center"/>
          </w:tcPr>
          <w:p>
            <w:pPr>
              <w:spacing w:after="0"/>
              <w:jc w:val="right"/>
            </w:pPr>
            <w:r>
              <w:rPr>
                <w:rFonts w:ascii="Roboto" w:cs="Roboto" w:eastAsia="Roboto" w:hAnsi="Roboto"/>
                <w:b/>
                <w:bCs/>
                <w:color w:val="0F172A"/>
                <w:sz w:val="20"/>
                <w:szCs w:val="20"/>
              </w:rPr>
              <w:t xml:space="preserve">Taxable Amount</w:t>
            </w:r>
          </w:p>
        </w:tc>
        <w:tc>
          <w:tcPr>
            <w:shd w:fill="E0F2FE"/>
            <w:vAlign w:val="center"/>
          </w:tcPr>
          <w:p>
            <w:pPr>
              <w:spacing w:after="0"/>
              <w:jc w:val="right"/>
            </w:pPr>
            <w:r>
              <w:rPr>
                <w:rFonts w:ascii="Roboto" w:cs="Roboto" w:eastAsia="Roboto" w:hAnsi="Roboto"/>
                <w:b/>
                <w:bCs/>
                <w:color w:val="0F172A"/>
                <w:sz w:val="20"/>
                <w:szCs w:val="20"/>
              </w:rPr>
              <w:t xml:space="preserve">NPR 6,811,790.76</w:t>
            </w:r>
          </w:p>
        </w:tc>
      </w:tr>
      <w:tr>
        <w:trPr>
          <w:cantSplit/>
        </w:trPr>
        <w:tc>
          <w:tcPr>
            <w:gridSpan w:val="5"/>
            <w:shd w:fill="FFFFFF"/>
            <w:vAlign w:val="center"/>
          </w:tcPr>
          <w:p>
            <w:pPr>
              <w:spacing w:after="0"/>
              <w:jc w:val="right"/>
            </w:pPr>
            <w:r>
              <w:rPr>
                <w:rFonts w:ascii="Roboto" w:cs="Roboto" w:eastAsia="Roboto" w:hAnsi="Roboto"/>
                <w:b/>
                <w:bCs/>
                <w:color w:val="0F172A"/>
                <w:sz w:val="20"/>
                <w:szCs w:val="20"/>
              </w:rPr>
              <w:t xml:space="preserve">VAT 13%</w:t>
            </w:r>
          </w:p>
        </w:tc>
        <w:tc>
          <w:tcPr>
            <w:shd w:fill="FFFFFF"/>
            <w:vAlign w:val="center"/>
          </w:tcPr>
          <w:p>
            <w:pPr>
              <w:spacing w:after="0"/>
              <w:jc w:val="right"/>
            </w:pPr>
            <w:r>
              <w:rPr>
                <w:rFonts w:ascii="Roboto" w:cs="Roboto" w:eastAsia="Roboto" w:hAnsi="Roboto"/>
                <w:b w:val="false"/>
                <w:bCs w:val="false"/>
                <w:color w:val="0F172A"/>
                <w:sz w:val="20"/>
                <w:szCs w:val="20"/>
              </w:rPr>
              <w:t xml:space="preserve">NPR 885,532.80</w:t>
            </w:r>
          </w:p>
        </w:tc>
      </w:tr>
      <w:tr>
        <w:trPr>
          <w:cantSplit/>
        </w:trPr>
        <w:tc>
          <w:tcPr>
            <w:gridSpan w:val="5"/>
            <w:shd w:fill="E0F2FE"/>
            <w:vAlign w:val="center"/>
          </w:tcPr>
          <w:p>
            <w:pPr>
              <w:spacing w:after="0"/>
              <w:jc w:val="right"/>
            </w:pPr>
            <w:r>
              <w:rPr>
                <w:rFonts w:ascii="Roboto" w:cs="Roboto" w:eastAsia="Roboto" w:hAnsi="Roboto"/>
                <w:b/>
                <w:bCs/>
                <w:color w:val="0A192F"/>
                <w:sz w:val="20"/>
                <w:szCs w:val="20"/>
              </w:rPr>
              <w:t xml:space="preserve">Grand Total Investment (NPR)</w:t>
            </w:r>
          </w:p>
        </w:tc>
        <w:tc>
          <w:tcPr>
            <w:shd w:fill="E0F2FE"/>
            <w:vAlign w:val="center"/>
          </w:tcPr>
          <w:p>
            <w:pPr>
              <w:spacing w:after="0"/>
              <w:jc w:val="right"/>
            </w:pPr>
            <w:r>
              <w:rPr>
                <w:rFonts w:ascii="Roboto" w:cs="Roboto" w:eastAsia="Roboto" w:hAnsi="Roboto"/>
                <w:b/>
                <w:bCs/>
                <w:color w:val="0A192F"/>
                <w:sz w:val="20"/>
                <w:szCs w:val="20"/>
              </w:rPr>
              <w:t xml:space="preserve">NPR 7,697,323.56</w:t>
            </w:r>
          </w:p>
        </w:tc>
      </w:tr>
      <w:tr>
        <w:trPr>
          <w:cantSplit/>
        </w:trPr>
        <w:tc>
          <w:tcPr>
            <w:gridSpan w:val="6"/>
            <w:shd w:fill="FFFFFF"/>
            <w:vAlign w:val="center"/>
          </w:tcPr>
          <w:p>
            <w:pPr>
              <w:spacing w:after="0" w:line="360"/>
            </w:pPr>
            <w:r>
              <w:rPr>
                <w:rFonts w:ascii="Roboto" w:cs="Roboto" w:eastAsia="Roboto" w:hAnsi="Roboto"/>
                <w:b/>
                <w:bCs/>
              </w:rPr>
              <w:t xml:space="preserve">Grand Total Amount in Words: Nepalese Rupees </w:t>
            </w:r>
            <w:r>
              <w:rPr>
                <w:rFonts w:ascii="Roboto" w:cs="Roboto" w:eastAsia="Roboto" w:hAnsi="Roboto"/>
                <w:b/>
                <w:bCs/>
                <w:color w:val="00B0F0"/>
              </w:rPr>
              <w:t xml:space="preserve">Seven Million Six Hundred Ninety-Seven Thousand Three Hundred Twenty-Three and 56/100 Only.</w:t>
            </w:r>
          </w:p>
        </w:tc>
      </w:tr>
    </w:tbl>
    <w:p>
      <w:pPr>
        <w:spacing w:after="160"/>
        <w:jc w:val="left"/>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tblGrid>
      <w:tr>
        <w:trPr>
          <w:cantSplit/>
        </w:trPr>
        <w:tc>
          <w:tcPr>
            <w:gridSpan w:val="1"/>
            <w:tcBorders>
              <w:top w:val="none" w:color="auto" w:sz="0"/>
              <w:left w:val="single" w:color="2563EB" w:sz="16"/>
              <w:bottom w:val="none" w:color="auto" w:sz="0"/>
              <w:right w:val="none" w:color="auto" w:sz="0"/>
            </w:tcBorders>
            <w:shd w:fill="F1F5F9" w:color="auto" w:val="clear"/>
            <w:tcMar>
              <w:top w:type="dxa" w:w="80"/>
              <w:left w:type="dxa" w:w="140"/>
              <w:bottom w:type="dxa" w:w="80"/>
              <w:right w:type="dxa" w:w="140"/>
            </w:tcMar>
            <w:vAlign w:val="center"/>
          </w:tcPr>
          <w:p>
            <w:pPr>
              <w:spacing w:after="0"/>
              <w:jc w:val="left"/>
            </w:pPr>
            <w:r>
              <w:rPr>
                <w:rFonts w:ascii="Roboto" w:cs="Roboto" w:eastAsia="Roboto" w:hAnsi="Roboto"/>
                <w:b/>
                <w:bCs/>
                <w:color w:val="0A192F"/>
                <w:sz w:val="22"/>
                <w:szCs w:val="22"/>
              </w:rPr>
              <w:t xml:space="preserve">PAYMENT TERMS &amp; SCHEDULE</w:t>
            </w:r>
          </w:p>
        </w:tc>
      </w:tr>
    </w:tbl>
    <w:p>
      <w:pPr>
        <w:spacing w:after="80"/>
        <w:jc w:val="left"/>
      </w:pPr>
    </w:p>
    <w:p>
      <w:pPr>
        <w:pStyle w:val="ListParagraph"/>
        <w:numPr>
          <w:ilvl w:val="0"/>
          <w:numId w:val="2"/>
        </w:numPr>
        <w:spacing w:after="120" w:line="360"/>
        <w:jc w:val="left"/>
      </w:pPr>
      <w:r>
        <w:rPr>
          <w:rFonts w:ascii="Roboto" w:cs="Roboto" w:eastAsia="Roboto" w:hAnsi="Roboto"/>
          <w:b w:val="false"/>
          <w:bCs w:val="false"/>
          <w:color w:val="0F172A"/>
          <w:sz w:val="20"/>
          <w:szCs w:val="20"/>
        </w:rPr>
        <w:t xml:space="preserve">40% of Grand Total on Signing of Contract</w:t>
      </w:r>
    </w:p>
    <w:p>
      <w:pPr>
        <w:pStyle w:val="ListParagraph"/>
        <w:numPr>
          <w:ilvl w:val="0"/>
          <w:numId w:val="2"/>
        </w:numPr>
        <w:spacing w:after="120" w:line="360"/>
        <w:jc w:val="left"/>
      </w:pPr>
      <w:r>
        <w:rPr>
          <w:rFonts w:ascii="Roboto" w:cs="Roboto" w:eastAsia="Roboto" w:hAnsi="Roboto"/>
          <w:b w:val="false"/>
          <w:bCs w:val="false"/>
          <w:color w:val="0F172A"/>
          <w:sz w:val="20"/>
          <w:szCs w:val="20"/>
        </w:rPr>
        <w:t xml:space="preserve">30% on Submission of Documents</w:t>
      </w:r>
    </w:p>
    <w:p>
      <w:pPr>
        <w:pStyle w:val="ListParagraph"/>
        <w:numPr>
          <w:ilvl w:val="0"/>
          <w:numId w:val="2"/>
        </w:numPr>
        <w:spacing w:after="120" w:line="360"/>
        <w:jc w:val="left"/>
      </w:pPr>
      <w:r>
        <w:rPr>
          <w:rFonts w:ascii="Roboto" w:cs="Roboto" w:eastAsia="Roboto" w:hAnsi="Roboto"/>
          <w:b w:val="false"/>
          <w:bCs w:val="false"/>
          <w:color w:val="0F172A"/>
          <w:sz w:val="20"/>
          <w:szCs w:val="20"/>
        </w:rPr>
        <w:t xml:space="preserve">20% Prior Booking of Training</w:t>
      </w:r>
    </w:p>
    <w:p>
      <w:pPr>
        <w:pStyle w:val="ListParagraph"/>
        <w:numPr>
          <w:ilvl w:val="0"/>
          <w:numId w:val="2"/>
        </w:numPr>
        <w:spacing w:after="120" w:line="360"/>
        <w:jc w:val="left"/>
      </w:pPr>
      <w:r>
        <w:rPr>
          <w:rFonts w:ascii="Roboto" w:cs="Roboto" w:eastAsia="Roboto" w:hAnsi="Roboto"/>
          <w:b w:val="false"/>
          <w:bCs w:val="false"/>
          <w:color w:val="0F172A"/>
          <w:sz w:val="20"/>
          <w:szCs w:val="20"/>
        </w:rPr>
        <w:t xml:space="preserve">10% on Prior Audit and Certification</w:t>
      </w:r>
    </w:p>
    <w:p>
      <w:pPr>
        <w:spacing w:after="140"/>
        <w:jc w:val="left"/>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tblGrid>
      <w:tr>
        <w:trPr>
          <w:cantSplit/>
        </w:trPr>
        <w:tc>
          <w:tcPr>
            <w:gridSpan w:val="1"/>
            <w:tcBorders>
              <w:top w:val="none" w:color="auto" w:sz="0"/>
              <w:left w:val="single" w:color="2563EB" w:sz="16"/>
              <w:bottom w:val="none" w:color="auto" w:sz="0"/>
              <w:right w:val="none" w:color="auto" w:sz="0"/>
            </w:tcBorders>
            <w:shd w:fill="F1F5F9" w:color="auto" w:val="clear"/>
            <w:tcMar>
              <w:top w:type="dxa" w:w="80"/>
              <w:left w:type="dxa" w:w="140"/>
              <w:bottom w:type="dxa" w:w="80"/>
              <w:right w:type="dxa" w:w="140"/>
            </w:tcMar>
            <w:vAlign w:val="center"/>
          </w:tcPr>
          <w:p>
            <w:pPr>
              <w:spacing w:after="0"/>
              <w:jc w:val="left"/>
            </w:pPr>
            <w:r>
              <w:rPr>
                <w:rFonts w:ascii="Roboto" w:cs="Roboto" w:eastAsia="Roboto" w:hAnsi="Roboto"/>
                <w:b/>
                <w:bCs/>
                <w:color w:val="0A192F"/>
                <w:sz w:val="22"/>
                <w:szCs w:val="22"/>
              </w:rPr>
              <w:t xml:space="preserve">ATTACHED / INCLUDED ANNEXURES</w:t>
            </w:r>
          </w:p>
        </w:tc>
      </w:tr>
    </w:tbl>
    <w:p>
      <w:pPr>
        <w:spacing w:after="100"/>
        <w:jc w:val="left"/>
      </w:pPr>
    </w:p>
    <w:tbl>
      <w:tblPr>
        <w:tblW w:type="pct" w:w="100%"/>
        <w:tblBorders>
          <w:top w:val="none" w:color="auto" w:sz="0"/>
          <w:left w:val="single" w:color="2563EB" w:sz="18"/>
          <w:bottom w:val="none" w:color="auto" w:sz="0"/>
          <w:right w:val="none" w:color="auto" w:sz="0"/>
          <w:insideH w:val="none" w:color="auto" w:sz="0"/>
          <w:insideV w:val="none" w:color="auto" w:sz="0"/>
        </w:tblBorders>
      </w:tblPr>
      <w:tblGrid>
        <w:gridCol w:w="100"/>
      </w:tblGrid>
      <w:tr>
        <w:trPr>
          <w:cantSplit/>
        </w:trPr>
        <w:tc>
          <w:tcPr>
            <w:gridSpan w:val="1"/>
            <w:tcBorders>
              <w:top w:val="none" w:color="auto" w:sz="0"/>
              <w:left w:val="none" w:color="auto" w:sz="0"/>
              <w:bottom w:val="none" w:color="auto" w:sz="0"/>
              <w:right w:val="none" w:color="auto" w:sz="0"/>
            </w:tcBorders>
            <w:shd w:fill="F1F5F9" w:color="auto" w:val="clear"/>
            <w:tcMar>
              <w:top w:type="dxa" w:w="120"/>
              <w:left w:type="dxa" w:w="140"/>
              <w:bottom w:type="dxa" w:w="120"/>
              <w:right w:type="dxa" w:w="140"/>
            </w:tcMar>
            <w:vAlign w:val="center"/>
          </w:tcPr>
          <w:p>
            <w:pPr>
              <w:spacing w:after="40" w:line="320"/>
              <w:jc w:val="left"/>
            </w:pPr>
            <w:r>
              <w:rPr>
                <w:rFonts w:ascii="Roboto" w:cs="Roboto" w:eastAsia="Roboto" w:hAnsi="Roboto"/>
                <w:b/>
                <w:bCs/>
                <w:color w:val="0A192F"/>
                <w:sz w:val="20"/>
                <w:szCs w:val="20"/>
              </w:rPr>
              <w:t xml:space="preserve">Annexure - 01: Service Details</w:t>
            </w:r>
          </w:p>
          <w:p>
            <w:pPr>
              <w:spacing w:after="0" w:line="320"/>
              <w:jc w:val="left"/>
            </w:pPr>
            <w:r>
              <w:rPr>
                <w:rFonts w:ascii="Roboto" w:cs="Roboto" w:eastAsia="Roboto" w:hAnsi="Roboto"/>
                <w:b w:val="false"/>
                <w:bCs w:val="false"/>
                <w:color w:val="475569"/>
                <w:sz w:val="18"/>
                <w:szCs w:val="18"/>
              </w:rPr>
              <w:t xml:space="preserve">Comprehensive scope of work, technical specifications, resource allocation, and milestone deliverables.</w:t>
            </w:r>
          </w:p>
        </w:tc>
      </w:tr>
    </w:tbl>
    <w:p>
      <w:pPr>
        <w:spacing w:after="80"/>
        <w:jc w:val="left"/>
      </w:pPr>
    </w:p>
    <w:tbl>
      <w:tblPr>
        <w:tblW w:type="pct" w:w="100%"/>
        <w:tblBorders>
          <w:top w:val="none" w:color="auto" w:sz="0"/>
          <w:left w:val="single" w:color="2563EB" w:sz="18"/>
          <w:bottom w:val="none" w:color="auto" w:sz="0"/>
          <w:right w:val="none" w:color="auto" w:sz="0"/>
          <w:insideH w:val="none" w:color="auto" w:sz="0"/>
          <w:insideV w:val="none" w:color="auto" w:sz="0"/>
        </w:tblBorders>
      </w:tblPr>
      <w:tblGrid>
        <w:gridCol w:w="100"/>
      </w:tblGrid>
      <w:tr>
        <w:trPr>
          <w:cantSplit/>
        </w:trPr>
        <w:tc>
          <w:tcPr>
            <w:gridSpan w:val="1"/>
            <w:tcBorders>
              <w:top w:val="none" w:color="auto" w:sz="0"/>
              <w:left w:val="none" w:color="auto" w:sz="0"/>
              <w:bottom w:val="none" w:color="auto" w:sz="0"/>
              <w:right w:val="none" w:color="auto" w:sz="0"/>
            </w:tcBorders>
            <w:shd w:fill="F1F5F9" w:color="auto" w:val="clear"/>
            <w:tcMar>
              <w:top w:type="dxa" w:w="120"/>
              <w:left w:type="dxa" w:w="140"/>
              <w:bottom w:type="dxa" w:w="120"/>
              <w:right w:type="dxa" w:w="140"/>
            </w:tcMar>
            <w:vAlign w:val="center"/>
          </w:tcPr>
          <w:p>
            <w:pPr>
              <w:spacing w:after="40" w:line="320"/>
              <w:jc w:val="left"/>
            </w:pPr>
            <w:r>
              <w:rPr>
                <w:rFonts w:ascii="Roboto" w:cs="Roboto" w:eastAsia="Roboto" w:hAnsi="Roboto"/>
                <w:b/>
                <w:bCs/>
                <w:color w:val="0A192F"/>
                <w:sz w:val="20"/>
                <w:szCs w:val="20"/>
              </w:rPr>
              <w:t xml:space="preserve">Annexure - 02: Terms, Conditions &amp; Definitions</w:t>
            </w:r>
          </w:p>
          <w:p>
            <w:pPr>
              <w:spacing w:after="0" w:line="320"/>
              <w:jc w:val="left"/>
            </w:pPr>
            <w:r>
              <w:rPr>
                <w:rFonts w:ascii="Roboto" w:cs="Roboto" w:eastAsia="Roboto" w:hAnsi="Roboto"/>
                <w:b w:val="false"/>
                <w:bCs w:val="false"/>
                <w:color w:val="475569"/>
                <w:sz w:val="18"/>
                <w:szCs w:val="18"/>
              </w:rPr>
              <w:t xml:space="preserve">Governing legal framework, client responsibilities, validity, and dispute resolution.</w:t>
            </w:r>
          </w:p>
        </w:tc>
      </w:tr>
    </w:tbl>
    <w:p>
      <w:pPr>
        <w:spacing w:after="80"/>
        <w:jc w:val="left"/>
      </w:pPr>
    </w:p>
    <w:p>
      <w:pPr>
        <w:spacing w:after="60"/>
        <w:jc w:val="left"/>
      </w:pPr>
    </w:p>
    <w:tbl>
      <w:tblPr>
        <w:tblW w:type="pct" w:w="100%"/>
        <w:tblBorders>
          <w:top w:val="none" w:color="auto" w:sz="0"/>
          <w:left w:val="single" w:color="F59E0B" w:sz="24"/>
          <w:bottom w:val="none" w:color="auto" w:sz="0"/>
          <w:right w:val="none" w:color="auto" w:sz="0"/>
          <w:insideH w:val="none" w:color="auto" w:sz="0"/>
          <w:insideV w:val="none" w:color="auto" w:sz="0"/>
        </w:tblBorders>
      </w:tblPr>
      <w:tblGrid>
        <w:gridCol w:w="100"/>
      </w:tblGrid>
      <w:tr>
        <w:tc>
          <w:tcPr>
            <w:gridSpan w:val="1"/>
            <w:tcBorders>
              <w:top w:val="none" w:color="auto" w:sz="0"/>
              <w:left w:val="none" w:color="auto" w:sz="0"/>
              <w:bottom w:val="none" w:color="auto" w:sz="0"/>
              <w:right w:val="none" w:color="auto" w:sz="0"/>
            </w:tcBorders>
            <w:shd w:fill="FFFBEB" w:color="auto" w:val="clear"/>
            <w:tcMar>
              <w:top w:type="dxa" w:w="160"/>
              <w:left w:type="dxa" w:w="160"/>
              <w:bottom w:type="dxa" w:w="160"/>
              <w:right w:type="dxa" w:w="120"/>
            </w:tcMar>
            <w:vAlign w:val="center"/>
          </w:tcPr>
          <w:p>
            <w:pPr>
              <w:spacing w:after="120"/>
              <w:jc w:val="left"/>
            </w:pPr>
            <w:r>
              <w:rPr>
                <w:rFonts w:ascii="Roboto" w:cs="Roboto" w:eastAsia="Roboto" w:hAnsi="Roboto"/>
                <w:b/>
                <w:bCs/>
                <w:color w:val="0A192F"/>
                <w:sz w:val="20"/>
                <w:szCs w:val="20"/>
              </w:rPr>
              <w:t xml:space="preserve">Operational Notes</w:t>
            </w:r>
          </w:p>
          <w:p>
            <w:pPr>
              <w:pStyle w:val="ListParagraph"/>
              <w:numPr>
                <w:ilvl w:val="0"/>
                <w:numId w:val="2"/>
              </w:numPr>
              <w:spacing w:after="100" w:line="360"/>
              <w:jc w:val="left"/>
            </w:pPr>
            <w:r>
              <w:rPr>
                <w:rFonts w:ascii="Roboto" w:cs="Roboto" w:eastAsia="Roboto" w:hAnsi="Roboto"/>
                <w:b w:val="false"/>
                <w:bCs w:val="false"/>
                <w:color w:val="0F172A"/>
                <w:sz w:val="18"/>
                <w:szCs w:val="18"/>
              </w:rPr>
              <w:t xml:space="preserve">Once agreed and signed, please revert scanned copy of this document to +977 9741766637 (WhatsApp) or info@eimcta.com.np to proceed further.</w:t>
            </w:r>
          </w:p>
          <w:p>
            <w:pPr>
              <w:pStyle w:val="ListParagraph"/>
              <w:numPr>
                <w:ilvl w:val="0"/>
                <w:numId w:val="2"/>
              </w:numPr>
              <w:spacing w:after="100" w:line="360"/>
              <w:jc w:val="left"/>
            </w:pPr>
            <w:r>
              <w:rPr>
                <w:rFonts w:ascii="Roboto" w:cs="Roboto" w:eastAsia="Roboto" w:hAnsi="Roboto"/>
                <w:b/>
                <w:bCs/>
                <w:color w:val="0F172A"/>
                <w:sz w:val="18"/>
                <w:szCs w:val="18"/>
              </w:rPr>
              <w:t xml:space="preserve">Kindly read, understand, agree and sign off Annexure-01 and Annexure-02 before signing this SLA/Contract.</w:t>
            </w:r>
          </w:p>
          <w:p>
            <w:pPr>
              <w:pStyle w:val="ListParagraph"/>
              <w:numPr>
                <w:ilvl w:val="0"/>
                <w:numId w:val="2"/>
              </w:numPr>
              <w:spacing w:after="100" w:line="360"/>
              <w:jc w:val="left"/>
            </w:pPr>
            <w:r>
              <w:rPr>
                <w:rFonts w:ascii="Roboto" w:cs="Roboto" w:eastAsia="Roboto" w:hAnsi="Roboto"/>
                <w:b w:val="false"/>
                <w:bCs w:val="false"/>
                <w:color w:val="0F172A"/>
                <w:sz w:val="18"/>
                <w:szCs w:val="18"/>
              </w:rPr>
              <w:t xml:space="preserve">Transportation, food/hotel outside Kathmandu Valley &amp; Koshi Province shall be borne by the CLIENT only.</w:t>
            </w:r>
          </w:p>
          <w:p>
            <w:pPr>
              <w:pStyle w:val="ListParagraph"/>
              <w:numPr>
                <w:ilvl w:val="0"/>
                <w:numId w:val="2"/>
              </w:numPr>
              <w:spacing w:after="100" w:line="360"/>
              <w:jc w:val="left"/>
            </w:pPr>
            <w:r>
              <w:rPr>
                <w:rFonts w:ascii="Roboto" w:cs="Roboto" w:eastAsia="Roboto" w:hAnsi="Roboto"/>
                <w:b w:val="false"/>
                <w:bCs w:val="false"/>
                <w:color w:val="0F172A"/>
                <w:sz w:val="18"/>
                <w:szCs w:val="18"/>
              </w:rPr>
              <w:t xml:space="preserve">If travel time from EIMCTA HQ in KTM to Client Location exceeds 2 hrs., it is chargeable @ NPR 2,000.00/hr.</w:t>
            </w:r>
          </w:p>
        </w:tc>
      </w:tr>
    </w:tbl>
    <w:p>
      <w:pPr>
        <w:spacing w:after="100"/>
        <w:jc w:val="left"/>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tblGrid>
      <w:tr>
        <w:trPr>
          <w:cantSplit/>
        </w:trPr>
        <w:tc>
          <w:tcPr>
            <w:gridSpan w:val="1"/>
            <w:tcBorders>
              <w:top w:val="none" w:color="auto" w:sz="0"/>
              <w:left w:val="single" w:color="2563EB" w:sz="16"/>
              <w:bottom w:val="none" w:color="auto" w:sz="0"/>
              <w:right w:val="none" w:color="auto" w:sz="0"/>
            </w:tcBorders>
            <w:shd w:fill="F1F5F9" w:color="auto" w:val="clear"/>
            <w:tcMar>
              <w:top w:type="dxa" w:w="80"/>
              <w:left w:type="dxa" w:w="140"/>
              <w:bottom w:type="dxa" w:w="80"/>
              <w:right w:type="dxa" w:w="140"/>
            </w:tcMar>
            <w:vAlign w:val="center"/>
          </w:tcPr>
          <w:p>
            <w:pPr>
              <w:spacing w:after="0"/>
              <w:jc w:val="left"/>
            </w:pPr>
            <w:r>
              <w:rPr>
                <w:rFonts w:ascii="Roboto" w:cs="Roboto" w:eastAsia="Roboto" w:hAnsi="Roboto"/>
                <w:b/>
                <w:bCs/>
                <w:color w:val="0A192F"/>
                <w:sz w:val="22"/>
                <w:szCs w:val="22"/>
              </w:rPr>
              <w:t xml:space="preserve">NOTE TO THE CLIENTS: ADDITIONAL OPERATIONAL CONSIDERATIONS</w:t>
            </w:r>
          </w:p>
        </w:tc>
      </w:tr>
    </w:tbl>
    <w:p>
      <w:pPr>
        <w:spacing w:after="80"/>
        <w:jc w:val="left"/>
      </w:pPr>
    </w:p>
    <w:p>
      <w:pPr>
        <w:pStyle w:val="ListParagraph"/>
        <w:numPr>
          <w:ilvl w:val="0"/>
          <w:numId w:val="2"/>
        </w:numPr>
        <w:spacing w:after="120" w:line="360"/>
        <w:jc w:val="left"/>
      </w:pPr>
      <w:r>
        <w:rPr>
          <w:rFonts w:ascii="Roboto" w:cs="Roboto" w:eastAsia="Roboto" w:hAnsi="Roboto"/>
          <w:b w:val="false"/>
          <w:bCs w:val="false"/>
          <w:color w:val="0F172A"/>
          <w:sz w:val="20"/>
          <w:szCs w:val="20"/>
        </w:rPr>
        <w:t xml:space="preserve">Full Time EOMS Officer (Vice Principal)</w:t>
      </w:r>
    </w:p>
    <w:p>
      <w:pPr>
        <w:pStyle w:val="ListParagraph"/>
        <w:numPr>
          <w:ilvl w:val="0"/>
          <w:numId w:val="2"/>
        </w:numPr>
        <w:spacing w:after="120" w:line="360"/>
        <w:jc w:val="left"/>
      </w:pPr>
      <w:r>
        <w:rPr>
          <w:rFonts w:ascii="Roboto" w:cs="Roboto" w:eastAsia="Roboto" w:hAnsi="Roboto"/>
          <w:b w:val="false"/>
          <w:bCs w:val="false"/>
          <w:color w:val="0F172A"/>
          <w:sz w:val="20"/>
          <w:szCs w:val="20"/>
        </w:rPr>
        <w:t xml:space="preserve">Data Entry Operator (DEO) one/250 Learners</w:t>
      </w:r>
    </w:p>
    <w:p>
      <w:pPr>
        <w:pStyle w:val="ListParagraph"/>
        <w:numPr>
          <w:ilvl w:val="0"/>
          <w:numId w:val="2"/>
        </w:numPr>
        <w:spacing w:after="120" w:line="360"/>
        <w:jc w:val="left"/>
      </w:pPr>
      <w:r>
        <w:rPr>
          <w:rFonts w:ascii="Roboto" w:cs="Roboto" w:eastAsia="Roboto" w:hAnsi="Roboto"/>
          <w:b w:val="false"/>
          <w:bCs w:val="false"/>
          <w:color w:val="0F172A"/>
          <w:sz w:val="20"/>
          <w:szCs w:val="20"/>
        </w:rPr>
        <w:t xml:space="preserve">Printables Flex, Board, Press Items (2000/Section or Class room)</w:t>
      </w:r>
    </w:p>
    <w:p>
      <w:pPr>
        <w:pStyle w:val="ListParagraph"/>
        <w:numPr>
          <w:ilvl w:val="0"/>
          <w:numId w:val="2"/>
        </w:numPr>
        <w:spacing w:after="120" w:line="360"/>
        <w:jc w:val="left"/>
      </w:pPr>
      <w:r>
        <w:rPr>
          <w:rFonts w:ascii="Roboto" w:cs="Roboto" w:eastAsia="Roboto" w:hAnsi="Roboto"/>
          <w:b w:val="false"/>
          <w:bCs w:val="false"/>
          <w:color w:val="0F172A"/>
          <w:sz w:val="20"/>
          <w:szCs w:val="20"/>
        </w:rPr>
        <w:t xml:space="preserve">Time for Educators to evaluate CW/HW and Unitwise Test</w:t>
      </w:r>
    </w:p>
    <w:p>
      <w:pPr>
        <w:pStyle w:val="ListParagraph"/>
        <w:numPr>
          <w:ilvl w:val="0"/>
          <w:numId w:val="2"/>
        </w:numPr>
        <w:spacing w:after="120" w:line="360"/>
        <w:jc w:val="left"/>
      </w:pPr>
      <w:r>
        <w:rPr>
          <w:rFonts w:ascii="Roboto" w:cs="Roboto" w:eastAsia="Roboto" w:hAnsi="Roboto"/>
          <w:b w:val="false"/>
          <w:bCs w:val="false"/>
          <w:color w:val="0F172A"/>
          <w:sz w:val="20"/>
          <w:szCs w:val="20"/>
        </w:rPr>
        <w:t xml:space="preserve">Cost for Monthly Appraisal Prizes: 1st Prize, 2nd Prize and 3rd Prize with Certification and Rolling Trophy</w:t>
      </w:r>
    </w:p>
    <w:p>
      <w:pPr>
        <w:pStyle w:val="ListParagraph"/>
        <w:numPr>
          <w:ilvl w:val="0"/>
          <w:numId w:val="2"/>
        </w:numPr>
        <w:spacing w:after="120" w:line="360"/>
        <w:jc w:val="left"/>
      </w:pPr>
      <w:r>
        <w:rPr>
          <w:rFonts w:ascii="Roboto" w:cs="Roboto" w:eastAsia="Roboto" w:hAnsi="Roboto"/>
          <w:b w:val="false"/>
          <w:bCs w:val="false"/>
          <w:color w:val="0F172A"/>
          <w:sz w:val="20"/>
          <w:szCs w:val="20"/>
        </w:rPr>
        <w:t xml:space="preserve">Book Free Friday (Unit Based Exhibition &amp; Integrated Classes)</w:t>
      </w:r>
    </w:p>
    <w:p>
      <w:pPr>
        <w:pStyle w:val="ListParagraph"/>
        <w:numPr>
          <w:ilvl w:val="0"/>
          <w:numId w:val="2"/>
        </w:numPr>
        <w:spacing w:after="120" w:line="360"/>
        <w:jc w:val="left"/>
      </w:pPr>
      <w:r>
        <w:rPr>
          <w:rFonts w:ascii="Roboto" w:cs="Roboto" w:eastAsia="Roboto" w:hAnsi="Roboto"/>
          <w:b w:val="false"/>
          <w:bCs w:val="false"/>
          <w:color w:val="0F172A"/>
          <w:sz w:val="20"/>
          <w:szCs w:val="20"/>
        </w:rPr>
        <w:t xml:space="preserve">Month-end School off for Monthly Review Meeting</w:t>
      </w:r>
    </w:p>
    <w:p>
      <w:pPr>
        <w:pStyle w:val="ListParagraph"/>
        <w:numPr>
          <w:ilvl w:val="0"/>
          <w:numId w:val="2"/>
        </w:numPr>
        <w:spacing w:after="120" w:line="360"/>
        <w:jc w:val="left"/>
      </w:pPr>
      <w:r>
        <w:rPr>
          <w:rFonts w:ascii="Roboto" w:cs="Roboto" w:eastAsia="Roboto" w:hAnsi="Roboto"/>
          <w:b w:val="false"/>
          <w:bCs w:val="false"/>
          <w:color w:val="0F172A"/>
          <w:sz w:val="20"/>
          <w:szCs w:val="20"/>
        </w:rPr>
        <w:t xml:space="preserve">Early Child (Play Group) Curriculum for Emotional Development - with separate facility to take rest, take food, Indoor Activity Space, Outdoor Facility Space</w:t>
      </w:r>
    </w:p>
    <w:p>
      <w:pPr>
        <w:spacing w:after="0"/>
      </w:pPr>
      <w:r>
        <w:br w:type="page"/>
      </w: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tblGrid>
      <w:tr>
        <w:trPr>
          <w:cantSplit/>
        </w:trPr>
        <w:tc>
          <w:tcPr>
            <w:gridSpan w:val="1"/>
            <w:tcBorders>
              <w:top w:val="none" w:color="auto" w:sz="0"/>
              <w:left w:val="single" w:color="2563EB" w:sz="16"/>
              <w:bottom w:val="none" w:color="auto" w:sz="0"/>
              <w:right w:val="none" w:color="auto" w:sz="0"/>
            </w:tcBorders>
            <w:shd w:fill="F1F5F9" w:color="auto" w:val="clear"/>
            <w:tcMar>
              <w:top w:type="dxa" w:w="80"/>
              <w:left w:type="dxa" w:w="140"/>
              <w:bottom w:type="dxa" w:w="80"/>
              <w:right w:type="dxa" w:w="140"/>
            </w:tcMar>
            <w:vAlign w:val="center"/>
          </w:tcPr>
          <w:p>
            <w:pPr>
              <w:spacing w:after="0"/>
              <w:jc w:val="left"/>
            </w:pPr>
            <w:r>
              <w:rPr>
                <w:rFonts w:ascii="Roboto" w:cs="Roboto" w:eastAsia="Roboto" w:hAnsi="Roboto"/>
                <w:b/>
                <w:bCs/>
                <w:color w:val="0A192F"/>
                <w:sz w:val="22"/>
                <w:szCs w:val="22"/>
              </w:rPr>
              <w:t xml:space="preserve">AUTHORIZATION &amp; CONTRACT SIGN-OFF</w:t>
            </w:r>
          </w:p>
        </w:tc>
      </w:tr>
    </w:tbl>
    <w:p>
      <w:pPr>
        <w:spacing w:after="120"/>
        <w:jc w:val="left"/>
      </w:pPr>
    </w:p>
    <w:tbl>
      <w:tblPr>
        <w:tblW w:type="pct" w:w="100%"/>
        <w:tblBorders>
          <w:top w:val="single" w:color="BAE6FD" w:sz="4"/>
          <w:left w:val="single" w:color="BAE6FD" w:sz="4"/>
          <w:bottom w:val="single" w:color="BAE6FD" w:sz="4"/>
          <w:right w:val="single" w:color="BAE6FD" w:sz="4"/>
          <w:insideH w:val="single" w:color="BAE6FD" w:sz="2"/>
          <w:insideV w:val="single" w:color="BAE6FD" w:sz="2"/>
        </w:tblBorders>
      </w:tblPr>
      <w:tblGrid>
        <w:gridCol w:w="2646"/>
        <w:gridCol w:w="7532"/>
      </w:tblGrid>
      <w:tr>
        <w:trPr>
          <w:cantSplit/>
        </w:trPr>
        <w:tc>
          <w:tcPr>
            <w:gridSpan w:val="2"/>
            <w:tcBorders>
              <w:top w:val="single" w:color="BAE6FD" w:sz="4"/>
              <w:left w:val="single" w:color="BAE6FD" w:sz="4"/>
              <w:bottom w:val="single" w:color="BAE6FD" w:sz="4"/>
              <w:right w:val="single" w:color="BAE6FD" w:sz="4"/>
            </w:tcBorders>
            <w:shd w:fill="0A192F" w:color="auto" w:val="clear"/>
            <w:tcMar>
              <w:top w:type="dxa" w:w="120"/>
              <w:left w:type="dxa" w:w="100"/>
              <w:bottom w:type="dxa" w:w="120"/>
              <w:right w:type="dxa" w:w="100"/>
            </w:tcMar>
            <w:vAlign w:val="center"/>
          </w:tcPr>
          <w:p>
            <w:pPr>
              <w:spacing w:after="0" w:line="300"/>
              <w:jc w:val="center"/>
            </w:pPr>
            <w:r>
              <w:rPr>
                <w:rFonts w:ascii="Roboto" w:cs="Roboto" w:eastAsia="Roboto" w:hAnsi="Roboto"/>
                <w:b/>
                <w:bCs/>
                <w:color w:val="FFFFFF"/>
                <w:spacing w:val="8"/>
                <w:sz w:val="20"/>
                <w:szCs w:val="20"/>
              </w:rPr>
              <w:t xml:space="preserve">APPROVAL SECTION (AUTHORISED SIGNATORY ONLY)</w:t>
            </w:r>
          </w:p>
        </w:tc>
      </w:tr>
      <w:tr>
        <w:trPr>
          <w:cantSplit/>
        </w:trPr>
        <w:tc>
          <w:tcPr>
            <w:gridSpan w:val="2"/>
            <w:tcBorders>
              <w:top w:val="single" w:color="BAE6FD" w:sz="4"/>
              <w:left w:val="single" w:color="BAE6FD" w:sz="4"/>
              <w:bottom w:val="single" w:color="BAE6FD" w:sz="4"/>
              <w:right w:val="single" w:color="BAE6FD" w:sz="4"/>
            </w:tcBorders>
            <w:shd w:fill="2563EB" w:color="auto" w:val="clear"/>
            <w:tcMar>
              <w:top w:type="dxa" w:w="110"/>
              <w:left w:type="dxa" w:w="100"/>
              <w:bottom w:type="dxa" w:w="110"/>
              <w:right w:type="dxa" w:w="100"/>
            </w:tcMar>
            <w:vAlign w:val="center"/>
          </w:tcPr>
          <w:p>
            <w:pPr>
              <w:spacing w:after="0" w:line="280"/>
              <w:jc w:val="center"/>
            </w:pPr>
            <w:r>
              <w:rPr>
                <w:rFonts w:ascii="Roboto" w:cs="Roboto" w:eastAsia="Roboto" w:hAnsi="Roboto"/>
                <w:b/>
                <w:bCs/>
                <w:color w:val="FFFFFF"/>
                <w:sz w:val="20"/>
                <w:szCs w:val="20"/>
              </w:rPr>
              <w:t xml:space="preserve">First Party (Service Provider - EIMCTA)</w:t>
            </w:r>
          </w:p>
        </w:tc>
      </w:tr>
      <w:tr>
        <w:trPr>
          <w:cantSplit/>
        </w:trPr>
        <w:tc>
          <w:tcPr>
            <w:tcBorders>
              <w:top w:val="single" w:color="BAE6FD" w:sz="4"/>
              <w:left w:val="single" w:color="BAE6FD" w:sz="4"/>
              <w:bottom w:val="single" w:color="BAE6FD" w:sz="4"/>
              <w:right w:val="single" w:color="BAE6FD" w:sz="4"/>
            </w:tcBorders>
            <w:shd w:fill="E0F2FE" w:color="auto" w:val="clear"/>
            <w:tcMar>
              <w:top w:type="dxa" w:w="120"/>
              <w:left w:type="dxa" w:w="140"/>
              <w:bottom w:type="dxa" w:w="120"/>
              <w:right w:type="dxa" w:w="100"/>
            </w:tcMar>
            <w:vAlign w:val="center"/>
          </w:tcPr>
          <w:p>
            <w:pPr>
              <w:spacing w:after="0" w:line="300"/>
            </w:pPr>
            <w:r>
              <w:rPr>
                <w:rFonts w:ascii="Roboto" w:cs="Roboto" w:eastAsia="Roboto" w:hAnsi="Roboto"/>
                <w:b/>
                <w:bCs/>
                <w:color w:val="0A192F"/>
                <w:sz w:val="18"/>
                <w:szCs w:val="18"/>
              </w:rPr>
              <w:t xml:space="preserve">Authorized Name *</w:t>
            </w:r>
          </w:p>
        </w:tc>
        <w:tc>
          <w:tcPr>
            <w:tcBorders>
              <w:top w:val="single" w:color="BAE6FD" w:sz="4"/>
              <w:left w:val="single" w:color="BAE6FD" w:sz="4"/>
              <w:bottom w:val="single" w:color="BAE6FD" w:sz="4"/>
              <w:right w:val="single" w:color="BAE6FD" w:sz="4"/>
            </w:tcBorders>
            <w:tcMar>
              <w:top w:type="dxa" w:w="100"/>
              <w:left w:type="dxa" w:w="140"/>
              <w:bottom w:type="dxa" w:w="100"/>
              <w:right w:type="dxa" w:w="100"/>
            </w:tcMar>
            <w:vAlign w:val="center"/>
          </w:tcPr>
          <w:p>
            <w:pPr>
              <w:spacing w:after="40" w:line="300"/>
            </w:pPr>
            <w:r>
              <w:rPr>
                <w:rFonts w:ascii="Roboto" w:cs="Roboto" w:eastAsia="Roboto" w:hAnsi="Roboto"/>
                <w:b/>
                <w:bCs/>
                <w:color w:val="0F172A"/>
                <w:sz w:val="20"/>
                <w:szCs w:val="20"/>
              </w:rPr>
              <w:t xml:space="preserve">Shailendra Kumar Kharel</w:t>
            </w:r>
          </w:p>
          <w:p>
            <w:pPr>
              <w:spacing w:after="0" w:line="280"/>
            </w:pPr>
            <w:r>
              <w:rPr>
                <w:rFonts w:ascii="Roboto" w:cs="Roboto" w:eastAsia="Roboto" w:hAnsi="Roboto"/>
                <w:b w:val="false"/>
                <w:bCs w:val="false"/>
                <w:color w:val="475569"/>
                <w:sz w:val="16"/>
                <w:szCs w:val="16"/>
              </w:rPr>
              <w:t xml:space="preserve">(Chairman &amp; Managing Director)</w:t>
            </w:r>
          </w:p>
        </w:tc>
      </w:tr>
      <w:tr>
        <w:trPr>
          <w:cantSplit/>
        </w:trPr>
        <w:tc>
          <w:tcPr>
            <w:tcBorders>
              <w:top w:val="single" w:color="BAE6FD" w:sz="4"/>
              <w:left w:val="single" w:color="BAE6FD" w:sz="4"/>
              <w:bottom w:val="single" w:color="BAE6FD" w:sz="4"/>
              <w:right w:val="single" w:color="BAE6FD" w:sz="4"/>
            </w:tcBorders>
            <w:shd w:fill="E0F2FE" w:color="auto" w:val="clear"/>
            <w:tcMar>
              <w:top w:type="dxa" w:w="120"/>
              <w:left w:type="dxa" w:w="140"/>
              <w:bottom w:type="dxa" w:w="120"/>
              <w:right w:type="dxa" w:w="100"/>
            </w:tcMar>
            <w:vAlign w:val="center"/>
          </w:tcPr>
          <w:p>
            <w:pPr>
              <w:spacing w:after="0" w:line="300"/>
            </w:pPr>
            <w:r>
              <w:rPr>
                <w:rFonts w:ascii="Roboto" w:cs="Roboto" w:eastAsia="Roboto" w:hAnsi="Roboto"/>
                <w:b/>
                <w:bCs/>
                <w:color w:val="0A192F"/>
                <w:sz w:val="18"/>
                <w:szCs w:val="18"/>
              </w:rPr>
              <w:t xml:space="preserve">Contact Number *</w:t>
            </w:r>
          </w:p>
        </w:tc>
        <w:tc>
          <w:tcPr>
            <w:tcBorders>
              <w:top w:val="single" w:color="BAE6FD" w:sz="4"/>
              <w:left w:val="single" w:color="BAE6FD" w:sz="4"/>
              <w:bottom w:val="single" w:color="BAE6FD" w:sz="4"/>
              <w:right w:val="single" w:color="BAE6FD" w:sz="4"/>
            </w:tcBorders>
            <w:tcMar>
              <w:top w:type="dxa" w:w="100"/>
              <w:left w:type="dxa" w:w="140"/>
              <w:bottom w:type="dxa" w:w="100"/>
              <w:right w:type="dxa" w:w="100"/>
            </w:tcMar>
            <w:vAlign w:val="center"/>
          </w:tcPr>
          <w:p>
            <w:pPr>
              <w:spacing w:after="0" w:line="300"/>
            </w:pPr>
            <w:r>
              <w:rPr>
                <w:rFonts w:ascii="Roboto" w:cs="Roboto" w:eastAsia="Roboto" w:hAnsi="Roboto"/>
                <w:b w:val="false"/>
                <w:bCs w:val="false"/>
                <w:color w:val="0F172A"/>
                <w:sz w:val="20"/>
                <w:szCs w:val="20"/>
              </w:rPr>
              <w:t xml:space="preserve">+977-9800000000 / +977-9741766637</w:t>
            </w:r>
          </w:p>
        </w:tc>
      </w:tr>
      <w:tr>
        <w:trPr>
          <w:cantSplit/>
          <w:trHeight w:val="800" w:hRule="atLeast"/>
        </w:trPr>
        <w:tc>
          <w:tcPr>
            <w:tcBorders>
              <w:top w:val="single" w:color="BAE6FD" w:sz="4"/>
              <w:left w:val="single" w:color="BAE6FD" w:sz="4"/>
              <w:bottom w:val="single" w:color="BAE6FD" w:sz="4"/>
              <w:right w:val="single" w:color="BAE6FD" w:sz="4"/>
            </w:tcBorders>
            <w:shd w:fill="E0F2FE" w:color="auto" w:val="clear"/>
            <w:tcMar>
              <w:top w:type="dxa" w:w="120"/>
              <w:left w:type="dxa" w:w="140"/>
              <w:bottom w:type="dxa" w:w="120"/>
              <w:right w:type="dxa" w:w="100"/>
            </w:tcMar>
            <w:vAlign w:val="center"/>
          </w:tcPr>
          <w:p>
            <w:pPr>
              <w:spacing w:after="0" w:line="300"/>
            </w:pPr>
            <w:r>
              <w:rPr>
                <w:rFonts w:ascii="Roboto" w:cs="Roboto" w:eastAsia="Roboto" w:hAnsi="Roboto"/>
                <w:b/>
                <w:bCs/>
                <w:color w:val="0A192F"/>
                <w:sz w:val="18"/>
                <w:szCs w:val="18"/>
              </w:rPr>
              <w:t xml:space="preserve">Authorized Signature *</w:t>
            </w:r>
          </w:p>
        </w:tc>
        <w:tc>
          <w:tcPr>
            <w:tcBorders>
              <w:top w:val="single" w:color="BAE6FD" w:sz="4"/>
              <w:left w:val="single" w:color="BAE6FD" w:sz="4"/>
              <w:bottom w:val="single" w:color="BAE6FD" w:sz="4"/>
              <w:right w:val="single" w:color="BAE6FD" w:sz="4"/>
            </w:tcBorders>
            <w:tcMar>
              <w:top w:type="dxa" w:w="100"/>
              <w:left w:type="dxa" w:w="140"/>
              <w:bottom w:type="dxa" w:w="100"/>
              <w:right w:type="dxa" w:w="100"/>
            </w:tcMar>
            <w:vAlign w:val="center"/>
          </w:tcPr>
          <w:p/>
        </w:tc>
      </w:tr>
      <w:tr>
        <w:trPr>
          <w:cantSplit/>
        </w:trPr>
        <w:tc>
          <w:tcPr>
            <w:tcBorders>
              <w:top w:val="single" w:color="BAE6FD" w:sz="4"/>
              <w:left w:val="single" w:color="BAE6FD" w:sz="4"/>
              <w:bottom w:val="single" w:color="BAE6FD" w:sz="4"/>
              <w:right w:val="single" w:color="BAE6FD" w:sz="4"/>
            </w:tcBorders>
            <w:shd w:fill="E0F2FE" w:color="auto" w:val="clear"/>
            <w:tcMar>
              <w:top w:type="dxa" w:w="120"/>
              <w:left w:type="dxa" w:w="140"/>
              <w:bottom w:type="dxa" w:w="120"/>
              <w:right w:type="dxa" w:w="100"/>
            </w:tcMar>
            <w:vAlign w:val="center"/>
          </w:tcPr>
          <w:p>
            <w:pPr>
              <w:spacing w:after="0" w:line="300"/>
            </w:pPr>
            <w:r>
              <w:rPr>
                <w:rFonts w:ascii="Roboto" w:cs="Roboto" w:eastAsia="Roboto" w:hAnsi="Roboto"/>
                <w:b/>
                <w:bCs/>
                <w:color w:val="0A192F"/>
                <w:sz w:val="18"/>
                <w:szCs w:val="18"/>
              </w:rPr>
              <w:t xml:space="preserve">Date (DD/MM/YY) *</w:t>
            </w:r>
          </w:p>
        </w:tc>
        <w:tc>
          <w:tcPr>
            <w:tcBorders>
              <w:top w:val="single" w:color="BAE6FD" w:sz="4"/>
              <w:left w:val="single" w:color="BAE6FD" w:sz="4"/>
              <w:bottom w:val="single" w:color="BAE6FD" w:sz="4"/>
              <w:right w:val="single" w:color="BAE6FD" w:sz="4"/>
            </w:tcBorders>
            <w:tcMar>
              <w:top w:type="dxa" w:w="100"/>
              <w:left w:type="dxa" w:w="140"/>
              <w:bottom w:type="dxa" w:w="100"/>
              <w:right w:type="dxa" w:w="100"/>
            </w:tcMar>
            <w:vAlign w:val="center"/>
          </w:tcPr>
          <w:p>
            <w:pPr>
              <w:spacing w:after="0" w:line="300"/>
            </w:pPr>
            <w:r>
              <w:rPr>
                <w:rFonts w:ascii="Roboto" w:cs="Roboto" w:eastAsia="Roboto" w:hAnsi="Roboto"/>
                <w:b w:val="false"/>
                <w:bCs w:val="false"/>
                <w:color w:val="0F172A"/>
                <w:sz w:val="20"/>
                <w:szCs w:val="20"/>
              </w:rPr>
              <w:t xml:space="preserve">29 / 07 / 2026</w:t>
            </w:r>
          </w:p>
        </w:tc>
      </w:tr>
      <w:tr>
        <w:trPr>
          <w:cantSplit/>
          <w:trHeight w:val="1400" w:hRule="atLeast"/>
        </w:trPr>
        <w:tc>
          <w:tcPr>
            <w:tcBorders>
              <w:top w:val="single" w:color="BAE6FD" w:sz="4"/>
              <w:left w:val="single" w:color="BAE6FD" w:sz="4"/>
              <w:bottom w:val="single" w:color="BAE6FD" w:sz="4"/>
              <w:right w:val="single" w:color="BAE6FD" w:sz="4"/>
            </w:tcBorders>
            <w:shd w:fill="E0F2FE" w:color="auto" w:val="clear"/>
            <w:tcMar>
              <w:top w:type="dxa" w:w="120"/>
              <w:left w:type="dxa" w:w="140"/>
              <w:bottom w:type="dxa" w:w="120"/>
              <w:right w:type="dxa" w:w="100"/>
            </w:tcMar>
            <w:vAlign w:val="center"/>
          </w:tcPr>
          <w:p>
            <w:pPr>
              <w:spacing w:after="0" w:line="300"/>
            </w:pPr>
            <w:r>
              <w:rPr>
                <w:rFonts w:ascii="Roboto" w:cs="Roboto" w:eastAsia="Roboto" w:hAnsi="Roboto"/>
                <w:b/>
                <w:bCs/>
                <w:color w:val="0A192F"/>
                <w:sz w:val="18"/>
                <w:szCs w:val="18"/>
              </w:rPr>
              <w:t xml:space="preserve">Company Seal *</w:t>
            </w:r>
          </w:p>
        </w:tc>
        <w:tc>
          <w:tcPr>
            <w:tcBorders>
              <w:top w:val="single" w:color="BAE6FD" w:sz="4"/>
              <w:left w:val="single" w:color="BAE6FD" w:sz="4"/>
              <w:bottom w:val="single" w:color="BAE6FD" w:sz="4"/>
              <w:right w:val="single" w:color="BAE6FD" w:sz="4"/>
            </w:tcBorders>
            <w:tcMar>
              <w:top w:type="dxa" w:w="100"/>
              <w:left w:type="dxa" w:w="140"/>
              <w:bottom w:type="dxa" w:w="100"/>
              <w:right w:type="dxa" w:w="100"/>
            </w:tcMar>
            <w:vAlign w:val="center"/>
          </w:tcPr>
          <w:p/>
        </w:tc>
      </w:tr>
      <w:tr>
        <w:trPr>
          <w:cantSplit/>
        </w:trPr>
        <w:tc>
          <w:tcPr>
            <w:gridSpan w:val="2"/>
            <w:tcBorders>
              <w:top w:val="single" w:color="BAE6FD" w:sz="4"/>
              <w:left w:val="single" w:color="BAE6FD" w:sz="4"/>
              <w:bottom w:val="single" w:color="BAE6FD" w:sz="4"/>
              <w:right w:val="single" w:color="BAE6FD" w:sz="4"/>
            </w:tcBorders>
            <w:shd w:fill="F59E0B" w:color="auto" w:val="clear"/>
            <w:tcMar>
              <w:top w:type="dxa" w:w="110"/>
              <w:left w:type="dxa" w:w="100"/>
              <w:bottom w:type="dxa" w:w="110"/>
              <w:right w:type="dxa" w:w="100"/>
            </w:tcMar>
            <w:vAlign w:val="center"/>
          </w:tcPr>
          <w:p>
            <w:pPr>
              <w:spacing w:after="0" w:line="280"/>
              <w:jc w:val="center"/>
            </w:pPr>
            <w:r>
              <w:rPr>
                <w:rFonts w:ascii="Roboto" w:cs="Roboto" w:eastAsia="Roboto" w:hAnsi="Roboto"/>
                <w:b/>
                <w:bCs/>
                <w:color w:val="0A192F"/>
                <w:sz w:val="20"/>
                <w:szCs w:val="20"/>
              </w:rPr>
              <w:t xml:space="preserve">Second Party (Client Organization)</w:t>
            </w:r>
          </w:p>
        </w:tc>
      </w:tr>
      <w:tr>
        <w:trPr>
          <w:cantSplit/>
        </w:trPr>
        <w:tc>
          <w:tcPr>
            <w:tcBorders>
              <w:top w:val="single" w:color="BAE6FD" w:sz="4"/>
              <w:left w:val="single" w:color="BAE6FD" w:sz="4"/>
              <w:bottom w:val="single" w:color="BAE6FD" w:sz="4"/>
              <w:right w:val="single" w:color="BAE6FD" w:sz="4"/>
            </w:tcBorders>
            <w:shd w:fill="FFFBEB" w:color="auto" w:val="clear"/>
            <w:tcMar>
              <w:top w:type="dxa" w:w="120"/>
              <w:left w:type="dxa" w:w="140"/>
              <w:bottom w:type="dxa" w:w="120"/>
              <w:right w:type="dxa" w:w="100"/>
            </w:tcMar>
            <w:vAlign w:val="center"/>
          </w:tcPr>
          <w:p>
            <w:pPr>
              <w:spacing w:after="0" w:line="300"/>
            </w:pPr>
            <w:r>
              <w:rPr>
                <w:rFonts w:ascii="Roboto" w:cs="Roboto" w:eastAsia="Roboto" w:hAnsi="Roboto"/>
                <w:b/>
                <w:bCs/>
                <w:color w:val="0A192F"/>
                <w:sz w:val="18"/>
                <w:szCs w:val="18"/>
              </w:rPr>
              <w:t xml:space="preserve">Authorized Name *</w:t>
            </w:r>
          </w:p>
        </w:tc>
        <w:tc>
          <w:tcPr>
            <w:tcBorders>
              <w:top w:val="single" w:color="BAE6FD" w:sz="4"/>
              <w:left w:val="single" w:color="BAE6FD" w:sz="4"/>
              <w:bottom w:val="single" w:color="BAE6FD" w:sz="4"/>
              <w:right w:val="single" w:color="BAE6FD" w:sz="4"/>
            </w:tcBorders>
            <w:tcMar>
              <w:top w:type="dxa" w:w="100"/>
              <w:left w:type="dxa" w:w="140"/>
              <w:bottom w:type="dxa" w:w="100"/>
              <w:right w:type="dxa" w:w="100"/>
            </w:tcMar>
            <w:vAlign w:val="center"/>
          </w:tcPr>
          <w:p>
            <w:pPr>
              <w:spacing w:after="0" w:line="300"/>
            </w:pPr>
            <w:r>
              <w:rPr>
                <w:rFonts w:ascii="Roboto" w:cs="Roboto" w:eastAsia="Roboto" w:hAnsi="Roboto"/>
                <w:b/>
                <w:bCs/>
                <w:color w:val="0F172A"/>
                <w:sz w:val="20"/>
                <w:szCs w:val="20"/>
              </w:rPr>
              <w:t xml:space="preserve">Jan jyoti English school</w:t>
            </w:r>
          </w:p>
        </w:tc>
      </w:tr>
      <w:tr>
        <w:trPr>
          <w:cantSplit/>
        </w:trPr>
        <w:tc>
          <w:tcPr>
            <w:tcBorders>
              <w:top w:val="single" w:color="BAE6FD" w:sz="4"/>
              <w:left w:val="single" w:color="BAE6FD" w:sz="4"/>
              <w:bottom w:val="single" w:color="BAE6FD" w:sz="4"/>
              <w:right w:val="single" w:color="BAE6FD" w:sz="4"/>
            </w:tcBorders>
            <w:shd w:fill="FFFBEB" w:color="auto" w:val="clear"/>
            <w:tcMar>
              <w:top w:type="dxa" w:w="120"/>
              <w:left w:type="dxa" w:w="140"/>
              <w:bottom w:type="dxa" w:w="120"/>
              <w:right w:type="dxa" w:w="100"/>
            </w:tcMar>
            <w:vAlign w:val="center"/>
          </w:tcPr>
          <w:p>
            <w:pPr>
              <w:spacing w:after="0" w:line="300"/>
            </w:pPr>
            <w:r>
              <w:rPr>
                <w:rFonts w:ascii="Roboto" w:cs="Roboto" w:eastAsia="Roboto" w:hAnsi="Roboto"/>
                <w:b/>
                <w:bCs/>
                <w:color w:val="0A192F"/>
                <w:sz w:val="18"/>
                <w:szCs w:val="18"/>
              </w:rPr>
              <w:t xml:space="preserve">Contact Number *</w:t>
            </w:r>
          </w:p>
        </w:tc>
        <w:tc>
          <w:tcPr>
            <w:tcBorders>
              <w:top w:val="single" w:color="BAE6FD" w:sz="4"/>
              <w:left w:val="single" w:color="BAE6FD" w:sz="4"/>
              <w:bottom w:val="single" w:color="BAE6FD" w:sz="4"/>
              <w:right w:val="single" w:color="BAE6FD" w:sz="4"/>
            </w:tcBorders>
            <w:tcMar>
              <w:top w:type="dxa" w:w="100"/>
              <w:left w:type="dxa" w:w="140"/>
              <w:bottom w:type="dxa" w:w="100"/>
              <w:right w:type="dxa" w:w="100"/>
            </w:tcMar>
            <w:vAlign w:val="center"/>
          </w:tcPr>
          <w:p>
            <w:pPr>
              <w:spacing w:after="0" w:line="300"/>
            </w:pPr>
            <w:r>
              <w:rPr>
                <w:rFonts w:ascii="Roboto" w:cs="Roboto" w:eastAsia="Roboto" w:hAnsi="Roboto"/>
                <w:b w:val="false"/>
                <w:bCs w:val="false"/>
                <w:color w:val="0F172A"/>
                <w:sz w:val="20"/>
                <w:szCs w:val="20"/>
              </w:rPr>
              <w:t xml:space="preserve">9828283238</w:t>
            </w:r>
          </w:p>
        </w:tc>
      </w:tr>
      <w:tr>
        <w:trPr>
          <w:cantSplit/>
          <w:trHeight w:val="800" w:hRule="atLeast"/>
        </w:trPr>
        <w:tc>
          <w:tcPr>
            <w:tcBorders>
              <w:top w:val="single" w:color="BAE6FD" w:sz="4"/>
              <w:left w:val="single" w:color="BAE6FD" w:sz="4"/>
              <w:bottom w:val="single" w:color="BAE6FD" w:sz="4"/>
              <w:right w:val="single" w:color="BAE6FD" w:sz="4"/>
            </w:tcBorders>
            <w:shd w:fill="FFFBEB" w:color="auto" w:val="clear"/>
            <w:tcMar>
              <w:top w:type="dxa" w:w="120"/>
              <w:left w:type="dxa" w:w="140"/>
              <w:bottom w:type="dxa" w:w="120"/>
              <w:right w:type="dxa" w:w="100"/>
            </w:tcMar>
            <w:vAlign w:val="center"/>
          </w:tcPr>
          <w:p>
            <w:pPr>
              <w:spacing w:after="0" w:line="300"/>
            </w:pPr>
            <w:r>
              <w:rPr>
                <w:rFonts w:ascii="Roboto" w:cs="Roboto" w:eastAsia="Roboto" w:hAnsi="Roboto"/>
                <w:b/>
                <w:bCs/>
                <w:color w:val="0A192F"/>
                <w:sz w:val="18"/>
                <w:szCs w:val="18"/>
              </w:rPr>
              <w:t xml:space="preserve">Authorized Signature *</w:t>
            </w:r>
          </w:p>
        </w:tc>
        <w:tc>
          <w:tcPr>
            <w:tcBorders>
              <w:top w:val="single" w:color="BAE6FD" w:sz="4"/>
              <w:left w:val="single" w:color="BAE6FD" w:sz="4"/>
              <w:bottom w:val="single" w:color="BAE6FD" w:sz="4"/>
              <w:right w:val="single" w:color="BAE6FD" w:sz="4"/>
            </w:tcBorders>
            <w:tcMar>
              <w:top w:type="dxa" w:w="100"/>
              <w:left w:type="dxa" w:w="140"/>
              <w:bottom w:type="dxa" w:w="100"/>
              <w:right w:type="dxa" w:w="100"/>
            </w:tcMar>
            <w:vAlign w:val="center"/>
          </w:tcPr>
          <w:p/>
        </w:tc>
      </w:tr>
      <w:tr>
        <w:trPr>
          <w:cantSplit/>
        </w:trPr>
        <w:tc>
          <w:tcPr>
            <w:tcBorders>
              <w:top w:val="single" w:color="BAE6FD" w:sz="4"/>
              <w:left w:val="single" w:color="BAE6FD" w:sz="4"/>
              <w:bottom w:val="single" w:color="BAE6FD" w:sz="4"/>
              <w:right w:val="single" w:color="BAE6FD" w:sz="4"/>
            </w:tcBorders>
            <w:shd w:fill="FFFBEB" w:color="auto" w:val="clear"/>
            <w:tcMar>
              <w:top w:type="dxa" w:w="120"/>
              <w:left w:type="dxa" w:w="140"/>
              <w:bottom w:type="dxa" w:w="120"/>
              <w:right w:type="dxa" w:w="100"/>
            </w:tcMar>
            <w:vAlign w:val="center"/>
          </w:tcPr>
          <w:p>
            <w:pPr>
              <w:spacing w:after="0" w:line="300"/>
            </w:pPr>
            <w:r>
              <w:rPr>
                <w:rFonts w:ascii="Roboto" w:cs="Roboto" w:eastAsia="Roboto" w:hAnsi="Roboto"/>
                <w:b/>
                <w:bCs/>
                <w:color w:val="0A192F"/>
                <w:sz w:val="18"/>
                <w:szCs w:val="18"/>
              </w:rPr>
              <w:t xml:space="preserve">Date (DD/MM/YY) *</w:t>
            </w:r>
          </w:p>
        </w:tc>
        <w:tc>
          <w:tcPr>
            <w:tcBorders>
              <w:top w:val="single" w:color="BAE6FD" w:sz="4"/>
              <w:left w:val="single" w:color="BAE6FD" w:sz="4"/>
              <w:bottom w:val="single" w:color="BAE6FD" w:sz="4"/>
              <w:right w:val="single" w:color="BAE6FD" w:sz="4"/>
            </w:tcBorders>
            <w:tcMar>
              <w:top w:type="dxa" w:w="100"/>
              <w:left w:type="dxa" w:w="140"/>
              <w:bottom w:type="dxa" w:w="100"/>
              <w:right w:type="dxa" w:w="100"/>
            </w:tcMar>
            <w:vAlign w:val="center"/>
          </w:tcPr>
          <w:p>
            <w:pPr>
              <w:spacing w:after="0" w:line="300"/>
            </w:pPr>
            <w:r>
              <w:rPr>
                <w:rFonts w:ascii="Roboto" w:cs="Roboto" w:eastAsia="Roboto" w:hAnsi="Roboto"/>
                <w:b w:val="false"/>
                <w:bCs w:val="false"/>
                <w:color w:val="64748B"/>
                <w:sz w:val="20"/>
                <w:szCs w:val="20"/>
              </w:rPr>
              <w:t xml:space="preserve">        /        / 2026</w:t>
            </w:r>
          </w:p>
        </w:tc>
      </w:tr>
      <w:tr>
        <w:trPr>
          <w:cantSplit/>
          <w:trHeight w:val="1400" w:hRule="atLeast"/>
        </w:trPr>
        <w:tc>
          <w:tcPr>
            <w:tcBorders>
              <w:top w:val="single" w:color="BAE6FD" w:sz="4"/>
              <w:left w:val="single" w:color="BAE6FD" w:sz="4"/>
              <w:bottom w:val="single" w:color="BAE6FD" w:sz="4"/>
              <w:right w:val="single" w:color="BAE6FD" w:sz="4"/>
            </w:tcBorders>
            <w:shd w:fill="FFFBEB" w:color="auto" w:val="clear"/>
            <w:tcMar>
              <w:top w:type="dxa" w:w="120"/>
              <w:left w:type="dxa" w:w="140"/>
              <w:bottom w:type="dxa" w:w="120"/>
              <w:right w:type="dxa" w:w="100"/>
            </w:tcMar>
            <w:vAlign w:val="center"/>
          </w:tcPr>
          <w:p>
            <w:pPr>
              <w:spacing w:after="0" w:line="300"/>
            </w:pPr>
            <w:r>
              <w:rPr>
                <w:rFonts w:ascii="Roboto" w:cs="Roboto" w:eastAsia="Roboto" w:hAnsi="Roboto"/>
                <w:b/>
                <w:bCs/>
                <w:color w:val="0A192F"/>
                <w:sz w:val="18"/>
                <w:szCs w:val="18"/>
              </w:rPr>
              <w:t xml:space="preserve">Company Seal *</w:t>
            </w:r>
          </w:p>
        </w:tc>
        <w:tc>
          <w:tcPr>
            <w:tcBorders>
              <w:top w:val="single" w:color="BAE6FD" w:sz="4"/>
              <w:left w:val="single" w:color="BAE6FD" w:sz="4"/>
              <w:bottom w:val="single" w:color="BAE6FD" w:sz="4"/>
              <w:right w:val="single" w:color="BAE6FD" w:sz="4"/>
            </w:tcBorders>
            <w:tcMar>
              <w:top w:type="dxa" w:w="100"/>
              <w:left w:type="dxa" w:w="140"/>
              <w:bottom w:type="dxa" w:w="100"/>
              <w:right w:type="dxa" w:w="100"/>
            </w:tcMar>
            <w:vAlign w:val="center"/>
          </w:tcPr>
          <w:p/>
        </w:tc>
      </w:tr>
    </w:tbl>
    <w:p>
      <w:pPr>
        <w:spacing w:after="120" w:line="360"/>
        <w:jc w:val="left"/>
      </w:pPr>
    </w:p>
    <w:sectPr>
      <w:headerReference w:type="default" r:id="rId7"/>
      <w:pgSz w:w="11906" w:h="16838" w:orient="portrait"/>
      <w:pgMar w:top="720" w:right="864" w:bottom="864" w:left="86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drawing>
        <wp:anchor distT="0" distB="0" distL="0" distR="0" simplePos="0" allowOverlap="1" behindDoc="1" locked="0" layoutInCell="1" relativeHeight="5238750">
          <wp:simplePos x="0" y="0"/>
          <wp:positionH relativeFrom="page">
            <wp:align>center</wp:align>
          </wp:positionH>
          <wp:positionV relativeFrom="page">
            <wp:align>center</wp:align>
          </wp:positionV>
          <wp:extent cx="5238750" cy="5238750"/>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5238750" cy="5238750"/>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rPr>
        <w:rFonts w:ascii="Roboto" w:cs="Roboto" w:eastAsia="Roboto" w:hAnsi="Roboto"/>
        <w:color w:val="F59E0B"/>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Roboto" w:cs="Roboto" w:eastAsia="Roboto" w:hAnsi="Roboto"/>
        <w:color w:val="0F172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2b768c27c95577cc5c50f9b1a6a5a85a03667043.png"/><Relationship Id="rId9" Type="http://schemas.openxmlformats.org/officeDocument/2006/relationships/image" Target="media/fe6883468b70410def8211a106e41e370be269f9.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da1d69aca7ec4861e0c7c19971a56541b33266f6.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Service Level Agreement (SLA) - EIMCTA</dc:title>
  <dc:creator>EIMCTA Document Engine</dc:creator>
  <cp:lastModifiedBy>Un-named</cp:lastModifiedBy>
  <cp:revision>1</cp:revision>
  <dcterms:created xsi:type="dcterms:W3CDTF">2026-08-25T13:32:14.840Z</dcterms:created>
  <dcterms:modified xsi:type="dcterms:W3CDTF">2026-08-25T13:32:14.840Z</dcterms:modified>
</cp:coreProperties>
</file>

<file path=docProps/custom.xml><?xml version="1.0" encoding="utf-8"?>
<Properties xmlns="http://schemas.openxmlformats.org/officeDocument/2006/custom-properties" xmlns:vt="http://schemas.openxmlformats.org/officeDocument/2006/docPropsVTypes"/>
</file>