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July 29, 2026</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spacing w:after="60"/>
        <w:jc w:val="left"/>
      </w:pPr>
    </w:p>
    <w:p>
      <w:pPr>
        <w:pBdr>
          <w:bottom w:val="single" w:color="F59E0B" w:sz="4" w:space="1"/>
        </w:pBdr>
        <w:spacing w:after="0" w:before="0"/>
        <w:rPr>
          <w:sz w:val="2"/>
          <w:szCs w:val="2"/>
        </w:rPr>
      </w:pPr>
    </w:p>
    <w:p>
      <w:pPr>
        <w:pBdr>
          <w:top w:val="double" w:color="0A192F" w:sz="10" w:space="8"/>
          <w:bottom w:val="double" w:color="0A192F" w:sz="10" w:space="8"/>
        </w:pBdr>
        <w:spacing w:after="70" w:before="70"/>
        <w:jc w:val="center"/>
      </w:pPr>
      <w:r>
        <w:rPr>
          <w:rFonts w:ascii="Roboto" w:cs="Roboto" w:eastAsia="Roboto" w:hAnsi="Roboto"/>
          <w:b/>
          <w:bCs/>
          <w:color w:val="0A192F"/>
          <w:spacing w:val="30"/>
          <w:sz w:val="34"/>
          <w:szCs w:val="34"/>
        </w:rPr>
        <w:t xml:space="preserve">SERVICE LEVEL AGREEMENT</w:t>
      </w:r>
    </w:p>
    <w:p>
      <w:pPr>
        <w:pBdr>
          <w:top w:val="single" w:color="F59E0B" w:sz="4" w:space="1"/>
        </w:pBdr>
        <w:spacing w:after="0" w:before="0"/>
        <w:rPr>
          <w:sz w:val="2"/>
          <w:szCs w:val="2"/>
        </w:rPr>
      </w:pPr>
    </w:p>
    <w:p>
      <w:pPr>
        <w:spacing w:after="0" w:before="90"/>
        <w:jc w:val="center"/>
      </w:pPr>
      <w:r>
        <w:rPr>
          <w:rFonts w:ascii="Roboto" w:cs="Roboto" w:eastAsia="Roboto" w:hAnsi="Roboto"/>
          <w:i/>
          <w:iCs/>
          <w:color w:val="475569"/>
          <w:spacing w:val="4"/>
          <w:sz w:val="17"/>
          <w:szCs w:val="17"/>
        </w:rPr>
        <w:t xml:space="preserve">Professional Consultancy, Certification &amp; Compliance Services</w:t>
      </w:r>
    </w:p>
    <w:p>
      <w:pPr>
        <w:spacing w:after="160"/>
        <w:jc w:val="left"/>
      </w:pPr>
    </w:p>
    <w:tbl>
      <w:tblPr>
        <w:tblW w:type="pct" w:w="100%"/>
        <w:tblBorders>
          <w:top w:val="single" w:color="0A192F" w:sz="12"/>
          <w:left w:val="none" w:color="auto" w:sz="0"/>
          <w:bottom w:val="single" w:color="2563EB" w:sz="8"/>
          <w:right w:val="none" w:color="auto" w:sz="0"/>
          <w:insideH w:val="none" w:color="auto" w:sz="0"/>
          <w:insideV w:val="single" w:color="CBD5E1" w:sz="4"/>
        </w:tblBorders>
      </w:tblPr>
      <w:tblGrid>
        <w:gridCol w:w="3664"/>
        <w:gridCol w:w="3257"/>
        <w:gridCol w:w="3257"/>
      </w:tblGrid>
      <w:tr>
        <w:trPr>
          <w:cantSplit/>
        </w:trPr>
        <w:tc>
          <w:tcPr>
            <w:tcW w:type="pct" w:w="36%"/>
            <w:gridSpan w:val="1"/>
            <w:tcBorders>
              <w:top w:val="single" w:color="0A192F" w:sz="12"/>
              <w:left w:val="single" w:color="F59E0B" w:sz="18"/>
              <w:bottom w:val="single" w:color="2563EB" w:sz="8"/>
              <w:right w:val="single" w:color="CBD5E1" w:sz="4"/>
            </w:tcBorders>
            <w:shd w:fill="FFFBEB" w:color="auto" w:val="clear"/>
            <w:tcMar>
              <w:top w:type="dxa" w:w="130"/>
              <w:left w:type="dxa" w:w="170"/>
              <w:bottom w:type="dxa" w:w="130"/>
              <w:right w:type="dxa" w:w="150"/>
            </w:tcMar>
            <w:vAlign w:val="center"/>
          </w:tcPr>
          <w:p>
            <w:pPr>
              <w:spacing w:after="70" w:line="200"/>
            </w:pPr>
            <w:r>
              <w:rPr>
                <w:rFonts w:ascii="Roboto" w:cs="Roboto" w:eastAsia="Roboto" w:hAnsi="Roboto"/>
                <w:b/>
                <w:bCs/>
                <w:color w:val="B45309"/>
                <w:spacing w:val="16"/>
                <w:sz w:val="13"/>
                <w:szCs w:val="13"/>
              </w:rPr>
              <w:t xml:space="preserve">REF. NO.</w:t>
            </w:r>
          </w:p>
          <w:p>
            <w:pPr>
              <w:pBdr>
                <w:bottom w:val="single" w:color="F59E0B" w:sz="6" w:space="2"/>
              </w:pBdr>
              <w:spacing w:after="0" w:before="30" w:line="280"/>
            </w:pPr>
            <w:r>
              <w:rPr>
                <w:rFonts w:ascii="Roboto" w:cs="Roboto" w:eastAsia="Roboto" w:hAnsi="Roboto"/>
                <w:b/>
                <w:bCs/>
                <w:color w:val="C2410C"/>
                <w:sz w:val="21"/>
                <w:szCs w:val="21"/>
              </w:rPr>
              <w:t xml:space="preserve">EIMCTA/SLA/2026/0142</w:t>
            </w:r>
          </w:p>
        </w:tc>
        <w:tc>
          <w:tcPr>
            <w:tcW w:type="pct" w:w="32%"/>
            <w:gridSpan w:val="1"/>
            <w:tcBorders>
              <w:top w:val="single" w:color="0A192F" w:sz="12"/>
              <w:left w:val="none" w:color="auto" w:sz="0"/>
              <w:bottom w:val="single" w:color="2563EB" w:sz="8"/>
              <w:right w:val="single" w:color="CBD5E1" w:sz="4"/>
            </w:tcBorders>
            <w:shd w:fill="F1F5F9" w:color="auto" w:val="clear"/>
            <w:tcMar>
              <w:top w:type="dxa" w:w="130"/>
              <w:left w:type="dxa" w:w="170"/>
              <w:bottom w:type="dxa" w:w="130"/>
              <w:right w:type="dxa" w:w="150"/>
            </w:tcMar>
            <w:vAlign w:val="center"/>
          </w:tcPr>
          <w:p>
            <w:pPr>
              <w:spacing w:after="70" w:line="200"/>
            </w:pPr>
            <w:r>
              <w:rPr>
                <w:rFonts w:ascii="Roboto" w:cs="Roboto" w:eastAsia="Roboto" w:hAnsi="Roboto"/>
                <w:b/>
                <w:bCs/>
                <w:color w:val="64748B"/>
                <w:spacing w:val="16"/>
                <w:sz w:val="13"/>
                <w:szCs w:val="13"/>
              </w:rPr>
              <w:t xml:space="preserve">SALES REPRESENTATIVE</w:t>
            </w:r>
          </w:p>
          <w:p>
            <w:pPr>
              <w:pBdr>
                <w:bottom w:val="single" w:color="94A3B8" w:sz="6" w:space="2"/>
              </w:pBdr>
              <w:spacing w:after="0" w:before="30" w:line="280"/>
            </w:pPr>
            <w:r>
              <w:rPr>
                <w:rFonts w:ascii="Roboto" w:cs="Roboto" w:eastAsia="Roboto" w:hAnsi="Roboto"/>
                <w:b/>
                <w:bCs/>
                <w:color w:val="0F172A"/>
                <w:sz w:val="20"/>
                <w:szCs w:val="20"/>
              </w:rPr>
              <w:t xml:space="preserve"> </w:t>
            </w:r>
          </w:p>
        </w:tc>
        <w:tc>
          <w:tcPr>
            <w:tcW w:type="pct" w:w="32%"/>
            <w:gridSpan w:val="1"/>
            <w:tcBorders>
              <w:top w:val="single" w:color="0A192F" w:sz="12"/>
              <w:left w:val="none" w:color="auto" w:sz="0"/>
              <w:bottom w:val="single" w:color="2563EB" w:sz="8"/>
              <w:right w:val="none" w:color="auto" w:sz="0"/>
            </w:tcBorders>
            <w:shd w:fill="F1F5F9" w:color="auto" w:val="clear"/>
            <w:tcMar>
              <w:top w:type="dxa" w:w="130"/>
              <w:left w:type="dxa" w:w="170"/>
              <w:bottom w:type="dxa" w:w="130"/>
              <w:right w:type="dxa" w:w="150"/>
            </w:tcMar>
            <w:vAlign w:val="center"/>
          </w:tcPr>
          <w:p>
            <w:pPr>
              <w:spacing w:after="70" w:line="200"/>
            </w:pPr>
            <w:r>
              <w:rPr>
                <w:rFonts w:ascii="Roboto" w:cs="Roboto" w:eastAsia="Roboto" w:hAnsi="Roboto"/>
                <w:b/>
                <w:bCs/>
                <w:color w:val="64748B"/>
                <w:spacing w:val="16"/>
                <w:sz w:val="13"/>
                <w:szCs w:val="13"/>
              </w:rPr>
              <w:t xml:space="preserve">SALES CONTACT</w:t>
            </w:r>
          </w:p>
          <w:p>
            <w:pPr>
              <w:pBdr>
                <w:bottom w:val="single" w:color="94A3B8" w:sz="6" w:space="2"/>
              </w:pBdr>
              <w:spacing w:after="0" w:before="30" w:line="280"/>
            </w:pPr>
            <w:r>
              <w:rPr>
                <w:rFonts w:ascii="Roboto" w:cs="Roboto" w:eastAsia="Roboto" w:hAnsi="Roboto"/>
                <w:b/>
                <w:bCs/>
                <w:color w:val="0F172A"/>
                <w:sz w:val="20"/>
                <w:szCs w:val="20"/>
              </w:rPr>
              <w:t xml:space="preserve"> </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5089"/>
        <w:gridCol w:w="5089"/>
      </w:tblGrid>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Jan jyoti English school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Bagmati-12,sarlahi</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9845555</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[Branch Locations]</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Kharel Ranjan</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9828283238 | [Email Address]</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[Product/Services/Operations]</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tbl>
      <w:tblPr>
        <w:tblW w:type="pct" w:w="100%"/>
        <w:tblBorders>
          <w:top w:val="single" w:color="2563EB" w:sz="8"/>
          <w:left w:val="single" w:color="2563EB" w:sz="8"/>
          <w:bottom w:val="single" w:color="2563EB" w:sz="8"/>
          <w:right w:val="single" w:color="2563EB" w:sz="8"/>
          <w:insideH w:val="single" w:color="E0F2FE" w:sz="4"/>
          <w:insideV w:val="single" w:color="E0F2FE" w:sz="4"/>
        </w:tblBorders>
      </w:tblPr>
      <w:tblGrid>
        <w:gridCol w:w="5089"/>
        <w:gridCol w:w="5089"/>
      </w:tblGrid>
      <w:tr>
        <w:trPr>
          <w:cantSplit/>
        </w:trPr>
        <w:tc>
          <w:tcPr>
            <w:gridSpan w:val="2"/>
            <w:tcBorders>
              <w:top w:val="single" w:color="2563EB" w:sz="8"/>
              <w:left w:val="single" w:color="2563EB" w:sz="8"/>
              <w:bottom w:val="single" w:color="F59E0B" w:sz="4"/>
              <w:right w:val="single" w:color="2563EB" w:sz="8"/>
            </w:tcBorders>
            <w:shd w:fill="2563EB" w:color="auto" w:val="clear"/>
            <w:tcMar>
              <w:top w:type="dxa" w:w="130"/>
              <w:left w:type="dxa" w:w="170"/>
              <w:bottom w:type="dxa" w:w="130"/>
              <w:right w:type="dxa" w:w="150"/>
            </w:tcMar>
            <w:vAlign w:val="center"/>
          </w:tcPr>
          <w:p>
            <w:pPr>
              <w:spacing w:after="0" w:line="300"/>
            </w:pPr>
            <w:r>
              <w:rPr>
                <w:rFonts w:ascii="Roboto" w:cs="Roboto" w:eastAsia="Roboto" w:hAnsi="Roboto"/>
                <w:b/>
                <w:bCs/>
                <w:color w:val="FFFFFF"/>
                <w:sz w:val="24"/>
                <w:szCs w:val="24"/>
              </w:rPr>
              <w:t xml:space="preserve">☐   </w:t>
            </w:r>
            <w:r>
              <w:rPr>
                <w:rFonts w:ascii="Roboto" w:cs="Roboto" w:eastAsia="Roboto" w:hAnsi="Roboto"/>
                <w:b/>
                <w:bCs/>
                <w:color w:val="FFFFFF"/>
                <w:spacing w:val="10"/>
                <w:sz w:val="22"/>
                <w:szCs w:val="22"/>
              </w:rPr>
              <w:t xml:space="preserve">CONSULTANCY FOR CERTIFICATION</w:t>
            </w:r>
          </w:p>
        </w:tc>
      </w:tr>
      <w:tr>
        <w:trPr>
          <w:cantSplit/>
        </w:trPr>
        <w:tc>
          <w:tcPr>
            <w:gridSpan w:val="2"/>
            <w:tcBorders>
              <w:top w:val="single" w:color="F59E0B" w:sz="4"/>
              <w:left w:val="single" w:color="2563EB" w:sz="8"/>
              <w:bottom w:val="single" w:color="F59E0B" w:sz="4"/>
              <w:right w:val="single" w:color="2563EB" w:sz="8"/>
            </w:tcBorders>
            <w:shd w:fill="FFFBEB" w:color="auto" w:val="clear"/>
            <w:tcMar>
              <w:top w:type="dxa" w:w="90"/>
              <w:left w:type="dxa" w:w="170"/>
              <w:bottom w:type="dxa" w:w="90"/>
              <w:right w:type="dxa" w:w="150"/>
            </w:tcMar>
            <w:vAlign w:val="center"/>
          </w:tcPr>
          <w:p>
            <w:pPr>
              <w:spacing w:after="0" w:line="260"/>
            </w:pPr>
            <w:r>
              <w:rPr>
                <w:rFonts w:ascii="Roboto" w:cs="Roboto" w:eastAsia="Roboto" w:hAnsi="Roboto"/>
                <w:b/>
                <w:bCs/>
                <w:color w:val="0A192F"/>
                <w:spacing w:val="10"/>
                <w:sz w:val="17"/>
                <w:szCs w:val="17"/>
              </w:rPr>
              <w:t xml:space="preserve">CERTIFICATION STANDARDS</w:t>
            </w:r>
          </w:p>
        </w:tc>
      </w:tr>
      <w:tr>
        <w:trPr>
          <w:cantSplit/>
        </w:trPr>
        <w:tc>
          <w:tcPr>
            <w:tcW w:type="pct" w:w="50%"/>
            <w:tcBorders>
              <w:top w:val="none" w:color="auto" w:sz="0"/>
              <w:left w:val="single" w:color="2563EB" w:sz="8"/>
              <w:bottom w:val="none" w:color="auto" w:sz="0"/>
              <w:right w:val="single" w:color="E0F2FE" w:sz="4"/>
            </w:tcBorders>
            <w:shd w:fill="FFFFFF" w:color="auto" w:val="clear"/>
            <w:tcMar>
              <w:top w:type="dxa" w:w="150"/>
              <w:left w:type="dxa" w:w="200"/>
              <w:bottom w:type="dxa" w:w="150"/>
              <w:right w:type="dxa" w:w="150"/>
            </w:tcMar>
            <w:vAlign w:val="top"/>
          </w:tcPr>
          <w:p>
            <w:pPr>
              <w:spacing w:after="100" w:line="360"/>
              <w:jc w:val="left"/>
            </w:pPr>
            <w:r>
              <w:rPr>
                <w:rFonts w:ascii="Roboto" w:cs="Roboto" w:eastAsia="Roboto" w:hAnsi="Roboto"/>
                <w:b/>
                <w:bCs/>
                <w:color w:val="2563EB"/>
                <w:sz w:val="20"/>
                <w:szCs w:val="20"/>
              </w:rPr>
              <w:t xml:space="preserve">☐  ISO  </w:t>
            </w:r>
            <w:r>
              <w:rPr>
                <w:rFonts w:ascii="Roboto" w:cs="Roboto" w:eastAsia="Roboto" w:hAnsi="Roboto"/>
                <w:b/>
                <w:bCs/>
                <w:color w:val="F59E0B"/>
                <w:sz w:val="20"/>
                <w:szCs w:val="20"/>
                <w:u w:val="single" w:color="F59E0B"/>
              </w:rPr>
              <w:t xml:space="preserve">____________________</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GMP</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HACCP</w:t>
            </w:r>
          </w:p>
        </w:tc>
        <w:tc>
          <w:tcPr>
            <w:tcW w:type="pct" w:w="50%"/>
            <w:tcBorders>
              <w:top w:val="none" w:color="auto" w:sz="0"/>
              <w:left w:val="single" w:color="E0F2FE" w:sz="4"/>
              <w:bottom w:val="none" w:color="auto" w:sz="0"/>
              <w:right w:val="single" w:color="2563EB" w:sz="8"/>
            </w:tcBorders>
            <w:shd w:fill="FFFFFF" w:color="auto" w:val="clear"/>
            <w:tcMar>
              <w:top w:type="dxa" w:w="150"/>
              <w:left w:type="dxa" w:w="17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OHS</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EIA</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IATF 16949...</w:t>
            </w:r>
          </w:p>
        </w:tc>
      </w:tr>
      <w:tr>
        <w:trPr>
          <w:cantSplit/>
        </w:trPr>
        <w:tc>
          <w:tcPr>
            <w:gridSpan w:val="2"/>
            <w:tcBorders>
              <w:top w:val="single" w:color="F59E0B" w:sz="4"/>
              <w:left w:val="single" w:color="2563EB" w:sz="8"/>
              <w:bottom w:val="single" w:color="F59E0B" w:sz="4"/>
              <w:right w:val="single" w:color="2563EB" w:sz="8"/>
            </w:tcBorders>
            <w:shd w:fill="FFFBEB" w:color="auto" w:val="clear"/>
            <w:tcMar>
              <w:top w:type="dxa" w:w="90"/>
              <w:left w:type="dxa" w:w="170"/>
              <w:bottom w:type="dxa" w:w="90"/>
              <w:right w:type="dxa" w:w="150"/>
            </w:tcMar>
            <w:vAlign w:val="center"/>
          </w:tcPr>
          <w:p>
            <w:pPr>
              <w:spacing w:after="0" w:line="260"/>
            </w:pPr>
            <w:r>
              <w:rPr>
                <w:rFonts w:ascii="Roboto" w:cs="Roboto" w:eastAsia="Roboto" w:hAnsi="Roboto"/>
                <w:b/>
                <w:bCs/>
                <w:color w:val="0A192F"/>
                <w:spacing w:val="10"/>
                <w:sz w:val="17"/>
                <w:szCs w:val="17"/>
              </w:rPr>
              <w:t xml:space="preserve">OTHER PROFESSIONAL SERVICES</w:t>
            </w:r>
          </w:p>
        </w:tc>
      </w:tr>
      <w:tr>
        <w:trPr>
          <w:cantSplit/>
        </w:trPr>
        <w:tc>
          <w:tcPr>
            <w:tcW w:type="pct" w:w="50%"/>
            <w:tcBorders>
              <w:top w:val="none" w:color="auto" w:sz="0"/>
              <w:left w:val="single" w:color="2563EB" w:sz="8"/>
              <w:bottom w:val="single" w:color="2563EB" w:sz="8"/>
              <w:right w:val="single" w:color="E0F2FE" w:sz="4"/>
            </w:tcBorders>
            <w:shd w:fill="FFFFFF" w:color="auto" w:val="clear"/>
            <w:tcMar>
              <w:top w:type="dxa" w:w="150"/>
              <w:left w:type="dxa" w:w="20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Management Systems Audit</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Corporate Training</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Gap Analysis</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Second Party / Compliance Audit</w:t>
            </w:r>
          </w:p>
        </w:tc>
        <w:tc>
          <w:tcPr>
            <w:tcW w:type="pct" w:w="50%"/>
            <w:tcBorders>
              <w:top w:val="none" w:color="auto" w:sz="0"/>
              <w:left w:val="single" w:color="E0F2FE" w:sz="4"/>
              <w:bottom w:val="single" w:color="2563EB" w:sz="8"/>
              <w:right w:val="single" w:color="2563EB" w:sz="8"/>
            </w:tcBorders>
            <w:shd w:fill="FFFFFF" w:color="auto" w:val="clear"/>
            <w:tcMar>
              <w:top w:type="dxa" w:w="150"/>
              <w:left w:type="dxa" w:w="17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Customer Survey</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Due Diligence</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Third Party / Compliance / Certification Audit</w:t>
            </w:r>
          </w:p>
        </w:tc>
      </w:tr>
    </w:tbl>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cantSplit/>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rPr>
          <w:cantSplit/>
        </w:trP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rPr>
          <w:cantSplit/>
        </w:trP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rPr>
          <w:cantSplit/>
        </w:trP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rPr>
          <w:cantSplit/>
        </w:trP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rPr>
          <w:cantSplit/>
        </w:trP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rPr>
          <w:cantSplit/>
        </w:trP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rPr>
          <w:cantSplit/>
        </w:trP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rPr>
          <w:cantSplit/>
        </w:trP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rPr>
          <w:cantSplit/>
        </w:trPr>
        <w:tc>
          <w:tcPr>
            <w:gridSpan w:val="6"/>
            <w:shd w:fill="FFFFFF"/>
            <w:vAlign w:val="center"/>
          </w:tcPr>
          <w:p>
            <w:pPr>
              <w:spacing w:after="0" w:line="360"/>
            </w:pPr>
            <w:r>
              <w:rPr>
                <w:rFonts w:ascii="Roboto" w:cs="Roboto" w:eastAsia="Roboto" w:hAnsi="Roboto"/>
                <w:b/>
                <w:bCs/>
              </w:rPr>
              <w:t xml:space="preserve">Grand Total Amount in Words: Nepalese Rupees </w:t>
            </w:r>
            <w:r>
              <w:rPr>
                <w:rFonts w:ascii="Roboto" w:cs="Roboto" w:eastAsia="Roboto" w:hAnsi="Roboto"/>
                <w:b/>
                <w:bCs/>
                <w:color w:val="00B0F0"/>
              </w:rPr>
              <w:t xml:space="preserve">Seven Million Six Hundred Ninety-Seven Thousand Three Hundred Twenty-Three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0"/>
      </w:pPr>
      <w:r>
        <w:br w:type="pag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646"/>
        <w:gridCol w:w="7532"/>
      </w:tblGrid>
      <w:tr>
        <w:trPr>
          <w:cantSplit/>
        </w:trPr>
        <w:tc>
          <w:tcPr>
            <w:gridSpan w:val="2"/>
            <w:tcBorders>
              <w:top w:val="single" w:color="BAE6FD" w:sz="4"/>
              <w:left w:val="single" w:color="BAE6FD" w:sz="4"/>
              <w:bottom w:val="single" w:color="BAE6FD" w:sz="4"/>
              <w:right w:val="single" w:color="BAE6FD" w:sz="4"/>
            </w:tcBorders>
            <w:shd w:fill="0A192F" w:color="auto" w:val="clear"/>
            <w:tcMar>
              <w:top w:type="dxa" w:w="120"/>
              <w:left w:type="dxa" w:w="100"/>
              <w:bottom w:type="dxa" w:w="120"/>
              <w:right w:type="dxa" w:w="100"/>
            </w:tcMar>
            <w:vAlign w:val="center"/>
          </w:tcPr>
          <w:p>
            <w:pPr>
              <w:spacing w:after="0" w:line="300"/>
              <w:jc w:val="center"/>
            </w:pPr>
            <w:r>
              <w:rPr>
                <w:rFonts w:ascii="Roboto" w:cs="Roboto" w:eastAsia="Roboto" w:hAnsi="Roboto"/>
                <w:b/>
                <w:bCs/>
                <w:color w:val="FFFFFF"/>
                <w:spacing w:val="8"/>
                <w:sz w:val="20"/>
                <w:szCs w:val="20"/>
              </w:rPr>
              <w:t xml:space="preserve">APPROVAL SECTION (AUTHORISED SIGNATORY ONLY)</w:t>
            </w:r>
          </w:p>
        </w:tc>
      </w:tr>
      <w:tr>
        <w:trPr>
          <w:cantSplit/>
        </w:trPr>
        <w:tc>
          <w:tcPr>
            <w:gridSpan w:val="2"/>
            <w:tcBorders>
              <w:top w:val="single" w:color="BAE6FD" w:sz="4"/>
              <w:left w:val="single" w:color="BAE6FD" w:sz="4"/>
              <w:bottom w:val="single" w:color="BAE6FD" w:sz="4"/>
              <w:right w:val="single" w:color="BAE6FD" w:sz="4"/>
            </w:tcBorders>
            <w:shd w:fill="2563EB" w:color="auto" w:val="clear"/>
            <w:tcMar>
              <w:top w:type="dxa" w:w="110"/>
              <w:left w:type="dxa" w:w="100"/>
              <w:bottom w:type="dxa" w:w="110"/>
              <w:right w:type="dxa" w:w="100"/>
            </w:tcMar>
            <w:vAlign w:val="center"/>
          </w:tcPr>
          <w:p>
            <w:pPr>
              <w:spacing w:after="0" w:line="280"/>
              <w:jc w:val="center"/>
            </w:pPr>
            <w:r>
              <w:rPr>
                <w:rFonts w:ascii="Roboto" w:cs="Roboto" w:eastAsia="Roboto" w:hAnsi="Roboto"/>
                <w:b/>
                <w:bCs/>
                <w:color w:val="FFFFFF"/>
                <w:sz w:val="20"/>
                <w:szCs w:val="20"/>
              </w:rPr>
              <w:t xml:space="preserve">First Party (Service Provider - EIMCTA)</w:t>
            </w: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40" w:line="300"/>
            </w:pPr>
            <w:r>
              <w:rPr>
                <w:rFonts w:ascii="Roboto" w:cs="Roboto" w:eastAsia="Roboto" w:hAnsi="Roboto"/>
                <w:b/>
                <w:bCs/>
                <w:color w:val="0F172A"/>
                <w:sz w:val="20"/>
                <w:szCs w:val="20"/>
              </w:rPr>
              <w:t xml:space="preserve">Shailendra Kumar Kharel</w:t>
            </w:r>
          </w:p>
          <w:p>
            <w:pPr>
              <w:spacing w:after="0" w:line="280"/>
            </w:pPr>
            <w:r>
              <w:rPr>
                <w:rFonts w:ascii="Roboto" w:cs="Roboto" w:eastAsia="Roboto" w:hAnsi="Roboto"/>
                <w:b w:val="false"/>
                <w:bCs w:val="false"/>
                <w:color w:val="475569"/>
                <w:sz w:val="16"/>
                <w:szCs w:val="16"/>
              </w:rPr>
              <w:t xml:space="preserve">(Chairman &amp; Managing Director)</w:t>
            </w: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+977-9800000000 / +977-9741766637</w:t>
            </w:r>
          </w:p>
        </w:tc>
      </w:tr>
      <w:tr>
        <w:trPr>
          <w:cantSplit/>
          <w:trHeight w:val="800" w:hRule="atLeas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29 / 07 / 2026</w:t>
            </w:r>
          </w:p>
        </w:tc>
      </w:tr>
      <w:tr>
        <w:trPr>
          <w:cantSplit/>
          <w:trHeight w:val="1400" w:hRule="atLeas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gridSpan w:val="2"/>
            <w:tcBorders>
              <w:top w:val="single" w:color="BAE6FD" w:sz="4"/>
              <w:left w:val="single" w:color="BAE6FD" w:sz="4"/>
              <w:bottom w:val="single" w:color="BAE6FD" w:sz="4"/>
              <w:right w:val="single" w:color="BAE6FD" w:sz="4"/>
            </w:tcBorders>
            <w:shd w:fill="F59E0B" w:color="auto" w:val="clear"/>
            <w:tcMar>
              <w:top w:type="dxa" w:w="110"/>
              <w:left w:type="dxa" w:w="100"/>
              <w:bottom w:type="dxa" w:w="110"/>
              <w:right w:type="dxa" w:w="100"/>
            </w:tcMar>
            <w:vAlign w:val="center"/>
          </w:tcPr>
          <w:p>
            <w:pPr>
              <w:spacing w:after="0" w:line="280"/>
              <w:jc w:val="center"/>
            </w:pPr>
            <w:r>
              <w:rPr>
                <w:rFonts w:ascii="Roboto" w:cs="Roboto" w:eastAsia="Roboto" w:hAnsi="Roboto"/>
                <w:b/>
                <w:bCs/>
                <w:color w:val="0A192F"/>
                <w:sz w:val="20"/>
                <w:szCs w:val="20"/>
              </w:rPr>
              <w:t xml:space="preserve">Second Party (Client Organization)</w:t>
            </w: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bCs/>
                <w:color w:val="0F172A"/>
                <w:sz w:val="20"/>
                <w:szCs w:val="20"/>
              </w:rPr>
              <w:t xml:space="preserve">Jan jyoti English school</w:t>
            </w: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9828283238</w:t>
            </w:r>
          </w:p>
        </w:tc>
      </w:tr>
      <w:tr>
        <w:trPr>
          <w:cantSplit/>
          <w:trHeight w:val="800" w:hRule="atLeas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64748B"/>
                <w:sz w:val="20"/>
                <w:szCs w:val="20"/>
              </w:rPr>
              <w:t xml:space="preserve">        /        / 2026</w:t>
            </w:r>
          </w:p>
        </w:tc>
      </w:tr>
      <w:tr>
        <w:trPr>
          <w:cantSplit/>
          <w:trHeight w:val="1400" w:hRule="atLeas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2026-08-30T06:11:02.360Z</dcterms:created>
  <dcterms:modified xsi:type="dcterms:W3CDTF">2026-08-30T06:11:02.360Z</dcterms:modified>
</cp:coreProperties>
</file>

<file path=docProps/custom.xml><?xml version="1.0" encoding="utf-8"?>
<Properties xmlns="http://schemas.openxmlformats.org/officeDocument/2006/custom-properties" xmlns:vt="http://schemas.openxmlformats.org/officeDocument/2006/docPropsVTypes"/>
</file>