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none" w:color="auto" w:sz="0"/>
          <w:insideV w:val="single" w:color="BFDBFE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Service Provider: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Everest International Management Consultancy &amp; Training Agency Pvt. Ltd. (EIMCTA).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The organization desiring to take the services of EIMCTA.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सेवा प्रदायक: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एभरेष्ट इन्टरनेशनल म्यानेजमेन्ट कन्सल्टेन्सी एण्ड ट्रेनिङ्ग एजेन्सी प्रा. लि.।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ग्राहक: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EIMCTA को सेवा लिन इच्छुक संस्था।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1. DEFINITIONS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१. परिभाषाहरू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International Organization for Standardization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Surveillance Audit / Key Performance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Value Added Tax / Tax Deducted at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Know Your Customer / 3-year Service Proposal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इन्टरनेशनल अर्गनाइजेसन फर स्ट्यान्डर्डाइजेसन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सर्भिलेन्स अडिट / मुख्य कार्यसम्पादन सूचक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भ्याट र स्रोतमा कर कट्टी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ग्राहक पहिचान / ३ वर्षको सेवा प्रस्ताव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2. SCOPE OF SERVICES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२. सेवाको दायरा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ENGLISH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Initial Kick-Off Plan &amp; EOMS Orientation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GAP/SWOT Analysis: Document review &amp;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Re-organize Org Structure &amp; Committees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Printable Items &amp; Maintenance of 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&amp; DLP Implementation &amp; ERP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Improvement Program &amp; Data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System: Configuration &amp; MIS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Unit Based Exhibition (UBE) &amp; Evaluations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TNA &amp; CPD Training Need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Class Observation &amp; Log Deviations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Learner Zoning &amp; Unit-wise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Scorecard/KPI &amp; Appraisals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Weekly/Monthly MRM (EOMS Reviews)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Emergency Mock-Up Drills (Fire/Earthquake)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Social Awareness Campaign (SAC)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Olympiad: Volunteers &amp; Business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Documentation Control (IP Kit Release)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Suggestion &amp; Feedback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Committee Formation &amp; Action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Good Parenting &amp; Guardian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EOMS Academic Audit &amp; Corrective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 Certificate Handover Ceremony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नेपाली संस्करण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सुरुवाती योजना र ओरियन्टेसन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ग्याप/स्वोट विश्लेषण र नतिजा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संस्थागत संरचना पुनर्गठन र समितिहरू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प्रिन्ट सामग्री मार्गदर्शन र फारमहरू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र DLP कार्यान्वयन तथा ERP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सुधार कार्यक्रम र तथ्याङ्क विश्लेषण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प्रणाली कन्फिगरेशन र MIS ड्यासबोर्ड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युनिटमा आधारित प्रदर्शनी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तालिम आवश्यकता विश्लेषण र CPD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कक्षा अवलोकन र त्रुटि अभिलेख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विद्यार्थी जोनिङ र युनिट लक्ष्यहरू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स्कोरकार्ड/KPI कार्यान्वयन र मूल्याङ्कन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साप्ताहिक र मासिक समीक्षा बैठक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आपतकालीन पूर्वतयारी अभ्यास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सामाजिक जनचेतना अभियान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ओलम्पियाड र व्यावसायिक 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कागजात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सुझाव तथा प्रतिक्रिया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समिति गठन र कार्ययोजना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असल अभिभावकत्व र नीति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शैक्षिक अडिट र सुधारका कार्यहरू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प्रमाणपत्र हस्तान्तरण समारोह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3. FINANCIAL TERMS, PENALTIES &amp; EXTRA CHARGES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३. आर्थिक सर्त, जरिवाना तथा अतिरिक्त शुल्क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Validity: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30 days. All amounts in NRs.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Taxes: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13% VAT &amp; TDS additional to service charge.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Travel: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Local &gt;2 hrs: NRs. 2000/hr. Outside Valley: All costs by CLIENT.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वैधता: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३० दिन। सम्पूर्ण रकम नेपाली रुपैयाँमा।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१३% भ्याट र टीडीएस अतिरिक्त।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भ्रमण: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उपत्यका बाहिरको सम्पूर्ण खर्च ग्राहकले व्यहोर्नुपर्ने।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FCD34D" w:sz="4"/>
          <w:left w:val="single" w:color="FCD34D" w:sz="4"/>
          <w:bottom w:val="single" w:color="FCD34D" w:sz="4"/>
          <w:right w:val="single" w:color="FCD34D" w:sz="4"/>
          <w:insideH w:val="none" w:color="auto" w:sz="0"/>
          <w:insideV w:val="single" w:color="FCD34D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STRICT SCHEDULE PENALTY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Alteration notice must be provided 3 days prior. Failure incurs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NRs. 16,000 + 13% VAT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per man-day.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तालिका परिवर्तन जरिवाना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 दिन अगावै सूचना नदिएमा प्रति दिन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रु. १६,००० + १३% भ्याट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जरिवाना लाग्नेछ।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4. OBLIGATIONS &amp; ABSOLUTE LIMITATION OF LIABILITY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४. दायित्व र सीमित जवाफदेहिता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Client Data Accuracy: EIMCTA takes no responsibility for additional costs, delays, or non-delivery caused by incorrect or altered client information.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Compliance &amp; Legal Liability: CLIENT is solely responsible for corrective actions, ISO implementation, and certificate validity.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Resource Allocation: EIMCTA holds exclusive right to select accreditation body, auditors, trainers, and certification body.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Right to Dismissal: EIMCTA reserves the right to dismiss this Contract before collection of the first payment.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तथ्याङ्क सत्यता: ग्राहकले दिएको जानकारी गलत भएमा हुने थप लागत वा ढिलाइको जिम्मेवारी EIMCTA ले लिने छैन।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अनुपालन र कानुनी दायित्व: सुधारका कार्यहरू, ISO कार्यान्वयन र प्रमाणपत्र वैधताको जिम्मेवारी ग्राहकको हुनेछ।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स्रोत छनोट: अडिटर, ट्रेनर र प्रमाणीकरण निकाय छनोट गर्ने अधिकार EIMCTA सँग सुरक्षित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खारेजीको अधिकार: पहिलो भुक्तानी प्राप्त हुनु अघि सम्झौता खारेज गर्ने अधिकार EIMCTA मा निहित 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5. INTELLECTUAL PROPERTY &amp; NON-DISCLOSURE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५. बौद्धिक सम्पत्ति र गोपनीयता संरक्षण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Absolute Ownership: All information, records, SOPs, and materials provided are the exclusive intellectual property of EIMCTA.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Strict Prohibition: CLIENT is prohibited from copying, communicating, or transmitting materials to any third party without written consent.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Legal Action: Unauthorized disclosure may result in escalation to District Court for enforcement and judgment.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Indefinite Survival: Confidentiality obligations survive termination and continue indefinitely.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पूर्ण स्वामित्व: EIMCTA ले प्रदान गरेका सम्पूर्ण कागजात, SOPs र विवरणहरू EIMCTA को बौद्धिक सम्पत्ति हुन्।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कडा निषेध: लिखित स्वीकृति बिना सामग्री तेस्रो पक्षलाई बाँड्न वा प्रतिलिपि गर्न निषेध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कानुनी कारबाही: अनाधिकृत प्रयोग भएमा जिल्ला अदालतमा कानुनी कारबाही अगाडि बढाउन सकिनेछ।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निरन्तरता: गोपनीयताको नियम सम्झौता सकिएपछि पनि लागू रहनेछ।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6. CONTRACT TERMINATION &amp; DISPUTE RESOLUTION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६. सम्झौता खारेजी र विवाद समाधान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Termination by 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If the CLIENT wishes to terminate this Contract, they must provide a 60-day prior written notice to EIMCTA.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Governing Law: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This Agreement is governed by the laws of Nepal. Disputes shall first be attempted amicably. If unresolved, it proceeds to Arbitration Act 2053 BS.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ग्राहकद्वारा खारेजी: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ग्राहकले सम्झौता खारेज गर्न चाहेमा ६० दिन अगावै EIMCTA लाई लिखित सूचना दिनुपर्नेछ।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कानुन र अधिकारक्षेत्र: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यो सम्झौता नेपालको कानुन बमोजिम हुनेछ। विवादहरू सुरुमा आपसी समझदारीमा समाधान गरिनेछ।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7. SIGNATURES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७. हस्ताक्षर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auto" w:sz="0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EIMCTA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THE CLIENT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6"/>
                <w:szCs w:val="16"/>
              </w:rPr>
              <w:t xml:space="preserve">This document has been prepared as a bilingual service agreement format for EIMCTA consultancy, training, documentation, and ISO 21001:2018 EOMS support services.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© Everest International Management Consultancy &amp; Training Agency Pvt. Ltd.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EIMCTA / ISO-MOU / 2024</w:t>
            </w:r>
          </w:p>
        </w:tc>
      </w:tr>
    </w:tbl>
    <w:sectPr>
      <w:headerReference w:type="default" r:id="rId7"/>
      <w:pgSz w:w="11906" w:h="16838" w:orient="portrait"/>
      <w:pgMar w:top="720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52387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38750" cy="52387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0" cy="5238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Roboto" w:cs="Roboto" w:eastAsia="Roboto" w:hAnsi="Roboto"/>
        <w:color w:val="64748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475569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8f4c3ef6f991983d97eb12311a7de6254d563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Bilingual Terms &amp; Conditions</dc:title>
  <dc:creator>EIMCTA Document Engine</dc:creator>
  <cp:lastModifiedBy>Un-named</cp:lastModifiedBy>
  <cp:revision>1</cp:revision>
  <dcterms:created xsi:type="dcterms:W3CDTF">2026-08-25T11:11:22.700Z</dcterms:created>
  <dcterms:modified xsi:type="dcterms:W3CDTF">2026-08-25T11:11:22.700Z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