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Esyy Flow — UX-CF-03</w:t>
        <w:br/>
      </w:r>
      <w:r>
        <w:t>Creazione contestuale dei campi personalizzati nelle pagine reali</w:t>
      </w:r>
    </w:p>
    <w:p>
      <w:r>
        <w:rPr>
          <w:b/>
        </w:rPr>
        <w:t>Documento di follow-up UX/UI</w:t>
        <w:br/>
      </w:r>
      <w:r>
        <w:t>Obiettivo: definire il nuovo layer contestuale di creazione dei custom fields come funzione naturale della pagina corrente, coerente con il design system e con i pattern già consolidati del progetto.</w:t>
      </w:r>
    </w:p>
    <w:p>
      <w:pPr>
        <w:pStyle w:val="Heading1"/>
      </w:pPr>
      <w:r>
        <w:t>1. Scopo del follow-up</w:t>
      </w:r>
    </w:p>
    <w:p>
      <w:pPr>
        <w:pStyle w:val="ListBullet"/>
      </w:pPr>
      <w:r>
        <w:t>Portare la creazione dei campi personalizzati dentro il contesto d’uso reale della pagina, evitando la percezione di una configurazione tecnica separata.</w:t>
      </w:r>
    </w:p>
    <w:p>
      <w:pPr>
        <w:pStyle w:val="ListBullet"/>
      </w:pPr>
      <w:r>
        <w:t>Ridurre la distanza tra bisogno utente e configurazione: l’utente aggiunge un’informazione dove gli serve, non in un pannello metadati lontano dal caso d’uso.</w:t>
      </w:r>
    </w:p>
    <w:p>
      <w:pPr>
        <w:pStyle w:val="ListBullet"/>
      </w:pPr>
      <w:r>
        <w:t>Mantenere il motore esistente come base, ma introdurre una UX nuova, guidata e contestuale, pronta per handoff a Isabell.</w:t>
      </w:r>
    </w:p>
    <w:p>
      <w:pPr>
        <w:pStyle w:val="Heading1"/>
      </w:pPr>
      <w:r>
        <w:t>2. Direzione UX confermata</w:t>
      </w:r>
    </w:p>
    <w:p>
      <w:pPr>
        <w:pStyle w:val="ListBullet"/>
      </w:pPr>
      <w:r>
        <w:t>La funzione deve partire dalla pagina corrente con azione esplicita tipo “Aggiungi campo personalizzato”.</w:t>
      </w:r>
    </w:p>
    <w:p>
      <w:pPr>
        <w:pStyle w:val="ListBullet"/>
      </w:pPr>
      <w:r>
        <w:t>La grammatica UX deve restare coerente con il progetto: progressive disclosure, drawer contestuale, stato visibile, pochi step chiari, niente editor tecnico esposto in prima battuta.</w:t>
      </w:r>
    </w:p>
    <w:p>
      <w:pPr>
        <w:pStyle w:val="ListBullet"/>
      </w:pPr>
      <w:r>
        <w:t>Il campo creato deve essere percepito come parte naturale della schermata corrente e non come oggetto astratto di configurazione.</w:t>
      </w:r>
    </w:p>
    <w:p>
      <w:pPr>
        <w:pStyle w:val="Heading1"/>
      </w:pPr>
      <w:r>
        <w:t>3. Punto di ingresso contestuale</w:t>
      </w:r>
    </w:p>
    <w:p>
      <w:pPr>
        <w:pStyle w:val="Heading2"/>
      </w:pPr>
      <w:r>
        <w:t>3.1 Entry point in pagina</w:t>
      </w:r>
    </w:p>
    <w:p>
      <w:pPr>
        <w:pStyle w:val="ListBullet"/>
      </w:pPr>
      <w:r>
        <w:t>Header page: azione nel page header o nel menu di pagina quando il contesto riguarda campi di testata.</w:t>
      </w:r>
    </w:p>
    <w:p>
      <w:pPr>
        <w:pStyle w:val="ListBullet"/>
      </w:pPr>
      <w:r>
        <w:t>Line/grid context: azione locale dentro griglia o toolbar della sezione quando il contesto riguarda campi di riga.</w:t>
      </w:r>
    </w:p>
    <w:p>
      <w:pPr>
        <w:pStyle w:val="ListBullet"/>
      </w:pPr>
      <w:r>
        <w:t>Entry point sempre nominato in modo esplicito: “Aggiungi campo personalizzato”.</w:t>
      </w:r>
    </w:p>
    <w:p>
      <w:pPr>
        <w:pStyle w:val="Heading2"/>
      </w:pPr>
      <w:r>
        <w:t>3.2 Regola di visibilità</w:t>
      </w:r>
    </w:p>
    <w:p>
      <w:pPr>
        <w:pStyle w:val="ListBullet"/>
      </w:pPr>
      <w:r>
        <w:t>Mostrare l’azione solo dove il ruolo utente e il contesto consentono davvero la creazione.</w:t>
      </w:r>
    </w:p>
    <w:p>
      <w:pPr>
        <w:pStyle w:val="ListBullet"/>
      </w:pPr>
      <w:r>
        <w:t>Quando la creazione non è consentita, la pagina mostra al massimo accesso in sola lettura alle configurazioni esistenti, non una CTA primaria disattivata senza spiegazione.</w:t>
      </w:r>
    </w:p>
    <w:p>
      <w:pPr>
        <w:pStyle w:val="Heading1"/>
      </w:pPr>
      <w:r>
        <w:t>4. Distinzione header vs line</w:t>
      </w:r>
    </w:p>
    <w:p>
      <w:pPr>
        <w:pStyle w:val="Heading2"/>
      </w:pPr>
      <w:r>
        <w:t>4.1 Campo su header</w:t>
      </w:r>
    </w:p>
    <w:p>
      <w:pPr>
        <w:pStyle w:val="ListBullet"/>
      </w:pPr>
      <w:r>
        <w:t>Riguarda la testata dell’oggetto corrente.</w:t>
      </w:r>
    </w:p>
    <w:p>
      <w:pPr>
        <w:pStyle w:val="ListBullet"/>
      </w:pPr>
      <w:r>
        <w:t>Il wizard deve esplicitare che il campo comparirà una sola volta nella scheda/form principale.</w:t>
      </w:r>
    </w:p>
    <w:p>
      <w:pPr>
        <w:pStyle w:val="ListBullet"/>
      </w:pPr>
      <w:r>
        <w:t>La preview deve mostrare collocazione in una sezione di testata o in un gruppo informativo della pagina.</w:t>
      </w:r>
    </w:p>
    <w:p>
      <w:pPr>
        <w:pStyle w:val="Heading2"/>
      </w:pPr>
      <w:r>
        <w:t>4.2 Campo su line</w:t>
      </w:r>
    </w:p>
    <w:p>
      <w:pPr>
        <w:pStyle w:val="ListBullet"/>
      </w:pPr>
      <w:r>
        <w:t>Riguarda le righe di una griglia o di un elenco strutturato.</w:t>
      </w:r>
    </w:p>
    <w:p>
      <w:pPr>
        <w:pStyle w:val="ListBullet"/>
      </w:pPr>
      <w:r>
        <w:t>La UX deve chiarire che il campo verrà aggiunto come colonna o come dettaglio di riga, non come attributo generale dell’oggetto.</w:t>
      </w:r>
    </w:p>
    <w:p>
      <w:pPr>
        <w:pStyle w:val="ListBullet"/>
      </w:pPr>
      <w:r>
        <w:t>La preview deve far vedere impatto sulla griglia reale: colonna, posizione relativa, comportamento di visibilità.</w:t>
      </w:r>
    </w:p>
    <w:p>
      <w:pPr>
        <w:pStyle w:val="Heading1"/>
      </w:pPr>
      <w:r>
        <w:t>5. Wizard contestuale guidato</w:t>
      </w:r>
    </w:p>
    <w:p>
      <w:pPr>
        <w:pStyle w:val="Heading2"/>
      </w:pPr>
      <w:r>
        <w:t>5.1 Struttura consigliata in V1</w:t>
      </w:r>
    </w:p>
    <w:p>
      <w:pPr>
        <w:pStyle w:val="ListBullet"/>
      </w:pPr>
      <w:r>
        <w:t>Step 1 — Dove vuoi aggiungere il campo? header o line (precompilato se l’ingresso nasce già dal contesto corretto).</w:t>
      </w:r>
    </w:p>
    <w:p>
      <w:pPr>
        <w:pStyle w:val="ListBullet"/>
      </w:pPr>
      <w:r>
        <w:t>Step 2 — Definizione base: nome, tipo campo, help breve opzionale.</w:t>
      </w:r>
    </w:p>
    <w:p>
      <w:pPr>
        <w:pStyle w:val="ListBullet"/>
      </w:pPr>
      <w:r>
        <w:t>Step 3 — Regole di utilizzo: obbligatorietà, visibilità, default.</w:t>
      </w:r>
    </w:p>
    <w:p>
      <w:pPr>
        <w:pStyle w:val="ListBullet"/>
      </w:pPr>
      <w:r>
        <w:t>Step 4 — Posizionamento: sezione/gruppo, ordinamento, posizione relativa.</w:t>
      </w:r>
    </w:p>
    <w:p>
      <w:pPr>
        <w:pStyle w:val="ListBullet"/>
      </w:pPr>
      <w:r>
        <w:t>Step 5 — Conferma finale con preview sintetica del risultato in pagina.</w:t>
      </w:r>
    </w:p>
    <w:p>
      <w:pPr>
        <w:pStyle w:val="Heading2"/>
      </w:pPr>
      <w:r>
        <w:t>5.2 Campi da configurare in V1</w:t>
      </w:r>
    </w:p>
    <w:p>
      <w:pPr>
        <w:pStyle w:val="ListBullet"/>
      </w:pPr>
      <w:r>
        <w:t>Nome campo</w:t>
      </w:r>
    </w:p>
    <w:p>
      <w:pPr>
        <w:pStyle w:val="ListBullet"/>
      </w:pPr>
      <w:r>
        <w:t>Tipo campo</w:t>
      </w:r>
    </w:p>
    <w:p>
      <w:pPr>
        <w:pStyle w:val="ListBullet"/>
      </w:pPr>
      <w:r>
        <w:t>Obbligatorietà</w:t>
      </w:r>
    </w:p>
    <w:p>
      <w:pPr>
        <w:pStyle w:val="ListBullet"/>
      </w:pPr>
      <w:r>
        <w:t>Visibilità</w:t>
      </w:r>
    </w:p>
    <w:p>
      <w:pPr>
        <w:pStyle w:val="ListBullet"/>
      </w:pPr>
      <w:r>
        <w:t>Valore di default</w:t>
      </w:r>
    </w:p>
    <w:p>
      <w:pPr>
        <w:pStyle w:val="ListBullet"/>
      </w:pPr>
      <w:r>
        <w:t>Sezione / gruppo</w:t>
      </w:r>
    </w:p>
    <w:p>
      <w:pPr>
        <w:pStyle w:val="ListBullet"/>
      </w:pPr>
      <w:r>
        <w:t>Ordinamento / posizionamento</w:t>
      </w:r>
    </w:p>
    <w:p>
      <w:pPr>
        <w:pStyle w:val="Heading2"/>
      </w:pPr>
      <w:r>
        <w:t>5.3 Tipi campo da trattare come standard V1</w:t>
      </w:r>
    </w:p>
    <w:p>
      <w:pPr>
        <w:pStyle w:val="ListBullet"/>
      </w:pPr>
      <w:r>
        <w:t>Testo breve</w:t>
      </w:r>
    </w:p>
    <w:p>
      <w:pPr>
        <w:pStyle w:val="ListBullet"/>
      </w:pPr>
      <w:r>
        <w:t>Testo lungo / nota</w:t>
      </w:r>
    </w:p>
    <w:p>
      <w:pPr>
        <w:pStyle w:val="ListBullet"/>
      </w:pPr>
      <w:r>
        <w:t>Numero</w:t>
      </w:r>
    </w:p>
    <w:p>
      <w:pPr>
        <w:pStyle w:val="ListBullet"/>
      </w:pPr>
      <w:r>
        <w:t>Data</w:t>
      </w:r>
    </w:p>
    <w:p>
      <w:pPr>
        <w:pStyle w:val="ListBullet"/>
      </w:pPr>
      <w:r>
        <w:t>Booleano / sì-no</w:t>
      </w:r>
    </w:p>
    <w:p>
      <w:pPr>
        <w:pStyle w:val="ListBullet"/>
      </w:pPr>
      <w:r>
        <w:t>Selezione semplice</w:t>
      </w:r>
    </w:p>
    <w:p>
      <w:pPr>
        <w:pStyle w:val="Heading1"/>
      </w:pPr>
      <w:r>
        <w:t>6. Pattern di layout consigliato</w:t>
      </w:r>
    </w:p>
    <w:p>
      <w:pPr>
        <w:pStyle w:val="ListBullet"/>
      </w:pPr>
      <w:r>
        <w:t>Apertura in drawer largo dalla pagina corrente, non in pagina separata.</w:t>
      </w:r>
    </w:p>
    <w:p>
      <w:pPr>
        <w:pStyle w:val="ListBullet"/>
      </w:pPr>
      <w:r>
        <w:t>Il drawer mantiene il contesto visibile: titolo pagina, oggetto corrente, area target (header o line).</w:t>
      </w:r>
    </w:p>
    <w:p>
      <w:pPr>
        <w:pStyle w:val="ListBullet"/>
      </w:pPr>
      <w:r>
        <w:t>La colonna destra del drawer può ospitare preview sintetica o riepilogo del posizionamento.</w:t>
      </w:r>
    </w:p>
    <w:p>
      <w:pPr>
        <w:pStyle w:val="ListBullet"/>
      </w:pPr>
      <w:r>
        <w:t>Le opzioni avanzate restano dietro disclosure secondaria, non nel primo layer.</w:t>
      </w:r>
    </w:p>
    <w:p>
      <w:pPr>
        <w:pStyle w:val="Heading1"/>
      </w:pPr>
      <w:r>
        <w:t>7. Comportamento del posizionamento nella schermata reale</w:t>
      </w:r>
    </w:p>
    <w:p>
      <w:pPr>
        <w:pStyle w:val="Heading2"/>
      </w:pPr>
      <w:r>
        <w:t>7.1 Posizionamento header</w:t>
      </w:r>
    </w:p>
    <w:p>
      <w:pPr>
        <w:pStyle w:val="ListBullet"/>
      </w:pPr>
      <w:r>
        <w:t>Il sistema propone una sezione/gruppo coerente con il contesto corrente.</w:t>
      </w:r>
    </w:p>
    <w:p>
      <w:pPr>
        <w:pStyle w:val="ListBullet"/>
      </w:pPr>
      <w:r>
        <w:t>L’utente può scegliere posizionamento relativo rispetto ad altri gruppi o campi già visibili.</w:t>
      </w:r>
    </w:p>
    <w:p>
      <w:pPr>
        <w:pStyle w:val="ListBullet"/>
      </w:pPr>
      <w:r>
        <w:t>Dopo conferma, il campo appare nella schermata con evidenza “appena creato” temporanea.</w:t>
      </w:r>
    </w:p>
    <w:p>
      <w:pPr>
        <w:pStyle w:val="Heading2"/>
      </w:pPr>
      <w:r>
        <w:t>7.2 Posizionamento line</w:t>
      </w:r>
    </w:p>
    <w:p>
      <w:pPr>
        <w:pStyle w:val="ListBullet"/>
      </w:pPr>
      <w:r>
        <w:t>Il sistema propone collocazione come nuova colonna della griglia oppure come dettaglio di riga, a seconda del pattern della pagina.</w:t>
      </w:r>
    </w:p>
    <w:p>
      <w:pPr>
        <w:pStyle w:val="ListBullet"/>
      </w:pPr>
      <w:r>
        <w:t>La preview deve mostrare almeno una riga campione con la colonna aggiunta.</w:t>
      </w:r>
    </w:p>
    <w:p>
      <w:pPr>
        <w:pStyle w:val="ListBullet"/>
      </w:pPr>
      <w:r>
        <w:t>Se la griglia è già densa, il sistema deve suggerire default conservativi per non degradare leggibilità.</w:t>
      </w:r>
    </w:p>
    <w:p>
      <w:pPr>
        <w:pStyle w:val="Heading1"/>
      </w:pPr>
      <w:r>
        <w:t>8. Relazione tra configurazione centralizzata e creazione contestuale</w:t>
      </w:r>
    </w:p>
    <w:p>
      <w:pPr>
        <w:pStyle w:val="ListBullet"/>
      </w:pPr>
      <w:r>
        <w:t>La creazione contestuale è il punto di ingresso consigliato per l’utente prodotto.</w:t>
      </w:r>
    </w:p>
    <w:p>
      <w:pPr>
        <w:pStyle w:val="ListBullet"/>
      </w:pPr>
      <w:r>
        <w:t>La configurazione centralizzata resta il luogo di governo, revisione, manutenzione, riordino e controllo più ampio.</w:t>
      </w:r>
    </w:p>
    <w:p>
      <w:pPr>
        <w:pStyle w:val="ListBullet"/>
      </w:pPr>
      <w:r>
        <w:t>Dal drawer contestuale deve essere possibile vedere o aprire la configurazione completa del campo, ma come azione secondaria.</w:t>
      </w:r>
    </w:p>
    <w:p>
      <w:pPr>
        <w:pStyle w:val="ListBullet"/>
      </w:pPr>
      <w:r>
        <w:t>Il linguaggio deve essere coerente: “Creato qui, gestibile anche nella configurazione centralizzata”.</w:t>
      </w:r>
    </w:p>
    <w:p>
      <w:pPr>
        <w:pStyle w:val="Heading1"/>
      </w:pPr>
      <w:r>
        <w:t>9. Placeholder UX per futuro aggancio a query/calcolo</w:t>
      </w:r>
    </w:p>
    <w:p>
      <w:pPr>
        <w:pStyle w:val="ListBullet"/>
      </w:pPr>
      <w:r>
        <w:t>In V1 non si apre ancora il wizard completo di query/calcolo guidato.</w:t>
      </w:r>
    </w:p>
    <w:p>
      <w:pPr>
        <w:pStyle w:val="ListBullet"/>
      </w:pPr>
      <w:r>
        <w:t>Nel wizard contestuale può comparire un placeholder o una scelta futura del tipo “Campo calcolato / avanzato — disponibile in una fase successiva”.</w:t>
      </w:r>
    </w:p>
    <w:p>
      <w:pPr>
        <w:pStyle w:val="ListBullet"/>
      </w:pPr>
      <w:r>
        <w:t>La UX deve evitare opzioni non implementate in forma ingannevole: meglio placeholder informativo che step incompleto.</w:t>
      </w:r>
    </w:p>
    <w:p>
      <w:pPr>
        <w:pStyle w:val="Heading1"/>
      </w:pPr>
      <w:r>
        <w:t>10. V1 vs fuori V1</w:t>
      </w:r>
    </w:p>
    <w:p>
      <w:pPr>
        <w:pStyle w:val="Heading2"/>
      </w:pPr>
      <w:r>
        <w:t>10.1 Dentro V1</w:t>
      </w:r>
    </w:p>
    <w:p>
      <w:pPr>
        <w:pStyle w:val="ListBullet"/>
      </w:pPr>
      <w:r>
        <w:t>Creazione contestuale da pagina reale.</w:t>
      </w:r>
    </w:p>
    <w:p>
      <w:pPr>
        <w:pStyle w:val="ListBullet"/>
      </w:pPr>
      <w:r>
        <w:t>Distinzione header vs line.</w:t>
      </w:r>
    </w:p>
    <w:p>
      <w:pPr>
        <w:pStyle w:val="ListBullet"/>
      </w:pPr>
      <w:r>
        <w:t>Form guidata breve in drawer.</w:t>
      </w:r>
    </w:p>
    <w:p>
      <w:pPr>
        <w:pStyle w:val="ListBullet"/>
      </w:pPr>
      <w:r>
        <w:t>Configurazione base di nome, tipo, obbligatorietà, visibilità, default, sezione/gruppo e ordinamento.</w:t>
      </w:r>
    </w:p>
    <w:p>
      <w:pPr>
        <w:pStyle w:val="ListBullet"/>
      </w:pPr>
      <w:r>
        <w:t>Preview sintetica del risultato in pagina.</w:t>
      </w:r>
    </w:p>
    <w:p>
      <w:pPr>
        <w:pStyle w:val="ListBullet"/>
      </w:pPr>
      <w:r>
        <w:t>Collegamento chiaro alla configurazione centralizzata come luogo di governo successivo.</w:t>
      </w:r>
    </w:p>
    <w:p>
      <w:pPr>
        <w:pStyle w:val="Heading2"/>
      </w:pPr>
      <w:r>
        <w:t>10.2 Fuori V1</w:t>
      </w:r>
    </w:p>
    <w:p>
      <w:pPr>
        <w:pStyle w:val="ListBullet"/>
      </w:pPr>
      <w:r>
        <w:t>Wizard avanzato per query/calcolo.</w:t>
      </w:r>
    </w:p>
    <w:p>
      <w:pPr>
        <w:pStyle w:val="ListBullet"/>
      </w:pPr>
      <w:r>
        <w:t>Regole condizionali complesse di visibilità e dipendenze multi-campo.</w:t>
      </w:r>
    </w:p>
    <w:p>
      <w:pPr>
        <w:pStyle w:val="ListBullet"/>
      </w:pPr>
      <w:r>
        <w:t>Posizionamento grafico libero o drag&amp;drop avanzato.</w:t>
      </w:r>
    </w:p>
    <w:p>
      <w:pPr>
        <w:pStyle w:val="ListBullet"/>
      </w:pPr>
      <w:r>
        <w:t>Template contestuali complessi per report o logiche di propagazione sofisticate.</w:t>
      </w:r>
    </w:p>
    <w:p>
      <w:pPr>
        <w:pStyle w:val="ListBullet"/>
      </w:pPr>
      <w:r>
        <w:t>Esperienza da amministratore tecnico completa dentro il drawer contestuale.</w:t>
      </w:r>
    </w:p>
    <w:p>
      <w:pPr>
        <w:pStyle w:val="Heading1"/>
      </w:pPr>
      <w:r>
        <w:t>11. Raccomandazioni per Isabell</w:t>
      </w:r>
    </w:p>
    <w:p>
      <w:pPr>
        <w:pStyle w:val="ListBullet"/>
      </w:pPr>
      <w:r>
        <w:t>Usare il drawer come contenitore primario del micro-flow.</w:t>
      </w:r>
    </w:p>
    <w:p>
      <w:pPr>
        <w:pStyle w:val="ListBullet"/>
      </w:pPr>
      <w:r>
        <w:t>Precompilare il contesto quando l’entry point nasce già da header o da line.</w:t>
      </w:r>
    </w:p>
    <w:p>
      <w:pPr>
        <w:pStyle w:val="ListBullet"/>
      </w:pPr>
      <w:r>
        <w:t>Evidenziare dopo il salvataggio il campo appena creato nella pagina reale.</w:t>
      </w:r>
    </w:p>
    <w:p>
      <w:pPr>
        <w:pStyle w:val="ListBullet"/>
      </w:pPr>
      <w:r>
        <w:t>Tenere il linguaggio business-oriented e non tecnico.</w:t>
      </w:r>
    </w:p>
    <w:p>
      <w:pPr>
        <w:pStyle w:val="ListBullet"/>
      </w:pPr>
      <w:r>
        <w:t>Separare chiaramente azione primaria di creazione e accesso secondario alla configurazione centralizzata.</w:t>
      </w:r>
    </w:p>
    <w:p>
      <w:pPr>
        <w:pStyle w:val="Heading1"/>
      </w:pPr>
      <w:r>
        <w:t>12. Sintesi finale</w:t>
      </w:r>
    </w:p>
    <w:p>
      <w:r>
        <w:rPr>
          <w:b/>
        </w:rPr>
        <w:t xml:space="preserve">Raccomandazione UX netta: </w:t>
      </w:r>
      <w:r>
        <w:t xml:space="preserve">la creazione contestuale dei custom fields deve apparire come estensione naturale della pagina corrente. </w:t>
      </w:r>
      <w:r>
        <w:t xml:space="preserve">Il nuovo layer V1 va quindi impostato come micro-flow guidato in drawer, con distinzione chiara tra header e line, configurazione essenziale e preview del risultato in schermata reale. </w:t>
      </w:r>
      <w:r>
        <w:t>La configurazione centralizzata resta complementare e non viene sostituita, ma non deve essere il percorso primario percepito dall’utente di prodotto.</w:t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Pagina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