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8E8D7" w14:textId="77777777" w:rsidR="009679B9" w:rsidRDefault="009679B9" w:rsidP="009679B9">
      <w:pPr>
        <w:spacing w:before="600" w:after="400"/>
        <w:jc w:val="center"/>
        <w:rPr>
          <w:lang w:val="en-US"/>
        </w:rPr>
      </w:pPr>
      <w:r>
        <w:rPr>
          <w:noProof/>
        </w:rPr>
        <w:drawing>
          <wp:inline distT="114300" distB="114300" distL="114300" distR="114300" wp14:anchorId="2D526AE0" wp14:editId="4DDAE665">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08094B90" w14:textId="77777777" w:rsidR="009679B9" w:rsidRDefault="009679B9" w:rsidP="009679B9">
      <w:pPr>
        <w:spacing w:line="259" w:lineRule="auto"/>
        <w:jc w:val="center"/>
        <w:rPr>
          <w:b/>
          <w:bCs/>
        </w:rPr>
      </w:pPr>
      <w:r>
        <w:rPr>
          <w:b/>
          <w:bCs/>
        </w:rPr>
        <w:t>Software Engineering Department</w:t>
      </w:r>
    </w:p>
    <w:p w14:paraId="20CBDA72" w14:textId="70058605" w:rsidR="009679B9" w:rsidRPr="00D14B1D" w:rsidRDefault="009679B9" w:rsidP="00D14B1D">
      <w:pPr>
        <w:spacing w:line="259" w:lineRule="auto"/>
        <w:jc w:val="center"/>
        <w:rPr>
          <w:b/>
          <w:bCs/>
          <w:lang w:val="en-US"/>
        </w:rPr>
      </w:pPr>
      <w:r>
        <w:rPr>
          <w:b/>
          <w:bCs/>
        </w:rPr>
        <w:t>Braude College of Engineering</w:t>
      </w:r>
      <w:r w:rsidR="00D14B1D">
        <w:rPr>
          <w:b/>
          <w:bCs/>
          <w:lang w:val="en-US"/>
        </w:rPr>
        <w:br/>
      </w:r>
      <w:r w:rsidR="00D14B1D">
        <w:rPr>
          <w:b/>
          <w:bCs/>
          <w:lang w:val="en-US"/>
        </w:rPr>
        <w:br/>
      </w:r>
      <w:r>
        <w:rPr>
          <w:b/>
          <w:bCs/>
        </w:rPr>
        <w:t xml:space="preserve">Final Project – Phase </w:t>
      </w:r>
      <w:r>
        <w:rPr>
          <w:b/>
          <w:bCs/>
          <w:lang w:val="en-US"/>
        </w:rPr>
        <w:t>B</w:t>
      </w:r>
      <w:r>
        <w:rPr>
          <w:b/>
          <w:bCs/>
        </w:rPr>
        <w:t xml:space="preserve"> (6199</w:t>
      </w:r>
      <w:r>
        <w:rPr>
          <w:b/>
          <w:bCs/>
          <w:lang w:val="en-US"/>
        </w:rPr>
        <w:t>9</w:t>
      </w:r>
      <w:r>
        <w:rPr>
          <w:b/>
          <w:bCs/>
        </w:rPr>
        <w:t>)</w:t>
      </w:r>
    </w:p>
    <w:p w14:paraId="4787FF76" w14:textId="77777777" w:rsidR="009679B9" w:rsidRDefault="009679B9" w:rsidP="009679B9">
      <w:pPr>
        <w:spacing w:before="200" w:after="100"/>
        <w:jc w:val="center"/>
      </w:pPr>
      <w:r>
        <w:rPr>
          <w:b/>
          <w:bCs/>
          <w:color w:val="1F2D3D"/>
          <w:sz w:val="40"/>
          <w:szCs w:val="40"/>
        </w:rPr>
        <w:t>Developer / Maintenance Guide</w:t>
      </w:r>
    </w:p>
    <w:p w14:paraId="4760269C" w14:textId="77777777" w:rsidR="009679B9" w:rsidRDefault="009679B9" w:rsidP="009679B9">
      <w:pPr>
        <w:spacing w:before="100" w:after="600"/>
        <w:jc w:val="center"/>
      </w:pPr>
      <w:r>
        <w:rPr>
          <w:i/>
          <w:iCs/>
          <w:color w:val="444444"/>
        </w:rPr>
        <w:t>How to continue developing, retraining, or extending FlowGrid</w:t>
      </w:r>
    </w:p>
    <w:p w14:paraId="6DCE5DFF" w14:textId="48B42CFA" w:rsidR="009679B9" w:rsidRDefault="009679B9">
      <w:pPr>
        <w:spacing w:before="800" w:after="100"/>
        <w:jc w:val="center"/>
        <w:rPr>
          <w:b/>
          <w:bCs/>
          <w:sz w:val="28"/>
          <w:szCs w:val="28"/>
          <w:lang w:val="en-US"/>
        </w:rPr>
      </w:pPr>
      <w:r>
        <w:rPr>
          <w:noProof/>
        </w:rPr>
        <w:drawing>
          <wp:inline distT="0" distB="0" distL="0" distR="0" wp14:anchorId="432E5B7F" wp14:editId="6478E775">
            <wp:extent cx="3619500" cy="1428750"/>
            <wp:effectExtent l="0" t="0" r="0" b="0"/>
            <wp:docPr id="1392930790" name="Picture 1392930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428750"/>
                    </a:xfrm>
                    <a:prstGeom prst="rect">
                      <a:avLst/>
                    </a:prstGeom>
                  </pic:spPr>
                </pic:pic>
              </a:graphicData>
            </a:graphic>
          </wp:inline>
        </w:drawing>
      </w:r>
    </w:p>
    <w:p w14:paraId="27B60EDF" w14:textId="0AEAD09F" w:rsidR="00016F05" w:rsidRDefault="009679B9" w:rsidP="009679B9">
      <w:pPr>
        <w:jc w:val="center"/>
      </w:pP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00C020E5">
          <w:rPr>
            <w:rStyle w:val="Hyperlink"/>
            <w:sz w:val="20"/>
            <w:szCs w:val="20"/>
          </w:rPr>
          <w:t>https://github.com/einavbs1/TrafficProject</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br w:type="page"/>
      </w:r>
    </w:p>
    <w:p w14:paraId="0E6536AA" w14:textId="77777777" w:rsidR="00016F05" w:rsidRDefault="00000000">
      <w:pPr>
        <w:pStyle w:val="Heading1"/>
        <w:spacing w:before="400" w:after="200"/>
      </w:pPr>
      <w:bookmarkStart w:id="0" w:name="_Toc238312563"/>
      <w:r>
        <w:lastRenderedPageBreak/>
        <w:t>Table of Contents</w:t>
      </w:r>
      <w:bookmarkEnd w:id="0"/>
    </w:p>
    <w:sdt>
      <w:sdtPr>
        <w:alias w:val="Table of Contents"/>
        <w:id w:val="-670799620"/>
      </w:sdtPr>
      <w:sdtContent>
        <w:p w14:paraId="219977A2" w14:textId="0EF2973D" w:rsidR="003F4CEB"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 3"</w:instrText>
          </w:r>
          <w:r>
            <w:fldChar w:fldCharType="separate"/>
          </w:r>
          <w:hyperlink w:anchor="_Toc238312563" w:history="1">
            <w:r w:rsidR="003F4CEB" w:rsidRPr="00D33233">
              <w:rPr>
                <w:rStyle w:val="Hyperlink"/>
                <w:noProof/>
              </w:rPr>
              <w:t>Table of Contents</w:t>
            </w:r>
            <w:r w:rsidR="003F4CEB">
              <w:rPr>
                <w:noProof/>
              </w:rPr>
              <w:tab/>
            </w:r>
            <w:r w:rsidR="003F4CEB">
              <w:rPr>
                <w:noProof/>
              </w:rPr>
              <w:fldChar w:fldCharType="begin"/>
            </w:r>
            <w:r w:rsidR="003F4CEB">
              <w:rPr>
                <w:noProof/>
              </w:rPr>
              <w:instrText xml:space="preserve"> PAGEREF _Toc238312563 \h </w:instrText>
            </w:r>
            <w:r w:rsidR="003F4CEB">
              <w:rPr>
                <w:noProof/>
              </w:rPr>
            </w:r>
            <w:r w:rsidR="003F4CEB">
              <w:rPr>
                <w:noProof/>
              </w:rPr>
              <w:fldChar w:fldCharType="separate"/>
            </w:r>
            <w:r w:rsidR="003F4CEB">
              <w:rPr>
                <w:noProof/>
              </w:rPr>
              <w:t>2</w:t>
            </w:r>
            <w:r w:rsidR="003F4CEB">
              <w:rPr>
                <w:noProof/>
              </w:rPr>
              <w:fldChar w:fldCharType="end"/>
            </w:r>
          </w:hyperlink>
        </w:p>
        <w:p w14:paraId="178F56E6" w14:textId="2E1772B8"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64" w:history="1">
            <w:r w:rsidRPr="00D33233">
              <w:rPr>
                <w:rStyle w:val="Hyperlink"/>
                <w:noProof/>
              </w:rPr>
              <w:t>1. Introduction and Audience</w:t>
            </w:r>
            <w:r>
              <w:rPr>
                <w:noProof/>
              </w:rPr>
              <w:tab/>
            </w:r>
            <w:r>
              <w:rPr>
                <w:noProof/>
              </w:rPr>
              <w:fldChar w:fldCharType="begin"/>
            </w:r>
            <w:r>
              <w:rPr>
                <w:noProof/>
              </w:rPr>
              <w:instrText xml:space="preserve"> PAGEREF _Toc238312564 \h </w:instrText>
            </w:r>
            <w:r>
              <w:rPr>
                <w:noProof/>
              </w:rPr>
            </w:r>
            <w:r>
              <w:rPr>
                <w:noProof/>
              </w:rPr>
              <w:fldChar w:fldCharType="separate"/>
            </w:r>
            <w:r>
              <w:rPr>
                <w:noProof/>
              </w:rPr>
              <w:t>3</w:t>
            </w:r>
            <w:r>
              <w:rPr>
                <w:noProof/>
              </w:rPr>
              <w:fldChar w:fldCharType="end"/>
            </w:r>
          </w:hyperlink>
        </w:p>
        <w:p w14:paraId="71056F3F" w14:textId="01914161"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65" w:history="1">
            <w:r w:rsidRPr="00D33233">
              <w:rPr>
                <w:rStyle w:val="Hyperlink"/>
                <w:noProof/>
              </w:rPr>
              <w:t>2. System Architecture Overview</w:t>
            </w:r>
            <w:r>
              <w:rPr>
                <w:noProof/>
              </w:rPr>
              <w:tab/>
            </w:r>
            <w:r>
              <w:rPr>
                <w:noProof/>
              </w:rPr>
              <w:fldChar w:fldCharType="begin"/>
            </w:r>
            <w:r>
              <w:rPr>
                <w:noProof/>
              </w:rPr>
              <w:instrText xml:space="preserve"> PAGEREF _Toc238312565 \h </w:instrText>
            </w:r>
            <w:r>
              <w:rPr>
                <w:noProof/>
              </w:rPr>
            </w:r>
            <w:r>
              <w:rPr>
                <w:noProof/>
              </w:rPr>
              <w:fldChar w:fldCharType="separate"/>
            </w:r>
            <w:r>
              <w:rPr>
                <w:noProof/>
              </w:rPr>
              <w:t>3</w:t>
            </w:r>
            <w:r>
              <w:rPr>
                <w:noProof/>
              </w:rPr>
              <w:fldChar w:fldCharType="end"/>
            </w:r>
          </w:hyperlink>
        </w:p>
        <w:p w14:paraId="7889BED7" w14:textId="73BF2D04"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66" w:history="1">
            <w:r w:rsidRPr="00D33233">
              <w:rPr>
                <w:rStyle w:val="Hyperlink"/>
                <w:noProof/>
              </w:rPr>
              <w:t>3. Repository Structure</w:t>
            </w:r>
            <w:r>
              <w:rPr>
                <w:noProof/>
              </w:rPr>
              <w:tab/>
            </w:r>
            <w:r>
              <w:rPr>
                <w:noProof/>
              </w:rPr>
              <w:fldChar w:fldCharType="begin"/>
            </w:r>
            <w:r>
              <w:rPr>
                <w:noProof/>
              </w:rPr>
              <w:instrText xml:space="preserve"> PAGEREF _Toc238312566 \h </w:instrText>
            </w:r>
            <w:r>
              <w:rPr>
                <w:noProof/>
              </w:rPr>
            </w:r>
            <w:r>
              <w:rPr>
                <w:noProof/>
              </w:rPr>
              <w:fldChar w:fldCharType="separate"/>
            </w:r>
            <w:r>
              <w:rPr>
                <w:noProof/>
              </w:rPr>
              <w:t>4</w:t>
            </w:r>
            <w:r>
              <w:rPr>
                <w:noProof/>
              </w:rPr>
              <w:fldChar w:fldCharType="end"/>
            </w:r>
          </w:hyperlink>
        </w:p>
        <w:p w14:paraId="576B4127" w14:textId="0ACF97FD"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67" w:history="1">
            <w:r w:rsidRPr="00D33233">
              <w:rPr>
                <w:rStyle w:val="Hyperlink"/>
                <w:noProof/>
              </w:rPr>
              <w:t>4. Environment Setup for Development</w:t>
            </w:r>
            <w:r>
              <w:rPr>
                <w:noProof/>
              </w:rPr>
              <w:tab/>
            </w:r>
            <w:r>
              <w:rPr>
                <w:noProof/>
              </w:rPr>
              <w:fldChar w:fldCharType="begin"/>
            </w:r>
            <w:r>
              <w:rPr>
                <w:noProof/>
              </w:rPr>
              <w:instrText xml:space="preserve"> PAGEREF _Toc238312567 \h </w:instrText>
            </w:r>
            <w:r>
              <w:rPr>
                <w:noProof/>
              </w:rPr>
            </w:r>
            <w:r>
              <w:rPr>
                <w:noProof/>
              </w:rPr>
              <w:fldChar w:fldCharType="separate"/>
            </w:r>
            <w:r>
              <w:rPr>
                <w:noProof/>
              </w:rPr>
              <w:t>5</w:t>
            </w:r>
            <w:r>
              <w:rPr>
                <w:noProof/>
              </w:rPr>
              <w:fldChar w:fldCharType="end"/>
            </w:r>
          </w:hyperlink>
        </w:p>
        <w:p w14:paraId="48AF6988" w14:textId="67CF64F0"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68" w:history="1">
            <w:r w:rsidRPr="00D33233">
              <w:rPr>
                <w:rStyle w:val="Hyperlink"/>
                <w:noProof/>
              </w:rPr>
              <w:t>4.1 Required Environment</w:t>
            </w:r>
            <w:r>
              <w:rPr>
                <w:noProof/>
              </w:rPr>
              <w:tab/>
            </w:r>
            <w:r>
              <w:rPr>
                <w:noProof/>
              </w:rPr>
              <w:fldChar w:fldCharType="begin"/>
            </w:r>
            <w:r>
              <w:rPr>
                <w:noProof/>
              </w:rPr>
              <w:instrText xml:space="preserve"> PAGEREF _Toc238312568 \h </w:instrText>
            </w:r>
            <w:r>
              <w:rPr>
                <w:noProof/>
              </w:rPr>
            </w:r>
            <w:r>
              <w:rPr>
                <w:noProof/>
              </w:rPr>
              <w:fldChar w:fldCharType="separate"/>
            </w:r>
            <w:r>
              <w:rPr>
                <w:noProof/>
              </w:rPr>
              <w:t>5</w:t>
            </w:r>
            <w:r>
              <w:rPr>
                <w:noProof/>
              </w:rPr>
              <w:fldChar w:fldCharType="end"/>
            </w:r>
          </w:hyperlink>
        </w:p>
        <w:p w14:paraId="0C70639F" w14:textId="77BB1538"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69" w:history="1">
            <w:r w:rsidRPr="00D33233">
              <w:rPr>
                <w:rStyle w:val="Hyperlink"/>
                <w:noProof/>
              </w:rPr>
              <w:t>4.2 Project Specific Installation</w:t>
            </w:r>
            <w:r>
              <w:rPr>
                <w:noProof/>
              </w:rPr>
              <w:tab/>
            </w:r>
            <w:r>
              <w:rPr>
                <w:noProof/>
              </w:rPr>
              <w:fldChar w:fldCharType="begin"/>
            </w:r>
            <w:r>
              <w:rPr>
                <w:noProof/>
              </w:rPr>
              <w:instrText xml:space="preserve"> PAGEREF _Toc238312569 \h </w:instrText>
            </w:r>
            <w:r>
              <w:rPr>
                <w:noProof/>
              </w:rPr>
            </w:r>
            <w:r>
              <w:rPr>
                <w:noProof/>
              </w:rPr>
              <w:fldChar w:fldCharType="separate"/>
            </w:r>
            <w:r>
              <w:rPr>
                <w:noProof/>
              </w:rPr>
              <w:t>5</w:t>
            </w:r>
            <w:r>
              <w:rPr>
                <w:noProof/>
              </w:rPr>
              <w:fldChar w:fldCharType="end"/>
            </w:r>
          </w:hyperlink>
        </w:p>
        <w:p w14:paraId="4EAA7CBD" w14:textId="66AB65A4"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70" w:history="1">
            <w:r w:rsidRPr="00D33233">
              <w:rPr>
                <w:rStyle w:val="Hyperlink"/>
                <w:noProof/>
              </w:rPr>
              <w:t>5. The PPO Agent (V8), Code Walkthrough</w:t>
            </w:r>
            <w:r>
              <w:rPr>
                <w:noProof/>
              </w:rPr>
              <w:tab/>
            </w:r>
            <w:r>
              <w:rPr>
                <w:noProof/>
              </w:rPr>
              <w:fldChar w:fldCharType="begin"/>
            </w:r>
            <w:r>
              <w:rPr>
                <w:noProof/>
              </w:rPr>
              <w:instrText xml:space="preserve"> PAGEREF _Toc238312570 \h </w:instrText>
            </w:r>
            <w:r>
              <w:rPr>
                <w:noProof/>
              </w:rPr>
            </w:r>
            <w:r>
              <w:rPr>
                <w:noProof/>
              </w:rPr>
              <w:fldChar w:fldCharType="separate"/>
            </w:r>
            <w:r>
              <w:rPr>
                <w:noProof/>
              </w:rPr>
              <w:t>5</w:t>
            </w:r>
            <w:r>
              <w:rPr>
                <w:noProof/>
              </w:rPr>
              <w:fldChar w:fldCharType="end"/>
            </w:r>
          </w:hyperlink>
        </w:p>
        <w:p w14:paraId="7D803E6A" w14:textId="0A28BC77"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1" w:history="1">
            <w:r w:rsidRPr="00D33233">
              <w:rPr>
                <w:rStyle w:val="Hyperlink"/>
                <w:noProof/>
              </w:rPr>
              <w:t>5.1 Environment: sumo_rl_env_V8.py</w:t>
            </w:r>
            <w:r>
              <w:rPr>
                <w:noProof/>
              </w:rPr>
              <w:tab/>
            </w:r>
            <w:r>
              <w:rPr>
                <w:noProof/>
              </w:rPr>
              <w:fldChar w:fldCharType="begin"/>
            </w:r>
            <w:r>
              <w:rPr>
                <w:noProof/>
              </w:rPr>
              <w:instrText xml:space="preserve"> PAGEREF _Toc238312571 \h </w:instrText>
            </w:r>
            <w:r>
              <w:rPr>
                <w:noProof/>
              </w:rPr>
            </w:r>
            <w:r>
              <w:rPr>
                <w:noProof/>
              </w:rPr>
              <w:fldChar w:fldCharType="separate"/>
            </w:r>
            <w:r>
              <w:rPr>
                <w:noProof/>
              </w:rPr>
              <w:t>6</w:t>
            </w:r>
            <w:r>
              <w:rPr>
                <w:noProof/>
              </w:rPr>
              <w:fldChar w:fldCharType="end"/>
            </w:r>
          </w:hyperlink>
        </w:p>
        <w:p w14:paraId="3BE76DF5" w14:textId="4E50D443"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2" w:history="1">
            <w:r w:rsidRPr="00D33233">
              <w:rPr>
                <w:rStyle w:val="Hyperlink"/>
                <w:noProof/>
              </w:rPr>
              <w:t>5.2 Training: train_V8.py</w:t>
            </w:r>
            <w:r>
              <w:rPr>
                <w:noProof/>
              </w:rPr>
              <w:tab/>
            </w:r>
            <w:r>
              <w:rPr>
                <w:noProof/>
              </w:rPr>
              <w:fldChar w:fldCharType="begin"/>
            </w:r>
            <w:r>
              <w:rPr>
                <w:noProof/>
              </w:rPr>
              <w:instrText xml:space="preserve"> PAGEREF _Toc238312572 \h </w:instrText>
            </w:r>
            <w:r>
              <w:rPr>
                <w:noProof/>
              </w:rPr>
            </w:r>
            <w:r>
              <w:rPr>
                <w:noProof/>
              </w:rPr>
              <w:fldChar w:fldCharType="separate"/>
            </w:r>
            <w:r>
              <w:rPr>
                <w:noProof/>
              </w:rPr>
              <w:t>6</w:t>
            </w:r>
            <w:r>
              <w:rPr>
                <w:noProof/>
              </w:rPr>
              <w:fldChar w:fldCharType="end"/>
            </w:r>
          </w:hyperlink>
        </w:p>
        <w:p w14:paraId="387216D0" w14:textId="2E569CF6"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3" w:history="1">
            <w:r w:rsidRPr="00D33233">
              <w:rPr>
                <w:rStyle w:val="Hyperlink"/>
                <w:noProof/>
              </w:rPr>
              <w:t>5.3 Evaluation: evaluate_V8.py and evaluate_models.py</w:t>
            </w:r>
            <w:r>
              <w:rPr>
                <w:noProof/>
              </w:rPr>
              <w:tab/>
            </w:r>
            <w:r>
              <w:rPr>
                <w:noProof/>
              </w:rPr>
              <w:fldChar w:fldCharType="begin"/>
            </w:r>
            <w:r>
              <w:rPr>
                <w:noProof/>
              </w:rPr>
              <w:instrText xml:space="preserve"> PAGEREF _Toc238312573 \h </w:instrText>
            </w:r>
            <w:r>
              <w:rPr>
                <w:noProof/>
              </w:rPr>
            </w:r>
            <w:r>
              <w:rPr>
                <w:noProof/>
              </w:rPr>
              <w:fldChar w:fldCharType="separate"/>
            </w:r>
            <w:r>
              <w:rPr>
                <w:noProof/>
              </w:rPr>
              <w:t>6</w:t>
            </w:r>
            <w:r>
              <w:rPr>
                <w:noProof/>
              </w:rPr>
              <w:fldChar w:fldCharType="end"/>
            </w:r>
          </w:hyperlink>
        </w:p>
        <w:p w14:paraId="0BE1F5FE" w14:textId="135E26BB"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4" w:history="1">
            <w:r w:rsidRPr="00D33233">
              <w:rPr>
                <w:rStyle w:val="Hyperlink"/>
                <w:noProof/>
              </w:rPr>
              <w:t>5.4 Comparison Tools: comparison_core.py, comparison_web/</w:t>
            </w:r>
            <w:r>
              <w:rPr>
                <w:noProof/>
              </w:rPr>
              <w:tab/>
            </w:r>
            <w:r>
              <w:rPr>
                <w:noProof/>
              </w:rPr>
              <w:fldChar w:fldCharType="begin"/>
            </w:r>
            <w:r>
              <w:rPr>
                <w:noProof/>
              </w:rPr>
              <w:instrText xml:space="preserve"> PAGEREF _Toc238312574 \h </w:instrText>
            </w:r>
            <w:r>
              <w:rPr>
                <w:noProof/>
              </w:rPr>
            </w:r>
            <w:r>
              <w:rPr>
                <w:noProof/>
              </w:rPr>
              <w:fldChar w:fldCharType="separate"/>
            </w:r>
            <w:r>
              <w:rPr>
                <w:noProof/>
              </w:rPr>
              <w:t>7</w:t>
            </w:r>
            <w:r>
              <w:rPr>
                <w:noProof/>
              </w:rPr>
              <w:fldChar w:fldCharType="end"/>
            </w:r>
          </w:hyperlink>
        </w:p>
        <w:p w14:paraId="76A6CF3C" w14:textId="18EC8F90"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5" w:history="1">
            <w:r w:rsidRPr="00D33233">
              <w:rPr>
                <w:rStyle w:val="Hyperlink"/>
                <w:noProof/>
              </w:rPr>
              <w:t>5.5 Sweep and Analysis Tools</w:t>
            </w:r>
            <w:r>
              <w:rPr>
                <w:noProof/>
              </w:rPr>
              <w:tab/>
            </w:r>
            <w:r>
              <w:rPr>
                <w:noProof/>
              </w:rPr>
              <w:fldChar w:fldCharType="begin"/>
            </w:r>
            <w:r>
              <w:rPr>
                <w:noProof/>
              </w:rPr>
              <w:instrText xml:space="preserve"> PAGEREF _Toc238312575 \h </w:instrText>
            </w:r>
            <w:r>
              <w:rPr>
                <w:noProof/>
              </w:rPr>
            </w:r>
            <w:r>
              <w:rPr>
                <w:noProof/>
              </w:rPr>
              <w:fldChar w:fldCharType="separate"/>
            </w:r>
            <w:r>
              <w:rPr>
                <w:noProof/>
              </w:rPr>
              <w:t>7</w:t>
            </w:r>
            <w:r>
              <w:rPr>
                <w:noProof/>
              </w:rPr>
              <w:fldChar w:fldCharType="end"/>
            </w:r>
          </w:hyperlink>
        </w:p>
        <w:p w14:paraId="78693950" w14:textId="799CD955"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76" w:history="1">
            <w:r w:rsidRPr="00D33233">
              <w:rPr>
                <w:rStyle w:val="Hyperlink"/>
                <w:noProof/>
              </w:rPr>
              <w:t>6. FlowGrid_Web, a Second, Independent Product</w:t>
            </w:r>
            <w:r>
              <w:rPr>
                <w:noProof/>
              </w:rPr>
              <w:tab/>
            </w:r>
            <w:r>
              <w:rPr>
                <w:noProof/>
              </w:rPr>
              <w:fldChar w:fldCharType="begin"/>
            </w:r>
            <w:r>
              <w:rPr>
                <w:noProof/>
              </w:rPr>
              <w:instrText xml:space="preserve"> PAGEREF _Toc238312576 \h </w:instrText>
            </w:r>
            <w:r>
              <w:rPr>
                <w:noProof/>
              </w:rPr>
            </w:r>
            <w:r>
              <w:rPr>
                <w:noProof/>
              </w:rPr>
              <w:fldChar w:fldCharType="separate"/>
            </w:r>
            <w:r>
              <w:rPr>
                <w:noProof/>
              </w:rPr>
              <w:t>7</w:t>
            </w:r>
            <w:r>
              <w:rPr>
                <w:noProof/>
              </w:rPr>
              <w:fldChar w:fldCharType="end"/>
            </w:r>
          </w:hyperlink>
        </w:p>
        <w:p w14:paraId="77C8B077" w14:textId="7115CC83"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7" w:history="1">
            <w:r w:rsidRPr="00D33233">
              <w:rPr>
                <w:rStyle w:val="Hyperlink"/>
                <w:noProof/>
              </w:rPr>
              <w:t>6.1 FlowGrid_Web's Own Backend (FlowGrid_Web/backend/server.py)</w:t>
            </w:r>
            <w:r>
              <w:rPr>
                <w:noProof/>
              </w:rPr>
              <w:tab/>
            </w:r>
            <w:r>
              <w:rPr>
                <w:noProof/>
              </w:rPr>
              <w:fldChar w:fldCharType="begin"/>
            </w:r>
            <w:r>
              <w:rPr>
                <w:noProof/>
              </w:rPr>
              <w:instrText xml:space="preserve"> PAGEREF _Toc238312577 \h </w:instrText>
            </w:r>
            <w:r>
              <w:rPr>
                <w:noProof/>
              </w:rPr>
            </w:r>
            <w:r>
              <w:rPr>
                <w:noProof/>
              </w:rPr>
              <w:fldChar w:fldCharType="separate"/>
            </w:r>
            <w:r>
              <w:rPr>
                <w:noProof/>
              </w:rPr>
              <w:t>8</w:t>
            </w:r>
            <w:r>
              <w:rPr>
                <w:noProof/>
              </w:rPr>
              <w:fldChar w:fldCharType="end"/>
            </w:r>
          </w:hyperlink>
        </w:p>
        <w:p w14:paraId="6926AF8D" w14:textId="6459FE6B"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8" w:history="1">
            <w:r w:rsidRPr="00D33233">
              <w:rPr>
                <w:rStyle w:val="Hyperlink"/>
                <w:noProof/>
              </w:rPr>
              <w:t>6.2 Publishing Live State (evaluate_models.py, shared by both servers)</w:t>
            </w:r>
            <w:r>
              <w:rPr>
                <w:noProof/>
              </w:rPr>
              <w:tab/>
            </w:r>
            <w:r>
              <w:rPr>
                <w:noProof/>
              </w:rPr>
              <w:fldChar w:fldCharType="begin"/>
            </w:r>
            <w:r>
              <w:rPr>
                <w:noProof/>
              </w:rPr>
              <w:instrText xml:space="preserve"> PAGEREF _Toc238312578 \h </w:instrText>
            </w:r>
            <w:r>
              <w:rPr>
                <w:noProof/>
              </w:rPr>
            </w:r>
            <w:r>
              <w:rPr>
                <w:noProof/>
              </w:rPr>
              <w:fldChar w:fldCharType="separate"/>
            </w:r>
            <w:r>
              <w:rPr>
                <w:noProof/>
              </w:rPr>
              <w:t>8</w:t>
            </w:r>
            <w:r>
              <w:rPr>
                <w:noProof/>
              </w:rPr>
              <w:fldChar w:fldCharType="end"/>
            </w:r>
          </w:hyperlink>
        </w:p>
        <w:p w14:paraId="0C29AAD6" w14:textId="7EBEF8FD"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79" w:history="1">
            <w:r w:rsidRPr="00D33233">
              <w:rPr>
                <w:rStyle w:val="Hyperlink"/>
                <w:noProof/>
              </w:rPr>
              <w:t>6.3 Frontend Pieces (FlowGrid_Web/src/)</w:t>
            </w:r>
            <w:r>
              <w:rPr>
                <w:noProof/>
              </w:rPr>
              <w:tab/>
            </w:r>
            <w:r>
              <w:rPr>
                <w:noProof/>
              </w:rPr>
              <w:fldChar w:fldCharType="begin"/>
            </w:r>
            <w:r>
              <w:rPr>
                <w:noProof/>
              </w:rPr>
              <w:instrText xml:space="preserve"> PAGEREF _Toc238312579 \h </w:instrText>
            </w:r>
            <w:r>
              <w:rPr>
                <w:noProof/>
              </w:rPr>
            </w:r>
            <w:r>
              <w:rPr>
                <w:noProof/>
              </w:rPr>
              <w:fldChar w:fldCharType="separate"/>
            </w:r>
            <w:r>
              <w:rPr>
                <w:noProof/>
              </w:rPr>
              <w:t>9</w:t>
            </w:r>
            <w:r>
              <w:rPr>
                <w:noProof/>
              </w:rPr>
              <w:fldChar w:fldCharType="end"/>
            </w:r>
          </w:hyperlink>
        </w:p>
        <w:p w14:paraId="358B9BD3" w14:textId="12FBF3CE"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80" w:history="1">
            <w:r w:rsidRPr="00D33233">
              <w:rPr>
                <w:rStyle w:val="Hyperlink"/>
                <w:noProof/>
              </w:rPr>
              <w:t>6.4 One Process, Not Two: Serving the Built Frontend</w:t>
            </w:r>
            <w:r>
              <w:rPr>
                <w:noProof/>
              </w:rPr>
              <w:tab/>
            </w:r>
            <w:r>
              <w:rPr>
                <w:noProof/>
              </w:rPr>
              <w:fldChar w:fldCharType="begin"/>
            </w:r>
            <w:r>
              <w:rPr>
                <w:noProof/>
              </w:rPr>
              <w:instrText xml:space="preserve"> PAGEREF _Toc238312580 \h </w:instrText>
            </w:r>
            <w:r>
              <w:rPr>
                <w:noProof/>
              </w:rPr>
            </w:r>
            <w:r>
              <w:rPr>
                <w:noProof/>
              </w:rPr>
              <w:fldChar w:fldCharType="separate"/>
            </w:r>
            <w:r>
              <w:rPr>
                <w:noProof/>
              </w:rPr>
              <w:t>10</w:t>
            </w:r>
            <w:r>
              <w:rPr>
                <w:noProof/>
              </w:rPr>
              <w:fldChar w:fldCharType="end"/>
            </w:r>
          </w:hyperlink>
        </w:p>
        <w:p w14:paraId="47E5BD73" w14:textId="292D9F99" w:rsidR="003F4CEB" w:rsidRDefault="003F4CEB">
          <w:pPr>
            <w:pStyle w:val="TOC2"/>
            <w:tabs>
              <w:tab w:val="right" w:leader="dot" w:pos="9016"/>
            </w:tabs>
            <w:rPr>
              <w:rFonts w:asciiTheme="minorHAnsi" w:eastAsiaTheme="minorEastAsia" w:hAnsiTheme="minorHAnsi" w:cstheme="minorBidi"/>
              <w:noProof/>
              <w:kern w:val="2"/>
              <w14:ligatures w14:val="standardContextual"/>
            </w:rPr>
          </w:pPr>
          <w:hyperlink w:anchor="_Toc238312581" w:history="1">
            <w:r w:rsidRPr="00D33233">
              <w:rPr>
                <w:rStyle w:val="Hyperlink"/>
                <w:noProof/>
              </w:rPr>
              <w:t>6.5 Active Frontend Development</w:t>
            </w:r>
            <w:r>
              <w:rPr>
                <w:noProof/>
              </w:rPr>
              <w:tab/>
            </w:r>
            <w:r>
              <w:rPr>
                <w:noProof/>
              </w:rPr>
              <w:fldChar w:fldCharType="begin"/>
            </w:r>
            <w:r>
              <w:rPr>
                <w:noProof/>
              </w:rPr>
              <w:instrText xml:space="preserve"> PAGEREF _Toc238312581 \h </w:instrText>
            </w:r>
            <w:r>
              <w:rPr>
                <w:noProof/>
              </w:rPr>
            </w:r>
            <w:r>
              <w:rPr>
                <w:noProof/>
              </w:rPr>
              <w:fldChar w:fldCharType="separate"/>
            </w:r>
            <w:r>
              <w:rPr>
                <w:noProof/>
              </w:rPr>
              <w:t>10</w:t>
            </w:r>
            <w:r>
              <w:rPr>
                <w:noProof/>
              </w:rPr>
              <w:fldChar w:fldCharType="end"/>
            </w:r>
          </w:hyperlink>
        </w:p>
        <w:p w14:paraId="53A1CFC6" w14:textId="684600A6"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2" w:history="1">
            <w:r w:rsidRPr="00D33233">
              <w:rPr>
                <w:rStyle w:val="Hyperlink"/>
                <w:noProof/>
              </w:rPr>
              <w:t>7. The DQN Agent, Code Walkthrough</w:t>
            </w:r>
            <w:r>
              <w:rPr>
                <w:noProof/>
              </w:rPr>
              <w:tab/>
            </w:r>
            <w:r>
              <w:rPr>
                <w:noProof/>
              </w:rPr>
              <w:fldChar w:fldCharType="begin"/>
            </w:r>
            <w:r>
              <w:rPr>
                <w:noProof/>
              </w:rPr>
              <w:instrText xml:space="preserve"> PAGEREF _Toc238312582 \h </w:instrText>
            </w:r>
            <w:r>
              <w:rPr>
                <w:noProof/>
              </w:rPr>
            </w:r>
            <w:r>
              <w:rPr>
                <w:noProof/>
              </w:rPr>
              <w:fldChar w:fldCharType="separate"/>
            </w:r>
            <w:r>
              <w:rPr>
                <w:noProof/>
              </w:rPr>
              <w:t>10</w:t>
            </w:r>
            <w:r>
              <w:rPr>
                <w:noProof/>
              </w:rPr>
              <w:fldChar w:fldCharType="end"/>
            </w:r>
          </w:hyperlink>
        </w:p>
        <w:p w14:paraId="01ACC775" w14:textId="22584113"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3" w:history="1">
            <w:r w:rsidRPr="00D33233">
              <w:rPr>
                <w:rStyle w:val="Hyperlink"/>
                <w:noProof/>
              </w:rPr>
              <w:t>8. Retraining or Extending the PPO Agent</w:t>
            </w:r>
            <w:r>
              <w:rPr>
                <w:noProof/>
              </w:rPr>
              <w:tab/>
            </w:r>
            <w:r>
              <w:rPr>
                <w:noProof/>
              </w:rPr>
              <w:fldChar w:fldCharType="begin"/>
            </w:r>
            <w:r>
              <w:rPr>
                <w:noProof/>
              </w:rPr>
              <w:instrText xml:space="preserve"> PAGEREF _Toc238312583 \h </w:instrText>
            </w:r>
            <w:r>
              <w:rPr>
                <w:noProof/>
              </w:rPr>
            </w:r>
            <w:r>
              <w:rPr>
                <w:noProof/>
              </w:rPr>
              <w:fldChar w:fldCharType="separate"/>
            </w:r>
            <w:r>
              <w:rPr>
                <w:noProof/>
              </w:rPr>
              <w:t>11</w:t>
            </w:r>
            <w:r>
              <w:rPr>
                <w:noProof/>
              </w:rPr>
              <w:fldChar w:fldCharType="end"/>
            </w:r>
          </w:hyperlink>
        </w:p>
        <w:p w14:paraId="5C6C95E4" w14:textId="611B4E82"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4" w:history="1">
            <w:r w:rsidRPr="00D33233">
              <w:rPr>
                <w:rStyle w:val="Hyperlink"/>
                <w:noProof/>
              </w:rPr>
              <w:t>9. Adding a New Baseline or Comparison Target</w:t>
            </w:r>
            <w:r>
              <w:rPr>
                <w:noProof/>
              </w:rPr>
              <w:tab/>
            </w:r>
            <w:r>
              <w:rPr>
                <w:noProof/>
              </w:rPr>
              <w:fldChar w:fldCharType="begin"/>
            </w:r>
            <w:r>
              <w:rPr>
                <w:noProof/>
              </w:rPr>
              <w:instrText xml:space="preserve"> PAGEREF _Toc238312584 \h </w:instrText>
            </w:r>
            <w:r>
              <w:rPr>
                <w:noProof/>
              </w:rPr>
            </w:r>
            <w:r>
              <w:rPr>
                <w:noProof/>
              </w:rPr>
              <w:fldChar w:fldCharType="separate"/>
            </w:r>
            <w:r>
              <w:rPr>
                <w:noProof/>
              </w:rPr>
              <w:t>11</w:t>
            </w:r>
            <w:r>
              <w:rPr>
                <w:noProof/>
              </w:rPr>
              <w:fldChar w:fldCharType="end"/>
            </w:r>
          </w:hyperlink>
        </w:p>
        <w:p w14:paraId="4CBF231F" w14:textId="5B2D7FF3"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5" w:history="1">
            <w:r w:rsidRPr="00D33233">
              <w:rPr>
                <w:rStyle w:val="Hyperlink"/>
                <w:noProof/>
              </w:rPr>
              <w:t>10. Running an Evaluation Sweep</w:t>
            </w:r>
            <w:r>
              <w:rPr>
                <w:noProof/>
              </w:rPr>
              <w:tab/>
            </w:r>
            <w:r>
              <w:rPr>
                <w:noProof/>
              </w:rPr>
              <w:fldChar w:fldCharType="begin"/>
            </w:r>
            <w:r>
              <w:rPr>
                <w:noProof/>
              </w:rPr>
              <w:instrText xml:space="preserve"> PAGEREF _Toc238312585 \h </w:instrText>
            </w:r>
            <w:r>
              <w:rPr>
                <w:noProof/>
              </w:rPr>
            </w:r>
            <w:r>
              <w:rPr>
                <w:noProof/>
              </w:rPr>
              <w:fldChar w:fldCharType="separate"/>
            </w:r>
            <w:r>
              <w:rPr>
                <w:noProof/>
              </w:rPr>
              <w:t>11</w:t>
            </w:r>
            <w:r>
              <w:rPr>
                <w:noProof/>
              </w:rPr>
              <w:fldChar w:fldCharType="end"/>
            </w:r>
          </w:hyperlink>
        </w:p>
        <w:p w14:paraId="5BB33E31" w14:textId="3DD215CF"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6" w:history="1">
            <w:r w:rsidRPr="00D33233">
              <w:rPr>
                <w:rStyle w:val="Hyperlink"/>
                <w:noProof/>
              </w:rPr>
              <w:t>11. Testing and Verification Methodology</w:t>
            </w:r>
            <w:r>
              <w:rPr>
                <w:noProof/>
              </w:rPr>
              <w:tab/>
            </w:r>
            <w:r>
              <w:rPr>
                <w:noProof/>
              </w:rPr>
              <w:fldChar w:fldCharType="begin"/>
            </w:r>
            <w:r>
              <w:rPr>
                <w:noProof/>
              </w:rPr>
              <w:instrText xml:space="preserve"> PAGEREF _Toc238312586 \h </w:instrText>
            </w:r>
            <w:r>
              <w:rPr>
                <w:noProof/>
              </w:rPr>
            </w:r>
            <w:r>
              <w:rPr>
                <w:noProof/>
              </w:rPr>
              <w:fldChar w:fldCharType="separate"/>
            </w:r>
            <w:r>
              <w:rPr>
                <w:noProof/>
              </w:rPr>
              <w:t>12</w:t>
            </w:r>
            <w:r>
              <w:rPr>
                <w:noProof/>
              </w:rPr>
              <w:fldChar w:fldCharType="end"/>
            </w:r>
          </w:hyperlink>
        </w:p>
        <w:p w14:paraId="0665C727" w14:textId="4963EA23"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7" w:history="1">
            <w:r w:rsidRPr="00D33233">
              <w:rPr>
                <w:rStyle w:val="Hyperlink"/>
                <w:noProof/>
              </w:rPr>
              <w:t>12. Known Limitations and Future Work</w:t>
            </w:r>
            <w:r>
              <w:rPr>
                <w:noProof/>
              </w:rPr>
              <w:tab/>
            </w:r>
            <w:r>
              <w:rPr>
                <w:noProof/>
              </w:rPr>
              <w:fldChar w:fldCharType="begin"/>
            </w:r>
            <w:r>
              <w:rPr>
                <w:noProof/>
              </w:rPr>
              <w:instrText xml:space="preserve"> PAGEREF _Toc238312587 \h </w:instrText>
            </w:r>
            <w:r>
              <w:rPr>
                <w:noProof/>
              </w:rPr>
            </w:r>
            <w:r>
              <w:rPr>
                <w:noProof/>
              </w:rPr>
              <w:fldChar w:fldCharType="separate"/>
            </w:r>
            <w:r>
              <w:rPr>
                <w:noProof/>
              </w:rPr>
              <w:t>12</w:t>
            </w:r>
            <w:r>
              <w:rPr>
                <w:noProof/>
              </w:rPr>
              <w:fldChar w:fldCharType="end"/>
            </w:r>
          </w:hyperlink>
        </w:p>
        <w:p w14:paraId="0995E57C" w14:textId="174064DE" w:rsidR="003F4CEB" w:rsidRDefault="003F4CEB">
          <w:pPr>
            <w:pStyle w:val="TOC1"/>
            <w:tabs>
              <w:tab w:val="right" w:leader="dot" w:pos="9016"/>
            </w:tabs>
            <w:rPr>
              <w:rFonts w:asciiTheme="minorHAnsi" w:eastAsiaTheme="minorEastAsia" w:hAnsiTheme="minorHAnsi" w:cstheme="minorBidi"/>
              <w:noProof/>
              <w:kern w:val="2"/>
              <w14:ligatures w14:val="standardContextual"/>
            </w:rPr>
          </w:pPr>
          <w:hyperlink w:anchor="_Toc238312588" w:history="1">
            <w:r w:rsidRPr="00D33233">
              <w:rPr>
                <w:rStyle w:val="Hyperlink"/>
                <w:noProof/>
              </w:rPr>
              <w:t>13. Coding Conventions Observed in This Codebase</w:t>
            </w:r>
            <w:r>
              <w:rPr>
                <w:noProof/>
              </w:rPr>
              <w:tab/>
            </w:r>
            <w:r>
              <w:rPr>
                <w:noProof/>
              </w:rPr>
              <w:fldChar w:fldCharType="begin"/>
            </w:r>
            <w:r>
              <w:rPr>
                <w:noProof/>
              </w:rPr>
              <w:instrText xml:space="preserve"> PAGEREF _Toc238312588 \h </w:instrText>
            </w:r>
            <w:r>
              <w:rPr>
                <w:noProof/>
              </w:rPr>
            </w:r>
            <w:r>
              <w:rPr>
                <w:noProof/>
              </w:rPr>
              <w:fldChar w:fldCharType="separate"/>
            </w:r>
            <w:r>
              <w:rPr>
                <w:noProof/>
              </w:rPr>
              <w:t>13</w:t>
            </w:r>
            <w:r>
              <w:rPr>
                <w:noProof/>
              </w:rPr>
              <w:fldChar w:fldCharType="end"/>
            </w:r>
          </w:hyperlink>
        </w:p>
        <w:p w14:paraId="0B69F587" w14:textId="56917001" w:rsidR="00016F05" w:rsidRDefault="00000000">
          <w:r>
            <w:fldChar w:fldCharType="end"/>
          </w:r>
        </w:p>
      </w:sdtContent>
    </w:sdt>
    <w:p w14:paraId="7AFCE8EC" w14:textId="77777777" w:rsidR="00016F05" w:rsidRDefault="00000000">
      <w:r>
        <w:br w:type="page"/>
      </w:r>
    </w:p>
    <w:p w14:paraId="53809E5E" w14:textId="77777777" w:rsidR="00016F05" w:rsidRDefault="00000000">
      <w:pPr>
        <w:pStyle w:val="Heading1"/>
        <w:spacing w:before="400" w:after="200"/>
      </w:pPr>
      <w:bookmarkStart w:id="1" w:name="_Toc238312564"/>
      <w:r>
        <w:lastRenderedPageBreak/>
        <w:t>1. Introduction and Audience</w:t>
      </w:r>
      <w:bookmarkEnd w:id="1"/>
    </w:p>
    <w:p w14:paraId="08486713" w14:textId="77777777" w:rsidR="00016F05" w:rsidRDefault="00000000">
      <w:pPr>
        <w:spacing w:after="200" w:line="276" w:lineRule="auto"/>
      </w:pPr>
      <w:r>
        <w:t>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14:paraId="5CA6FF18" w14:textId="77777777" w:rsidR="00016F05" w:rsidRDefault="00000000">
      <w:pPr>
        <w:pStyle w:val="Heading1"/>
        <w:spacing w:before="400" w:after="200"/>
      </w:pPr>
      <w:bookmarkStart w:id="2" w:name="_Toc238312565"/>
      <w:r>
        <w:t>2. System Architecture Overview</w:t>
      </w:r>
      <w:bookmarkEnd w:id="2"/>
    </w:p>
    <w:p w14:paraId="0D952898" w14:textId="77777777" w:rsidR="00016F05" w:rsidRDefault="00000000">
      <w:pPr>
        <w:spacing w:after="200" w:line="276" w:lineRule="auto"/>
      </w:pPr>
      <w:r>
        <w:t>The project is not a single application but three layers built on a shared simulation substrate:</w:t>
      </w:r>
    </w:p>
    <w:p w14:paraId="2E42FFC6" w14:textId="77777777" w:rsidR="00016F05" w:rsidRDefault="00000000">
      <w:pPr>
        <w:pStyle w:val="ListParagraph"/>
        <w:numPr>
          <w:ilvl w:val="0"/>
          <w:numId w:val="1"/>
        </w:numPr>
        <w:spacing w:after="120" w:line="276" w:lineRule="auto"/>
      </w:pPr>
      <w:r>
        <w:t>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14:paraId="5B5B1D61" w14:textId="77777777" w:rsidR="00016F05" w:rsidRDefault="00000000">
      <w:pPr>
        <w:pStyle w:val="ListParagraph"/>
        <w:numPr>
          <w:ilvl w:val="0"/>
          <w:numId w:val="1"/>
        </w:numPr>
        <w:spacing w:after="120" w:line="276" w:lineRule="auto"/>
      </w:pPr>
      <w:r>
        <w:t>Agents: two independently developed reinforcement learning agents, PPO_Agent (final, submitted, at the project root) and DQN_Agent (original, superseded, archived under Old_Versions/), each with its own environment wrapper, training script, and trained model files. They are not two modules of one system. They are two separate, self contained implementations that happen to target the same simulated intersection.</w:t>
      </w:r>
    </w:p>
    <w:p w14:paraId="5182F2E5" w14:textId="77777777" w:rsidR="00016F05" w:rsidRDefault="00000000">
      <w:pPr>
        <w:pStyle w:val="ListParagraph"/>
        <w:numPr>
          <w:ilvl w:val="0"/>
          <w:numId w:val="1"/>
        </w:numPr>
        <w:spacing w:after="120" w:line="276" w:lineRule="auto"/>
      </w:pPr>
      <w:r>
        <w:t>Tooling: evaluation scripts (single run and full checkpoint sweeps), the FastAPI comparison web app (comparison_core.py plus comparison_web/), and plotting utilities, all built specifically to make the agents' claims independently checkable rather than to just produce a headline number.</w:t>
      </w:r>
    </w:p>
    <w:p w14:paraId="27AD212C" w14:textId="77777777" w:rsidR="00016F05" w:rsidRDefault="00000000">
      <w:pPr>
        <w:spacing w:after="200" w:line="276" w:lineRule="auto"/>
      </w:pPr>
      <w:r>
        <w:t>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14:paraId="37DE50A1" w14:textId="77777777" w:rsidR="00016F05" w:rsidRDefault="00000000">
      <w:pPr>
        <w:spacing w:after="200" w:line="276" w:lineRule="auto"/>
        <w:jc w:val="center"/>
      </w:pPr>
      <w:r>
        <w:rPr>
          <w:noProof/>
        </w:rPr>
        <w:lastRenderedPageBreak/>
        <w:drawing>
          <wp:inline distT="0" distB="0" distL="0" distR="0" wp14:anchorId="46812FE8" wp14:editId="6517ABA6">
            <wp:extent cx="5334000" cy="2733675"/>
            <wp:effectExtent l="0" t="0" r="0" b="0"/>
            <wp:docPr id="1343126577" name="Picture 134312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733675"/>
                    </a:xfrm>
                    <a:prstGeom prst="rect">
                      <a:avLst/>
                    </a:prstGeom>
                  </pic:spPr>
                </pic:pic>
              </a:graphicData>
            </a:graphic>
          </wp:inline>
        </w:drawing>
      </w:r>
    </w:p>
    <w:p w14:paraId="66C7FA71" w14:textId="77777777" w:rsidR="00016F05" w:rsidRDefault="00000000">
      <w:pPr>
        <w:spacing w:after="200" w:line="276" w:lineRule="auto"/>
      </w:pPr>
      <w:r>
        <w:rPr>
          <w:i/>
          <w:iCs/>
          <w:sz w:val="20"/>
          <w:szCs w:val="20"/>
        </w:rPr>
        <w:t>Figure 1: the training and simulation core (PPO_Agent/scripts/train_V8.py + sumo_rl_env_V8.py). SubprocVecEnv runs ten parallel SUMO instances. VecNormalize tracks running observation statistics. The SwitchOrKeepWrapper is the actual translation layer between raw SUMO state and the agent's 21 dimensional observation, and between the agent's action and SUMO's TraCI control commands.</w:t>
      </w:r>
    </w:p>
    <w:p w14:paraId="20DFA59B" w14:textId="77777777" w:rsidR="00016F05" w:rsidRDefault="00000000">
      <w:pPr>
        <w:spacing w:after="200" w:line="276" w:lineRule="auto"/>
        <w:jc w:val="center"/>
      </w:pPr>
      <w:r>
        <w:rPr>
          <w:noProof/>
        </w:rPr>
        <w:drawing>
          <wp:inline distT="0" distB="0" distL="0" distR="0" wp14:anchorId="5820ED60" wp14:editId="023F4F33">
            <wp:extent cx="4762500" cy="3190875"/>
            <wp:effectExtent l="0" t="0" r="0" b="0"/>
            <wp:docPr id="1483035956" name="Picture 1483035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3EE0FC02" w14:textId="77777777" w:rsidR="00016F05" w:rsidRDefault="00000000">
      <w:pPr>
        <w:spacing w:after="200" w:line="276" w:lineRule="auto"/>
      </w:pPr>
      <w:r>
        <w:rPr>
          <w:i/>
          <w:iCs/>
          <w:sz w:val="20"/>
          <w:szCs w:val="20"/>
        </w:rPr>
        <w:t>Figure 2: the evaluation and comparison layer built around that same core, evaluate_models.py driving scored episodes on demand, and the FastAPI comparison_web app (comparison_core.py) exposing that to a browser. This is the layer described in the Tooling bullet above. The Evaluation Engine and Comparison Web App boxes here correspond directly to evaluate_models.py and comparison_web/server.py in the repository.</w:t>
      </w:r>
    </w:p>
    <w:p w14:paraId="5830A441" w14:textId="77777777" w:rsidR="00016F05" w:rsidRDefault="00000000">
      <w:pPr>
        <w:pStyle w:val="Heading1"/>
        <w:spacing w:before="400" w:after="200"/>
      </w:pPr>
      <w:bookmarkStart w:id="3" w:name="_Toc238312566"/>
      <w:r>
        <w:t>3. Repository Structure</w:t>
      </w:r>
      <w:bookmarkEnd w:id="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016F05" w14:paraId="1E3529B5" w14:textId="77777777">
        <w:trPr>
          <w:tblHeader/>
        </w:trPr>
        <w:tc>
          <w:tcPr>
            <w:tcW w:w="2400" w:type="dxa"/>
            <w:shd w:val="clear" w:color="auto" w:fill="1F2D3D"/>
          </w:tcPr>
          <w:p w14:paraId="5D1A2F0C" w14:textId="77777777" w:rsidR="00016F05" w:rsidRDefault="00000000">
            <w:r>
              <w:rPr>
                <w:b/>
                <w:bCs/>
                <w:color w:val="FFFFFF"/>
                <w:sz w:val="20"/>
                <w:szCs w:val="20"/>
              </w:rPr>
              <w:lastRenderedPageBreak/>
              <w:t>Folder</w:t>
            </w:r>
          </w:p>
        </w:tc>
        <w:tc>
          <w:tcPr>
            <w:tcW w:w="6600" w:type="dxa"/>
            <w:shd w:val="clear" w:color="auto" w:fill="1F2D3D"/>
          </w:tcPr>
          <w:p w14:paraId="508BCC9B" w14:textId="77777777" w:rsidR="00016F05" w:rsidRDefault="00000000">
            <w:r>
              <w:rPr>
                <w:b/>
                <w:bCs/>
                <w:color w:val="FFFFFF"/>
                <w:sz w:val="20"/>
                <w:szCs w:val="20"/>
              </w:rPr>
              <w:t>Contents</w:t>
            </w:r>
          </w:p>
        </w:tc>
      </w:tr>
      <w:tr w:rsidR="00016F05" w14:paraId="5683EAFA" w14:textId="77777777">
        <w:tc>
          <w:tcPr>
            <w:tcW w:w="2400" w:type="dxa"/>
          </w:tcPr>
          <w:p w14:paraId="788DBE98" w14:textId="77777777" w:rsidR="00016F05" w:rsidRDefault="00000000">
            <w:r>
              <w:rPr>
                <w:sz w:val="20"/>
                <w:szCs w:val="20"/>
              </w:rPr>
              <w:t>PPO_Agent/</w:t>
            </w:r>
          </w:p>
        </w:tc>
        <w:tc>
          <w:tcPr>
            <w:tcW w:w="6600" w:type="dxa"/>
          </w:tcPr>
          <w:p w14:paraId="70D5D61C" w14:textId="77777777" w:rsidR="00016F05" w:rsidRDefault="00000000">
            <w:r>
              <w:rPr>
                <w:sz w:val="20"/>
                <w:szCs w:val="20"/>
              </w:rPr>
              <w:t>The one current, submitted agent (V8), at the project root. run_web.bat launches its comparison app directly. Scripts/ has every runnable tool. Models/ and checkpoints/ the trained weights. Results/ every evaluation run performed against it. Docs/ agent specific reference material.</w:t>
            </w:r>
          </w:p>
        </w:tc>
      </w:tr>
      <w:tr w:rsidR="00016F05" w14:paraId="3A7BC8C4" w14:textId="77777777">
        <w:tc>
          <w:tcPr>
            <w:tcW w:w="2400" w:type="dxa"/>
          </w:tcPr>
          <w:p w14:paraId="1DDA6DF0" w14:textId="77777777" w:rsidR="00016F05" w:rsidRDefault="00000000">
            <w:r>
              <w:rPr>
                <w:sz w:val="20"/>
                <w:szCs w:val="20"/>
              </w:rPr>
              <w:t>FlowGrid_Web/</w:t>
            </w:r>
          </w:p>
        </w:tc>
        <w:tc>
          <w:tcPr>
            <w:tcW w:w="6600" w:type="dxa"/>
          </w:tcPr>
          <w:p w14:paraId="5FB83FFD" w14:textId="77777777" w:rsidR="00016F05" w:rsidRDefault="00000000">
            <w:r>
              <w:rPr>
                <w:sz w:val="20"/>
                <w:szCs w:val="20"/>
              </w:rPr>
              <w:t>A second, independent product (Section 6): a SaaS style dashboard with one junction wired to a real live agent, with its own backend under backend/, entirely separate from PPO_Agent/scripts/comparison_web/.</w:t>
            </w:r>
          </w:p>
        </w:tc>
      </w:tr>
      <w:tr w:rsidR="00016F05" w14:paraId="5E73B968" w14:textId="77777777">
        <w:tc>
          <w:tcPr>
            <w:tcW w:w="2400" w:type="dxa"/>
          </w:tcPr>
          <w:p w14:paraId="39D1EAB5" w14:textId="77777777" w:rsidR="00016F05" w:rsidRDefault="00000000">
            <w:r>
              <w:rPr>
                <w:sz w:val="20"/>
                <w:szCs w:val="20"/>
              </w:rPr>
              <w:t>Old_Versions/</w:t>
            </w:r>
          </w:p>
        </w:tc>
        <w:tc>
          <w:tcPr>
            <w:tcW w:w="6600" w:type="dxa"/>
          </w:tcPr>
          <w:p w14:paraId="452603FC" w14:textId="77777777" w:rsidR="00016F05" w:rsidRDefault="00000000">
            <w:r>
              <w:rPr>
                <w:sz w:val="20"/>
                <w:szCs w:val="20"/>
              </w:rPr>
              <w:t>Every superseded agent: PPO/ (every earlier PPO version, V4 through V9, plus two longer training experiments, and the project's pre versioning first experiments), DQN_Agent/ (the original agent in full, self contained under its own flowgrid/ package, with gui/, web/, scripts/, launchers/, data/, results/, docs/), and root_prototype/ (pre RL prototype scripts). See Old_Versions/README.md.</w:t>
            </w:r>
          </w:p>
        </w:tc>
      </w:tr>
      <w:tr w:rsidR="00016F05" w14:paraId="41EF171F" w14:textId="77777777">
        <w:tc>
          <w:tcPr>
            <w:tcW w:w="2400" w:type="dxa"/>
          </w:tcPr>
          <w:p w14:paraId="189CA2F9" w14:textId="77777777" w:rsidR="00016F05" w:rsidRDefault="00000000">
            <w:r>
              <w:rPr>
                <w:sz w:val="20"/>
                <w:szCs w:val="20"/>
              </w:rPr>
              <w:t>PhaseA/</w:t>
            </w:r>
          </w:p>
        </w:tc>
        <w:tc>
          <w:tcPr>
            <w:tcW w:w="6600" w:type="dxa"/>
          </w:tcPr>
          <w:p w14:paraId="4C24FC47" w14:textId="77777777" w:rsidR="00016F05" w:rsidRDefault="00000000">
            <w:r>
              <w:rPr>
                <w:sz w:val="20"/>
                <w:szCs w:val="20"/>
              </w:rPr>
              <w:t>The original Phase A proposal submission, unchanged.</w:t>
            </w:r>
          </w:p>
        </w:tc>
      </w:tr>
      <w:tr w:rsidR="00016F05" w14:paraId="398D6043" w14:textId="77777777">
        <w:tc>
          <w:tcPr>
            <w:tcW w:w="2400" w:type="dxa"/>
          </w:tcPr>
          <w:p w14:paraId="0C56C640" w14:textId="77777777" w:rsidR="00016F05" w:rsidRDefault="00000000">
            <w:r>
              <w:rPr>
                <w:sz w:val="20"/>
                <w:szCs w:val="20"/>
              </w:rPr>
              <w:t>PhaseB/</w:t>
            </w:r>
          </w:p>
        </w:tc>
        <w:tc>
          <w:tcPr>
            <w:tcW w:w="6600" w:type="dxa"/>
          </w:tcPr>
          <w:p w14:paraId="78002B63" w14:textId="77777777" w:rsidR="00016F05" w:rsidRDefault="00000000">
            <w:r>
              <w:rPr>
                <w:sz w:val="20"/>
                <w:szCs w:val="20"/>
              </w:rPr>
              <w:t>The final submission: the capstone book, the poster, this guide and the User Guide. book_source/ holds the scripts that generate all three (build_book.js, build_user_guide.js, build_dev_guide.js) plus their chart images.</w:t>
            </w:r>
          </w:p>
        </w:tc>
      </w:tr>
      <w:tr w:rsidR="00016F05" w14:paraId="77BFB504" w14:textId="77777777">
        <w:tc>
          <w:tcPr>
            <w:tcW w:w="2400" w:type="dxa"/>
          </w:tcPr>
          <w:p w14:paraId="7FB2C85F" w14:textId="77777777" w:rsidR="00016F05" w:rsidRDefault="00000000">
            <w:r>
              <w:rPr>
                <w:sz w:val="20"/>
                <w:szCs w:val="20"/>
              </w:rPr>
              <w:t>SharedData/</w:t>
            </w:r>
          </w:p>
        </w:tc>
        <w:tc>
          <w:tcPr>
            <w:tcW w:w="6600" w:type="dxa"/>
          </w:tcPr>
          <w:p w14:paraId="08BDE325" w14:textId="77777777" w:rsidR="00016F05" w:rsidRDefault="00000000">
            <w:r>
              <w:rPr>
                <w:sz w:val="20"/>
                <w:szCs w:val="20"/>
              </w:rPr>
              <w:t>The SUMO network/route files and the shared reports data both agents read from and write to.</w:t>
            </w:r>
          </w:p>
        </w:tc>
      </w:tr>
      <w:tr w:rsidR="00016F05" w14:paraId="402E5E80" w14:textId="77777777">
        <w:tc>
          <w:tcPr>
            <w:tcW w:w="2400" w:type="dxa"/>
          </w:tcPr>
          <w:p w14:paraId="10904B99" w14:textId="77777777" w:rsidR="00016F05" w:rsidRDefault="00000000">
            <w:r>
              <w:rPr>
                <w:sz w:val="20"/>
                <w:szCs w:val="20"/>
              </w:rPr>
              <w:t>README.md, PROJECT_OVERVIEW.md</w:t>
            </w:r>
          </w:p>
        </w:tc>
        <w:tc>
          <w:tcPr>
            <w:tcW w:w="6600" w:type="dxa"/>
          </w:tcPr>
          <w:p w14:paraId="0AB0EADA" w14:textId="77777777" w:rsidR="00016F05" w:rsidRDefault="00000000">
            <w:r>
              <w:rPr>
                <w:sz w:val="20"/>
                <w:szCs w:val="20"/>
              </w:rPr>
              <w:t>Whole project overview and RL design reference, at the project root.</w:t>
            </w:r>
          </w:p>
        </w:tc>
      </w:tr>
    </w:tbl>
    <w:p w14:paraId="4DEC1BE8" w14:textId="77777777" w:rsidR="00016F05" w:rsidRDefault="00000000">
      <w:pPr>
        <w:pStyle w:val="Heading1"/>
        <w:spacing w:before="400" w:after="200"/>
      </w:pPr>
      <w:bookmarkStart w:id="4" w:name="_Toc238312567"/>
      <w:r>
        <w:t>4. Environment Setup for Development</w:t>
      </w:r>
      <w:bookmarkEnd w:id="4"/>
    </w:p>
    <w:p w14:paraId="75F77117" w14:textId="77777777" w:rsidR="00016F05" w:rsidRDefault="00000000">
      <w:pPr>
        <w:pStyle w:val="Heading2"/>
        <w:spacing w:before="300" w:after="150"/>
      </w:pPr>
      <w:bookmarkStart w:id="5" w:name="_Toc238312568"/>
      <w:r>
        <w:t>4.1 Required Environment</w:t>
      </w:r>
      <w:bookmarkEnd w:id="5"/>
    </w:p>
    <w:p w14:paraId="30BA6915" w14:textId="77777777" w:rsidR="00016F05" w:rsidRDefault="00000000">
      <w:pPr>
        <w:pStyle w:val="ListParagraph"/>
        <w:numPr>
          <w:ilvl w:val="0"/>
          <w:numId w:val="1"/>
        </w:numPr>
        <w:spacing w:after="120" w:line="276" w:lineRule="auto"/>
      </w:pPr>
      <w:r>
        <w:t>Python 3.10, with the packages listed in requirements.txt (notably: Stable-Baselines3, sb3-contrib, sumo-rl, pandas, matplotlib, seaborn, FastAPI, uvicorn).</w:t>
      </w:r>
    </w:p>
    <w:p w14:paraId="7A5E097E" w14:textId="77777777" w:rsidR="00016F05" w:rsidRDefault="00000000">
      <w:pPr>
        <w:pStyle w:val="ListParagraph"/>
        <w:numPr>
          <w:ilvl w:val="0"/>
          <w:numId w:val="1"/>
        </w:numPr>
        <w:spacing w:after="120" w:line="276" w:lineRule="auto"/>
      </w:pPr>
      <w:r>
        <w:t>SUMO, including its Python/TraCI and libsumo bindings, installed and available on the system path (SUMO_HOME set).</w:t>
      </w:r>
    </w:p>
    <w:p w14:paraId="049F0FD4" w14:textId="77777777" w:rsidR="00016F05" w:rsidRDefault="00000000">
      <w:pPr>
        <w:pStyle w:val="ListParagraph"/>
        <w:numPr>
          <w:ilvl w:val="0"/>
          <w:numId w:val="1"/>
        </w:numPr>
        <w:spacing w:after="120" w:line="276" w:lineRule="auto"/>
      </w:pPr>
      <w:r>
        <w:t>A multi core CPU: training and full evaluation sweeps run ten parallel simulation instances by default (SubprocVecEnv during training. ProcessPoolExecutor during evaluation).</w:t>
      </w:r>
    </w:p>
    <w:p w14:paraId="652EDE9A" w14:textId="77777777" w:rsidR="00016F05" w:rsidRDefault="00000000">
      <w:pPr>
        <w:pStyle w:val="Heading2"/>
        <w:spacing w:before="300" w:after="150"/>
      </w:pPr>
      <w:bookmarkStart w:id="6" w:name="_Toc238312569"/>
      <w:r>
        <w:t>4.2 Project Specific Installation</w:t>
      </w:r>
      <w:bookmarkEnd w:id="6"/>
    </w:p>
    <w:p w14:paraId="521EA8B0" w14:textId="77777777" w:rsidR="00016F05" w:rsidRDefault="00000000">
      <w:pPr>
        <w:spacing w:after="200" w:line="276" w:lineRule="auto"/>
      </w:pPr>
      <w:r>
        <w:t>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14:paraId="7D3A539B" w14:textId="77777777" w:rsidR="00016F05" w:rsidRDefault="00000000">
      <w:pPr>
        <w:pStyle w:val="Heading1"/>
        <w:spacing w:before="400" w:after="200"/>
      </w:pPr>
      <w:bookmarkStart w:id="7" w:name="_Toc238312570"/>
      <w:r>
        <w:t>5. The PPO Agent (V8), Code Walkthrough</w:t>
      </w:r>
      <w:bookmarkEnd w:id="7"/>
    </w:p>
    <w:p w14:paraId="41A6622F" w14:textId="77777777" w:rsidR="00016F05" w:rsidRDefault="00000000">
      <w:pPr>
        <w:spacing w:after="200" w:line="276" w:lineRule="auto"/>
      </w:pPr>
      <w:r>
        <w:t xml:space="preserve">All PPO_Agent code lives flat inside PPO_Agent/scripts/, deliberately not nested under a version specific subfolder the way the archived versions in </w:t>
      </w:r>
      <w:r>
        <w:lastRenderedPageBreak/>
        <w:t>Old_Versions/PPO/saved_agents/ are, since V8 is the only version carried into the final submission.</w:t>
      </w:r>
    </w:p>
    <w:p w14:paraId="27118F19" w14:textId="77777777" w:rsidR="00016F05" w:rsidRDefault="00000000">
      <w:pPr>
        <w:pStyle w:val="Heading2"/>
        <w:spacing w:before="300" w:after="150"/>
      </w:pPr>
      <w:bookmarkStart w:id="8" w:name="_Toc238312571"/>
      <w:r>
        <w:t>5.1 Environment: sumo_rl_env_V8.py</w:t>
      </w:r>
      <w:bookmarkEnd w:id="8"/>
    </w:p>
    <w:p w14:paraId="67AB8CBE" w14:textId="77777777" w:rsidR="00016F05" w:rsidRDefault="00000000">
      <w:pPr>
        <w:spacing w:after="200" w:line="276" w:lineRule="auto"/>
      </w:pPr>
      <w:r>
        <w:t>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other script in this folder imports from generically, so swapping in a different version's environment during development only requires editing this one file.</w:t>
      </w:r>
    </w:p>
    <w:p w14:paraId="3B434CFC" w14:textId="77777777" w:rsidR="00016F05" w:rsidRDefault="00000000">
      <w:pPr>
        <w:pStyle w:val="Heading2"/>
        <w:spacing w:before="300" w:after="150"/>
      </w:pPr>
      <w:bookmarkStart w:id="9" w:name="_Toc238312572"/>
      <w:r>
        <w:t>5.2 Training: train_V8.py</w:t>
      </w:r>
      <w:bookmarkEnd w:id="9"/>
    </w:p>
    <w:p w14:paraId="1FED31F8" w14:textId="77777777" w:rsidR="00016F05" w:rsidRDefault="00000000">
      <w:pPr>
        <w:shd w:val="clear" w:color="auto" w:fill="F2F2F2"/>
        <w:spacing w:before="100" w:after="200"/>
      </w:pPr>
      <w:r>
        <w:rPr>
          <w:rFonts w:ascii="Consolas" w:eastAsia="Consolas" w:hAnsi="Consolas" w:cs="Consolas"/>
          <w:sz w:val="20"/>
          <w:szCs w:val="20"/>
        </w:rPr>
        <w:t>cd PPO_Agent/scripts python train_V8.py --timesteps 6000000</w:t>
      </w:r>
    </w:p>
    <w:p w14:paraId="69A2C970" w14:textId="77777777" w:rsidR="00016F05" w:rsidRDefault="00000000">
      <w:pPr>
        <w:spacing w:after="200" w:line="276" w:lineRule="auto"/>
      </w:pPr>
      <w:r>
        <w:t>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14:paraId="2516BF6E" w14:textId="77777777" w:rsidR="00016F05" w:rsidRDefault="00000000">
      <w:pPr>
        <w:shd w:val="clear" w:color="auto" w:fill="F2F2F2"/>
        <w:spacing w:before="100" w:after="200"/>
      </w:pPr>
      <w:r>
        <w:rPr>
          <w:rFonts w:ascii="Consolas" w:eastAsia="Consolas" w:hAnsi="Consolas" w:cs="Consolas"/>
          <w:sz w:val="20"/>
          <w:szCs w:val="20"/>
        </w:rPr>
        <w:t>python train_V8.py --timesteps 6000000 --fresh python train_V8.py --timesteps 6000000 --save-freq 50000</w:t>
      </w:r>
    </w:p>
    <w:p w14:paraId="74BAAE75" w14:textId="77777777" w:rsidR="00016F05" w:rsidRDefault="00000000">
      <w:pPr>
        <w:shd w:val="clear" w:color="auto" w:fill="F5F5F5"/>
        <w:spacing w:before="100" w:after="200"/>
      </w:pPr>
      <w:r>
        <w:rPr>
          <w:b/>
          <w:bCs/>
        </w:rPr>
        <w:t xml:space="preserve">Pay attention: </w:t>
      </w:r>
      <w:r>
        <w:t>Never resume training after changing the reward function or observation definition. Either load the old checkpoint and keep its original environment definition unchanged, or start fresh from random initialization. Never mix an old checkpoint with a changed environment. This produced a full, unrecoverable policy collapse once during this project (documented in the book, Section 7.2, the V3.3 incident).</w:t>
      </w:r>
    </w:p>
    <w:p w14:paraId="38C3B3FE" w14:textId="77777777" w:rsidR="00016F05" w:rsidRDefault="00000000">
      <w:pPr>
        <w:pStyle w:val="Heading2"/>
        <w:spacing w:before="300" w:after="150"/>
      </w:pPr>
      <w:bookmarkStart w:id="10" w:name="_Toc238312573"/>
      <w:r>
        <w:t>5.3 Evaluation: evaluate_V8.py and evaluate_models.py</w:t>
      </w:r>
      <w:bookmarkEnd w:id="10"/>
    </w:p>
    <w:p w14:paraId="46DCE9EB" w14:textId="77777777" w:rsidR="00016F05" w:rsidRDefault="00000000">
      <w:pPr>
        <w:shd w:val="clear" w:color="auto" w:fill="F2F2F2"/>
        <w:spacing w:before="100" w:after="200"/>
      </w:pPr>
      <w:r>
        <w:rPr>
          <w:rFonts w:ascii="Consolas" w:eastAsia="Consolas" w:hAnsi="Consolas" w:cs="Consolas"/>
          <w:sz w:val="20"/>
          <w:szCs w:val="20"/>
        </w:rPr>
        <w:t>cd PPO_Agent/scripts python evaluate_V8.py --seeds 5</w:t>
      </w:r>
    </w:p>
    <w:p w14:paraId="2406C3A0" w14:textId="77777777" w:rsidR="00016F05" w:rsidRDefault="00000000">
      <w:pPr>
        <w:spacing w:after="200" w:line="276" w:lineRule="auto"/>
      </w:pPr>
      <w:r>
        <w:t>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14:paraId="328B9024" w14:textId="77777777" w:rsidR="00016F05" w:rsidRDefault="00000000">
      <w:pPr>
        <w:shd w:val="clear" w:color="auto" w:fill="E8F0FE"/>
        <w:spacing w:before="100" w:after="200"/>
      </w:pPr>
      <w:r>
        <w:rPr>
          <w:i/>
          <w:iCs/>
          <w:color w:val="1F2D3D"/>
        </w:rPr>
        <w:t xml:space="preserve">Note: evaluate_models.py also exists as a separate copy at Old_Versions/PPO/src/evaluate_models.py, used by every archived version's own </w:t>
      </w:r>
      <w:r>
        <w:rPr>
          <w:i/>
          <w:iCs/>
          <w:color w:val="1F2D3D"/>
        </w:rPr>
        <w:lastRenderedPageBreak/>
        <w:t>evaluate_*.py scripts. If you fix a bug in one copy, check whether the other needs the same fix.</w:t>
      </w:r>
    </w:p>
    <w:p w14:paraId="2F2585B4" w14:textId="77777777" w:rsidR="00016F05" w:rsidRDefault="00000000">
      <w:pPr>
        <w:pStyle w:val="Heading2"/>
        <w:spacing w:before="300" w:after="150"/>
      </w:pPr>
      <w:bookmarkStart w:id="11" w:name="_Toc238312574"/>
      <w:r>
        <w:t>5.4 Comparison Tools: comparison_core.py, comparison_web/</w:t>
      </w:r>
      <w:bookmarkEnd w:id="11"/>
    </w:p>
    <w:p w14:paraId="4D870EF3" w14:textId="77777777" w:rsidR="00016F05" w:rsidRDefault="00000000">
      <w:pPr>
        <w:spacing w:after="200" w:line="276" w:lineRule="auto"/>
      </w:pPr>
      <w:r>
        <w:t>comparison_core.py is UI agnostic: it owns the model registry (model_registry.json), task building (build_tasks), and the actual comparison run (run_comparison, which drives a ProcessPoolExecutor and reports progress via any object with a .put(msg) method). comparison_web/server.py (FastAPI, serving comparison_web/static/) imports this module directly rather than duplicating its logic. The web app's own JobState satisfies the .put() interface run_comparison expects. The frontend (comparison_web/static/) is plain HTML/CSS/JS, no framework or build step, and includes a floating step by step guided tour (tour.js) that auto starts on every page load, reusing the static help text already written under each field so wording is never duplicated.</w:t>
      </w:r>
    </w:p>
    <w:p w14:paraId="515561D5" w14:textId="77777777" w:rsidR="00016F05" w:rsidRDefault="00000000">
      <w:pPr>
        <w:pStyle w:val="Heading2"/>
        <w:spacing w:before="300" w:after="150"/>
      </w:pPr>
      <w:bookmarkStart w:id="12" w:name="_Toc238312575"/>
      <w:r>
        <w:t>5.5 Sweep and Analysis Tools</w:t>
      </w:r>
      <w:bookmarkEnd w:id="1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5882"/>
      </w:tblGrid>
      <w:tr w:rsidR="00016F05" w14:paraId="1DADB313" w14:textId="77777777">
        <w:trPr>
          <w:tblHeader/>
        </w:trPr>
        <w:tc>
          <w:tcPr>
            <w:tcW w:w="3000" w:type="dxa"/>
            <w:shd w:val="clear" w:color="auto" w:fill="1F2D3D"/>
          </w:tcPr>
          <w:p w14:paraId="53971540" w14:textId="77777777" w:rsidR="00016F05" w:rsidRDefault="00000000">
            <w:r>
              <w:rPr>
                <w:b/>
                <w:bCs/>
                <w:color w:val="FFFFFF"/>
                <w:sz w:val="20"/>
                <w:szCs w:val="20"/>
              </w:rPr>
              <w:t>Script</w:t>
            </w:r>
          </w:p>
        </w:tc>
        <w:tc>
          <w:tcPr>
            <w:tcW w:w="6000" w:type="dxa"/>
            <w:shd w:val="clear" w:color="auto" w:fill="1F2D3D"/>
          </w:tcPr>
          <w:p w14:paraId="66170F2A" w14:textId="77777777" w:rsidR="00016F05" w:rsidRDefault="00000000">
            <w:r>
              <w:rPr>
                <w:b/>
                <w:bCs/>
                <w:color w:val="FFFFFF"/>
                <w:sz w:val="20"/>
                <w:szCs w:val="20"/>
              </w:rPr>
              <w:t>Purpose</w:t>
            </w:r>
          </w:p>
        </w:tc>
      </w:tr>
      <w:tr w:rsidR="00016F05" w14:paraId="35508516" w14:textId="77777777">
        <w:tc>
          <w:tcPr>
            <w:tcW w:w="3000" w:type="dxa"/>
          </w:tcPr>
          <w:p w14:paraId="2BBB9A33" w14:textId="77777777" w:rsidR="00016F05" w:rsidRDefault="00000000">
            <w:r>
              <w:rPr>
                <w:sz w:val="20"/>
                <w:szCs w:val="20"/>
              </w:rPr>
              <w:t>checkpoint_sweep.py</w:t>
            </w:r>
          </w:p>
        </w:tc>
        <w:tc>
          <w:tcPr>
            <w:tcW w:w="6000" w:type="dxa"/>
          </w:tcPr>
          <w:p w14:paraId="57175624" w14:textId="77777777" w:rsidR="00016F05" w:rsidRDefault="00000000">
            <w:r>
              <w:rPr>
                <w:sz w:val="20"/>
                <w:szCs w:val="20"/>
              </w:rPr>
              <w:t>Evaluates every saved checkpoint of a version on all 3 scenarios with a small fixed seed set: the full learning curve view.</w:t>
            </w:r>
          </w:p>
        </w:tc>
      </w:tr>
      <w:tr w:rsidR="00016F05" w14:paraId="23866A72" w14:textId="77777777">
        <w:tc>
          <w:tcPr>
            <w:tcW w:w="3000" w:type="dxa"/>
          </w:tcPr>
          <w:p w14:paraId="6D0E66F2" w14:textId="77777777" w:rsidR="00016F05" w:rsidRDefault="00000000">
            <w:r>
              <w:rPr>
                <w:sz w:val="20"/>
                <w:szCs w:val="20"/>
              </w:rPr>
              <w:t>final_results_random_seeds.py</w:t>
            </w:r>
          </w:p>
        </w:tc>
        <w:tc>
          <w:tcPr>
            <w:tcW w:w="6000" w:type="dxa"/>
          </w:tcPr>
          <w:p w14:paraId="5C903677" w14:textId="77777777" w:rsidR="00016F05" w:rsidRDefault="00000000">
            <w:r>
              <w:rPr>
                <w:sz w:val="20"/>
                <w:szCs w:val="20"/>
              </w:rPr>
              <w:t>The project's most rigorous methodology: every checkpoint against its own independently drawn random seed and scenario, nothing reused or cherry picked. Crash safe: supports resuming an interrupted run or regenerating just the summary.</w:t>
            </w:r>
          </w:p>
        </w:tc>
      </w:tr>
      <w:tr w:rsidR="00016F05" w14:paraId="5EB39C82" w14:textId="77777777">
        <w:tc>
          <w:tcPr>
            <w:tcW w:w="3000" w:type="dxa"/>
          </w:tcPr>
          <w:p w14:paraId="76AE4A83" w14:textId="77777777" w:rsidR="00016F05" w:rsidRDefault="00000000">
            <w:r>
              <w:rPr>
                <w:sz w:val="20"/>
                <w:szCs w:val="20"/>
              </w:rPr>
              <w:t>verify_candidates.py</w:t>
            </w:r>
          </w:p>
        </w:tc>
        <w:tc>
          <w:tcPr>
            <w:tcW w:w="6000" w:type="dxa"/>
          </w:tcPr>
          <w:p w14:paraId="176D7F26" w14:textId="77777777" w:rsidR="00016F05" w:rsidRDefault="00000000">
            <w:r>
              <w:rPr>
                <w:sz w:val="20"/>
                <w:szCs w:val="20"/>
              </w:rPr>
              <w:t>5 seed confirmation for a short list of candidate checkpoints, reusing already collected episodes where possible.</w:t>
            </w:r>
          </w:p>
        </w:tc>
      </w:tr>
      <w:tr w:rsidR="00016F05" w14:paraId="1FFBBBC1" w14:textId="77777777">
        <w:tc>
          <w:tcPr>
            <w:tcW w:w="3000" w:type="dxa"/>
          </w:tcPr>
          <w:p w14:paraId="2B8820E9" w14:textId="77777777" w:rsidR="00016F05" w:rsidRDefault="00000000">
            <w:r>
              <w:rPr>
                <w:sz w:val="20"/>
                <w:szCs w:val="20"/>
              </w:rPr>
              <w:t>plot_checkpoint_waittime_scatter.py, plot_seed_detail.py</w:t>
            </w:r>
          </w:p>
        </w:tc>
        <w:tc>
          <w:tcPr>
            <w:tcW w:w="6000" w:type="dxa"/>
          </w:tcPr>
          <w:p w14:paraId="206363E3" w14:textId="77777777" w:rsidR="00016F05" w:rsidRDefault="00000000">
            <w:r>
              <w:rPr>
                <w:sz w:val="20"/>
                <w:szCs w:val="20"/>
              </w:rPr>
              <w:t>Plotting utilities consumed by the sweep tools above, and directly reusable for a new version's results.</w:t>
            </w:r>
          </w:p>
        </w:tc>
      </w:tr>
      <w:tr w:rsidR="00016F05" w14:paraId="476080FB" w14:textId="77777777">
        <w:tc>
          <w:tcPr>
            <w:tcW w:w="3000" w:type="dxa"/>
          </w:tcPr>
          <w:p w14:paraId="175EAF1C" w14:textId="77777777" w:rsidR="00016F05" w:rsidRDefault="00000000">
            <w:r>
              <w:rPr>
                <w:sz w:val="20"/>
                <w:szCs w:val="20"/>
              </w:rPr>
              <w:t>sweep_aggregate.py, regenerate_sweep_outputs.py</w:t>
            </w:r>
          </w:p>
        </w:tc>
        <w:tc>
          <w:tcPr>
            <w:tcW w:w="6000" w:type="dxa"/>
          </w:tcPr>
          <w:p w14:paraId="26709067" w14:textId="77777777" w:rsidR="00016F05" w:rsidRDefault="00000000">
            <w:r>
              <w:rPr>
                <w:sz w:val="20"/>
                <w:szCs w:val="20"/>
              </w:rPr>
              <w:t>Shared scenario/baseline definitions, and a tool to regenerate summary tables/plots from an existing raw CSV without re simulating.</w:t>
            </w:r>
          </w:p>
        </w:tc>
      </w:tr>
    </w:tbl>
    <w:p w14:paraId="5C40F48C" w14:textId="77777777" w:rsidR="00016F05" w:rsidRDefault="00000000">
      <w:pPr>
        <w:spacing w:after="200" w:line="276" w:lineRule="auto"/>
      </w:pPr>
      <w:r>
        <w:t>All three of checkpoint_sweep.py, final_results_random_seeds.py, and verify_candidates.py take the target version's folder as a command line argument rather than hardcoding V8, so they work unmodified against any archived version under Old_Versions/PPO/saved_agents/ as well. Note that each archived version's checkpoints/ was thinned to roughly one in ten of its original checkpoints to keep this submission a reasonable size, always keeping the first and last (see Old_Versions/README.md), so these tools still find real data to sweep over, just at a coarser resolution than the original training run.</w:t>
      </w:r>
    </w:p>
    <w:p w14:paraId="42F2971F" w14:textId="77777777" w:rsidR="00016F05" w:rsidRDefault="00000000">
      <w:pPr>
        <w:shd w:val="clear" w:color="auto" w:fill="F2F2F2"/>
        <w:spacing w:before="100" w:after="200"/>
      </w:pPr>
      <w:r>
        <w:rPr>
          <w:rFonts w:ascii="Consolas" w:eastAsia="Consolas" w:hAnsi="Consolas" w:cs="Consolas"/>
          <w:sz w:val="20"/>
          <w:szCs w:val="20"/>
        </w:rPr>
        <w:t>python final_results_random_seeds.py --version-dir ../../Old_Versions/PPO/saved_agents/V7</w:t>
      </w:r>
    </w:p>
    <w:p w14:paraId="6F9C4831" w14:textId="77777777" w:rsidR="00016F05" w:rsidRDefault="00000000">
      <w:pPr>
        <w:pStyle w:val="Heading1"/>
        <w:spacing w:before="400" w:after="200"/>
      </w:pPr>
      <w:bookmarkStart w:id="13" w:name="_Toc238312576"/>
      <w:r>
        <w:t>6. FlowGrid_Web, a Second, Independent Product</w:t>
      </w:r>
      <w:bookmarkEnd w:id="13"/>
    </w:p>
    <w:p w14:paraId="598A6806" w14:textId="77777777" w:rsidR="00016F05" w:rsidRDefault="00000000">
      <w:pPr>
        <w:spacing w:after="200" w:line="276" w:lineRule="auto"/>
      </w:pPr>
      <w:r>
        <w:t xml:space="preserve">FlowGrid_Web/ is a separate React/Vite SaaS style dashboard, added in this phase alongside the original comparison_web/ app. It is deliberately a separate product, not a new view bolted onto the developer facing comparison tool: comparison_web/ is a developer only tool for comparing checkpoints. FlowGrid_Web is the customer facing product, meant to </w:t>
      </w:r>
      <w:r>
        <w:lastRenderedPageBreak/>
        <w:t>demonstrate what a deployed traffic operations dashboard could look like. Consequently it has its own backend, FlowGrid_Web/backend/server.py, a second FastAPI app running on its own port (8001), entirely separate from comparison_web/server.py (port 8000). The two servers share no code by reference to each other. They both import the same underlying comparison_core.py and evaluate_models.py modules as shared library code, the same way any two independent applications might share a common engine.</w:t>
      </w:r>
    </w:p>
    <w:p w14:paraId="2DC5A17F" w14:textId="77777777" w:rsidR="00016F05" w:rsidRDefault="00000000">
      <w:pPr>
        <w:spacing w:after="200" w:line="276" w:lineRule="auto"/>
      </w:pPr>
      <w:r>
        <w:t>Its pages (login, junction navigation, dashboard, live stream, device settings, reports, users) are a UI complete demonstration of a fully deployed system, backed by in memory demo data generated client side, except for one seed junction, LIVE_JUNCTION_ID (id 100, "Live Junction (SUMO Simulation)" in src/JunctionContext.jsx), whose Dashboard page is wired to FlowGrid_Web's own backend below.</w:t>
      </w:r>
    </w:p>
    <w:p w14:paraId="11D14D85" w14:textId="77777777" w:rsidR="00016F05" w:rsidRDefault="00000000">
      <w:pPr>
        <w:pStyle w:val="Heading2"/>
        <w:spacing w:before="300" w:after="150"/>
      </w:pPr>
      <w:bookmarkStart w:id="14" w:name="_Toc238312577"/>
      <w:r>
        <w:t>6.1 FlowGrid_Web's Own Backend (FlowGrid_Web/backend/server.py)</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6F05" w14:paraId="4110673D" w14:textId="77777777">
        <w:trPr>
          <w:tblHeader/>
        </w:trPr>
        <w:tc>
          <w:tcPr>
            <w:tcW w:w="3000" w:type="dxa"/>
            <w:shd w:val="clear" w:color="auto" w:fill="1F2D3D"/>
          </w:tcPr>
          <w:p w14:paraId="2597ACA1" w14:textId="77777777" w:rsidR="00016F05" w:rsidRDefault="00000000">
            <w:r>
              <w:rPr>
                <w:b/>
                <w:bCs/>
                <w:color w:val="FFFFFF"/>
                <w:sz w:val="20"/>
                <w:szCs w:val="20"/>
              </w:rPr>
              <w:t>Endpoint</w:t>
            </w:r>
          </w:p>
        </w:tc>
        <w:tc>
          <w:tcPr>
            <w:tcW w:w="6000" w:type="dxa"/>
            <w:shd w:val="clear" w:color="auto" w:fill="1F2D3D"/>
          </w:tcPr>
          <w:p w14:paraId="46C650A3" w14:textId="77777777" w:rsidR="00016F05" w:rsidRDefault="00000000">
            <w:r>
              <w:rPr>
                <w:b/>
                <w:bCs/>
                <w:color w:val="FFFFFF"/>
                <w:sz w:val="20"/>
                <w:szCs w:val="20"/>
              </w:rPr>
              <w:t>Purpose</w:t>
            </w:r>
          </w:p>
        </w:tc>
      </w:tr>
      <w:tr w:rsidR="00016F05" w14:paraId="106F8AAD" w14:textId="77777777">
        <w:tc>
          <w:tcPr>
            <w:tcW w:w="3000" w:type="dxa"/>
          </w:tcPr>
          <w:p w14:paraId="2D5569D3" w14:textId="77777777" w:rsidR="00016F05" w:rsidRDefault="00000000">
            <w:r>
              <w:rPr>
                <w:sz w:val="20"/>
                <w:szCs w:val="20"/>
              </w:rPr>
              <w:t>GET /api/live_state</w:t>
            </w:r>
          </w:p>
        </w:tc>
        <w:tc>
          <w:tcPr>
            <w:tcW w:w="6000" w:type="dxa"/>
          </w:tcPr>
          <w:p w14:paraId="40C99540" w14:textId="77777777" w:rsidR="00016F05" w:rsidRDefault="00000000">
            <w:r>
              <w:rPr>
                <w:sz w:val="20"/>
                <w:szCs w:val="20"/>
              </w:rPr>
              <w:t>Returns the current live_state dict: active, per direction lane_queues and phase_colors, step, and the seed of the current run. {"active": false} if nothing has run yet.</w:t>
            </w:r>
          </w:p>
        </w:tc>
      </w:tr>
      <w:tr w:rsidR="00016F05" w14:paraId="08EF09FB" w14:textId="77777777">
        <w:tc>
          <w:tcPr>
            <w:tcW w:w="3000" w:type="dxa"/>
          </w:tcPr>
          <w:p w14:paraId="2227BAD5" w14:textId="77777777" w:rsidR="00016F05" w:rsidRDefault="00000000">
            <w:r>
              <w:rPr>
                <w:sz w:val="20"/>
                <w:szCs w:val="20"/>
              </w:rPr>
              <w:t>POST /api/live_demo/start</w:t>
            </w:r>
          </w:p>
        </w:tc>
        <w:tc>
          <w:tcPr>
            <w:tcW w:w="6000" w:type="dxa"/>
          </w:tcPr>
          <w:p w14:paraId="693748C1" w14:textId="77777777" w:rsidR="00016F05" w:rsidRDefault="00000000">
            <w:r>
              <w:rPr>
                <w:sz w:val="20"/>
                <w:szCs w:val="20"/>
              </w:rPr>
              <w:t>The Live Junction panel's only control: body is just {scenario}, no model picker, no seed field. Always the already registered champion checkpoint (comparison_core.DEFAULT_MODEL_PATH), always a server chosen random seed (random.randint), always Watch Live on.</w:t>
            </w:r>
          </w:p>
        </w:tc>
      </w:tr>
    </w:tbl>
    <w:p w14:paraId="555E8AF2" w14:textId="77777777" w:rsidR="00016F05" w:rsidRDefault="00000000">
      <w:pPr>
        <w:spacing w:after="200" w:line="276" w:lineRule="auto"/>
      </w:pPr>
      <w:r>
        <w:t>This file builds its own small job_state (just enough of comparison_web's JobState shape for core.run_comparison to report into) and its own live_state, a multiprocessing.Manager().dict() created lazily on first use rather than at import time, since Windows' spawn based multiprocessing would otherwise try to create a manager process recursively when uvicorn re imports this module. comparison_web/server.py has no CORS entry and no live_state at all, it does not need either, since only FlowGrid_Web calls cross origin.</w:t>
      </w:r>
    </w:p>
    <w:p w14:paraId="27053890" w14:textId="77777777" w:rsidR="00016F05" w:rsidRDefault="00000000">
      <w:pPr>
        <w:shd w:val="clear" w:color="auto" w:fill="F5F5F5"/>
        <w:spacing w:before="100" w:after="200"/>
      </w:pPr>
      <w:r>
        <w:rPr>
          <w:b/>
          <w:bCs/>
        </w:rPr>
        <w:t xml:space="preserve">Pay attention: </w:t>
      </w:r>
      <w:r>
        <w:t>The list of allowed addresses in this file must not be shortened. A browser treats http://127.0.0.1:8001 and http://localhost:8001 as two different websites, even though both are this same computer on this same port. The dashboard always calls the backend at 127.0.0.1, so if the page itself was opened using the name localhost instead, the browser quietly blocks that call and the Run Agent button does nothing at all, with no error message shown anywhere. All four combinations of the two names and the two ports are listed here for exactly that reason. Removing any of them brings the problem back.</w:t>
      </w:r>
    </w:p>
    <w:p w14:paraId="0E57AD34" w14:textId="77777777" w:rsidR="00016F05" w:rsidRDefault="00000000">
      <w:pPr>
        <w:pStyle w:val="Heading2"/>
        <w:spacing w:before="300" w:after="150"/>
      </w:pPr>
      <w:bookmarkStart w:id="15" w:name="_Toc238312578"/>
      <w:r>
        <w:t>6.2 Publishing Live State (evaluate_models.py, shared by both servers)</w:t>
      </w:r>
      <w:bookmarkEnd w:id="15"/>
    </w:p>
    <w:p w14:paraId="549C62E8" w14:textId="77777777" w:rsidR="00016F05" w:rsidRDefault="00000000">
      <w:pPr>
        <w:spacing w:after="200" w:line="276" w:lineRule="auto"/>
      </w:pPr>
      <w:r>
        <w:t xml:space="preserve">evaluate_model_on_seed() takes a new optional live_state parameter, the same Manager().dict() proxy, threaded through comparison_core.build_tasks() and run_evaluation_task() only when use_gui is true. This is shared code: comparison_web/server.py's own Watch Live path always passes None here and is </w:t>
      </w:r>
      <w:r>
        <w:lastRenderedPageBreak/>
        <w:t>unaffected. Only FlowGrid_Web's backend passes a real live_state. Inside the per step loop, _publish_live_state(ts, live_state, step_count, total_queued) does three things every step:</w:t>
      </w:r>
    </w:p>
    <w:p w14:paraId="0E8B2EE8" w14:textId="77777777" w:rsidR="00016F05" w:rsidRDefault="00000000">
      <w:pPr>
        <w:pStyle w:val="ListParagraph"/>
        <w:numPr>
          <w:ilvl w:val="0"/>
          <w:numId w:val="1"/>
        </w:numPr>
        <w:spacing w:after="120" w:line="276" w:lineRule="auto"/>
      </w:pPr>
      <w:r>
        <w:t>Sums each lane's real halting vehicle count (sumo.lane.getLastStepHaltingNumber), grouped by compass direction from the lane ID's prefix (n_/s_/e_/w_to_center_*), not ts.get_lanes_queue(), which returns a [0, 1] lane capacity fraction rather than a human readable count.</w:t>
      </w:r>
    </w:p>
    <w:p w14:paraId="0C933ED8" w14:textId="77777777" w:rsidR="00016F05" w:rsidRDefault="00000000">
      <w:pPr>
        <w:pStyle w:val="ListParagraph"/>
        <w:numPr>
          <w:ilvl w:val="0"/>
          <w:numId w:val="1"/>
        </w:numPr>
        <w:spacing w:after="120" w:line="276" w:lineRule="auto"/>
      </w:pPr>
      <w:r>
        <w:t>Derives each direction's signal color from ts.sumo.trafficlight.getRedYellowGreenState(ts.id), matched against getControlledLanes(ts.id) by index. This network has an always on, lowercase g "permitted" slip lane at index 0 of every approach, so only uppercase G is treated as a real green. Treating lowercase g as green shows every direction as green simultaneously, which is wrong.</w:t>
      </w:r>
    </w:p>
    <w:p w14:paraId="07DE9FAA" w14:textId="77777777" w:rsidR="00016F05" w:rsidRDefault="00000000">
      <w:pPr>
        <w:pStyle w:val="ListParagraph"/>
        <w:numPr>
          <w:ilvl w:val="0"/>
          <w:numId w:val="1"/>
        </w:numPr>
        <w:spacing w:after="120" w:line="276" w:lineRule="auto"/>
      </w:pPr>
      <w:r>
        <w:t>Calls ts.sumo.gui.screenshot("View #0", path), writing directly into FlowGrid_Web/backend/static/live_snapshot.png (not comparison_web/static/, the two servers' static folders are entirely separate), which that backend's own /static mount serves. FlowGrid_Web polls this with a cache busting ?step= query parameter.</w:t>
      </w:r>
    </w:p>
    <w:p w14:paraId="02A00345" w14:textId="77777777" w:rsidR="00016F05" w:rsidRDefault="00000000">
      <w:pPr>
        <w:spacing w:after="200" w:line="276" w:lineRule="auto"/>
      </w:pPr>
      <w:r>
        <w:t>Separately, create_sumo_env() (sumo_rl_env_V8.py) gained an additional_sumo_cmd parameter, passed through to sumo_rl.SumoEnvironment. evaluate_model_on_seed() passes "--delay 100" whenever live_state is not None, pacing the SUMO GUI to at least 100 milliseconds of real time per simulated second, specifically so FlowGrid_Web's 1 second poll has something meaningful to show.</w:t>
      </w:r>
    </w:p>
    <w:p w14:paraId="4FAA1E9F" w14:textId="77777777" w:rsidR="00016F05" w:rsidRDefault="00000000">
      <w:pPr>
        <w:pStyle w:val="Heading2"/>
        <w:spacing w:before="300" w:after="150"/>
      </w:pPr>
      <w:bookmarkStart w:id="16" w:name="_Toc238312579"/>
      <w:r>
        <w:t>6.3 Frontend Pieces (FlowGrid_Web/src/)</w:t>
      </w:r>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016F05" w14:paraId="7B17BBB3" w14:textId="77777777">
        <w:trPr>
          <w:tblHeader/>
        </w:trPr>
        <w:tc>
          <w:tcPr>
            <w:tcW w:w="2600" w:type="dxa"/>
            <w:shd w:val="clear" w:color="auto" w:fill="1F2D3D"/>
          </w:tcPr>
          <w:p w14:paraId="4C658837" w14:textId="77777777" w:rsidR="00016F05" w:rsidRDefault="00000000">
            <w:r>
              <w:rPr>
                <w:b/>
                <w:bCs/>
                <w:color w:val="FFFFFF"/>
                <w:sz w:val="20"/>
                <w:szCs w:val="20"/>
              </w:rPr>
              <w:t>File</w:t>
            </w:r>
          </w:p>
        </w:tc>
        <w:tc>
          <w:tcPr>
            <w:tcW w:w="6400" w:type="dxa"/>
            <w:shd w:val="clear" w:color="auto" w:fill="1F2D3D"/>
          </w:tcPr>
          <w:p w14:paraId="6E277746" w14:textId="77777777" w:rsidR="00016F05" w:rsidRDefault="00000000">
            <w:r>
              <w:rPr>
                <w:b/>
                <w:bCs/>
                <w:color w:val="FFFFFF"/>
                <w:sz w:val="20"/>
                <w:szCs w:val="20"/>
              </w:rPr>
              <w:t>Role</w:t>
            </w:r>
          </w:p>
        </w:tc>
      </w:tr>
      <w:tr w:rsidR="00016F05" w14:paraId="12A41EF4" w14:textId="77777777">
        <w:tc>
          <w:tcPr>
            <w:tcW w:w="2600" w:type="dxa"/>
          </w:tcPr>
          <w:p w14:paraId="5888CB38" w14:textId="77777777" w:rsidR="00016F05" w:rsidRDefault="00000000">
            <w:r>
              <w:rPr>
                <w:sz w:val="20"/>
                <w:szCs w:val="20"/>
              </w:rPr>
              <w:t>JunctionContext.jsx</w:t>
            </w:r>
          </w:p>
        </w:tc>
        <w:tc>
          <w:tcPr>
            <w:tcW w:w="6400" w:type="dxa"/>
          </w:tcPr>
          <w:p w14:paraId="12E913AA" w14:textId="77777777" w:rsidR="00016F05" w:rsidRDefault="00000000">
            <w:r>
              <w:rPr>
                <w:sz w:val="20"/>
                <w:szCs w:val="20"/>
              </w:rPr>
              <w:t>Defines LIVE_JUNCTION_ID and the seed LIVE_JUNCTION entry, prepended to the existing demo junction list.</w:t>
            </w:r>
          </w:p>
        </w:tc>
      </w:tr>
      <w:tr w:rsidR="00016F05" w14:paraId="38454DC5" w14:textId="77777777">
        <w:tc>
          <w:tcPr>
            <w:tcW w:w="2600" w:type="dxa"/>
          </w:tcPr>
          <w:p w14:paraId="3D4420FA" w14:textId="77777777" w:rsidR="00016F05" w:rsidRDefault="00000000">
            <w:r>
              <w:rPr>
                <w:sz w:val="20"/>
                <w:szCs w:val="20"/>
              </w:rPr>
              <w:t>pages/Dashboard.jsx</w:t>
            </w:r>
          </w:p>
        </w:tc>
        <w:tc>
          <w:tcPr>
            <w:tcW w:w="6400" w:type="dxa"/>
          </w:tcPr>
          <w:p w14:paraId="79B1E258" w14:textId="77777777" w:rsidR="00016F05" w:rsidRDefault="00000000">
            <w:r>
              <w:rPr>
                <w:sz w:val="20"/>
                <w:szCs w:val="20"/>
              </w:rPr>
              <w:t>When the active junction is LIVE_JUNCTION_ID, polls http://127.0.0.1:8001/api/live_state once a second instead of generating random metrics, renders the Run Agent control (scenario only, no seed field, POSTs to /api/live_demo/start), and swaps each camera card's placeholder for an &lt;img&gt; pointed at /static/live_snapshot.png, cache busted by the current step.</w:t>
            </w:r>
          </w:p>
        </w:tc>
      </w:tr>
      <w:tr w:rsidR="00016F05" w14:paraId="50538215" w14:textId="77777777">
        <w:tc>
          <w:tcPr>
            <w:tcW w:w="2600" w:type="dxa"/>
          </w:tcPr>
          <w:p w14:paraId="55C54586" w14:textId="77777777" w:rsidR="00016F05" w:rsidRDefault="00000000">
            <w:r>
              <w:rPr>
                <w:sz w:val="20"/>
                <w:szCs w:val="20"/>
              </w:rPr>
              <w:t>Tour.jsx</w:t>
            </w:r>
          </w:p>
        </w:tc>
        <w:tc>
          <w:tcPr>
            <w:tcW w:w="6400" w:type="dxa"/>
          </w:tcPr>
          <w:p w14:paraId="0C09000C" w14:textId="77777777" w:rsidR="00016F05" w:rsidRDefault="00000000">
            <w:r>
              <w:rPr>
                <w:sz w:val="20"/>
                <w:szCs w:val="20"/>
              </w:rPr>
              <w:t>A small React reimplementation of comparison_web's vanilla tour.js: spotlights one target element (a React ref) at a time with a title/text pair supplied by the mounting page, auto starting on every page visit. Each page (JunctionSelect.jsx, Dashboard.jsx) mounts its own instance with its own steps.</w:t>
            </w:r>
          </w:p>
        </w:tc>
      </w:tr>
    </w:tbl>
    <w:p w14:paraId="2EB24289" w14:textId="77777777" w:rsidR="00016F05" w:rsidRDefault="00000000">
      <w:pPr>
        <w:shd w:val="clear" w:color="auto" w:fill="F5F5F5"/>
        <w:spacing w:before="100" w:after="200"/>
      </w:pPr>
      <w:r>
        <w:rPr>
          <w:b/>
          <w:bCs/>
        </w:rPr>
        <w:t xml:space="preserve">Pay attention: </w:t>
      </w:r>
      <w:r>
        <w:t xml:space="preserve">The code that starts the guided tour can look as though a safety check is missing, because the tour begins without first confirming that the parts of the page it points at already exist. Adding that check breaks the tour. While running in development mode, React deliberately runs this startup code twice, and in between the two runs it briefly disconnects the links to those parts of the page. A check landing in that short gap would </w:t>
      </w:r>
      <w:r>
        <w:lastRenderedPageBreak/>
        <w:t>decide the tour has nothing to show, and would keep that decision permanently, because the code never runs a third time. The tour already handles the not ready case further down, by simply drawing nothing until those parts of the page appear.</w:t>
      </w:r>
    </w:p>
    <w:p w14:paraId="07AF529F" w14:textId="77777777" w:rsidR="00016F05" w:rsidRDefault="00000000">
      <w:pPr>
        <w:pStyle w:val="Heading2"/>
        <w:spacing w:before="300" w:after="150"/>
      </w:pPr>
      <w:bookmarkStart w:id="17" w:name="_Toc238312580"/>
      <w:r>
        <w:t>6.4 One Process, Not Two: Serving the Built Frontend</w:t>
      </w:r>
      <w:bookmarkEnd w:id="17"/>
    </w:p>
    <w:p w14:paraId="6C0150DC" w14:textId="77777777" w:rsidR="00016F05" w:rsidRDefault="00000000">
      <w:pPr>
        <w:spacing w:after="200" w:line="276" w:lineRule="auto"/>
      </w:pPr>
      <w:r>
        <w:t>server.py also serves the built dashboard itself, so running FlowGrid_Web never needs a separate Vite dev server. After npm run build writes FlowGrid_Web/dist/, server.py mounts dist/assets under /assets and registers a catch all route, @app.get("/{full_path:path}"), registered after every /api/* route so those are always matched first. The catch all returns the requested file if it exists in dist/, or falls back to dist/index.html otherwise, which is what lets React Router's client side routes (e.g. /reports) survive a hard refresh. main() only opens a browser tab automatically when dist/ exists, so running the API alone during development (Section 6.5) does not pop open a stale or empty tab.</w:t>
      </w:r>
    </w:p>
    <w:p w14:paraId="0988037B" w14:textId="77777777" w:rsidR="00016F05" w:rsidRDefault="00000000">
      <w:pPr>
        <w:spacing w:after="200" w:line="276" w:lineRule="auto"/>
      </w:pPr>
      <w:r>
        <w:t>run_web.bat (or run_web.vbs for no console window) does exactly this: npm run build, then python server.py, nothing else. It never touches comparison_web/server.py. Separately, run_flowgrid_demo.bat at the project root starts both independent products, comparison_web's dev tool and FlowGrid_Web, for a full project demo.</w:t>
      </w:r>
    </w:p>
    <w:p w14:paraId="41FA4D64" w14:textId="77777777" w:rsidR="00016F05" w:rsidRDefault="00000000">
      <w:pPr>
        <w:shd w:val="clear" w:color="auto" w:fill="F2F2F2"/>
        <w:spacing w:before="100" w:after="200"/>
      </w:pPr>
      <w:r>
        <w:rPr>
          <w:rFonts w:ascii="Consolas" w:eastAsia="Consolas" w:hAnsi="Consolas" w:cs="Consolas"/>
          <w:sz w:val="20"/>
          <w:szCs w:val="20"/>
        </w:rPr>
        <w:t>cd FlowGrid_Web run_web.bat</w:t>
      </w:r>
    </w:p>
    <w:p w14:paraId="3A77C8A6" w14:textId="77777777" w:rsidR="00016F05" w:rsidRDefault="00000000">
      <w:pPr>
        <w:pStyle w:val="Heading2"/>
        <w:spacing w:before="300" w:after="150"/>
      </w:pPr>
      <w:bookmarkStart w:id="18" w:name="_Toc238312581"/>
      <w:r>
        <w:t>6.5 Active Frontend Development</w:t>
      </w:r>
      <w:bookmarkEnd w:id="18"/>
    </w:p>
    <w:p w14:paraId="2059618C" w14:textId="77777777" w:rsidR="00016F05" w:rsidRDefault="00000000">
      <w:pPr>
        <w:spacing w:after="200" w:line="276" w:lineRule="auto"/>
      </w:pPr>
      <w:r>
        <w:t>When actively editing FlowGrid_Web's React code, run the Vite dev server instead, for hot reload, alongside the same backend, in a second window, for the API:</w:t>
      </w:r>
    </w:p>
    <w:p w14:paraId="1FFFF826" w14:textId="77777777" w:rsidR="00016F05" w:rsidRDefault="00000000">
      <w:pPr>
        <w:shd w:val="clear" w:color="auto" w:fill="F2F2F2"/>
        <w:spacing w:before="100" w:after="200"/>
      </w:pPr>
      <w:r>
        <w:rPr>
          <w:rFonts w:ascii="Consolas" w:eastAsia="Consolas" w:hAnsi="Consolas" w:cs="Consolas"/>
          <w:sz w:val="20"/>
          <w:szCs w:val="20"/>
        </w:rPr>
        <w:t>npm run dev cd backend &amp;&amp; python server.py</w:t>
      </w:r>
    </w:p>
    <w:p w14:paraId="39DF9DCD" w14:textId="77777777" w:rsidR="00016F05" w:rsidRDefault="00000000">
      <w:pPr>
        <w:spacing w:after="200" w:line="276" w:lineRule="auto"/>
      </w:pPr>
      <w:r>
        <w:t>Dashboard.jsx's PPO_API constant is a hardcoded http://127.0.0.1:8001 regardless of dev or built mode, so both setups work against the same backend unmodified. Only the page's own origin (5173 while developing, 8001 once built and served) changes.</w:t>
      </w:r>
    </w:p>
    <w:p w14:paraId="52B58CB3" w14:textId="77777777" w:rsidR="00016F05" w:rsidRDefault="00000000">
      <w:pPr>
        <w:pStyle w:val="Heading1"/>
        <w:spacing w:before="400" w:after="200"/>
      </w:pPr>
      <w:bookmarkStart w:id="19" w:name="_Toc238312582"/>
      <w:r>
        <w:t>7. The DQN Agent, Code Walkthrough</w:t>
      </w:r>
      <w:bookmarkEnd w:id="19"/>
    </w:p>
    <w:p w14:paraId="19E396F5" w14:textId="77777777" w:rsidR="00016F05" w:rsidRDefault="00000000">
      <w:pPr>
        <w:spacing w:after="200" w:line="276" w:lineRule="auto"/>
      </w:pPr>
      <w:r>
        <w:t>DQN_Agent, archived under Old_Versions/DQN_Agent/, is a separate, self contained codebase under its own flowgrid/ package, not sharing any code with PPO_Agent.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016F05" w14:paraId="3D913E0E" w14:textId="77777777">
        <w:trPr>
          <w:tblHeader/>
        </w:trPr>
        <w:tc>
          <w:tcPr>
            <w:tcW w:w="2600" w:type="dxa"/>
            <w:shd w:val="clear" w:color="auto" w:fill="1F2D3D"/>
          </w:tcPr>
          <w:p w14:paraId="4B22E602" w14:textId="77777777" w:rsidR="00016F05" w:rsidRDefault="00000000">
            <w:r>
              <w:rPr>
                <w:b/>
                <w:bCs/>
                <w:color w:val="FFFFFF"/>
                <w:sz w:val="20"/>
                <w:szCs w:val="20"/>
              </w:rPr>
              <w:t>Subfolder</w:t>
            </w:r>
          </w:p>
        </w:tc>
        <w:tc>
          <w:tcPr>
            <w:tcW w:w="6400" w:type="dxa"/>
            <w:shd w:val="clear" w:color="auto" w:fill="1F2D3D"/>
          </w:tcPr>
          <w:p w14:paraId="14DEACA0" w14:textId="77777777" w:rsidR="00016F05" w:rsidRDefault="00000000">
            <w:r>
              <w:rPr>
                <w:b/>
                <w:bCs/>
                <w:color w:val="FFFFFF"/>
                <w:sz w:val="20"/>
                <w:szCs w:val="20"/>
              </w:rPr>
              <w:t>Contents</w:t>
            </w:r>
          </w:p>
        </w:tc>
      </w:tr>
      <w:tr w:rsidR="00016F05" w14:paraId="78D2E2F6" w14:textId="77777777">
        <w:tc>
          <w:tcPr>
            <w:tcW w:w="2600" w:type="dxa"/>
          </w:tcPr>
          <w:p w14:paraId="08068751" w14:textId="77777777" w:rsidR="00016F05" w:rsidRDefault="00000000">
            <w:r>
              <w:rPr>
                <w:sz w:val="20"/>
                <w:szCs w:val="20"/>
              </w:rPr>
              <w:t>flowgrid/core/</w:t>
            </w:r>
          </w:p>
        </w:tc>
        <w:tc>
          <w:tcPr>
            <w:tcW w:w="6400" w:type="dxa"/>
          </w:tcPr>
          <w:p w14:paraId="7D81D4EF" w14:textId="77777777" w:rsidR="00016F05" w:rsidRDefault="00000000">
            <w:r>
              <w:rPr>
                <w:sz w:val="20"/>
                <w:szCs w:val="20"/>
              </w:rPr>
              <w:t>The SUMO environment, actuated signal logic, and intersection graph representation.</w:t>
            </w:r>
          </w:p>
        </w:tc>
      </w:tr>
      <w:tr w:rsidR="00016F05" w14:paraId="25396C37" w14:textId="77777777">
        <w:tc>
          <w:tcPr>
            <w:tcW w:w="2600" w:type="dxa"/>
          </w:tcPr>
          <w:p w14:paraId="4D59E73C" w14:textId="77777777" w:rsidR="00016F05" w:rsidRDefault="00000000">
            <w:r>
              <w:rPr>
                <w:sz w:val="20"/>
                <w:szCs w:val="20"/>
              </w:rPr>
              <w:t>flowgrid/rl/</w:t>
            </w:r>
          </w:p>
        </w:tc>
        <w:tc>
          <w:tcPr>
            <w:tcW w:w="6400" w:type="dxa"/>
          </w:tcPr>
          <w:p w14:paraId="0D08C9FB" w14:textId="77777777" w:rsidR="00016F05" w:rsidRDefault="00000000">
            <w:r>
              <w:rPr>
                <w:sz w:val="20"/>
                <w:szCs w:val="20"/>
              </w:rPr>
              <w:t>The DQN agent itself: network, replay buffer, epsilon greedy exploration, target network.</w:t>
            </w:r>
          </w:p>
        </w:tc>
      </w:tr>
      <w:tr w:rsidR="00016F05" w14:paraId="423D3CEF" w14:textId="77777777">
        <w:tc>
          <w:tcPr>
            <w:tcW w:w="2600" w:type="dxa"/>
          </w:tcPr>
          <w:p w14:paraId="26F93F24" w14:textId="77777777" w:rsidR="00016F05" w:rsidRDefault="00000000">
            <w:r>
              <w:rPr>
                <w:sz w:val="20"/>
                <w:szCs w:val="20"/>
              </w:rPr>
              <w:t>flowgrid/maps/</w:t>
            </w:r>
          </w:p>
        </w:tc>
        <w:tc>
          <w:tcPr>
            <w:tcW w:w="6400" w:type="dxa"/>
          </w:tcPr>
          <w:p w14:paraId="42F814A8" w14:textId="77777777" w:rsidR="00016F05" w:rsidRDefault="00000000">
            <w:r>
              <w:rPr>
                <w:sz w:val="20"/>
                <w:szCs w:val="20"/>
              </w:rPr>
              <w:t>Building and saving map presets.</w:t>
            </w:r>
          </w:p>
        </w:tc>
      </w:tr>
      <w:tr w:rsidR="00016F05" w14:paraId="4838A43E" w14:textId="77777777">
        <w:tc>
          <w:tcPr>
            <w:tcW w:w="2600" w:type="dxa"/>
          </w:tcPr>
          <w:p w14:paraId="425776BD" w14:textId="77777777" w:rsidR="00016F05" w:rsidRDefault="00000000">
            <w:r>
              <w:rPr>
                <w:sz w:val="20"/>
                <w:szCs w:val="20"/>
              </w:rPr>
              <w:t>flowgrid/eval/</w:t>
            </w:r>
          </w:p>
        </w:tc>
        <w:tc>
          <w:tcPr>
            <w:tcW w:w="6400" w:type="dxa"/>
          </w:tcPr>
          <w:p w14:paraId="3073094D" w14:textId="77777777" w:rsidR="00016F05" w:rsidRDefault="00000000">
            <w:r>
              <w:rPr>
                <w:sz w:val="20"/>
                <w:szCs w:val="20"/>
              </w:rPr>
              <w:t>Baseline vs trained comparison logic.</w:t>
            </w:r>
          </w:p>
        </w:tc>
      </w:tr>
      <w:tr w:rsidR="00016F05" w14:paraId="1D6BEB4C" w14:textId="77777777">
        <w:tc>
          <w:tcPr>
            <w:tcW w:w="2600" w:type="dxa"/>
          </w:tcPr>
          <w:p w14:paraId="4001AD20" w14:textId="77777777" w:rsidR="00016F05" w:rsidRDefault="00000000">
            <w:r>
              <w:rPr>
                <w:sz w:val="20"/>
                <w:szCs w:val="20"/>
              </w:rPr>
              <w:t>flowgrid/jobs/</w:t>
            </w:r>
          </w:p>
        </w:tc>
        <w:tc>
          <w:tcPr>
            <w:tcW w:w="6400" w:type="dxa"/>
          </w:tcPr>
          <w:p w14:paraId="1B5B6CDC" w14:textId="77777777" w:rsidR="00016F05" w:rsidRDefault="00000000">
            <w:r>
              <w:rPr>
                <w:sz w:val="20"/>
                <w:szCs w:val="20"/>
              </w:rPr>
              <w:t>Background job handling shared by the GUI and web app.</w:t>
            </w:r>
          </w:p>
        </w:tc>
      </w:tr>
      <w:tr w:rsidR="00016F05" w14:paraId="62A2BB22" w14:textId="77777777">
        <w:tc>
          <w:tcPr>
            <w:tcW w:w="2600" w:type="dxa"/>
          </w:tcPr>
          <w:p w14:paraId="502E7F00" w14:textId="77777777" w:rsidR="00016F05" w:rsidRDefault="00000000">
            <w:r>
              <w:rPr>
                <w:sz w:val="20"/>
                <w:szCs w:val="20"/>
              </w:rPr>
              <w:t>flowgrid/paths.py</w:t>
            </w:r>
          </w:p>
        </w:tc>
        <w:tc>
          <w:tcPr>
            <w:tcW w:w="6400" w:type="dxa"/>
          </w:tcPr>
          <w:p w14:paraId="22CB0C47" w14:textId="77777777" w:rsidR="00016F05" w:rsidRDefault="00000000">
            <w:r>
              <w:rPr>
                <w:sz w:val="20"/>
                <w:szCs w:val="20"/>
              </w:rPr>
              <w:t xml:space="preserve">Every directory location the project reads or writes, defined once. PROJECT_ROOT is computed as parents[3] relative to this file's own location </w:t>
            </w:r>
            <w:r>
              <w:rPr>
                <w:sz w:val="20"/>
                <w:szCs w:val="20"/>
              </w:rPr>
              <w:lastRenderedPageBreak/>
              <w:t>(flowgrid, DQN_Agent, Old_Versions, project root), so DQN_Agent must stay a direct child of Old_Versions for this to resolve correctly.</w:t>
            </w:r>
          </w:p>
        </w:tc>
      </w:tr>
    </w:tbl>
    <w:p w14:paraId="17F20229" w14:textId="77777777" w:rsidR="00016F05" w:rsidRDefault="00000000">
      <w:pPr>
        <w:spacing w:after="200" w:line="276" w:lineRule="auto"/>
      </w:pPr>
      <w:r>
        <w:lastRenderedPageBreak/>
        <w:t>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4.3 for why this reward's complexity, and the resulting instability documented in Old_Versions/DQN_Agent/results/comparison_history.json, motivated the move to PPO.</w:t>
      </w:r>
    </w:p>
    <w:p w14:paraId="3A49AD92" w14:textId="77777777" w:rsidR="00016F05" w:rsidRDefault="00000000">
      <w:pPr>
        <w:pStyle w:val="Heading1"/>
        <w:spacing w:before="400" w:after="200"/>
      </w:pPr>
      <w:bookmarkStart w:id="20" w:name="_Toc238312583"/>
      <w:r>
        <w:t>8. Retraining or Extending the PPO Agent</w:t>
      </w:r>
      <w:bookmarkEnd w:id="20"/>
    </w:p>
    <w:p w14:paraId="3794893D" w14:textId="77777777" w:rsidR="00016F05" w:rsidRDefault="00000000">
      <w:pPr>
        <w:spacing w:after="200" w:line="276" w:lineRule="auto"/>
      </w:pPr>
      <w:r>
        <w:t>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14:paraId="5861C2C6" w14:textId="77777777" w:rsidR="00016F05" w:rsidRDefault="00000000">
      <w:pPr>
        <w:pStyle w:val="ListParagraph"/>
        <w:numPr>
          <w:ilvl w:val="0"/>
          <w:numId w:val="1"/>
        </w:numPr>
        <w:spacing w:after="120" w:line="276" w:lineRule="auto"/>
      </w:pPr>
      <w:r>
        <w:t>Copy sumo_rl_env_V8.py to a new file with an updated name. Update the sumo_rl_env.py shim's import to point at it.</w:t>
      </w:r>
    </w:p>
    <w:p w14:paraId="397A090F" w14:textId="77777777" w:rsidR="00016F05" w:rsidRDefault="00000000">
      <w:pPr>
        <w:pStyle w:val="ListParagraph"/>
        <w:numPr>
          <w:ilvl w:val="0"/>
          <w:numId w:val="1"/>
        </w:numPr>
        <w:spacing w:after="120" w:line="276" w:lineRule="auto"/>
      </w:pPr>
      <w:r>
        <w:t>Copy train_V8.py and evaluate_V8.py. No path edits are needed if the new folder sits at the same depth, since the training step count and other hyperparameters are already command line arguments.</w:t>
      </w:r>
    </w:p>
    <w:p w14:paraId="19BA6A34" w14:textId="77777777" w:rsidR="00016F05" w:rsidRDefault="00000000">
      <w:pPr>
        <w:pStyle w:val="ListParagraph"/>
        <w:numPr>
          <w:ilvl w:val="0"/>
          <w:numId w:val="1"/>
        </w:numPr>
        <w:spacing w:after="120" w:line="276" w:lineRule="auto"/>
      </w:pPr>
      <w:r>
        <w:t>Never resume training an existing checkpoint after changing its reward function or observation definition. Train a fresh agent from random initialization instead.</w:t>
      </w:r>
    </w:p>
    <w:p w14:paraId="1F8919FF" w14:textId="77777777" w:rsidR="00016F05" w:rsidRDefault="00000000">
      <w:pPr>
        <w:pStyle w:val="Heading1"/>
        <w:spacing w:before="400" w:after="200"/>
      </w:pPr>
      <w:bookmarkStart w:id="21" w:name="_Toc238312584"/>
      <w:r>
        <w:t>9. Adding a New Baseline or Comparison Target</w:t>
      </w:r>
      <w:bookmarkEnd w:id="21"/>
    </w:p>
    <w:p w14:paraId="69B6FB97" w14:textId="77777777" w:rsidR="00016F05" w:rsidRDefault="00000000">
      <w:pPr>
        <w:spacing w:after="200" w:line="276" w:lineRule="auto"/>
      </w:pPr>
      <w:r>
        <w:t>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Max Pressure (model type "mp" in evaluate_models.py) is not registered in AVAILABLE_BASELINES. It was never successfully integrated as a reliable comparison baseline on this network (see the book, Section 1.1), so it does not appear in the web app or comparison tooling.</w:t>
      </w:r>
    </w:p>
    <w:p w14:paraId="2BDEB349" w14:textId="77777777" w:rsidR="00016F05" w:rsidRDefault="00000000">
      <w:pPr>
        <w:pStyle w:val="Heading1"/>
        <w:spacing w:before="400" w:after="200"/>
      </w:pPr>
      <w:bookmarkStart w:id="22" w:name="_Toc238312585"/>
      <w:r>
        <w:t>10. Running an Evaluation Sweep</w:t>
      </w:r>
      <w:bookmarkEnd w:id="22"/>
    </w:p>
    <w:p w14:paraId="1990D2C9" w14:textId="77777777" w:rsidR="00016F05" w:rsidRDefault="00000000">
      <w:pPr>
        <w:spacing w:after="200" w:line="276" w:lineRule="auto"/>
      </w:pPr>
      <w:r>
        <w:t xml:space="preserve">final_results_random_seeds.py and checkpoint_sweep.py both support a dry run flag that reports exactly how many simulation runs a given sweep will perform and how long it is </w:t>
      </w:r>
      <w:r>
        <w:lastRenderedPageBreak/>
        <w:t>expected to take, without executing anything. Always run this first before committing to a long sweep.</w:t>
      </w:r>
    </w:p>
    <w:p w14:paraId="63F325A2" w14:textId="77777777" w:rsidR="00016F05" w:rsidRDefault="00000000">
      <w:pPr>
        <w:shd w:val="clear" w:color="auto" w:fill="F2F2F2"/>
        <w:spacing w:before="100" w:after="200"/>
      </w:pPr>
      <w:r>
        <w:rPr>
          <w:rFonts w:ascii="Consolas" w:eastAsia="Consolas" w:hAnsi="Consolas" w:cs="Consolas"/>
          <w:sz w:val="20"/>
          <w:szCs w:val="20"/>
        </w:rPr>
        <w:t>python final_results_random_seeds.py --version-dir .. --dry-run python final_results_random_seeds.py --version-dir ..</w:t>
      </w:r>
    </w:p>
    <w:p w14:paraId="01F7B609" w14:textId="77777777" w:rsidR="00016F05" w:rsidRDefault="00000000">
      <w:pPr>
        <w:spacing w:after="200" w:line="276" w:lineRule="auto"/>
      </w:pPr>
      <w:r>
        <w:t>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14:paraId="170F2641" w14:textId="77777777" w:rsidR="00016F05" w:rsidRDefault="00000000">
      <w:pPr>
        <w:shd w:val="clear" w:color="auto" w:fill="F2F2F2"/>
        <w:spacing w:before="100" w:after="200"/>
      </w:pPr>
      <w:r>
        <w:rPr>
          <w:rFonts w:ascii="Consolas" w:eastAsia="Consolas" w:hAnsi="Consolas" w:cs="Consolas"/>
          <w:sz w:val="20"/>
          <w:szCs w:val="20"/>
        </w:rPr>
        <w:t>python final_results_random_seeds.py --version-dir .. --resume &lt;out_dir&gt; python final_results_random_seeds.py --version-dir .. --summarize-only &lt;out_dir&gt;</w:t>
      </w:r>
    </w:p>
    <w:p w14:paraId="3B3B3AD2" w14:textId="77777777" w:rsidR="00016F05" w:rsidRDefault="00000000">
      <w:pPr>
        <w:pStyle w:val="Heading1"/>
        <w:spacing w:before="400" w:after="200"/>
      </w:pPr>
      <w:bookmarkStart w:id="23" w:name="_Toc238312586"/>
      <w:r>
        <w:t>11. Testing and Verification Methodology</w:t>
      </w:r>
      <w:bookmarkEnd w:id="23"/>
    </w:p>
    <w:p w14:paraId="6A4C6566" w14:textId="77777777" w:rsidR="00016F05" w:rsidRDefault="00000000">
      <w:pPr>
        <w:spacing w:after="200" w:line="276" w:lineRule="auto"/>
      </w:pPr>
      <w:r>
        <w:t>This project's evaluation rigor escalated deliberately over its course, and the same escalation is worth reusing for any future work on this codebase rather than trusting an early, less rigorous result:</w:t>
      </w:r>
    </w:p>
    <w:p w14:paraId="0FDAF577" w14:textId="77777777" w:rsidR="00016F05" w:rsidRDefault="00000000">
      <w:pPr>
        <w:pStyle w:val="ListParagraph"/>
        <w:numPr>
          <w:ilvl w:val="0"/>
          <w:numId w:val="1"/>
        </w:numPr>
        <w:spacing w:after="120" w:line="276" w:lineRule="auto"/>
      </w:pPr>
      <w:r>
        <w:t>A couple of fixed seeds, used throughout early development for fast iteration.</w:t>
      </w:r>
    </w:p>
    <w:p w14:paraId="5E078FEC" w14:textId="77777777" w:rsidR="00016F05" w:rsidRDefault="00000000">
      <w:pPr>
        <w:pStyle w:val="ListParagraph"/>
        <w:numPr>
          <w:ilvl w:val="0"/>
          <w:numId w:val="1"/>
        </w:numPr>
        <w:spacing w:after="120" w:line="276" w:lineRule="auto"/>
      </w:pPr>
      <w:r>
        <w:t>Five, then fifty independently drawn seeds, when a specific comparison needed more statistical confidence.</w:t>
      </w:r>
    </w:p>
    <w:p w14:paraId="63294BB1" w14:textId="77777777" w:rsidR="00016F05" w:rsidRDefault="00000000">
      <w:pPr>
        <w:pStyle w:val="ListParagraph"/>
        <w:numPr>
          <w:ilvl w:val="0"/>
          <w:numId w:val="1"/>
        </w:numPr>
        <w:spacing w:after="120" w:line="276" w:lineRule="auto"/>
      </w:pPr>
      <w:r>
        <w:t>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14:paraId="4249A1EA" w14:textId="77777777" w:rsidR="00016F05" w:rsidRDefault="00000000">
      <w:pPr>
        <w:spacing w:after="200" w:line="276" w:lineRule="auto"/>
      </w:pPr>
      <w:r>
        <w:t>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14:paraId="1DD554F8" w14:textId="77777777" w:rsidR="00016F05" w:rsidRDefault="00000000">
      <w:pPr>
        <w:pStyle w:val="Heading1"/>
        <w:spacing w:before="400" w:after="200"/>
      </w:pPr>
      <w:bookmarkStart w:id="24" w:name="_Toc238312587"/>
      <w:r>
        <w:t>12. Known Limitations and Future Work</w:t>
      </w:r>
      <w:bookmarkEnd w:id="24"/>
    </w:p>
    <w:p w14:paraId="1C296219" w14:textId="77777777" w:rsidR="00016F05" w:rsidRDefault="00000000">
      <w:pPr>
        <w:pStyle w:val="ListParagraph"/>
        <w:numPr>
          <w:ilvl w:val="0"/>
          <w:numId w:val="1"/>
        </w:numPr>
        <w:spacing w:after="120" w:line="276" w:lineRule="auto"/>
      </w:pPr>
      <w:r>
        <w:t>Single intersection scope: this project controls one intersection. Multi intersection coordination is unattempted future work.</w:t>
      </w:r>
    </w:p>
    <w:p w14:paraId="7AA50ECD" w14:textId="77777777" w:rsidR="00016F05" w:rsidRDefault="00000000">
      <w:pPr>
        <w:pStyle w:val="ListParagraph"/>
        <w:numPr>
          <w:ilvl w:val="0"/>
          <w:numId w:val="1"/>
        </w:numPr>
        <w:spacing w:after="120" w:line="276" w:lineRule="auto"/>
      </w:pPr>
      <w:r>
        <w:t xml:space="preserve">High traffic ceiling: performance near the intersection's physical demand capacity reflects queueing physics, not a perception limitation (ruled out directly by a V9 </w:t>
      </w:r>
      <w:r>
        <w:lastRenderedPageBreak/>
        <w:t>experiment with a richer, non saturating observation encoding, see the book, Section 5.3).</w:t>
      </w:r>
    </w:p>
    <w:p w14:paraId="2935D7BE" w14:textId="77777777" w:rsidR="00016F05" w:rsidRDefault="00000000">
      <w:pPr>
        <w:pStyle w:val="ListParagraph"/>
        <w:numPr>
          <w:ilvl w:val="0"/>
          <w:numId w:val="1"/>
        </w:numPr>
        <w:spacing w:after="120" w:line="276" w:lineRule="auto"/>
      </w:pPr>
      <w:r>
        <w:t>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14:paraId="11A264E0" w14:textId="77777777" w:rsidR="00016F05" w:rsidRDefault="00000000">
      <w:pPr>
        <w:pStyle w:val="ListParagraph"/>
        <w:numPr>
          <w:ilvl w:val="0"/>
          <w:numId w:val="1"/>
        </w:numPr>
        <w:spacing w:after="120" w:line="276" w:lineRule="auto"/>
      </w:pPr>
      <w:r>
        <w:t>Computer vision perception (YOLO + DeepSORT), proposed in the original Phase A plan, was not implemented in this delivered scope. See the book, Chapter 4, for the full explanation. It remains the most natural next step for extending this project toward real world deployment.</w:t>
      </w:r>
    </w:p>
    <w:p w14:paraId="1E04987A" w14:textId="77777777" w:rsidR="00016F05" w:rsidRDefault="00000000">
      <w:pPr>
        <w:pStyle w:val="ListParagraph"/>
        <w:numPr>
          <w:ilvl w:val="0"/>
          <w:numId w:val="1"/>
        </w:numPr>
        <w:spacing w:after="120" w:line="276" w:lineRule="auto"/>
      </w:pPr>
      <w:r>
        <w:t>No formal, rigorous head to head comparison exists between the DQN agent and the fixed time baselines using the same seed verified methodology applied to PPO. Old_Versions/DQN_Agent/results/comparison_history.json contains real evaluation history but was not brought to the same level of statistical rigor.</w:t>
      </w:r>
    </w:p>
    <w:p w14:paraId="315A5584" w14:textId="77777777" w:rsidR="00016F05" w:rsidRDefault="00000000">
      <w:pPr>
        <w:pStyle w:val="Heading1"/>
        <w:spacing w:before="400" w:after="200"/>
      </w:pPr>
      <w:bookmarkStart w:id="25" w:name="_Toc238312588"/>
      <w:r>
        <w:t>13. Coding Conventions Observed in This Codebase</w:t>
      </w:r>
      <w:bookmarkEnd w:id="25"/>
    </w:p>
    <w:p w14:paraId="718F7095" w14:textId="77777777" w:rsidR="00016F05" w:rsidRDefault="00000000">
      <w:pPr>
        <w:pStyle w:val="ListParagraph"/>
        <w:numPr>
          <w:ilvl w:val="0"/>
          <w:numId w:val="1"/>
        </w:numPr>
        <w:spacing w:after="120" w:line="276" w:lineRule="auto"/>
      </w:pPr>
      <w:r>
        <w:t>Copy, don't mutate: a new agent version is a new folder, never an in place edit of a previous one's environment or training script. This preserves every earlier version as a working, comparable reference.</w:t>
      </w:r>
    </w:p>
    <w:p w14:paraId="26DEF6D9" w14:textId="77777777" w:rsidR="00016F05" w:rsidRDefault="00000000">
      <w:pPr>
        <w:pStyle w:val="ListParagraph"/>
        <w:numPr>
          <w:ilvl w:val="0"/>
          <w:numId w:val="1"/>
        </w:numPr>
        <w:spacing w:after="120" w:line="276" w:lineRule="auto"/>
      </w:pPr>
      <w:r>
        <w:t>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14:paraId="52B099E7" w14:textId="77777777" w:rsidR="00016F05" w:rsidRDefault="00000000">
      <w:pPr>
        <w:pStyle w:val="ListParagraph"/>
        <w:numPr>
          <w:ilvl w:val="0"/>
          <w:numId w:val="1"/>
        </w:numPr>
        <w:spacing w:after="120" w:line="276" w:lineRule="auto"/>
      </w:pPr>
      <w:r>
        <w:t>Crash safety: any long running sweep writes its full plan before starting and appends results incrementally, so a kill or crash partway through loses nothing already computed and can be resumed.</w:t>
      </w:r>
    </w:p>
    <w:p w14:paraId="5C0D2029" w14:textId="77777777" w:rsidR="00016F05" w:rsidRDefault="00000000">
      <w:pPr>
        <w:pStyle w:val="ListParagraph"/>
        <w:numPr>
          <w:ilvl w:val="0"/>
          <w:numId w:val="1"/>
        </w:numPr>
        <w:spacing w:after="120" w:line="276" w:lineRule="auto"/>
      </w:pPr>
      <w:r>
        <w:t>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rsidR="00016F05">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8B54B" w14:textId="77777777" w:rsidR="005C29BF" w:rsidRDefault="005C29BF">
      <w:r>
        <w:separator/>
      </w:r>
    </w:p>
  </w:endnote>
  <w:endnote w:type="continuationSeparator" w:id="0">
    <w:p w14:paraId="13C9B8E6" w14:textId="77777777" w:rsidR="005C29BF" w:rsidRDefault="005C2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385FD" w14:textId="77777777" w:rsidR="00016F05" w:rsidRDefault="00000000">
    <w:pPr>
      <w:jc w:val="center"/>
    </w:pPr>
    <w:r>
      <w:rPr>
        <w:sz w:val="18"/>
        <w:szCs w:val="18"/>
      </w:rPr>
      <w:fldChar w:fldCharType="begin"/>
    </w:r>
    <w:r>
      <w:rPr>
        <w:sz w:val="18"/>
        <w:szCs w:val="18"/>
      </w:rPr>
      <w:instrText>PAGE</w:instrText>
    </w:r>
    <w:r>
      <w:rPr>
        <w:sz w:val="18"/>
        <w:szCs w:val="18"/>
      </w:rPr>
      <w:fldChar w:fldCharType="separate"/>
    </w:r>
    <w:r w:rsidR="009679B9">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6C477" w14:textId="77777777" w:rsidR="005C29BF" w:rsidRDefault="005C29BF">
      <w:r>
        <w:separator/>
      </w:r>
    </w:p>
  </w:footnote>
  <w:footnote w:type="continuationSeparator" w:id="0">
    <w:p w14:paraId="52B5949D" w14:textId="77777777" w:rsidR="005C29BF" w:rsidRDefault="005C2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6208" w14:textId="77777777" w:rsidR="00016F05"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D2739"/>
    <w:multiLevelType w:val="hybridMultilevel"/>
    <w:tmpl w:val="8676F404"/>
    <w:lvl w:ilvl="0" w:tplc="0580705A">
      <w:start w:val="1"/>
      <w:numFmt w:val="bullet"/>
      <w:lvlText w:val="●"/>
      <w:lvlJc w:val="left"/>
      <w:pPr>
        <w:ind w:left="720" w:hanging="360"/>
      </w:pPr>
    </w:lvl>
    <w:lvl w:ilvl="1" w:tplc="CA2EE0B8">
      <w:start w:val="1"/>
      <w:numFmt w:val="bullet"/>
      <w:lvlText w:val="○"/>
      <w:lvlJc w:val="left"/>
      <w:pPr>
        <w:ind w:left="1440" w:hanging="360"/>
      </w:pPr>
    </w:lvl>
    <w:lvl w:ilvl="2" w:tplc="9ACE4BDC">
      <w:start w:val="1"/>
      <w:numFmt w:val="bullet"/>
      <w:lvlText w:val="■"/>
      <w:lvlJc w:val="left"/>
      <w:pPr>
        <w:ind w:left="2160" w:hanging="360"/>
      </w:pPr>
    </w:lvl>
    <w:lvl w:ilvl="3" w:tplc="8C3E90C6">
      <w:start w:val="1"/>
      <w:numFmt w:val="bullet"/>
      <w:lvlText w:val="●"/>
      <w:lvlJc w:val="left"/>
      <w:pPr>
        <w:ind w:left="2880" w:hanging="360"/>
      </w:pPr>
    </w:lvl>
    <w:lvl w:ilvl="4" w:tplc="A4224470">
      <w:start w:val="1"/>
      <w:numFmt w:val="bullet"/>
      <w:lvlText w:val="○"/>
      <w:lvlJc w:val="left"/>
      <w:pPr>
        <w:ind w:left="3600" w:hanging="360"/>
      </w:pPr>
    </w:lvl>
    <w:lvl w:ilvl="5" w:tplc="08DE7568">
      <w:start w:val="1"/>
      <w:numFmt w:val="bullet"/>
      <w:lvlText w:val="■"/>
      <w:lvlJc w:val="left"/>
      <w:pPr>
        <w:ind w:left="4320" w:hanging="360"/>
      </w:pPr>
    </w:lvl>
    <w:lvl w:ilvl="6" w:tplc="8A626BA0">
      <w:start w:val="1"/>
      <w:numFmt w:val="bullet"/>
      <w:lvlText w:val="●"/>
      <w:lvlJc w:val="left"/>
      <w:pPr>
        <w:ind w:left="5040" w:hanging="360"/>
      </w:pPr>
    </w:lvl>
    <w:lvl w:ilvl="7" w:tplc="454E175E">
      <w:start w:val="1"/>
      <w:numFmt w:val="bullet"/>
      <w:lvlText w:val="●"/>
      <w:lvlJc w:val="left"/>
      <w:pPr>
        <w:ind w:left="5760" w:hanging="360"/>
      </w:pPr>
    </w:lvl>
    <w:lvl w:ilvl="8" w:tplc="DB68D188">
      <w:start w:val="1"/>
      <w:numFmt w:val="bullet"/>
      <w:lvlText w:val="●"/>
      <w:lvlJc w:val="left"/>
      <w:pPr>
        <w:ind w:left="6480" w:hanging="360"/>
      </w:pPr>
    </w:lvl>
  </w:abstractNum>
  <w:num w:numId="1" w16cid:durableId="513190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F05"/>
    <w:rsid w:val="00016F05"/>
    <w:rsid w:val="00247BFE"/>
    <w:rsid w:val="003E7DE5"/>
    <w:rsid w:val="003F4CEB"/>
    <w:rsid w:val="00450316"/>
    <w:rsid w:val="005C29BF"/>
    <w:rsid w:val="005F2796"/>
    <w:rsid w:val="009679B9"/>
    <w:rsid w:val="00C020E5"/>
    <w:rsid w:val="00D14B1D"/>
    <w:rsid w:val="00EE667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3D31"/>
  <w15:docId w15:val="{7DEAF502-9F7C-4259-BD31-EB8F596ED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79B9"/>
    <w:pPr>
      <w:spacing w:after="100"/>
    </w:pPr>
  </w:style>
  <w:style w:type="paragraph" w:styleId="TOC2">
    <w:name w:val="toc 2"/>
    <w:basedOn w:val="Normal"/>
    <w:next w:val="Normal"/>
    <w:autoRedefine/>
    <w:uiPriority w:val="39"/>
    <w:unhideWhenUsed/>
    <w:rsid w:val="009679B9"/>
    <w:pPr>
      <w:spacing w:after="100"/>
      <w:ind w:left="240"/>
    </w:pPr>
  </w:style>
  <w:style w:type="character" w:styleId="UnresolvedMention">
    <w:name w:val="Unresolved Mention"/>
    <w:basedOn w:val="DefaultParagraphFont"/>
    <w:uiPriority w:val="99"/>
    <w:semiHidden/>
    <w:unhideWhenUsed/>
    <w:rsid w:val="0096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BE3oeGWWbVrQEC_ZL0rVh5AdPs9kDNTY/view" TargetMode="External"/><Relationship Id="rId4" Type="http://schemas.openxmlformats.org/officeDocument/2006/relationships/webSettings" Target="webSettings.xml"/><Relationship Id="rId9" Type="http://schemas.openxmlformats.org/officeDocument/2006/relationships/hyperlink" Target="https://github.com/einavbs1/TrafficProjec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4501</Words>
  <Characters>25659</Characters>
  <Application>Microsoft Office Word</Application>
  <DocSecurity>0</DocSecurity>
  <Lines>213</Lines>
  <Paragraphs>60</Paragraphs>
  <ScaleCrop>false</ScaleCrop>
  <Company/>
  <LinksUpToDate>false</LinksUpToDate>
  <CharactersWithSpaces>30100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5</cp:revision>
  <dcterms:created xsi:type="dcterms:W3CDTF">2026-08-22T14:01:00Z</dcterms:created>
  <dcterms:modified xsi:type="dcterms:W3CDTF">2026-08-24T20:47:00Z</dcterms:modified>
</cp:coreProperties>
</file>