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Cumplimiento de requisitos — Resumen</w:t>
      </w:r>
    </w:p>
    <w:p>
      <w:pPr>
        <w:spacing w:after="120"/>
      </w:pPr>
      <w:r>
        <w:t>Documento de seguimiento frente a ESPECIFICACION_REQUISITOS_IEEE830_FERRAGRO.docx y req_trabajo.xlsx.</w:t>
      </w:r>
    </w:p>
    <w:p>
      <w:pPr>
        <w:pStyle w:val="Heading1"/>
      </w:pPr>
      <w:r>
        <w:t>Estado general (26 mayo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Área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Estado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</w:rPr>
              <w:t>Evidencia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Auth JWT + refresh cookie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Implementado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backend/app/api/auth.py, pruebas manuales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Roles Admin / Logística / Proveedor / Admin bodega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Implementado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Panel por rol, 020_admin_bodega.sql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Citas con anticipación y conflictos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Implementado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appointment_service.py, 409 por solapamiento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Bodegas en citas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Implementado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014, modelos, UI selector de bodega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Franjas por bodega, muelle y fecha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Implementado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014, 009, API appointments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SMTP / recuperación contraseña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Implementado (requiere env en Render)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/health → email_enabled, SMTP_PROFILE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Cierre automático no presentada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Implementado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no_presentada_scheduler.py, 15 min configurable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Auditoría historial (+ admin bodega)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Implementado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Triggers 002, STAFF_AUDIT_ROLES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Analítica por día (zona Bogotá)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Implementado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GET /crud/analytics/summary, tests timezone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Despliegue Vercel + Render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Operativo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Guía operación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Pruebas automatizadas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85 tests pytest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Ver [PRUEBAS.md](PRUEBAS.md)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t>CI en cada PR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Implementado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t>.github/workflows/ci.yml (sin BD + PostgreSQL + build Vite)</w:t>
            </w:r>
          </w:p>
        </w:tc>
      </w:tr>
    </w:tbl>
    <w:p/>
    <w:p>
      <w:pPr>
        <w:pStyle w:val="Heading1"/>
      </w:pPr>
      <w:r>
        <w:t>Requisitos recientes cubiertos</w:t>
      </w:r>
    </w:p>
    <w:p>
      <w:pPr>
        <w:spacing w:after="120"/>
      </w:pPr>
      <w:r>
        <w:t>1. RF bodega obligatoria: toda cita persiste IdBodega; función citas_create actualizada.</w:t>
      </w:r>
    </w:p>
    <w:p>
      <w:pPr>
        <w:spacing w:after="120"/>
      </w:pPr>
      <w:r>
        <w:t>2. RF ventana de finalización: alerta y auto no_presentada tras gracia configurable.</w:t>
      </w:r>
    </w:p>
    <w:p>
      <w:pPr>
        <w:spacing w:after="120"/>
      </w:pPr>
      <w:r>
        <w:t>3. RF notificaciones: campana, correo con dedupe, purga por retención.</w:t>
      </w:r>
    </w:p>
    <w:p>
      <w:pPr>
        <w:spacing w:after="120"/>
      </w:pPr>
      <w:r>
        <w:t>4. RNF rendimiento: índices 015, listado por semana, available-slots unificado (ver ESCALABILIDAD.md).</w:t>
      </w:r>
    </w:p>
    <w:p>
      <w:pPr>
        <w:spacing w:after="120"/>
      </w:pPr>
      <w:r>
        <w:t>5. RNF disponibilidad: /health con build_id y flags SMTP.</w:t>
      </w:r>
    </w:p>
    <w:p>
      <w:pPr>
        <w:pStyle w:val="Heading1"/>
      </w:pPr>
      <w:r>
        <w:t>Brechas conocidas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Tema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rPr>
                <w:b/>
              </w:rPr>
              <w:t>Notas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Plan Free Render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Cold start 30–90 s; no es fallo de software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Alembic / versionado migraciones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Scripts init/ manuales; tabla schema_migrations no implementada aún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E2E Playwright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No automatizado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Excel de trazabilidad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Actualizar MATRIZ_TRAZABILIDAD_FERRAGRO.xlsx manualmente tras cambios RF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>
              <w:t>Manual Word con capturas</w:t>
            </w:r>
          </w:p>
        </w:tc>
        <w:tc>
          <w:tcPr>
            <w:tcW w:type="dxa" w:w="4320"/>
          </w:tcPr>
          <w:p>
            <w:pPr>
              <w:spacing w:after="0"/>
            </w:pPr>
            <w:r>
              <w:t>Pendiente capturas en MANUAL_USUARIO_Y_DOCUMENTACION.docx (ver MANUAL_USUARIO_PORTAL.md)</w:t>
            </w:r>
          </w:p>
        </w:tc>
      </w:tr>
    </w:tbl>
    <w:p/>
    <w:p>
      <w:pPr>
        <w:pStyle w:val="Heading1"/>
      </w:pPr>
      <w:r>
        <w:t>Cómo actualizar este documento</w:t>
      </w:r>
    </w:p>
    <w:p>
      <w:pPr>
        <w:spacing w:after="120"/>
      </w:pPr>
      <w:r>
        <w:t>1. Regenerar IEEE 830: python docs/generate_ieee830.py</w:t>
      </w:r>
    </w:p>
    <w:p>
      <w:pPr>
        <w:spacing w:after="120"/>
      </w:pPr>
      <w:r>
        <w:t>2. Exportar requisitos: python docs/_extract_req.py</w:t>
      </w:r>
    </w:p>
    <w:p>
      <w:pPr>
        <w:spacing w:after="120"/>
      </w:pPr>
      <w:r>
        <w:t>3. Revisar casos en [PRUEBAS.md](PRUEBAS.md)</w:t>
      </w:r>
    </w:p>
    <w:p>
      <w:pPr>
        <w:spacing w:after="120"/>
      </w:pPr>
      <w:r>
        <w:t>4. Copiar resumen a CUMPLIMIENTO_REQ.docx si se entrega en Word</w:t>
      </w:r>
    </w:p>
    <w:p>
      <w:pPr>
        <w:spacing w:after="120"/>
      </w:pPr>
      <w:r>
        <w:rPr>
          <w:i/>
        </w:rPr>
        <w:t>Última actualización: 26 mayo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