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9DBC5" w14:textId="739BDC7C" w:rsidR="00865C9A" w:rsidRPr="000169B9" w:rsidRDefault="00865C9A" w:rsidP="00484109">
      <w:pPr>
        <w:spacing w:line="360" w:lineRule="auto"/>
        <w:jc w:val="both"/>
        <w:rPr>
          <w:b/>
          <w:bCs/>
          <w:sz w:val="28"/>
          <w:szCs w:val="28"/>
        </w:rPr>
      </w:pPr>
      <w:r w:rsidRPr="000169B9">
        <w:rPr>
          <w:b/>
          <w:bCs/>
          <w:sz w:val="28"/>
          <w:szCs w:val="28"/>
        </w:rPr>
        <w:t>From single to multiple</w:t>
      </w:r>
      <w:r w:rsidR="0016560A" w:rsidRPr="000169B9">
        <w:rPr>
          <w:b/>
          <w:bCs/>
          <w:sz w:val="28"/>
          <w:szCs w:val="28"/>
        </w:rPr>
        <w:t xml:space="preserve"> </w:t>
      </w:r>
      <w:r w:rsidRPr="000169B9">
        <w:rPr>
          <w:b/>
          <w:bCs/>
          <w:sz w:val="28"/>
          <w:szCs w:val="28"/>
        </w:rPr>
        <w:t>drivers –</w:t>
      </w:r>
      <w:r w:rsidR="0016560A" w:rsidRPr="000169B9">
        <w:rPr>
          <w:b/>
          <w:bCs/>
          <w:sz w:val="28"/>
          <w:szCs w:val="28"/>
        </w:rPr>
        <w:t xml:space="preserve"> </w:t>
      </w:r>
      <w:r w:rsidR="000928BC">
        <w:rPr>
          <w:b/>
          <w:bCs/>
          <w:sz w:val="28"/>
          <w:szCs w:val="28"/>
        </w:rPr>
        <w:t>combined</w:t>
      </w:r>
      <w:r w:rsidR="000928BC" w:rsidRPr="000169B9">
        <w:rPr>
          <w:b/>
          <w:bCs/>
          <w:sz w:val="28"/>
          <w:szCs w:val="28"/>
        </w:rPr>
        <w:t xml:space="preserve"> </w:t>
      </w:r>
      <w:r w:rsidRPr="000169B9">
        <w:rPr>
          <w:b/>
          <w:bCs/>
          <w:sz w:val="28"/>
          <w:szCs w:val="28"/>
        </w:rPr>
        <w:t xml:space="preserve">effect of temperature, pH and lithium on the larvae of the sea urchin </w:t>
      </w:r>
      <w:r w:rsidRPr="000169B9">
        <w:rPr>
          <w:b/>
          <w:bCs/>
          <w:i/>
          <w:iCs/>
          <w:sz w:val="28"/>
          <w:szCs w:val="28"/>
        </w:rPr>
        <w:t>Paracentrotus lividus</w:t>
      </w:r>
    </w:p>
    <w:p w14:paraId="00000023" w14:textId="6AC6B4D9" w:rsidR="00F1663E" w:rsidRPr="00077C8F" w:rsidRDefault="00275014" w:rsidP="00484109">
      <w:pPr>
        <w:pStyle w:val="Heading1"/>
        <w:spacing w:line="360" w:lineRule="auto"/>
        <w:ind w:left="720"/>
        <w:jc w:val="both"/>
        <w:rPr>
          <w:rFonts w:ascii="Times New Roman" w:eastAsia="Arial" w:hAnsi="Times New Roman" w:cs="Times New Roman"/>
          <w:sz w:val="24"/>
          <w:szCs w:val="24"/>
          <w:lang w:eastAsia="zh-CN"/>
        </w:rPr>
      </w:pPr>
      <w:r w:rsidRPr="00077C8F">
        <w:rPr>
          <w:rFonts w:ascii="Times New Roman" w:eastAsia="Arial" w:hAnsi="Times New Roman" w:cs="Times New Roman"/>
          <w:sz w:val="24"/>
          <w:szCs w:val="24"/>
        </w:rPr>
        <w:t>Abstract</w:t>
      </w:r>
    </w:p>
    <w:p w14:paraId="00000024" w14:textId="79691F89" w:rsidR="00F1663E" w:rsidRPr="00077C8F" w:rsidRDefault="00275014" w:rsidP="00484109">
      <w:pPr>
        <w:pStyle w:val="Heading1"/>
        <w:numPr>
          <w:ilvl w:val="0"/>
          <w:numId w:val="3"/>
        </w:numPr>
        <w:spacing w:line="360" w:lineRule="auto"/>
        <w:jc w:val="both"/>
        <w:rPr>
          <w:rFonts w:ascii="Times New Roman" w:eastAsia="Arial" w:hAnsi="Times New Roman" w:cs="Times New Roman"/>
          <w:sz w:val="24"/>
          <w:szCs w:val="24"/>
        </w:rPr>
      </w:pPr>
      <w:bookmarkStart w:id="0" w:name="_heading=h.rziiz1pwj21j" w:colFirst="0" w:colLast="0"/>
      <w:bookmarkEnd w:id="0"/>
      <w:r w:rsidRPr="00077C8F">
        <w:rPr>
          <w:rFonts w:ascii="Times New Roman" w:eastAsia="Arial" w:hAnsi="Times New Roman" w:cs="Times New Roman"/>
          <w:sz w:val="24"/>
          <w:szCs w:val="24"/>
        </w:rPr>
        <w:t>Introduction</w:t>
      </w:r>
    </w:p>
    <w:p w14:paraId="7ECFB175" w14:textId="2C8DC9D3" w:rsidR="00C809A7" w:rsidRDefault="00275014" w:rsidP="00484109">
      <w:pPr>
        <w:spacing w:line="360" w:lineRule="auto"/>
        <w:jc w:val="both"/>
        <w:rPr>
          <w:rFonts w:eastAsia="Arial"/>
        </w:rPr>
      </w:pPr>
      <w:r w:rsidRPr="000169B9">
        <w:rPr>
          <w:rFonts w:eastAsia="Arial"/>
        </w:rPr>
        <w:t xml:space="preserve">Anthropogenic </w:t>
      </w:r>
      <w:r w:rsidR="00C809A7" w:rsidRPr="000169B9">
        <w:rPr>
          <w:rFonts w:eastAsia="Arial"/>
        </w:rPr>
        <w:t xml:space="preserve">activities lead to ocean </w:t>
      </w:r>
      <w:r w:rsidRPr="000169B9">
        <w:rPr>
          <w:rFonts w:eastAsia="Arial"/>
        </w:rPr>
        <w:t>changes in a host of environmental drivers threaten</w:t>
      </w:r>
      <w:r w:rsidR="00C809A7" w:rsidRPr="000169B9">
        <w:rPr>
          <w:rFonts w:eastAsia="Arial"/>
        </w:rPr>
        <w:t>ing</w:t>
      </w:r>
      <w:r w:rsidRPr="000169B9">
        <w:rPr>
          <w:rFonts w:eastAsia="Arial"/>
        </w:rPr>
        <w:t xml:space="preserve"> ecosystems worldwide</w:t>
      </w:r>
      <w:r w:rsidR="00397B19" w:rsidRPr="000169B9">
        <w:rPr>
          <w:rFonts w:eastAsia="Arial"/>
        </w:rPr>
        <w:t xml:space="preserve"> </w:t>
      </w:r>
      <w:r w:rsidR="00881F5F" w:rsidRPr="000169B9">
        <w:rPr>
          <w:rFonts w:eastAsia="Arial"/>
        </w:rPr>
        <w:fldChar w:fldCharType="begin"/>
      </w:r>
      <w:r w:rsidR="00397B19" w:rsidRPr="000169B9">
        <w:rPr>
          <w:rFonts w:eastAsia="Arial"/>
        </w:rPr>
        <w:instrText xml:space="preserve"> ADDIN ZOTERO_ITEM CSL_CITATION {"citationID":"SIYSRJR0","properties":{"formattedCitation":"(P\\uc0\\u246{}rtner et al., 2021)","plainCitation":"(Pörtner et al., 2021)","noteIndex":0},"citationItems":[{"id":152050,"uris":["http://zotero.org/users/9330120/items/K2EJ7L5Y"],"itemData":{"id":152050,"type":"report","abstract":"The Scientific Outcome was produced by participants in the first-ever IPCC-IPBES co-sponsored workshop which took place in December 2020. This workshop is placed in the context of recent international agreements including the Paris Agreement, the Strategic Plan for Biodiversity 2011-2020 and ongoing preparation for the post-2020 global biodiversity framework, the Sendai Framework for Disaster Risk Reduction and the 2030 Agenda for Sustainable Development that converge on solving the dual crises of climate change and biodiversity loss as essential to support human well-being. The Scientific Outcome further develops and substantiates the conclusions of the Synopsis, summarizes the emerging state of knowledge involving climate change and biodiversity with the objective to inform decision making and highlight options for action, and to identify knowledge gaps to be filled by scientific research. The Scientific Outcome includes seven sections, the references outlining the evidence reviewed within those sections and the report glossary.","DOI":"10.5281/ZENODO.4659158","language":"en","license":"Creative Commons Attribution 4.0 International, Open Access","note":"version: 5","publisher":"Zenodo","source":"DOI.org (Datacite)","title":"Scientific outcome of the IPBES-IPCC co-sponsored workshop on biodiversity and climate change","URL":"https://zenodo.org/record/4659158","author":[{"family":"Pörtner","given":"Hans-Otto"},{"family":"Scholes","given":"Robert J."},{"family":"Agard","given":"John"},{"family":"Archer","given":"Emma"},{"family":"Arneth","given":"Almut"},{"family":"Bai","given":"Xuemei"},{"family":"Barnes","given":"David"},{"family":"Burrows","given":"Michael"},{"family":"Chan","given":"Lena"},{"family":"Cheung","given":"Wai Lung (William)"},{"family":"Diamond","given":"Sarah"},{"family":"Donatti","given":"Camila"},{"family":"Duarte","given":"Carlos"},{"family":"Eisenhauer","given":"Nico"},{"family":"Foden","given":"Wendy"},{"family":"Gasalla","given":"Maria A."},{"family":"Handa","given":"Collins"},{"family":"Hickler","given":"Thomas"},{"family":"Hoegh-Guldberg","given":"Ove"},{"family":"Ichii","given":"Kazuhito"},{"family":"Jacob","given":"Ute"},{"family":"Insarov","given":"Gregory"},{"family":"Kiessling","given":"Wolfgang"},{"family":"Leadley","given":"Paul"},{"family":"Leemans","given":"Rik"},{"family":"Levin","given":"Lisa"},{"family":"Lim","given":"Michelle"},{"family":"Maharaj","given":"Shobha"},{"family":"Managi","given":"Shunsuke"},{"family":"Marquet","given":"Pablo A."},{"family":"McElwee","given":"Pamela"},{"family":"Midgley","given":"Guy"},{"family":"Oberdorff","given":"Thierry"},{"family":"Obura","given":"David"},{"family":"Osman Elasha","given":"Balgis"},{"family":"Pandit","given":"Ram"},{"family":"Pascual","given":"Unai"},{"family":"Pires","given":"Aliny P. F."},{"family":"Popp","given":"Alexander"},{"family":"Reyes-García","given":"Victoria"},{"family":"Sankaran","given":"Mahesh"},{"family":"Settele","given":"Josef"},{"family":"Shin","given":"Yunne-Jai"},{"family":"Sintayehu","given":"Dejene W."},{"family":"Smith","given":"Peter"},{"family":"Steiner","given":"Nadja"},{"family":"Strassburg","given":"Bernardo"},{"family":"Sukumar","given":"Raman"},{"family":"Trisos","given":"Christopher"},{"family":"Val","given":"Adalberto Luis"},{"family":"Wu","given":"Jianguo"},{"family":"Aldrian","given":"Edvin"},{"family":"Parmesan","given":"Camille"},{"family":"Pichs-Madruga","given":"Ramon"},{"family":"Roberts","given":"Debra C."},{"family":"Rogers","given":"Alex D."},{"family":"Díaz","given":"Sandra"},{"family":"Fischer","given":"Markus"},{"family":"Hashimoto","given":"Shizuka"},{"family":"Lavorel","given":"Sandra"},{"family":"Wu","given":"Ning"},{"family":"Ngo","given":"Hien"}],"accessed":{"date-parts":[["2025",7,28]]},"issued":{"date-parts":[["2021",6,24]]}}}],"schema":"https://github.com/citation-style-language/schema/raw/master/csl-citation.json"} </w:instrText>
      </w:r>
      <w:r w:rsidR="00881F5F" w:rsidRPr="000169B9">
        <w:rPr>
          <w:rFonts w:eastAsia="Arial"/>
        </w:rPr>
        <w:fldChar w:fldCharType="separate"/>
      </w:r>
      <w:r w:rsidR="00397B19" w:rsidRPr="000169B9">
        <w:t>(Pörtner et al., 2021)</w:t>
      </w:r>
      <w:r w:rsidR="00881F5F" w:rsidRPr="000169B9">
        <w:rPr>
          <w:rFonts w:eastAsia="Arial"/>
        </w:rPr>
        <w:fldChar w:fldCharType="end"/>
      </w:r>
      <w:r w:rsidR="002C423E" w:rsidRPr="000169B9">
        <w:rPr>
          <w:rFonts w:eastAsia="Arial"/>
        </w:rPr>
        <w:t xml:space="preserve">. </w:t>
      </w:r>
      <w:r w:rsidR="00BB1AF9" w:rsidRPr="000169B9">
        <w:rPr>
          <w:rFonts w:eastAsia="Arial"/>
        </w:rPr>
        <w:t xml:space="preserve">These threats include </w:t>
      </w:r>
      <w:r w:rsidR="00BB1AF9" w:rsidRPr="000169B9">
        <w:rPr>
          <w:rFonts w:eastAsia="Arial"/>
          <w:bCs/>
        </w:rPr>
        <w:t>global changes</w:t>
      </w:r>
      <w:r w:rsidR="00BB1AF9" w:rsidRPr="000169B9">
        <w:rPr>
          <w:rFonts w:eastAsia="Arial"/>
        </w:rPr>
        <w:t xml:space="preserve"> such as ocean warming (OW) and acidification (OA), compounded by </w:t>
      </w:r>
      <w:r w:rsidR="00BB1AF9" w:rsidRPr="000169B9">
        <w:rPr>
          <w:rFonts w:eastAsia="Arial"/>
          <w:bCs/>
        </w:rPr>
        <w:t>local changes</w:t>
      </w:r>
      <w:r w:rsidR="00BB1AF9" w:rsidRPr="000169B9">
        <w:rPr>
          <w:rFonts w:eastAsia="Arial"/>
        </w:rPr>
        <w:t xml:space="preserve"> such as pollution, habitat destruction, and resource over-exploitation</w:t>
      </w:r>
      <w:r w:rsidR="00CF5C21">
        <w:rPr>
          <w:rFonts w:eastAsia="Arial"/>
        </w:rPr>
        <w:t xml:space="preserve"> </w:t>
      </w:r>
      <w:r w:rsidR="00471EA6">
        <w:rPr>
          <w:rFonts w:eastAsia="Arial"/>
        </w:rPr>
        <w:fldChar w:fldCharType="begin"/>
      </w:r>
      <w:r w:rsidR="00CF5C21">
        <w:rPr>
          <w:rFonts w:eastAsia="Arial"/>
        </w:rPr>
        <w:instrText xml:space="preserve"> ADDIN ZOTERO_ITEM CSL_CITATION {"citationID":"jSTjETyj","properties":{"formattedCitation":"(Boyd et al., 2018; IPCC, 2014)","plainCitation":"(Boyd et al., 2018; IPCC, 2014)","noteIndex":0},"citationItems":[{"id":445,"uris":["http://zotero.org/users/9330120/items/WYVZMCTK"],"itemData":{"id":445,"type":"article-journal","abstract":"Marine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Otto"}],"issued":{"date-parts":[["2018"]]}}},{"id":1013,"uris":["http://zotero.org/users/9330120/items/GYT3CX6P"],"itemData":{"id":1013,"type":"report","title":"Climate Change 2014: Impacts, Adaptation and Vulnerability","author":[{"literal":"IPCC"}],"collection-editor":[{"family":"AR5","given":"Intergovernmental panel on climate change IPCC WGII"}],"issued":{"date-parts":[["2014"]]}}}],"schema":"https://github.com/citation-style-language/schema/raw/master/csl-citation.json"} </w:instrText>
      </w:r>
      <w:r w:rsidR="00471EA6">
        <w:rPr>
          <w:rFonts w:eastAsia="Arial"/>
        </w:rPr>
        <w:fldChar w:fldCharType="separate"/>
      </w:r>
      <w:r w:rsidR="00CF5C21">
        <w:rPr>
          <w:rFonts w:eastAsia="Arial"/>
          <w:noProof/>
        </w:rPr>
        <w:t>(Boyd et al., 2018; IPCC, 2014)</w:t>
      </w:r>
      <w:r w:rsidR="00471EA6">
        <w:rPr>
          <w:rFonts w:eastAsia="Arial"/>
        </w:rPr>
        <w:fldChar w:fldCharType="end"/>
      </w:r>
      <w:r w:rsidR="00CF5C21">
        <w:rPr>
          <w:rFonts w:eastAsia="Arial"/>
        </w:rPr>
        <w:t xml:space="preserve">. </w:t>
      </w:r>
      <w:r w:rsidR="00BB1AF9" w:rsidRPr="000169B9">
        <w:rPr>
          <w:rFonts w:eastAsia="Arial"/>
        </w:rPr>
        <w:t xml:space="preserve">Understanding and resolving the cumulative impact of </w:t>
      </w:r>
      <w:r w:rsidR="00BB1AF9" w:rsidRPr="000169B9">
        <w:rPr>
          <w:rFonts w:eastAsia="Arial"/>
          <w:bCs/>
        </w:rPr>
        <w:t xml:space="preserve">multiple </w:t>
      </w:r>
      <w:r w:rsidR="00B60FB3">
        <w:rPr>
          <w:rFonts w:eastAsia="Arial"/>
          <w:bCs/>
        </w:rPr>
        <w:t>driver</w:t>
      </w:r>
      <w:r w:rsidR="00CF5C21">
        <w:rPr>
          <w:rFonts w:eastAsia="Arial"/>
          <w:bCs/>
        </w:rPr>
        <w:t>s</w:t>
      </w:r>
      <w:r w:rsidR="00BB1AF9" w:rsidRPr="000169B9">
        <w:rPr>
          <w:rFonts w:eastAsia="Arial"/>
        </w:rPr>
        <w:t xml:space="preserve"> is one of the UN Decade’s main challenges. Multiple </w:t>
      </w:r>
      <w:r w:rsidR="00B60FB3">
        <w:rPr>
          <w:rFonts w:eastAsia="Arial"/>
        </w:rPr>
        <w:t>drivers</w:t>
      </w:r>
      <w:r w:rsidR="00BB1AF9" w:rsidRPr="000169B9">
        <w:rPr>
          <w:rFonts w:eastAsia="Arial"/>
        </w:rPr>
        <w:t xml:space="preserve"> act simultaneously and often combine in non-linear ways, producing outcomes that are more complex than from individual </w:t>
      </w:r>
      <w:r w:rsidR="00B60FB3">
        <w:rPr>
          <w:rFonts w:eastAsia="Arial"/>
        </w:rPr>
        <w:t>drivers</w:t>
      </w:r>
      <w:r w:rsidR="00BB1AF9" w:rsidRPr="000169B9">
        <w:rPr>
          <w:rFonts w:eastAsia="Arial"/>
        </w:rPr>
        <w:t xml:space="preserve"> alone. These aspects are neglected in the tools currently used for management and policy. The main reason is the lack of scientific understanding of the cumulative biological impact of multiple </w:t>
      </w:r>
      <w:r w:rsidR="00B60FB3">
        <w:rPr>
          <w:rFonts w:eastAsia="Arial"/>
        </w:rPr>
        <w:t>drivers</w:t>
      </w:r>
      <w:r w:rsidR="00BB1AF9" w:rsidRPr="000169B9">
        <w:rPr>
          <w:rFonts w:eastAsia="Arial"/>
        </w:rPr>
        <w:t xml:space="preserve"> due to conceptual and technical complexities. Therefore, these tools strongly </w:t>
      </w:r>
      <w:commentRangeStart w:id="1"/>
      <w:r w:rsidR="00484109">
        <w:rPr>
          <w:rFonts w:eastAsia="Arial"/>
        </w:rPr>
        <w:t>misestimate</w:t>
      </w:r>
      <w:commentRangeEnd w:id="1"/>
      <w:r w:rsidR="00484109" w:rsidRPr="000169B9">
        <w:rPr>
          <w:rStyle w:val="CommentReference"/>
          <w:rFonts w:eastAsia="Arial"/>
          <w:sz w:val="24"/>
          <w:szCs w:val="24"/>
        </w:rPr>
        <w:commentReference w:id="1"/>
      </w:r>
      <w:r w:rsidR="00484109" w:rsidRPr="000169B9">
        <w:rPr>
          <w:rFonts w:eastAsia="Arial"/>
        </w:rPr>
        <w:t xml:space="preserve"> </w:t>
      </w:r>
      <w:r w:rsidR="00BB1AF9" w:rsidRPr="000169B9">
        <w:rPr>
          <w:rFonts w:eastAsia="Arial"/>
        </w:rPr>
        <w:t xml:space="preserve">the </w:t>
      </w:r>
      <w:r w:rsidR="009D21FE">
        <w:rPr>
          <w:rFonts w:eastAsia="Arial" w:hint="eastAsia"/>
          <w:lang w:eastAsia="zh-CN"/>
        </w:rPr>
        <w:t>real-wor</w:t>
      </w:r>
      <w:r w:rsidR="001313BD">
        <w:rPr>
          <w:rFonts w:eastAsia="Arial" w:hint="eastAsia"/>
          <w:lang w:eastAsia="zh-CN"/>
        </w:rPr>
        <w:t>l</w:t>
      </w:r>
      <w:r w:rsidR="009D21FE">
        <w:rPr>
          <w:rFonts w:eastAsia="Arial" w:hint="eastAsia"/>
          <w:lang w:eastAsia="zh-CN"/>
        </w:rPr>
        <w:t xml:space="preserve">d </w:t>
      </w:r>
      <w:r w:rsidR="00BB1AF9" w:rsidRPr="000169B9">
        <w:rPr>
          <w:rFonts w:eastAsia="Arial"/>
        </w:rPr>
        <w:t>impacts</w:t>
      </w:r>
      <w:r w:rsidR="00BB1AF9" w:rsidRPr="000169B9">
        <w:rPr>
          <w:rFonts w:eastAsia="Arial"/>
          <w:b/>
          <w:bCs/>
        </w:rPr>
        <w:t xml:space="preserve">, </w:t>
      </w:r>
      <w:r w:rsidR="00BB1AF9" w:rsidRPr="000169B9">
        <w:rPr>
          <w:rFonts w:eastAsia="Arial"/>
        </w:rPr>
        <w:t xml:space="preserve">with the risk of measures that are not </w:t>
      </w:r>
      <w:r w:rsidR="00484109">
        <w:rPr>
          <w:rFonts w:eastAsia="Arial"/>
        </w:rPr>
        <w:t>adapted</w:t>
      </w:r>
      <w:r w:rsidR="00BB1AF9" w:rsidRPr="000169B9">
        <w:rPr>
          <w:rFonts w:eastAsia="Arial"/>
        </w:rPr>
        <w:t xml:space="preserve"> to ensure a sustainable and healthy ocean.</w:t>
      </w:r>
    </w:p>
    <w:p w14:paraId="00000027" w14:textId="3C5246D3" w:rsidR="00F1663E" w:rsidRPr="00A209FF" w:rsidRDefault="00F1663E" w:rsidP="00A209FF">
      <w:pPr>
        <w:spacing w:line="360" w:lineRule="auto"/>
        <w:jc w:val="both"/>
        <w:rPr>
          <w:rFonts w:eastAsia="Arial"/>
        </w:rPr>
      </w:pPr>
    </w:p>
    <w:p w14:paraId="00000028" w14:textId="57993D11" w:rsidR="00F1663E" w:rsidRDefault="007A2D57" w:rsidP="00484109">
      <w:pPr>
        <w:spacing w:line="360" w:lineRule="auto"/>
        <w:jc w:val="both"/>
        <w:rPr>
          <w:rFonts w:eastAsia="Arial"/>
        </w:rPr>
      </w:pPr>
      <w:r w:rsidRPr="00A209FF">
        <w:rPr>
          <w:rFonts w:eastAsia="Arial"/>
        </w:rPr>
        <w:t>T</w:t>
      </w:r>
      <w:r w:rsidR="00FA108C" w:rsidRPr="00A209FF">
        <w:rPr>
          <w:rFonts w:eastAsia="Arial"/>
        </w:rPr>
        <w:t xml:space="preserve">emperature </w:t>
      </w:r>
      <w:r w:rsidR="0095538A" w:rsidRPr="000169B9">
        <w:rPr>
          <w:rFonts w:eastAsia="Arial"/>
        </w:rPr>
        <w:fldChar w:fldCharType="begin"/>
      </w:r>
      <w:r w:rsidR="00A209FF">
        <w:rPr>
          <w:rFonts w:eastAsia="Arial"/>
          <w:lang w:val="fr-FR"/>
        </w:rPr>
        <w:instrText xml:space="preserve"> ADDIN ZOTERO_ITEM CSL_CITATION {"citationID":"A6Epk6wS","properties":{"formattedCitation":"(Byrne et al., 2022)","plainCitation":"(Byrne et al., 2022)","dontUpdate":true,"noteIndex":0},"citationItems":[{"id":415,"uris":["http://zotero.org/users/9330120/items/SDYLDBQ4"],"itemData":{"id":415,"type":"article-journal","abstract":"For marine ectotherms, larval success, planktonic larval duration and dispersal trajectories are strongly influenced by temperature, and therefore, ocean warming and heatwaves have profound impacts on these sensitive stages. Warming, through increased poleward flow in regions with western boundary currents, such as the East Australia Current (EAC), provides opportunities for range extension as propagules track preferred conditions. Two sea urchin species, Centrostephanus rodgersii and Heliocidaris tuberculata, sympatric in the EAC warming hotspot, exhibit contrasting responses to warming. Over half a century, C. rodgersii has undergone marked poleward range extension, but the range of H. tuberculata has not changed. We constructed thermal performance curves (TPC) to determine if contrasting developmental thermal tolerance can explain this difference. The temperatures tested encompassed present-­day distribution and forecast ocean warming/heatwave conditions. The broad and narrow thermal optimum (Topt) ranges for C. rodgersii and H. tuberculata larvae (7.2 and 4.7°C range, respectively) matched their realized (adult distribution) thermal niches. The cool and warm temperatures for 50% development to the feeding larva approximated temperatures at adult poleward range limits. Larval cool tolerances with respect to mean local temperature differed, 6.0 and 3.8°C respectively. Larval warm tolerances were similar for both species as are the adult warm range edges. The larvae of both species would be sensitive to heatwaves. Centrostephanus rodgersii has stayed in place and shifted in space, likely due to its broad cold–­warm larval thermal tolerance and large thermal safety margins. Phenotypic plasticity of the planktonic stage of C. rodgersii facilitated its range extension. In contrast, larval cold intolerance of H. tuberculata explains its restricted range and will delay poleward extension as the region warms. In a warming ocean, we show that intrinsic thermal biology traits of the pelagic stage provide an integrative tool to explain species-­specific variation in range shift patterns.","container-title":"Global Change Biology","DOI":"10.1111/gcb.16116","ISSN":"1354-1013, 1365-2486","issue":"9","journalAbbreviation":"Global Change Biology","language":"en","page":"3040-3053","source":"DOI.org (Crossref)","title":"Staying in place and moving in space: Contrasting larval thermal sensitivity explains distributional changes of sympatric sea urchin species to habitat warming","title-short":"Staying in place and moving in space","volume":"28","author":[{"family":"Byrne","given":"Maria"},{"family":"Gall","given":"Mailie L."},{"family":"Campbell","given":"Hamish"},{"family":"Lamare","given":"Miles D."},{"family":"Holmes","given":"Sebastian P."}],"issued":{"date-parts":[["2022",5]]}}}],"schema":"https://github.com/citation-style-language/schema/raw/master/csl-citation.json"} </w:instrText>
      </w:r>
      <w:r w:rsidR="0095538A" w:rsidRPr="000169B9">
        <w:rPr>
          <w:rFonts w:eastAsia="Arial"/>
        </w:rPr>
        <w:fldChar w:fldCharType="separate"/>
      </w:r>
      <w:r w:rsidR="008A4F72" w:rsidRPr="00A209FF">
        <w:rPr>
          <w:rFonts w:eastAsia="Arial"/>
          <w:noProof/>
        </w:rPr>
        <w:t>(</w:t>
      </w:r>
      <w:r w:rsidRPr="00A209FF">
        <w:rPr>
          <w:rFonts w:eastAsia="Arial"/>
          <w:noProof/>
        </w:rPr>
        <w:t xml:space="preserve">e.g. </w:t>
      </w:r>
      <w:r w:rsidR="008A4F72" w:rsidRPr="00A209FF">
        <w:rPr>
          <w:rFonts w:eastAsia="Arial"/>
          <w:noProof/>
        </w:rPr>
        <w:t>Byrne et al., 2022)</w:t>
      </w:r>
      <w:r w:rsidR="0095538A" w:rsidRPr="000169B9">
        <w:rPr>
          <w:rFonts w:eastAsia="Arial"/>
        </w:rPr>
        <w:fldChar w:fldCharType="end"/>
      </w:r>
      <w:r w:rsidR="008A4F72" w:rsidRPr="00A209FF">
        <w:rPr>
          <w:rFonts w:eastAsia="Arial"/>
        </w:rPr>
        <w:t xml:space="preserve"> </w:t>
      </w:r>
      <w:r w:rsidR="00FA108C" w:rsidRPr="00A209FF">
        <w:rPr>
          <w:rFonts w:eastAsia="Arial"/>
        </w:rPr>
        <w:t>and pH</w:t>
      </w:r>
      <w:r w:rsidR="00A209FF">
        <w:rPr>
          <w:rFonts w:eastAsia="Arial"/>
        </w:rPr>
        <w:t xml:space="preserve"> </w:t>
      </w:r>
      <w:r w:rsidR="00A209FF">
        <w:rPr>
          <w:rFonts w:eastAsia="Arial"/>
        </w:rPr>
        <w:fldChar w:fldCharType="begin"/>
      </w:r>
      <w:r w:rsidR="00A209FF">
        <w:rPr>
          <w:rFonts w:eastAsia="Arial"/>
        </w:rPr>
        <w:instrText xml:space="preserve"> ADDIN ZOTERO_ITEM CSL_CITATION {"citationID":"c0HalPkZ","properties":{"formattedCitation":"(Caillon et al., 2023)","plainCitation":"(Caillon et al., 2023)","noteIndex":0},"citationItems":[{"id":190446,"uris":["http://zotero.org/users/9330120/items/IFJHZ35B"],"itemData":{"id":190446,"type":"article-journal","abstract":"Ocean acidification (OA), a consequence of the increase in anthropogenic emissions of carbon dioxide, causes major changes in the chemistry of carbonates in the ocean with deleterious effects on calcifying organisms. The pH/PCO2 range to which species are exposed in nature is important to consider when interpreting the response of coastal organisms to OA. In this context, emerging approaches, which assess the reaction norms of organisms to a wide pH gradient, are improving our understanding of tolerance thresholds and acclimation potential to OA. In this study, we deciphered the reaction norms of two oyster species living in contrasting habitats: the intertidal oyster Crassostrea gigas and the subtidal flat oyster Ostrea edulis, which are two economically and ecologically valuable species in temperate ecosystems. Six-month-old oysters of each species were exposed in common garden tanks for 48 days to a pH gradient ranging from 7.7 to 6.4 (total scale). Both species were tolerant down to a pH of 6.6 with high plasticity in fitness-related traits such as survival and growth. However, oysters underwent remodelling of membrane fatty acids to cope with decreasing pH along with shell bleaching impairing shell integrity and consequently animal fitness. Finally, our work revealed species-specific physiological responses and highlights that intertidal C. gigas seem to have a better acclimation potential to rapid and extreme OA changes than O. edulis. Overall, our study provides important data about the phenotypic plasticity and its limits in two oyster species, which is essential for assessing the challenges posed to marine organisms by OA.","container-title":"Journal of Experimental Biology","DOI":"10.1242/jeb.246432","ISSN":"0022-0949, 1477-9145","issue":"23","language":"en","license":"http://www.biologists.com/user-licence-1-1/","page":"jeb246432","source":"DOI.org (Crossref)","title":"Differential reaction norms to ocean acidification in two oyster species from contrasting habitats","volume":"226","author":[{"family":"Caillon","given":"Coline"},{"family":"Pernet","given":"Fabrice"},{"family":"Lutier","given":"Mathieu"},{"family":"Di Poi","given":"Carole"}],"issued":{"date-parts":[["2023",12,1]]}}}],"schema":"https://github.com/citation-style-language/schema/raw/master/csl-citation.json"} </w:instrText>
      </w:r>
      <w:r w:rsidR="00A209FF">
        <w:rPr>
          <w:rFonts w:eastAsia="Arial"/>
        </w:rPr>
        <w:fldChar w:fldCharType="separate"/>
      </w:r>
      <w:r w:rsidR="00A209FF">
        <w:rPr>
          <w:rFonts w:eastAsia="Arial"/>
          <w:noProof/>
        </w:rPr>
        <w:t>(e.g. Caillon et al., 2023)</w:t>
      </w:r>
      <w:r w:rsidR="00A209FF">
        <w:rPr>
          <w:rFonts w:eastAsia="Arial"/>
        </w:rPr>
        <w:fldChar w:fldCharType="end"/>
      </w:r>
      <w:r w:rsidR="00FA108C" w:rsidRPr="00A209FF">
        <w:rPr>
          <w:rFonts w:eastAsia="Arial"/>
        </w:rPr>
        <w:t xml:space="preserve"> are </w:t>
      </w:r>
      <w:r w:rsidR="00A209FF">
        <w:rPr>
          <w:rFonts w:eastAsia="Arial"/>
          <w:lang w:val="en-GB"/>
        </w:rPr>
        <w:t xml:space="preserve">two </w:t>
      </w:r>
      <w:r w:rsidR="00FA108C" w:rsidRPr="00A209FF">
        <w:rPr>
          <w:rFonts w:eastAsia="Arial"/>
          <w:lang w:val="en-GB"/>
        </w:rPr>
        <w:t xml:space="preserve">highly relevant </w:t>
      </w:r>
      <w:r>
        <w:rPr>
          <w:rFonts w:eastAsia="Arial"/>
          <w:lang w:val="en-GB"/>
        </w:rPr>
        <w:t>drivers in the context of</w:t>
      </w:r>
      <w:r w:rsidR="00FA108C" w:rsidRPr="00A209FF">
        <w:rPr>
          <w:rFonts w:eastAsia="Arial"/>
          <w:lang w:val="en-GB"/>
        </w:rPr>
        <w:t xml:space="preserve"> global change</w:t>
      </w:r>
      <w:r>
        <w:rPr>
          <w:rFonts w:eastAsia="Arial"/>
          <w:lang w:val="en-GB"/>
        </w:rPr>
        <w:t>s</w:t>
      </w:r>
      <w:r>
        <w:rPr>
          <w:rFonts w:eastAsia="Arial"/>
        </w:rPr>
        <w:t xml:space="preserve"> and t</w:t>
      </w:r>
      <w:r w:rsidR="00FA108C" w:rsidRPr="000169B9">
        <w:rPr>
          <w:rFonts w:eastAsia="Arial"/>
        </w:rPr>
        <w:t xml:space="preserve">heir response curves are commonly unimodal. </w:t>
      </w:r>
      <w:r>
        <w:rPr>
          <w:rFonts w:eastAsia="Arial"/>
        </w:rPr>
        <w:t xml:space="preserve">For toxicants, </w:t>
      </w:r>
      <w:r w:rsidR="00FA108C" w:rsidRPr="000169B9" w:rsidDel="00A92192">
        <w:rPr>
          <w:rFonts w:eastAsia="Arial"/>
        </w:rPr>
        <w:t xml:space="preserve">dose-response curves are </w:t>
      </w:r>
      <w:r w:rsidR="00FA108C" w:rsidRPr="00BC29BD">
        <w:rPr>
          <w:rFonts w:eastAsia="Arial"/>
        </w:rPr>
        <w:t xml:space="preserve">often described as sigmoidal, with thresholds below which </w:t>
      </w:r>
      <w:r>
        <w:rPr>
          <w:rFonts w:eastAsia="Arial"/>
        </w:rPr>
        <w:t xml:space="preserve">significant </w:t>
      </w:r>
      <w:r w:rsidR="00FA108C" w:rsidRPr="00BC29BD">
        <w:rPr>
          <w:rFonts w:eastAsia="Arial"/>
        </w:rPr>
        <w:t>adverse</w:t>
      </w:r>
      <w:r w:rsidR="00FA108C" w:rsidRPr="000169B9">
        <w:rPr>
          <w:rFonts w:eastAsia="Arial"/>
        </w:rPr>
        <w:t xml:space="preserve"> effects are not expected to occur</w:t>
      </w:r>
      <w:r w:rsidR="00D921FC" w:rsidRPr="000169B9">
        <w:rPr>
          <w:rFonts w:eastAsia="Arial"/>
        </w:rPr>
        <w:t xml:space="preserve"> </w:t>
      </w:r>
      <w:r w:rsidR="00D921FC" w:rsidRPr="000169B9">
        <w:rPr>
          <w:rFonts w:eastAsia="Arial"/>
        </w:rPr>
        <w:fldChar w:fldCharType="begin"/>
      </w:r>
      <w:r w:rsidR="005031DC" w:rsidRPr="000169B9">
        <w:rPr>
          <w:rFonts w:eastAsia="Arial"/>
        </w:rPr>
        <w:instrText xml:space="preserve"> ADDIN ZOTERO_ITEM CSL_CITATION {"citationID":"F01LbOh3","properties":{"formattedCitation":"(Bellas, 2008; Morroni et al., 2023; Philibert et al., 2021)","plainCitation":"(Bellas, 2008; Morroni et al., 2023; Philibert et al., 2021)","noteIndex":0},"citationItems":[{"id":1161,"uris":["http://zotero.org/users/9330120/items/8LF2GLW4"],"itemData":{"id":1161,"type":"article-journal","abstract":"The ecotoxicological assessment of alternative “booster” biocides is urgently needed in order to develop environmentally acceptable antifouling paints. However, research has focused mainly on single compounds, and there is still a lack of data on their mixture toxicity. The present study investigated the single and mixture toxicity of three of the most widely used antifouling biocides: zinc pyrithione, chlorothalonil and Sea-Nine, using the sea-urchin (Paracentrotus lividus) embryo-larval bioassay. Also, the predictive ability of the concentration addition (CA) and independent action (IA) concepts for antifouling mixtures was evaluated. Both concepts failed to accurately predict the toxicity of the antifouling mixtures, with the exception of the zinc pyrithione and Sea-Nine mixture, which was accurately predicted by the IA concept, suggesting a dissimilar mode of action of those substances. In general, CA predicted consistently higher toxicity than IA; however, CA overestimated the toxicity of the studied mixtures by a factor of only 1.6, representing a reasonable worst-case approach to be used in the predictive hazard assessment of antifouling mixtures. Finally, the present study demonstrates that the risk of antifouling mixtures for the early developmental stages of sea urchin is higher than the risk of each single substance, and therefore, the inclusion of mixture considerations in the development of water quality criteria for antifouling compounds is strongly recommended.","container-title":"Aquatic Toxicology","DOI":"10.1016/j.aquatox.2008.05.011","ISSN":"0166445X","issue":"4","journalAbbreviation":"Aquatic Toxicology","language":"en","page":"308-315","source":"DOI.org (Crossref)","title":"Prediction and assessment of mixture toxicity of compounds in antifouling paints using the sea-urchin embryo-larval bioassay","volume":"88","author":[{"family":"Bellas","given":"Juan"}],"issued":{"date-parts":[["2008",7]]}}},{"id":133088,"uris":["http://zotero.org/users/9330120/items/3YLIB92R"],"itemData":{"id":133088,"type":"article-journal","abstract":"Echinoderms play a crucial role in the functioning of marine ecosystems and due to their extensive distribution, rapid response, and the high sensitivity of their planktonic larvae to a large range of stressors, some species are widely used as biological indicators. In addition to sea urchins, sea cucumbers have recently been implemented in embryotoxicity bioassays showing high potential in ecotoxicological studies. However, the use of this species is still hindered by a lack of knowledge regarding their comparative responsiveness. The present study aimed to investigate the responsiveness of different echinoderm species to environmental pollution in order to develop their integration in batteries of ecotoxicological bioassays. To this end, the embryos of two sea urchins (Para­ centrotus lividus and Arbacia lixula) and two sea cucumbers (Holothuria polii and Holothuria tubulosa) were incubated with inorganic and organic toxicants (cadmium, copper, mercury, lead, sodium dodecyl sulphate and 4-n-Nonhyphenol) and elutriates from contaminated marine sediments, chosen as a case study model. The results obtained, expressed through the percentage of abnormal embryos and Integrative Toxicity Indices (ITI), indi­ cated species-specific sensitivities to pollutants, with comparable and correlated responsiveness between sea urchins and sea cucumbers. More specifically, sea cucumber larvae exposed to elutriates appear to be more sensitive than sea urchins, especially when incubated with samples containing trace metals, PCB and TBT. These results indicate that toxic responses in embryos exposed to environmental matrices are probably modulated by interactions between different variables, including additive, synergistic and antagonistic effects. These findings suggest that performing a larval test using different echinoderm classes can integrate the interactive effects of bioavailable fraction of contaminants on various levels, providing sensitive, representative and all year-round batteries of bioassays to apply in ecotoxicological studies.","container-title":"Environmental Pollution","DOI":"10.1016/j.envpol.2023.122285","ISSN":"0269-7491","language":"en","license":"https://www.elsevier.com/tdm/userlicense/1.0/","page":"122285","publisher":"Elsevier BV","source":"Crossref","title":"Echinoderm larvae as bioindicators for the assessment of marine pollution: Sea urchin and sea cucumber responsiveness and future perspectives","title-short":"Echinoderm larvae as bioindicators for the assessment of marine pollution","volume":"335","author":[{"family":"Morroni","given":"Lorenzo"},{"family":"Rakaj","given":"Arnold"},{"family":"Grosso","given":"Luca"},{"family":"Flori","given":"Gaia"},{"family":"Fianchini","given":"Alessandra"},{"family":"Pellegrini","given":"David"},{"family":"Regoli","given":"Francesco"}],"issued":{"date-parts":[["2023",10]]}}},{"id":133086,"uris":["http://zotero.org/users/9330120/items/4AEG94HS"],"itemData":{"id":133086,"type":"article-journal","abstract":"Aquatic exposures to aromatic compounds (ACs) may be important contributors to biological effects of oil spills. The present study examined the acute toxicity of 11 ACs and 3 binary AC mixtures on stage 1 American lobster larvae using a passive dosing test design. The ACs investigated covered a range of classes and log octanol–water partition coefﬁcient values (KOW; 2.5–5.5). Silicone O‐rings were used to partition ACs into seawater and maintain stable exposures. Exposed lobster larvae were assessed for mobility and survival at 3, 6, 12, 24, 36, and 48 h. Fluorometry and gas chromatographymass spectrometry measurements conﬁrmed well‐deﬁned substance exposures. Expressing lethality in terms of chemical activities yielded values between 0.01 and 0.1, consistent with a baseline mode of action. Analysis of time‐dependent median lethal/effect concentration (L/EC50) values were used to determine incipient values. An expected linear relationship between the incipient log L/EC50 and log KOW was ﬁt to the empirical toxicity data to derive critical target lipid body burdens for immobilization and lethality endpoints. These values indicate that American lobster larvae fall on the sensitive end of the acute species sensitivity distribution. We used AC toxicity data to successfully predict toxicity of binary mixtures assuming additive toxicity. The observed time‐dependent toxicity was inversely related to log KOW and occurred more quickly than reported previously. The results contribute to improving models for predicting oil spill impacts on American lobster larvae populations. Environ Toxicol Chem 2021;40:1379–1388. © 2021 The Authors. Environmental Toxicology and Chemistry published by Wiley Periodicals LLC on behalf of SETAC.","container-title":"Environmental Toxicology and Chemistry","DOI":"10.1002/etc.4988","ISSN":"0730-7268, 1552-8618","issue":"5","language":"en","license":"https://creativecommons.org/licenses/by-nc-nd/4.0/","page":"1379-1388","publisher":"Oxford University Press (OUP)","source":"Crossref","title":"Assessing the Toxicity of Individual Aromatic Compounds and Mixtures to American Lobster (&lt;i&gt;Homarus americanus&lt;/i&gt;) Larvae Using a Passive Dosing System","volume":"40","author":[{"family":"Philibert","given":"Danielle"},{"family":"Parkerton","given":"Thomas"},{"family":"Marteinson","given":"Sarah"},{"family":"De Jourdan","given":"Benjamin"}],"issued":{"date-parts":[["2021",1,19]]}}}],"schema":"https://github.com/citation-style-language/schema/raw/master/csl-citation.json"} </w:instrText>
      </w:r>
      <w:r w:rsidR="00D921FC" w:rsidRPr="000169B9">
        <w:rPr>
          <w:rFonts w:eastAsia="Arial"/>
        </w:rPr>
        <w:fldChar w:fldCharType="separate"/>
      </w:r>
      <w:r w:rsidR="005031DC" w:rsidRPr="000169B9">
        <w:rPr>
          <w:rFonts w:eastAsia="Arial"/>
          <w:noProof/>
        </w:rPr>
        <w:t>(Bellas, 2008; Morroni et al., 2023; Philibert et al., 2021)</w:t>
      </w:r>
      <w:r w:rsidR="00D921FC" w:rsidRPr="000169B9">
        <w:rPr>
          <w:rFonts w:eastAsia="Arial"/>
        </w:rPr>
        <w:fldChar w:fldCharType="end"/>
      </w:r>
      <w:r w:rsidR="005031DC" w:rsidRPr="000169B9">
        <w:rPr>
          <w:rFonts w:eastAsia="Arial"/>
        </w:rPr>
        <w:t xml:space="preserve">. </w:t>
      </w:r>
      <w:r>
        <w:rPr>
          <w:rFonts w:eastAsia="Arial"/>
        </w:rPr>
        <w:t xml:space="preserve">Among those, </w:t>
      </w:r>
      <w:r w:rsidRPr="000169B9">
        <w:rPr>
          <w:rFonts w:eastAsia="Arial"/>
        </w:rPr>
        <w:t xml:space="preserve">lithium from industry and pharmaceuticals are running off into the marine environment and is a concern especially in urbanized coastal areas </w:t>
      </w:r>
      <w:r w:rsidRPr="000169B9">
        <w:rPr>
          <w:rFonts w:eastAsia="Arial"/>
        </w:rPr>
        <w:fldChar w:fldCharType="begin"/>
      </w:r>
      <w:r w:rsidRPr="000169B9">
        <w:rPr>
          <w:rFonts w:eastAsia="Arial"/>
        </w:rPr>
        <w:instrText xml:space="preserve"> ADDIN ZOTERO_ITEM CSL_CITATION {"citationID":"q6SmNnVL","properties":{"formattedCitation":"(Ruocco et al., 2016)","plainCitation":"(Ruocco et al., 2016)","noteIndex":0},"citationItems":[{"id":1124,"uris":["http://zotero.org/users/9330120/items/2FXJ3NI6"],"itemData":{"id":1124,"type":"article-journal","abstract":"Abstract\n            \n              The diffuse use of lithium in a number of industrial processes has produced a significant contamination of groundwater and surface water with it. The increased use of lithium has generated only scarce studies on its concentrations in ambient waters and on its effects on aquatic organisms. Only few contributions have focused on the toxicity of lithium in marine organisms (such as marine animals, algae and vegetables), showing that the toxic effect depends on the animal species. In the present study we describe the morphological and the molecular effects of lithium chloride (LiCl), using the sea urchin\n              Paracentrotus lividus\n              as a model organism. We show that LiCl, if added to the eggs before fertilization, induces malformations in the embryos in a dose-dependent manner. We have also followed by RT qPCR the expression levels of thirty seven genes (belonging to different classes of functional processes, such as stress, development, differentiation, skeletogenesis and detoxifications) to identify the molecular targets of LiCl. This study opens new perspectives for the understanding of the mechanism of action of lithium on marine organisms. The findings may also have relevance outside the world of marine organisms since lithium is widely prescribed for the treatment of human bipolar disorders.","container-title":"Scientific Reports","DOI":"10.1038/srep32157","ISSN":"2045-2322","issue":"1","journalAbbreviation":"Sci Rep","language":"en","page":"32157","source":"DOI.org (Crossref)","title":"New insights into negative effects of lithium on sea urchin Paracentrotus lividus embryos","volume":"6","author":[{"family":"Ruocco","given":"Nadia"},{"family":"Costantini","given":"Maria"},{"family":"Santella","given":"Luigia"}],"issued":{"date-parts":[["2016",8,26]]}}}],"schema":"https://github.com/citation-style-language/schema/raw/master/csl-citation.json"} </w:instrText>
      </w:r>
      <w:r w:rsidRPr="000169B9">
        <w:rPr>
          <w:rFonts w:eastAsia="Arial"/>
        </w:rPr>
        <w:fldChar w:fldCharType="separate"/>
      </w:r>
      <w:r w:rsidRPr="000169B9">
        <w:rPr>
          <w:rFonts w:eastAsia="Arial"/>
          <w:noProof/>
        </w:rPr>
        <w:t>(Ruocco et al., 2016)</w:t>
      </w:r>
      <w:r w:rsidRPr="000169B9">
        <w:rPr>
          <w:rFonts w:eastAsia="Arial"/>
        </w:rPr>
        <w:fldChar w:fldCharType="end"/>
      </w:r>
      <w:r w:rsidRPr="000169B9">
        <w:rPr>
          <w:rFonts w:eastAsia="Arial"/>
        </w:rPr>
        <w:t>.</w:t>
      </w:r>
    </w:p>
    <w:p w14:paraId="1AE4EF46" w14:textId="77777777" w:rsidR="007A2D57" w:rsidRPr="000169B9" w:rsidRDefault="007A2D57" w:rsidP="00484109">
      <w:pPr>
        <w:spacing w:line="360" w:lineRule="auto"/>
        <w:jc w:val="both"/>
        <w:rPr>
          <w:rFonts w:eastAsia="Arial"/>
        </w:rPr>
      </w:pPr>
    </w:p>
    <w:p w14:paraId="00000029" w14:textId="33645ABB" w:rsidR="00F1663E" w:rsidRDefault="007A2D57" w:rsidP="00484109">
      <w:pPr>
        <w:spacing w:line="360" w:lineRule="auto"/>
        <w:jc w:val="both"/>
        <w:rPr>
          <w:ins w:id="2" w:author="Sam Dupont" w:date="2026-04-02T11:59:00Z" w16du:dateUtc="2026-04-02T09:59:00Z"/>
          <w:rFonts w:eastAsia="Arial"/>
        </w:rPr>
      </w:pPr>
      <w:r>
        <w:t xml:space="preserve">Experimental studies addressing the biological effects of single and multiple global drivers have increased rapidly in recent years </w:t>
      </w:r>
      <w:r w:rsidRPr="000169B9">
        <w:rPr>
          <w:rFonts w:eastAsia="Arial"/>
        </w:rPr>
        <w:fldChar w:fldCharType="begin"/>
      </w:r>
      <w:r>
        <w:rPr>
          <w:rFonts w:eastAsia="Arial"/>
        </w:rPr>
        <w:instrText xml:space="preserve"> ADDIN ZOTERO_ITEM CSL_CITATION {"citationID":"2n4B0OoZ","properties":{"formattedCitation":"(Boyd et al., 2018)","plainCitation":"(Boyd et al., 2018)","dontUpdate":true,"noteIndex":0},"citationItems":[{"id":445,"uris":["http://zotero.org/users/9330120/items/WYVZMCTK"],"itemData":{"id":445,"type":"article-journal","abstract":"Marine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Otto"}],"issued":{"date-parts":[["2018"]]}}}],"schema":"https://github.com/citation-style-language/schema/raw/master/csl-citation.json"} </w:instrText>
      </w:r>
      <w:r w:rsidRPr="000169B9">
        <w:rPr>
          <w:rFonts w:eastAsia="Arial"/>
        </w:rPr>
        <w:fldChar w:fldCharType="separate"/>
      </w:r>
      <w:r w:rsidRPr="000169B9">
        <w:rPr>
          <w:rFonts w:eastAsia="Arial"/>
          <w:noProof/>
        </w:rPr>
        <w:t>(Boyd et al., 2018)</w:t>
      </w:r>
      <w:r w:rsidRPr="000169B9">
        <w:rPr>
          <w:rFonts w:eastAsia="Arial"/>
        </w:rPr>
        <w:fldChar w:fldCharType="end"/>
      </w:r>
      <w:r w:rsidRPr="000169B9">
        <w:rPr>
          <w:rFonts w:eastAsia="Arial"/>
        </w:rPr>
        <w:t xml:space="preserve">. </w:t>
      </w:r>
      <w:r w:rsidR="001D07D9" w:rsidRPr="001D07D9">
        <w:rPr>
          <w:rFonts w:eastAsia="Arial"/>
        </w:rPr>
        <w:t>Due to practical constraints,</w:t>
      </w:r>
      <w:r w:rsidR="001D07D9" w:rsidRPr="001D07D9" w:rsidDel="001D07D9">
        <w:rPr>
          <w:rFonts w:eastAsia="Arial"/>
        </w:rPr>
        <w:t xml:space="preserve"> </w:t>
      </w:r>
      <w:r w:rsidR="007F229B" w:rsidRPr="000169B9">
        <w:rPr>
          <w:rFonts w:eastAsia="Arial"/>
        </w:rPr>
        <w:t>multi-driver studies are often limited to</w:t>
      </w:r>
      <w:r>
        <w:rPr>
          <w:rFonts w:eastAsia="Arial"/>
        </w:rPr>
        <w:t xml:space="preserve"> factorial designs with</w:t>
      </w:r>
      <w:r w:rsidR="007F229B" w:rsidRPr="000169B9">
        <w:rPr>
          <w:rFonts w:eastAsia="Arial"/>
        </w:rPr>
        <w:t xml:space="preserve"> two or three treatment levels per driver. Not only</w:t>
      </w:r>
      <w:r w:rsidR="00B412B6" w:rsidRPr="000169B9">
        <w:rPr>
          <w:rFonts w:eastAsia="Arial"/>
        </w:rPr>
        <w:t xml:space="preserve"> does</w:t>
      </w:r>
      <w:r w:rsidR="007F229B" w:rsidRPr="000169B9">
        <w:rPr>
          <w:rFonts w:eastAsia="Arial"/>
        </w:rPr>
        <w:t xml:space="preserve"> this approach often </w:t>
      </w:r>
      <w:r w:rsidR="001D07D9">
        <w:rPr>
          <w:rFonts w:eastAsia="Arial"/>
        </w:rPr>
        <w:t>fail to account for</w:t>
      </w:r>
      <w:r w:rsidR="001D07D9" w:rsidRPr="000169B9">
        <w:rPr>
          <w:rFonts w:eastAsia="Arial"/>
        </w:rPr>
        <w:t xml:space="preserve"> </w:t>
      </w:r>
      <w:r w:rsidR="007F229B" w:rsidRPr="000169B9">
        <w:rPr>
          <w:rFonts w:eastAsia="Arial"/>
        </w:rPr>
        <w:t xml:space="preserve">the high </w:t>
      </w:r>
      <w:r w:rsidR="001D07D9">
        <w:rPr>
          <w:rFonts w:eastAsia="Arial"/>
        </w:rPr>
        <w:t>degree</w:t>
      </w:r>
      <w:r w:rsidR="001D07D9" w:rsidRPr="000169B9">
        <w:rPr>
          <w:rFonts w:eastAsia="Arial"/>
        </w:rPr>
        <w:t xml:space="preserve"> </w:t>
      </w:r>
      <w:r w:rsidR="007F229B" w:rsidRPr="000169B9">
        <w:rPr>
          <w:rFonts w:eastAsia="Arial"/>
        </w:rPr>
        <w:t>of present natural variability experienced by the tested species or ecosystems</w:t>
      </w:r>
      <w:r w:rsidR="005031DC" w:rsidRPr="000169B9">
        <w:rPr>
          <w:rFonts w:eastAsia="Arial"/>
        </w:rPr>
        <w:t xml:space="preserve"> </w:t>
      </w:r>
      <w:r w:rsidR="005031DC" w:rsidRPr="000169B9">
        <w:rPr>
          <w:rFonts w:eastAsia="Arial"/>
        </w:rPr>
        <w:fldChar w:fldCharType="begin"/>
      </w:r>
      <w:r w:rsidR="0040114B">
        <w:rPr>
          <w:rFonts w:eastAsia="Arial"/>
        </w:rPr>
        <w:instrText xml:space="preserve"> ADDIN ZOTERO_ITEM CSL_CITATION {"citationID":"dAkW1E9p","properties":{"formattedCitation":"(Vargas et al., 2017, 2022)","plainCitation":"(Vargas et al., 2017, 2022)","dontUpdate":true,"noteIndex":0},"citationItems":[{"id":668,"uris":["http://zotero.org/users/9330120/items/SXPJ4CGZ"],"itemData":{"id":668,"type":"article-journal","abstract":"Global stressors, such as ocean acidification, constitute a rapidly emerging and significant problem for marine organisms, ecosystem functioning and services. The coastal ecosystems of the Humboldt Current System (HCS) off Chile harbour a broad physical–chemical latitudinal and temporal gradient with considerable patchiness in local oceanographic conditions. This heterogeneity may, in turn, modulate the specific tolerances of organisms to climate stress in species with populations distributed along this environmental gradient. Negative response ratios are observed in species models (mussels, gastropods and planktonic copepods) exposed to changes in the partial pressure of CO2 (pCO2 \np \nCO \n2 \n) far from the average and extreme pCO2 \np \nCO \n2 \n levels experienced in their native habitats. This variability in response between populations reveals the potential role of local adaptation and/or adaptive phenotypic plasticity in increasing resilience of species to environmental change. The growing use of standard ocean acidification scenarios and treatment levels in experimental protocols brings with it a danger that inter-population differences are confounded by the varying environmental conditions naturally experienced by different populations. Here, we propose the use of a simple index taking into account the natural pCO2 \np \nCO \n2 \n variability, for a better interpretation of the potential consequences of ocean acidification on species inhabiting variable coastal ecosystems. Using scenarios that take into account the natural variability will allow understanding of the limits to plasticity across organismal traits, populations and species.","container-title":"Nature Ecology &amp; Evolution","DOI":"10.1038/s41559-017-0084","ISSN":"2397-334X","issue":"4","note":"ISBN: 2397-334X","page":"0084","publisher":"Macmillan Publishers Limited, part of Springer Nature.","title":"Species-specific responses to ocean acidification should account for local adaptation and adaptive plasticity","volume":"1","author":[{"family":"Vargas","given":"Cristian A."},{"family":"Lagos","given":"Nelson A."},{"family":"Lardies","given":"Marco A."},{"family":"Duarte","given":"Cristian"},{"family":"Manríquez","given":"Patricio H."},{"family":"Aguilera","given":"Victor M."},{"family":"Broitman","given":"Bernardo"},{"family":"Widdicombe","given":"Steve"},{"family":"Dupont","given":"Sam"}],"issued":{"date-parts":[["2017"]]}}},{"id":1178,"uris":["http://zotero.org/users/9330120/items/MM5IDED2"],"itemData":{"id":1178,"type":"article-journal","container-title":"Nature Climate Change","issue":"2","page":"200-207","title":"Upper environmental pCO2 drives sensitivity to ocean acidification in marine invertebrates","volume":"12","author":[{"family":"Vargas","given":"Cristian A."},{"family":"Cuevas","given":"L. Antonio"},{"family":"Broitman","given":"Bernardo R."},{"family":"San Martin","given":"Valeska A."},{"family":"Lagos","given":"Nelson A."},{"family":"Gaitán-Espitia","given":"Juan Diego"},{"family":"Dupont","given":"Sam"}],"issued":{"date-parts":[["2022"]]}}}],"schema":"https://github.com/citation-style-language/schema/raw/master/csl-citation.json"} </w:instrText>
      </w:r>
      <w:r w:rsidR="005031DC" w:rsidRPr="000169B9">
        <w:rPr>
          <w:rFonts w:eastAsia="Arial"/>
        </w:rPr>
        <w:fldChar w:fldCharType="separate"/>
      </w:r>
      <w:r w:rsidR="00AC37C2" w:rsidRPr="000169B9">
        <w:rPr>
          <w:rFonts w:eastAsia="Arial"/>
          <w:noProof/>
        </w:rPr>
        <w:t>(e.g. Vargas et al., 2017, 2022)</w:t>
      </w:r>
      <w:r w:rsidR="005031DC" w:rsidRPr="000169B9">
        <w:rPr>
          <w:rFonts w:eastAsia="Arial"/>
        </w:rPr>
        <w:fldChar w:fldCharType="end"/>
      </w:r>
      <w:r w:rsidR="007F229B" w:rsidRPr="000169B9">
        <w:rPr>
          <w:rFonts w:eastAsia="Arial"/>
        </w:rPr>
        <w:t xml:space="preserve">, </w:t>
      </w:r>
      <w:r w:rsidR="007506A4" w:rsidRPr="000169B9">
        <w:rPr>
          <w:rFonts w:eastAsia="Arial"/>
        </w:rPr>
        <w:t xml:space="preserve">but neither does it </w:t>
      </w:r>
      <w:r w:rsidR="007F229B" w:rsidRPr="000169B9">
        <w:rPr>
          <w:rFonts w:eastAsia="Arial"/>
        </w:rPr>
        <w:t xml:space="preserve">allow for an evaluation of potential </w:t>
      </w:r>
      <w:r w:rsidR="007F229B" w:rsidRPr="000169B9">
        <w:rPr>
          <w:rFonts w:eastAsia="Arial"/>
        </w:rPr>
        <w:lastRenderedPageBreak/>
        <w:t xml:space="preserve">interactions. Many authors assume linear response and confuse statistical interaction with more complex non-linear </w:t>
      </w:r>
      <w:r w:rsidR="00B60FB3">
        <w:rPr>
          <w:rFonts w:eastAsia="Arial"/>
        </w:rPr>
        <w:t>driver</w:t>
      </w:r>
      <w:r w:rsidR="007F229B" w:rsidRPr="000169B9">
        <w:rPr>
          <w:rFonts w:eastAsia="Arial"/>
        </w:rPr>
        <w:t xml:space="preserve"> interactions</w:t>
      </w:r>
      <w:r w:rsidR="00AC37C2" w:rsidRPr="000169B9">
        <w:rPr>
          <w:rFonts w:eastAsia="Arial"/>
        </w:rPr>
        <w:t xml:space="preserve"> </w:t>
      </w:r>
      <w:r w:rsidR="00AC37C2" w:rsidRPr="000169B9">
        <w:rPr>
          <w:rFonts w:eastAsia="Arial"/>
        </w:rPr>
        <w:fldChar w:fldCharType="begin"/>
      </w:r>
      <w:r w:rsidR="00EA48F7" w:rsidRPr="000169B9">
        <w:rPr>
          <w:rFonts w:eastAsia="Arial"/>
        </w:rPr>
        <w:instrText xml:space="preserve"> ADDIN ZOTERO_ITEM CSL_CITATION {"citationID":"vqGHVBBd","properties":{"formattedCitation":"(Burgess et al., 2021; Kreyling et al., 2018)","plainCitation":"(Burgess et al., 2021; Kreyling et al., 2018)","noteIndex":0},"citationItems":[{"id":152069,"uris":["http://zotero.org/users/9330120/items/T6R3IYF8"],"itemData":{"id":152069,"type":"article-journal","abstract":"Understanding how multiple co-­occurring environmental stressors combine to affect biodiversity and ecosystem services is an on-­going grand challenge for ecology. Currently, progress has been made through accumulating large numbers of smaller-­scale empirical studies that are then investigated by meta-­analyses to detect general patterns. There is particular interest in detecting, understanding and predicting ‘ecological surprises’ where stressors interact in a non-a­ dditive (e.g. antagonistic or synergistic) manner, but so far few general results have emerged. However, the ability of the statistical tools to recover non-­additive interactions in the face of data uncertainty is unstudied, so crucially, we do not know how well the empirical results reflect the true stressor interactions. Here, we investigate the performance of the commonly implemented additive null model. A meta-­analysis of a large (545 interactions) empirical dataset for the effects of pairs of stressors on freshwater communities reveals additive interactions dominate individual studies, whereas pooling the data leads to an antagonistic summary interaction class. However, analyses of simulated data from food chain models, where the underlying interactions are known, suggest both sets of results may be due to observation error within the data. Specifically, we show that the additive null model is highly sensitive to observation error, with non-­additive interactions being reliably detected at only unrealistically low levels of data uncertainty. Similarly, plausible levels of observation error lead to meta-­analyses reporting antagonistic summary interaction classifications even when synergies co-­dominate. Therefore, while our empirical results broadly agree with those of previous freshwater meta-­analyses, we conclude these patterns may be driven by statistical sampling rather than any ecological mechanisms. Further investigation of candidate null models used to define stressor-­pair interactions is essential, and once any artefacts are accounted for, the so-­called ‘ecological surprises’ may be more frequent than was previously assumed.","container-title":"Global Change Biology","DOI":"10.1111/gcb.15630","ISSN":"1354-1013, 1365-2486","issue":"13","language":"en","license":"http://creativecommons.org/licenses/by/4.0/","page":"3052-3065","publisher":"Wiley","source":"Crossref","title":"Classifying ecosystem stressor interactions: Theory highlights the data limitations of the additive null model and the difficulty in revealing ecological surprises","title-short":"Classifying ecosystem stressor interactions","volume":"27","author":[{"family":"Burgess","given":"Benjamin J."},{"family":"Purves","given":"Drew"},{"family":"Mace","given":"Georgina"},{"family":"Murrell","given":"David J."}],"issued":{"date-parts":[["2021",7]]}}},{"id":152071,"uris":["http://zotero.org/users/9330120/items/G9GK2T4G"],"itemData":{"id":152071,"type":"article-journal","abstract":"A fundamental challenge in experimental ecology is to capture nonlinearities of ecological responses to interacting environmental drivers. Here, we demonstrate that gradient designs outperform replicated designs for detecting and quantifying nonlinear responses. We report the results of (1) multiple computer simulations and (2) two purpose-designed empirical experiments. The ﬁndings consistently revealed that unreplicated sampling at a maximum number of sampling locations maximised prediction success (i.e. the R² to the known truth) irrespective of the amount of stochasticity and the underlying response surfaces, including combinations of two linear, unimodal or saturating drivers. For the two empirical experiments, the same pattern was found, with gradient designs outperforming replicated designs in revealing the response surfaces of underlying drivers. Our ﬁndings suggest that a move to gradient designs in ecological experiments could be a major step towards unravelling underlying response patterns to continuous and interacting environmental drivers in a feasible and statistically powerful way.","container-title":"Ecology Letters","DOI":"10.1111/ele.13134","ISSN":"1461-023X, 1461-0248","issue":"11","language":"en","license":"http://onlinelibrary.wiley.com/termsAndConditions#vor","page":"1629-1638","publisher":"Wiley","source":"Crossref","title":"To replicate, or not to replicate – that is the question: how to tackle nonlinear responses in ecological experiments","title-short":"To replicate, or not to replicate – that is the question","volume":"21","author":[{"family":"Kreyling","given":"Juergen"},{"family":"Schweiger","given":"Andreas H."},{"family":"Bahn","given":"Michael"},{"family":"Ineson","given":"Phil"},{"family":"Migliavacca","given":"Mirco"},{"family":"Morel‐Journel","given":"Thibaut"},{"family":"Christiansen","given":"Jesper Riis"},{"family":"Schtickzelle","given":"Nicolas"},{"family":"Larsen","given":"Klaus Steenberg"}],"editor":[{"family":"Chase","given":"Jonathan"}],"issued":{"date-parts":[["2018",11]]}}}],"schema":"https://github.com/citation-style-language/schema/raw/master/csl-citation.json"} </w:instrText>
      </w:r>
      <w:r w:rsidR="00AC37C2" w:rsidRPr="000169B9">
        <w:rPr>
          <w:rFonts w:eastAsia="Arial"/>
        </w:rPr>
        <w:fldChar w:fldCharType="separate"/>
      </w:r>
      <w:r w:rsidR="00EA48F7" w:rsidRPr="000169B9">
        <w:rPr>
          <w:rFonts w:eastAsia="Arial"/>
          <w:noProof/>
        </w:rPr>
        <w:t>(Burgess et al., 2021; Kreyling et al., 2018)</w:t>
      </w:r>
      <w:r w:rsidR="00AC37C2" w:rsidRPr="000169B9">
        <w:rPr>
          <w:rFonts w:eastAsia="Arial"/>
        </w:rPr>
        <w:fldChar w:fldCharType="end"/>
      </w:r>
      <w:r w:rsidR="00EA48F7" w:rsidRPr="000169B9">
        <w:rPr>
          <w:rFonts w:eastAsia="Arial"/>
        </w:rPr>
        <w:t>.</w:t>
      </w:r>
      <w:r w:rsidR="007F229B" w:rsidRPr="000169B9">
        <w:rPr>
          <w:rFonts w:eastAsia="Arial"/>
        </w:rPr>
        <w:t xml:space="preserve"> </w:t>
      </w:r>
      <w:r w:rsidR="00C27ACB">
        <w:t xml:space="preserve">Consequently, the nature of combined effects reported across studies varies and often reflects misconceptions </w:t>
      </w:r>
      <w:r w:rsidR="00C27ACB" w:rsidRPr="000169B9">
        <w:rPr>
          <w:rFonts w:eastAsia="Arial"/>
        </w:rPr>
        <w:fldChar w:fldCharType="begin"/>
      </w:r>
      <w:r w:rsidR="00C27ACB">
        <w:rPr>
          <w:rFonts w:eastAsia="Arial"/>
        </w:rPr>
        <w:instrText xml:space="preserve"> ADDIN ZOTERO_ITEM CSL_CITATION {"citationID":"wBbFeDl1","properties":{"formattedCitation":"(Crain et al., 2008; Stockbridge et al., 2020; Tekin et al., 2020)","plainCitation":"(Crain et al., 2008; Stockbridge et al., 2020; Tekin et al., 2020)","dontUpdate":true,"noteIndex":0},"citationItems":[{"id":152055,"uris":["http://zotero.org/users/9330120/items/NHA4MI47"],"itemData":{"id":152055,"type":"article-journal","abstract":"Humans impact natural systems in a multitude of ways, yet the cumulative effect of multiple stressors on ecological communities remains largely unknown. Here we synthesized 171 studies that manipulated two or more stressors in marine and coastal systems and found that cumulative effects in individual studies were additive (26%), synergistic (36%), and antagonistic (38%). The overall interaction effect across all studies was synergistic, but interaction type varied by response level (community: antagonistic, population: synergistic), trophic level (autotrophs: antagonistic, heterotrophs: synergistic), and speciﬁc stressor pair (seven pairs additive, three pairs each synergistic and antagonistic). Addition of a third stressor changed interaction effects signiﬁcantly in two-thirds of all cases and doubled the number of synergistic interactions. Given that most studies were performed in laboratories where stressor effects can be carefully isolated, these three-stressor results suggest that synergies may be quite common in nature where more than two stressors almost always coexist. While signiﬁcant gaps exist in multiple stressor research, our results suggest an immediate need to account for stressor interactions in ecological studies and conservation planning.","container-title":"Ecology Letters","DOI":"10.1111/j.1461-0248.2008.01253.x","ISSN":"1461-023X, 1461-0248","issue":"12","language":"en","license":"http://onlinelibrary.wiley.com/termsAndConditions#vor","page":"1304-1315","publisher":"Wiley","source":"Crossref","title":"Interactive and cumulative effects of multiple human stressors in marine systems","volume":"11","author":[{"family":"Crain","given":"Caitlin Mullan"},{"family":"Kroeker","given":"Kristy"},{"family":"Halpern","given":"Benjamin S."}],"issued":{"date-parts":[["2008",12]]}}},{"id":152053,"uris":["http://zotero.org/users/9330120/items/5KZJXMJC"],"itemData":{"id":152053,"type":"article-journal","abstract":"AbstractHumans are placing more strain on the world’s oceans than ever before. Furthermore, marine ecosystems are seldom subjected to single stressors, rather they are frequently exposed to multiple, concurrent stressors. When the combined effect of these stressors is calculated and mapped through cumulative impact assessments, it is often assumed that the effects are additive. However, there is increasing evidence that different combinations of stressors can have non-additive impacts, potentially leading to synergistic and unpredictable impacts on ecosystems. Accurately predicting how stressors interact is important in conservation, as removal of certain stressors could provide a greater benefit, or be more detrimental than would be predicted by an additive model. Here, we conduct a meta-analysis to assess the prevalence of additive, synergistic, and antagonistic stressor interaction effects using seagrasses as case study ecosystems. We found that additive interactions were the most commonly reported in seagrass studies. Synergistic and antagonistic interactions were also common, but there was no clear way of predicting where these non-additive interactions occurred. More studies which synthesise the results of stressor interactions are needed to be able to generalise interactions across ecosystem types, which can then be used to improve models for assessing cumulative impacts.","container-title":"Scientific Reports","DOI":"10.1038/s41598-020-68801-w","ISSN":"2045-2322","issue":"1","journalAbbreviation":"Sci Rep","language":"en","license":"https://creativecommons.org/licenses/by/4.0","publisher":"Springer Science and Business Media LLC","source":"Crossref","title":"A meta-analysis of multiple stressors on seagrasses in the context of marine spatial cumulative impacts assessment","URL":"https://www.nature.com/articles/s41598-020-68801-w","volume":"10","author":[{"family":"Stockbridge","given":"Jackson"},{"family":"Jones","given":"Alice R."},{"family":"Gillanders","given":"Bronwyn M."}],"accessed":{"date-parts":[["2025",7,28]]},"issued":{"date-parts":[["2020",7,20]]}}},{"id":152057,"uris":["http://zotero.org/users/9330120/items/89MGTB4G"],"itemData":{"id":152057,"type":"article-journal","abstract":"Understanding how stressors combine to affect population abundances and trajectories is a fundamental ecological problem with increasingly important implications worldwide. Generalisations about interactions among stressors are challenging due to different categorisation methods and how stressors vary across species and systems. Here, we propose using a newly introduced framework to analyse data from the last 25 years on ecological stressor interactions, for example combined effects of temperature, salinity and nutrients on population survival and growth. We contrast our results with the most commonly used existing method – analysis of variance (ANOVA) – and show that ANOVA assumptions are often violated and have inherent limitations for detecting interactions. Moreover, we argue that rescaling – exa</w:instrText>
      </w:r>
      <w:r w:rsidR="00C27ACB" w:rsidRPr="00940A0D">
        <w:rPr>
          <w:rFonts w:eastAsia="Arial"/>
          <w:lang w:val="fr-FR"/>
        </w:rPr>
        <w:instrText>mining relative rather than absolute responses – is critical for ensuring</w:instrText>
      </w:r>
      <w:r w:rsidR="00C27ACB" w:rsidRPr="00C27ACB">
        <w:rPr>
          <w:rFonts w:eastAsia="Arial"/>
          <w:lang w:val="fr-FR"/>
        </w:rPr>
        <w:instrText xml:space="preserve"> that any interaction measure is independent of the strength of single-stressor effects. In contrast, non-rescaled measures – like ANOVA – </w:instrText>
      </w:r>
      <w:r w:rsidR="00C27ACB">
        <w:rPr>
          <w:rFonts w:eastAsia="Arial"/>
        </w:rPr>
        <w:instrText>ﬁ</w:instrText>
      </w:r>
      <w:r w:rsidR="00C27ACB" w:rsidRPr="00C27ACB">
        <w:rPr>
          <w:rFonts w:eastAsia="Arial"/>
          <w:lang w:val="fr-FR"/>
        </w:rPr>
        <w:instrText xml:space="preserve">nd fewer interactions when single-stressor effects are weak. After re-examining 840 two-stressor combinations, we conclude that antagonism and additivity are the most frequent interaction types, in strong contrast to previous reports that synergy dominates yet supportive of more recent studies that </w:instrText>
      </w:r>
      <w:r w:rsidR="00C27ACB">
        <w:rPr>
          <w:rFonts w:eastAsia="Arial"/>
        </w:rPr>
        <w:instrText>ﬁ</w:instrText>
      </w:r>
      <w:r w:rsidR="00C27ACB" w:rsidRPr="00C27ACB">
        <w:rPr>
          <w:rFonts w:eastAsia="Arial"/>
          <w:lang w:val="fr-FR"/>
        </w:rPr>
        <w:instrText xml:space="preserve">nd more antagonism. Consequently, measuring and re-assessing the frequency of stressor interaction types is imperative for a better understanding of how stressors affect populations.","container-title":"Ecology Letters","DOI":"10.1111/ele.13533","ISSN":"1461-023X, 1461-0248","issue":"9","language":"en","license":"http://onlinelibrary.wiley.com/termsAndConditions#am","page":"1391-1403","publisher":"Wiley","source":"Crossref","title":"Using a newly introduced framework to measure ecological stressor interactions","volume":"23","author":[{"family":"Tekin","given":"Elif"},{"family":"Diamant","given":"Eleanor S."},{"family":"Cruz‐Loya","given":"Mauricio"},{"family":"Enriquez","given":"Vivien"},{"family":"Singh","given":"Nina"},{"family":"Savage","given":"Van M."},{"family":"Yeh","given":"Pamela J."}],"editor":[{"family":"Cleland","given":"Elsa"}],"issued":{"date-parts":[["2020",9]]}}}],"schema":"https://github.com/citation-style-language/schema/raw/master/csl-citation.json"} </w:instrText>
      </w:r>
      <w:r w:rsidR="00C27ACB" w:rsidRPr="000169B9">
        <w:rPr>
          <w:rFonts w:eastAsia="Arial"/>
        </w:rPr>
        <w:fldChar w:fldCharType="separate"/>
      </w:r>
      <w:r w:rsidR="00C27ACB" w:rsidRPr="00C27ACB">
        <w:rPr>
          <w:rFonts w:eastAsia="Arial"/>
          <w:noProof/>
          <w:lang w:val="fr-FR"/>
        </w:rPr>
        <w:t>(</w:t>
      </w:r>
      <w:r w:rsidR="00C27ACB" w:rsidRPr="00C27ACB">
        <w:rPr>
          <w:rFonts w:eastAsia="Arial"/>
          <w:lang w:val="fr-FR"/>
        </w:rPr>
        <w:t xml:space="preserve">e.g. </w:t>
      </w:r>
      <w:r w:rsidR="00C27ACB" w:rsidRPr="00C27ACB">
        <w:rPr>
          <w:rFonts w:eastAsia="Arial"/>
          <w:noProof/>
          <w:lang w:val="fr-FR"/>
        </w:rPr>
        <w:t>Crain et al., 2008; Stockbridge et al., 2020; Tekin et al., 2020)</w:t>
      </w:r>
      <w:r w:rsidR="00C27ACB" w:rsidRPr="000169B9">
        <w:rPr>
          <w:rFonts w:eastAsia="Arial"/>
        </w:rPr>
        <w:fldChar w:fldCharType="end"/>
      </w:r>
      <w:r w:rsidR="00C27ACB" w:rsidRPr="00C27ACB">
        <w:rPr>
          <w:rFonts w:eastAsia="Arial"/>
          <w:lang w:val="fr-FR"/>
        </w:rPr>
        <w:t>.</w:t>
      </w:r>
      <w:r w:rsidR="00C27ACB" w:rsidRPr="00940A0D">
        <w:rPr>
          <w:rFonts w:eastAsia="Arial"/>
          <w:lang w:val="fr-FR"/>
        </w:rPr>
        <w:t xml:space="preserve"> </w:t>
      </w:r>
      <w:r w:rsidR="007F229B" w:rsidRPr="000169B9">
        <w:rPr>
          <w:rFonts w:eastAsia="Arial"/>
        </w:rPr>
        <w:t xml:space="preserve">There is an increased awareness of the drawbacks of this experimental design </w:t>
      </w:r>
      <w:r w:rsidR="00EA48F7" w:rsidRPr="000169B9">
        <w:rPr>
          <w:rFonts w:eastAsia="Arial"/>
        </w:rPr>
        <w:fldChar w:fldCharType="begin"/>
      </w:r>
      <w:r w:rsidR="0040114B">
        <w:rPr>
          <w:rFonts w:eastAsia="Arial"/>
        </w:rPr>
        <w:instrText xml:space="preserve"> ADDIN ZOTERO_ITEM CSL_CITATION {"citationID":"CBcmpUy6","properties":{"formattedCitation":"(Collins et al., 2022; Kreyling et al., 2014)","plainCitation":"(Collins et al., 2022; Kreyling et al., 2014)","dontUpdate":true,"noteIndex":0},"citationItems":[{"id":113462,"uris":["http://zotero.org/users/9330120/items/UV2QF6RE"],"itemData":{"id":113462,"type":"article-journal","container-title":"Current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K"}],"issued":{"date-parts":[["2022",8]]}}},{"id":152059,"uris":["http://zotero.org/users/9330120/items/XNBNEN2A"],"itemData":{"id":152059,"type":"article-journal","abstract":"Experimental evidence for impacts of increased climatic variability and extremes on ecosystems is urgently needed. The constraint in our knowledge, however, is not caused by the uncertainty in the applied climate scenarios. We need mechanistic understanding from experiments challenging ecological thresholds coupled with ecosystem models to allow for meaningful up-scaling.","container-title":"Ecology Letters","DOI":"10.1111/ele.12193","ISSN":"1461-023X, 1461-0248","issue":"1","language":"en","license":"http://onlinelibrary.wiley.com/termsAndConditions#vor","page":"125","publisher":"Wiley","source":"Crossref","title":"Beyond realism in climate change experiments: gradient approaches identify thresholds and tipping points","title-short":"Beyond realism in climate change experiments","volume":"17","author":[{"family":"Kreyling","given":"Juergen"},{"family":"Jentsch","given":"Anke"},{"family":"Beier","given":"Claus"}],"editor":[{"family":"Lloret","given":"Francisco"}],"issued":{"date-parts":[["2014",1]]}}}],"schema":"https://github.com/citation-style-language/schema/raw/master/csl-citation.json"} </w:instrText>
      </w:r>
      <w:r w:rsidR="00EA48F7" w:rsidRPr="000169B9">
        <w:rPr>
          <w:rFonts w:eastAsia="Arial"/>
        </w:rPr>
        <w:fldChar w:fldCharType="separate"/>
      </w:r>
      <w:r w:rsidR="00CA6BEA" w:rsidRPr="000169B9">
        <w:rPr>
          <w:rFonts w:eastAsia="Arial"/>
          <w:noProof/>
        </w:rPr>
        <w:t>(</w:t>
      </w:r>
      <w:r w:rsidR="00CA6BEA" w:rsidRPr="00EB03F7">
        <w:rPr>
          <w:rFonts w:eastAsia="Arial"/>
          <w:noProof/>
        </w:rPr>
        <w:t>e.g.</w:t>
      </w:r>
      <w:r w:rsidR="00CA6BEA" w:rsidRPr="000169B9">
        <w:rPr>
          <w:rFonts w:eastAsia="Arial"/>
          <w:noProof/>
        </w:rPr>
        <w:t xml:space="preserve"> Collins et al., 2022; Kreyling et al., 2014)</w:t>
      </w:r>
      <w:r w:rsidR="00EA48F7" w:rsidRPr="000169B9">
        <w:rPr>
          <w:rFonts w:eastAsia="Arial"/>
        </w:rPr>
        <w:fldChar w:fldCharType="end"/>
      </w:r>
      <w:r w:rsidR="00CA6BEA" w:rsidRPr="000169B9">
        <w:rPr>
          <w:rFonts w:eastAsia="Arial"/>
        </w:rPr>
        <w:t xml:space="preserve">, </w:t>
      </w:r>
      <w:r w:rsidR="007F229B" w:rsidRPr="000169B9">
        <w:rPr>
          <w:rFonts w:eastAsia="Arial"/>
        </w:rPr>
        <w:t xml:space="preserve">leading to different experimental designs and strategies </w:t>
      </w:r>
      <w:r w:rsidR="00CA6BEA" w:rsidRPr="000169B9">
        <w:rPr>
          <w:rFonts w:eastAsia="Arial"/>
        </w:rPr>
        <w:fldChar w:fldCharType="begin"/>
      </w:r>
      <w:r w:rsidR="00722D6E" w:rsidRPr="000169B9">
        <w:rPr>
          <w:rFonts w:eastAsia="Arial"/>
        </w:rPr>
        <w:instrText xml:space="preserve"> ADDIN ZOTERO_ITEM CSL_CITATION {"citationID":"zWdNky68","properties":{"formattedCitation":"(Carmichael et al., 2025)","plainCitation":"(Carmichael et al., 2025)","noteIndex":0},"citationItems":[{"id":152048,"uris":["http://zotero.org/users/9330120/items/VTJ4Y2Q3"],"itemData":{"id":152048,"type":"article-journal","abstract":"Understanding the effects of multiple stressors has become a major focus in ecology and evolution. While many studies have investigated the combined effects of stressors, revealing massive variability, a mechanistic understanding that reconciles the diversity of multiple stressor outcomes is lacking. Here, we show how performance curves can fill this gap by revealing mechanisms that shape multiple stressor outcomes. Our experiments with 12 bacterial taxa, demonstrate that additional stressors alter the shape of temperature, pH and salinity performance curves. This leads to changes in stressor interaction outcomes—for example, shifts between additive, antagonistic or synergistic interactions—along gradients, revealing that small changes in a stressor along nonlinear performance curves can dramatically impact the stressor interaction. These findings help to explain the lack of generality found across multiple stressor studies and highlight how a performance curve approach can provide a more holistic view of multiple stressor interactions.","container-title":"Ecology Letters","DOI":"10.1111/ele.70065","ISSN":"1461-023X, 1461-0248","issue":"1","language":"en","license":"http://creativecommons.org/licenses/by/4.0/","publisher":"Wiley","source":"Crossref","title":"Reconciling Variability in Multiple Stressor Effects Using Environmental Performance Curves","URL":"https://onlinelibrary.wiley.com/doi/10.1111/ele.70065","volume":"28","author":[{"family":"Carmichael","given":"Hebe"},{"family":"Warfield","given":"Ruth"},{"family":"Yvon‐Durocher","given":"Gabriel"}],"accessed":{"date-parts":[["2025",7,25]]},"issued":{"date-parts":[["2025",1]]}}}],"schema":"https://github.com/citation-style-language/schema/raw/master/csl-citation.json"} </w:instrText>
      </w:r>
      <w:r w:rsidR="00CA6BEA" w:rsidRPr="000169B9">
        <w:rPr>
          <w:rFonts w:eastAsia="Arial"/>
        </w:rPr>
        <w:fldChar w:fldCharType="separate"/>
      </w:r>
      <w:r w:rsidR="00722D6E" w:rsidRPr="000169B9">
        <w:rPr>
          <w:rFonts w:eastAsia="Arial"/>
          <w:noProof/>
        </w:rPr>
        <w:t>(Carmichael et al., 2025)</w:t>
      </w:r>
      <w:r w:rsidR="00CA6BEA" w:rsidRPr="000169B9">
        <w:rPr>
          <w:rFonts w:eastAsia="Arial"/>
        </w:rPr>
        <w:fldChar w:fldCharType="end"/>
      </w:r>
      <w:r w:rsidR="007F229B" w:rsidRPr="000169B9">
        <w:rPr>
          <w:rFonts w:eastAsia="Arial"/>
        </w:rPr>
        <w:t>.</w:t>
      </w:r>
    </w:p>
    <w:p w14:paraId="775F0086" w14:textId="77777777" w:rsidR="00C27ACB" w:rsidRDefault="00C27ACB" w:rsidP="00484109">
      <w:pPr>
        <w:spacing w:line="360" w:lineRule="auto"/>
        <w:jc w:val="both"/>
        <w:rPr>
          <w:ins w:id="3" w:author="Sam Dupont" w:date="2026-04-02T11:59:00Z" w16du:dateUtc="2026-04-02T09:59:00Z"/>
          <w:rFonts w:eastAsia="Arial"/>
        </w:rPr>
      </w:pPr>
    </w:p>
    <w:p w14:paraId="4CD89179" w14:textId="3B2AA0C2" w:rsidR="00C27ACB" w:rsidRDefault="00C27ACB" w:rsidP="00484109">
      <w:pPr>
        <w:spacing w:line="360" w:lineRule="auto"/>
        <w:jc w:val="both"/>
        <w:rPr>
          <w:rFonts w:eastAsia="Arial"/>
        </w:rPr>
      </w:pPr>
      <w:r>
        <w:rPr>
          <w:rFonts w:eastAsia="Arial"/>
        </w:rPr>
        <w:t>The combined effect of multiple drivers on an organism depends on their mode</w:t>
      </w:r>
      <w:r w:rsidR="007F3BBB">
        <w:rPr>
          <w:rFonts w:eastAsia="Arial"/>
        </w:rPr>
        <w:t>s</w:t>
      </w:r>
      <w:r>
        <w:rPr>
          <w:rFonts w:eastAsia="Arial"/>
        </w:rPr>
        <w:t xml:space="preserve"> of action, the mechanisms and functional changes leading to the observed effect of a given driver</w:t>
      </w:r>
      <w:r w:rsidR="007F3BBB">
        <w:rPr>
          <w:rFonts w:eastAsia="Arial"/>
        </w:rPr>
        <w:t xml:space="preserve">, </w:t>
      </w:r>
      <w:r>
        <w:rPr>
          <w:rFonts w:eastAsia="Arial"/>
        </w:rPr>
        <w:t>and</w:t>
      </w:r>
      <w:r w:rsidR="007F3BBB">
        <w:rPr>
          <w:rFonts w:eastAsia="Arial"/>
        </w:rPr>
        <w:t xml:space="preserve"> </w:t>
      </w:r>
      <w:r>
        <w:rPr>
          <w:rFonts w:eastAsia="Arial"/>
        </w:rPr>
        <w:t>their potential interactions</w:t>
      </w:r>
      <w:r w:rsidR="007F3BBB">
        <w:rPr>
          <w:rFonts w:eastAsia="Arial"/>
        </w:rPr>
        <w:t xml:space="preserve">, when non-additive effects are observed. This leads to 3 main scenarios: (i) additivity with different modes of action, the observed combined effect on a given parameter is the pure mathematical addition of the two individual effects; (ii) additivity with the same mode of action (e.g. concentration-addition model), each driver contributes additively to the level of stress along the same response curve; (iii) interactivity, corresponding to any deviation from the additive models </w:t>
      </w:r>
      <w:r w:rsidR="00940A0D">
        <w:rPr>
          <w:rFonts w:eastAsia="Arial"/>
        </w:rPr>
        <w:fldChar w:fldCharType="begin"/>
      </w:r>
      <w:r w:rsidR="00940A0D">
        <w:rPr>
          <w:rFonts w:eastAsia="Arial"/>
        </w:rPr>
        <w:instrText xml:space="preserve"> ADDIN ZOTERO_ITEM CSL_CITATION {"citationID":"vgsRakrn","properties":{"formattedCitation":"(Grant et al., 2010)","plainCitation":"(Grant et al., 2010)","noteIndex":0},"citationItems":[{"id":273076,"uris":["http://zotero.org/users/9330120/items/UBGDART8"],"itemData":{"id":273076,"type":"chapter","container-title":"Comprehensive Toxicology","DOI":"10.1016/B978-0-08-046884-6.00110-X","ISBN":"978-0-08-046884-6","page":"203-224","title":"Experimental Models for the Investigation of Toxicological Mechanisms","author":[{"family":"Grant","given":"Roberta"},{"family":"Combs","given":"A.B."},{"family":"Acosta","given":"Daniel"}],"issued":{"date-parts":[["2010",12]]}}}],"schema":"https://github.com/citation-style-language/schema/raw/master/csl-citation.json"} </w:instrText>
      </w:r>
      <w:r w:rsidR="00940A0D">
        <w:rPr>
          <w:rFonts w:eastAsia="Arial"/>
        </w:rPr>
        <w:fldChar w:fldCharType="separate"/>
      </w:r>
      <w:r w:rsidR="00940A0D">
        <w:rPr>
          <w:rFonts w:eastAsia="Arial"/>
          <w:noProof/>
        </w:rPr>
        <w:t>(Grant et al., 2010)</w:t>
      </w:r>
      <w:r w:rsidR="00940A0D">
        <w:rPr>
          <w:rFonts w:eastAsia="Arial"/>
        </w:rPr>
        <w:fldChar w:fldCharType="end"/>
      </w:r>
      <w:r w:rsidR="00940A0D">
        <w:rPr>
          <w:rFonts w:eastAsia="Arial"/>
        </w:rPr>
        <w:t xml:space="preserve">. </w:t>
      </w:r>
    </w:p>
    <w:p w14:paraId="391820D1" w14:textId="77777777" w:rsidR="00DF02E8" w:rsidRPr="000169B9" w:rsidRDefault="00DF02E8" w:rsidP="00484109">
      <w:pPr>
        <w:spacing w:line="360" w:lineRule="auto"/>
        <w:jc w:val="both"/>
        <w:rPr>
          <w:rFonts w:eastAsia="Arial"/>
        </w:rPr>
      </w:pPr>
    </w:p>
    <w:p w14:paraId="5E2436B5" w14:textId="7D03ED41" w:rsidR="002E112E" w:rsidRDefault="00C27ACB" w:rsidP="00484109">
      <w:pPr>
        <w:spacing w:line="360" w:lineRule="auto"/>
        <w:jc w:val="both"/>
        <w:rPr>
          <w:rFonts w:eastAsia="Arial"/>
        </w:rPr>
      </w:pPr>
      <w:commentRangeStart w:id="4"/>
      <w:commentRangeStart w:id="5"/>
      <w:r>
        <w:t>This</w:t>
      </w:r>
      <w:r w:rsidR="00CC1060">
        <w:t xml:space="preserve"> study </w:t>
      </w:r>
      <w:r>
        <w:t>uses</w:t>
      </w:r>
      <w:r w:rsidR="00CC1060">
        <w:t xml:space="preserve"> an experimental and analytical strategy designed to </w:t>
      </w:r>
      <w:r>
        <w:t xml:space="preserve">truly </w:t>
      </w:r>
      <w:r w:rsidR="00CC1060">
        <w:t>distinguish additive from non-additive effects</w:t>
      </w:r>
      <w:r>
        <w:t xml:space="preserve"> of multiple stressors, accounting for non-linear effects</w:t>
      </w:r>
      <w:r w:rsidR="00DE67BD">
        <w:t xml:space="preserve"> </w:t>
      </w:r>
      <w:r w:rsidR="00940A0D">
        <w:fldChar w:fldCharType="begin"/>
      </w:r>
      <w:r w:rsidR="00940A0D">
        <w:instrText xml:space="preserve"> ADDIN ZOTERO_ITEM CSL_CITATION {"citationID":"yqa7IPIz","properties":{"formattedCitation":"(Espinel-Velasco et al., 2025)","plainCitation":"(Espinel-Velasco et al., 2025)","noteIndex":0},"citationItems":[{"id":248885,"uris":["http://zotero.org/users/9330120/items/8BFHWQ2Y"],"itemData":{"id":248885,"type":"article-journal","abstract":"Anthropogenic stressors, including ocean acidification (OA), ocean warming (OW), and salinity changes, are rapidly altering marine ecosystems, with Arctic regions being particularly vulnerable. This study investigates the combined effects of these stressors on the fertilization success of the green sea urchin (Strongylocentrotus droebachiensis) from Kongsfjorden, Svalbard. We exposed gametes to various levels of pH, temperature, and salinity to assess their individual and combined impacts on fertilization performance. Our results show that temperature and pH significantly influenced fertilization success, with temperature having the strongest effect, while salinity had no significant impact. A significant statistical interaction between temperature and pH indicated that warming enhanced fertilization more effectively at higher pH levels, while low pH suppressed this increase. To compare the relative influence of each stressor, we used a conceptual model based on standardized slopes, which supported temperature as the dominant driver, followed by pH. These findings highlight the importance of considering the effects of combined stressors when assessing marine organism responses to climate change, especially in polar ecosystems. Our study underscores the need for further research into the mechanisms driving these combined effects, given that Arctic ecosystems face accelerated environmental changes.","container-title":"Scientific Reports","DOI":"10.1038/s41598-025-27725-z","ISSN":"2045-2322","issue":"1","journalAbbreviation":"Sci Rep","language":"en","page":"44090","source":"DOI.org (Crossref)","title":"Combined effects of ocean acidification, warming, and salinity on the fertilization success in an Arctic population of sea urchins","volume":"15","author":[{"family":"Espinel-Velasco","given":"Nadjejda"},{"family":"Kvernvik","given":"Ane Cecilie"},{"family":"Hop","given":"Haakon"},{"family":"Dupont","given":"Sam"}],"issued":{"date-parts":[["2025",12,18]]}}}],"schema":"https://github.com/citation-style-language/schema/raw/master/csl-citation.json"} </w:instrText>
      </w:r>
      <w:r w:rsidR="00940A0D">
        <w:fldChar w:fldCharType="separate"/>
      </w:r>
      <w:r w:rsidR="00940A0D">
        <w:rPr>
          <w:noProof/>
        </w:rPr>
        <w:t>(Espinel-Velasco et al., 2025)</w:t>
      </w:r>
      <w:r w:rsidR="00940A0D">
        <w:fldChar w:fldCharType="end"/>
      </w:r>
      <w:r w:rsidR="00CC1060">
        <w:t xml:space="preserve">. Specifically, </w:t>
      </w:r>
      <w:r>
        <w:t>two sets of experiments were combined to</w:t>
      </w:r>
      <w:r w:rsidR="00CC1060">
        <w:t xml:space="preserve">: (i) </w:t>
      </w:r>
      <w:r>
        <w:t xml:space="preserve">resolve </w:t>
      </w:r>
      <w:r w:rsidR="00CC1060">
        <w:t xml:space="preserve">the response curves for three drivers, temperature, </w:t>
      </w:r>
      <w:r w:rsidR="00CC1060" w:rsidRPr="00DF02E8">
        <w:t>p</w:t>
      </w:r>
      <w:r w:rsidR="00CC1060">
        <w:t>H, and lithium, across broad gradients; (ii) use these single-driver performance curves to project their expected combined effects under a concentration-addition</w:t>
      </w:r>
      <w:r w:rsidR="00940A0D">
        <w:t xml:space="preserve"> </w:t>
      </w:r>
      <w:r w:rsidR="007F3BBB">
        <w:t>hypothesis</w:t>
      </w:r>
      <w:r w:rsidR="00CC1060">
        <w:t xml:space="preserve">; and (iii) </w:t>
      </w:r>
      <w:r w:rsidR="00940A0D">
        <w:t>t</w:t>
      </w:r>
      <w:r w:rsidR="007F3BBB">
        <w:t>est</w:t>
      </w:r>
      <w:r w:rsidR="00CC1060">
        <w:t xml:space="preserve"> these projections using a </w:t>
      </w:r>
      <w:r w:rsidR="007F3BBB">
        <w:t>full factorial</w:t>
      </w:r>
      <w:r w:rsidR="00CC1060">
        <w:t xml:space="preserve"> 2 × 2 × 2 multi</w:t>
      </w:r>
      <w:r w:rsidR="007F3BBB">
        <w:t xml:space="preserve">ple </w:t>
      </w:r>
      <w:r w:rsidR="00CC1060">
        <w:t xml:space="preserve">driver design. </w:t>
      </w:r>
      <w:r w:rsidR="007F3BBB">
        <w:t>C</w:t>
      </w:r>
      <w:r w:rsidR="00CC1060">
        <w:t>omparing the observed outcome of the multiple</w:t>
      </w:r>
      <w:r w:rsidR="007F3BBB">
        <w:t xml:space="preserve"> </w:t>
      </w:r>
      <w:r w:rsidR="00CC1060">
        <w:t xml:space="preserve">driver experiment with the </w:t>
      </w:r>
      <w:r w:rsidR="007F3BBB">
        <w:t>projections</w:t>
      </w:r>
      <w:r w:rsidR="00CC1060">
        <w:t xml:space="preserve"> derived from a model</w:t>
      </w:r>
      <w:r w:rsidR="007F3BBB">
        <w:t xml:space="preserve"> </w:t>
      </w:r>
      <w:r w:rsidR="00CC1060">
        <w:t xml:space="preserve">allows the identification of </w:t>
      </w:r>
      <w:r w:rsidR="007F3BBB">
        <w:t>true</w:t>
      </w:r>
      <w:r w:rsidR="00CC1060">
        <w:t xml:space="preserve"> interactions</w:t>
      </w:r>
      <w:r w:rsidR="00DE67BD">
        <w:t xml:space="preserve">. The concentration-addition model is used as default. Previous studies hypothesized that temperature and pH are sharing a similar mode of actions through changes in metabolisms and energy budgets </w:t>
      </w:r>
      <w:r w:rsidR="00FC75B1">
        <w:fldChar w:fldCharType="begin"/>
      </w:r>
      <w:r w:rsidR="00FC75B1">
        <w:instrText xml:space="preserve"> ADDIN ZOTERO_ITEM CSL_CITATION {"citationID":"1INodPij","properties":{"formattedCitation":"(Gianguzza et al., 2014; Jager et al., 2016)","plainCitation":"(Gianguzza et al., 2014; Jager et al., 2016)","noteIndex":0},"citationItems":[{"id":133065,"uris":["http://zotero.org/users/9330120/items/XS9F42D7"],"itemData":{"id":133065,"type":"article-journal","abstract":"The increasing abundances of the thermophilous black sea urchin Arbacia lixula in the Mediterranean Sea are attributed to the Western Mediterranean warming. However, few data are available on the potential impact of this warming on A. lixula in combination with other global stressors such as ocean acidiﬁcation. The aim of this study is to investigate the interactive effects of increased temperature and of decreased pH on fertilization and early development of A. lixula. This was tested using a fully crossed design with four temperatures (20, 24, 26 and 27  C) and two pH levels (pHNBS 8.2 and 7.9). Temperature and pH had no signiﬁcant effect on fertilization and larval survival (2d) for temperature &lt;27  C. At 27  C, the fertilization success was very low (&lt;1%) and all larvae died within 2d. Both temperature and pH had effects on the developmental dynamics. Temperature appeared to modulate the impact of decreasing pH on the % of larvae reaching the pluteus stage leading to a positive effect (faster growth compared to pH 8.2) of low pH at 20  C, a neutral effect at 24  C and a negative effect (slower growth) at 26  C. These results highlight the importance of considering a range of temperatures covering today and the future environmental variability in any experiment aiming at studying the impact of ocean acidiﬁcation.","container-title":"Marine Environmental Research","DOI":"10.1016/j.marenvres.2013.07.008","ISSN":"01411136","journalAbbreviation":"Marine Environmental Research","language":"en","page":"70-77","source":"DOI.org (Crossref)","title":"Temperature modulates the response of the thermophilous sea urchin Arbacia lixula early life stages to CO2-driven acidification","volume":"93","author":[{"family":"Gianguzza","given":"Paola"},{"family":"Visconti","given":"Giulia"},{"family":"Gianguzza","given":"Fabrizio"},{"family":"Vizzini","given":"Salvatrice"},{"family":"Sarà","given":"Gianluca"},{"family":"Dupont","given":"Sam"}],"issued":{"date-parts":[["2014",2]]}}},{"id":273078,"uris":["http://zotero.org/users/9330120/items/KTRBLLTJ"],"itemData":{"id":273078,"type":"article-journal","container-title":"Journal of Experimental Marine Biology and Ecology","DOI":"10.1016/j.jembe.2015.09.016","ISSN":"00220981","journalAbbreviation":"Journal of Experimental Marine Biology and Ecology","language":"en","page":"11-17","source":"DOI.org (Crossref)","title":"Near-future ocean acidification impacts maintenance costs in sea-urchin larvae: Identification of stress factors and tipping points using a DEB modelling approach","title-short":"Near-future ocean acidification impacts maintenance costs in sea-urchin larvae","volume":"474","author":[{"family":"Jager","given":"Tjalling"},{"family":"Ravagnan","given":"Elisa"},{"family":"Dupont","given":"Sam"}],"issued":{"date-parts":[["2016",1]]}}}],"schema":"https://github.com/citation-style-language/schema/raw/master/csl-citation.json"} </w:instrText>
      </w:r>
      <w:r w:rsidR="00FC75B1">
        <w:fldChar w:fldCharType="separate"/>
      </w:r>
      <w:r w:rsidR="00FC75B1">
        <w:rPr>
          <w:noProof/>
        </w:rPr>
        <w:t>(e.g. Gianguzza et al., 2014; Jager et al., 2016)</w:t>
      </w:r>
      <w:r w:rsidR="00FC75B1">
        <w:fldChar w:fldCharType="end"/>
      </w:r>
      <w:commentRangeEnd w:id="4"/>
      <w:r w:rsidR="00485469">
        <w:rPr>
          <w:rStyle w:val="CommentReference"/>
          <w:sz w:val="24"/>
          <w:szCs w:val="24"/>
        </w:rPr>
        <w:commentReference w:id="4"/>
      </w:r>
      <w:commentRangeEnd w:id="5"/>
      <w:r w:rsidR="006C0F0E">
        <w:rPr>
          <w:rStyle w:val="CommentReference"/>
          <w:sz w:val="24"/>
          <w:szCs w:val="24"/>
        </w:rPr>
        <w:commentReference w:id="5"/>
      </w:r>
      <w:r w:rsidR="00FC75B1">
        <w:t xml:space="preserve">. </w:t>
      </w:r>
    </w:p>
    <w:p w14:paraId="1E3EF8AF" w14:textId="77777777" w:rsidR="00DF02E8" w:rsidRPr="00CC1060" w:rsidRDefault="00DF02E8" w:rsidP="00484109">
      <w:pPr>
        <w:spacing w:line="360" w:lineRule="auto"/>
        <w:jc w:val="both"/>
        <w:rPr>
          <w:rFonts w:eastAsia="Arial"/>
        </w:rPr>
      </w:pPr>
    </w:p>
    <w:p w14:paraId="0E210F28" w14:textId="67274AB4" w:rsidR="007F30A3" w:rsidRPr="000169B9" w:rsidRDefault="00A25938" w:rsidP="00484109">
      <w:pPr>
        <w:spacing w:line="360" w:lineRule="auto"/>
        <w:jc w:val="both"/>
        <w:rPr>
          <w:rFonts w:eastAsia="Arial"/>
        </w:rPr>
      </w:pPr>
      <w:r w:rsidRPr="000169B9">
        <w:rPr>
          <w:rFonts w:eastAsia="Arial"/>
        </w:rPr>
        <w:t xml:space="preserve">The implementation of such complex experiments is only realistic by using simple assays that are well-established and allow for the collection of robust data relatively fast. Sea urchins are such model organisms due to their ecological importance in benthic ecosystems, their sensitivity to environmental change, and their well-established use in </w:t>
      </w:r>
      <w:r w:rsidRPr="000169B9">
        <w:rPr>
          <w:rFonts w:eastAsia="Arial"/>
        </w:rPr>
        <w:lastRenderedPageBreak/>
        <w:t>ecotoxicology and climate change research</w:t>
      </w:r>
      <w:r w:rsidR="0069397B" w:rsidRPr="000169B9">
        <w:rPr>
          <w:rFonts w:eastAsia="Arial"/>
        </w:rPr>
        <w:t xml:space="preserve"> </w:t>
      </w:r>
      <w:r w:rsidR="00412B38" w:rsidRPr="000169B9">
        <w:rPr>
          <w:rFonts w:eastAsia="Arial"/>
        </w:rPr>
        <w:fldChar w:fldCharType="begin"/>
      </w:r>
      <w:r w:rsidR="00530344" w:rsidRPr="000169B9">
        <w:rPr>
          <w:rFonts w:eastAsia="Arial"/>
        </w:rPr>
        <w:instrText xml:space="preserve"> ADDIN ZOTERO_ITEM CSL_CITATION {"citationID":"Qj7zR9nR","properties":{"formattedCitation":"(Agnetta et al., 2015; Bellas, 2008; Cuthbert et al., 2021; Dupont et al., 2010; Pagano et al., 2017)","plainCitation":"(Agnetta et al., 2015; Bellas, 2008; Cuthbert et al., 2021; Dupont et al., 2010; Pagano et al., 2017)","noteIndex":0},"citationItems":[{"id":152063,"uris":["http://zotero.org/users/9330120/items/L6AJWL99"],"itemData":{"id":152063,"type":"article-journal","abstract":"In the Mediterranean Sea the co-occurring sea urchins Paracentrotus lividus and Arbacia lixula are usually considered to share the same ecological role in the formation of barren from Cystoseira canopy. However, their foraging ability may vary due to feeding behavior and species-speciﬁc morphological traits. The relative effects of P. lividus and A. lixula on Cystoseira canopy was tested experimentally both in the laboratory, at a density of about 20 ind./m2, and in the ﬁeld by gut content analysis. Field and laboratory results show that A. lixula is unable to affect Cystoseira spp. Furthermore, these results conﬁrmed the great ability of P. lividus to consume Cystoseira canopy, thus supporting the evidence of the major role of this species in the creation of a barren state.","container-title":"Estuarine, Coastal and Shelf Science","DOI":"10.1016/j.ecss.2014.11.023","ISSN":"0272-7714","language":"en","license":"https://www.elsevier.com/tdm/userlicense/1.0/","page":"73-77","publisher":"Elsevier BV","source":"Crossref","title":"Role of two co-occurring Mediterranean sea urchins in the formation of barren from Cystoseira canopy","volume":"152","author":[{"family":"Agnetta","given":"D."},{"family":"Badalamenti","given":"F."},{"family":"Ceccherelli","given":"G."},{"family":"Di Trapani","given":"F."},{"family":"Bonaviri","given":"C."},{"family":"Gianguzza","given":"P."}],"issued":{"date-parts":[["2015",1]]}}},{"id":1161,"uris":["http://zotero.org/users/9330120/items/8LF2GLW4"],"itemData":{"id":1161,"type":"article-journal","abstract":"The ecotoxicological assessment of alternative “booster” biocides is urgently needed in order to develop environmentally acceptable antifouling paints. However, research has focused mainly on single compounds, and there is still a lack of data on their mixture toxicity. The present study investigated the single and mixture toxicity of three of the most widely used antifouling biocides: zinc pyrithione, chlorothalonil and Sea-Nine, using the sea-urchin (Paracentrotus lividus) embryo-larval bioassay. Also, the predictive ability of the concentration addition (CA) and independent action (IA) concepts for antifouling mixtures was evaluated. Both concepts failed to accurately predict the toxicity of the antifouling mixtures, with the exception of the zinc pyrithione and Sea-Nine mixture, which was accurately predicted by the IA concept, suggesting a dissimilar mode of action of those substances. In general, CA predicted consistently higher toxicity than IA; however, CA overestimated the toxicity of the studied mixtures by a factor of only 1.6, representing a reasonable worst-case approach to be used in the predictive hazard assessment of antifouling mixtures. Finally, the present study demonstrates that the risk of antifouling mixtures for the early developmental stages of sea urchin is higher than the risk of each single substance, and therefore, the inclusion of mixture considerations in the development of water quality criteria for antifouling compounds is strongly recommended.","container-title":"Aquatic Toxicology","DOI":"10.1016/j.aquatox.2008.05.011","ISSN":"0166445X","issue":"4","journalAbbreviation":"Aquatic Toxicology","language":"en","page":"308-315","source":"DOI.org (Crossref)","title":"Prediction and assessment of mixture toxicity of compounds in antifouling paints using the sea-urchin embryo-larval bioassay","volume":"88","author":[{"family":"Bellas","given":"Juan"}],"issued":{"date-parts":[["2008",7]]}}},{"id":113446,"uris":["http://zotero.org/users/9330120/items/TBRQGR8Q"],"itemData":{"id":113446,"type":"article-journal","abstract":"Aquatic ecosystems are threatened by multiple stressors which might interact in non-additive ways. Two key stressors in marine systems that are likely to be mediated by ongoing climate change are temperature and salinity. Here, we experimentally examine the influence of warming and desalination on mortality rates of a key herbivorous sea urchin, Paracentrotus lividus, between two populations over time. Mortality rates were signifi­ cantly increased by warming and desalination as individual stressors, with up to total mortality exhibited at the highest water temperature (27 ◦C) and lowest salinity (25). However, these stressors interacted, with desali­ nation significantly exacerbating mortality rates at the highest temperature, but not under lower thermal regimes (21 ◦C and 25 ◦C). Mortality rates were relatively consistent between two sea urchin populations. Overall, temperature and salinity stressors can significantly interact to mediate mortality rates of key aquatic species, in ways that cannot be predicted by considering individual stressors in isolation. Future research should incorporate multiple environmental contexts to better understand and predict species responses to changing climate.","container-title":"Journal of Sea Research","DOI":"10.1016/j.seares.2021.102126","ISSN":"13851101","journalAbbreviation":"Journal of Sea Research","language":"en","page":"102126","source":"DOI.org (Crossref)","title":"Emergent effects of temperature and salinity on mortality of a key herbivore","volume":"177","author":[{"family":"Cuthbert","given":"Ross N."},{"family":"Sidow","given":"Alena"},{"family":"Frost","given":"Kim F."},{"family":"Kotronaki","given":"Syrmalenia G."},{"family":"Briski","given":"Elizabeta"}],"issued":{"date-parts":[["2021",11]]}}},{"id":1030,"uris":["http://zotero.org/users/9330120/items/BJACCFNE"],"itemData":{"id":1030,"type":"article-journal","container-title":"Ecotoxicology","DOI":"10.1007/s10646-010-0463-6","ISSN":"0963-9292",</w:instrText>
      </w:r>
      <w:r w:rsidR="00530344" w:rsidRPr="000928BC">
        <w:rPr>
          <w:rFonts w:eastAsia="Arial"/>
          <w:lang w:val="fr-FR"/>
        </w:rPr>
        <w:instrText xml:space="preserve">"issue":"3","journalAbbreviation":"Ecotoxicology","language":"English","page":"449-462","title":"Impact of near-future ocean acidification on echinoderms","volume":"19","author":[{"family":"Dupont","given":"S."},{"family":"Ortega-Martínez","given":"O."},{"family":"Thorndyke","given":"M."}],"issued":{"date-parts":[["2010",3,1]]}}},{"id":152067,"uris":["http://zotero.org/users/9330120/items/NSJBN8UA"],"itemData":{"id":152067,"type":"article-journal","container-title":"Expert Opinion on Environmental Biology","DOI":"10.4172/2325-9655.1000142","ISSN":"2325-9655","issue":"01","journalAbbreviation":"Expert Opin Environ Biol","language":"en","publisher":"OMICS Publishing Group","source":"Crossref","title":"Sea Urchin Bioassays in Toxicity Testing: I. Inorganics, Organics, Complex Mixtures and Natural Products","title-short":"Sea Urchin Bioassays in Toxicity Testing","URL":"http://www.scitechnol.com/peer-review/sea-urchin-bioassays-intoxicity-testing-i-inorganicsorganics-complex-mixturesand-natural-products-9VMA.php?article_id=5758","volume":"06","author":[{"family":"Pagano","given":"Giovanni"},{"family":"Guida","given":"Marco"},{"family":"Trifuoggi","given":"Marco"},{"family":"Thomas","given":"Philippe"},{"family":"Palumbo","given":"Anna"},{"family":"Romano","given":"Giovanna"},{"family":"Oral","given":"Rahime"}],"accessed":{"date-parts":[["2025",7,29]]},"issued":{"date-parts":[["2017"]]}}}],"schema":"https://github.com/citation-style-language/schema/raw/master/csl-citation.json"} </w:instrText>
      </w:r>
      <w:r w:rsidR="00412B38" w:rsidRPr="000169B9">
        <w:rPr>
          <w:rFonts w:eastAsia="Arial"/>
        </w:rPr>
        <w:fldChar w:fldCharType="separate"/>
      </w:r>
      <w:r w:rsidR="00530344" w:rsidRPr="000928BC">
        <w:rPr>
          <w:rFonts w:eastAsia="Arial"/>
          <w:noProof/>
          <w:lang w:val="fr-FR"/>
        </w:rPr>
        <w:t>(Agnetta et al., 2015; Bellas, 2008; Cuthbert et al., 2021; Dupont et al., 2010; Pagano et al., 2017)</w:t>
      </w:r>
      <w:r w:rsidR="00412B38" w:rsidRPr="000169B9">
        <w:rPr>
          <w:rFonts w:eastAsia="Arial"/>
        </w:rPr>
        <w:fldChar w:fldCharType="end"/>
      </w:r>
      <w:r w:rsidRPr="000928BC">
        <w:rPr>
          <w:rFonts w:eastAsia="Arial"/>
          <w:lang w:val="fr-FR"/>
        </w:rPr>
        <w:t>.</w:t>
      </w:r>
      <w:r w:rsidR="0069397B" w:rsidRPr="000928BC">
        <w:rPr>
          <w:rFonts w:eastAsia="Arial"/>
          <w:lang w:val="fr-FR"/>
        </w:rPr>
        <w:t xml:space="preserve"> </w:t>
      </w:r>
      <w:commentRangeStart w:id="6"/>
      <w:r w:rsidR="00AC607A" w:rsidRPr="00AC607A">
        <w:rPr>
          <w:rFonts w:eastAsia="Arial"/>
        </w:rPr>
        <w:t xml:space="preserve">We assessed the effect of temperature, </w:t>
      </w:r>
      <w:r w:rsidR="00AC607A" w:rsidRPr="00DF02E8">
        <w:rPr>
          <w:rFonts w:eastAsia="Arial"/>
        </w:rPr>
        <w:t>p</w:t>
      </w:r>
      <w:r w:rsidR="00AC607A" w:rsidRPr="00AC607A">
        <w:rPr>
          <w:rFonts w:eastAsia="Arial"/>
        </w:rPr>
        <w:t xml:space="preserve">H, and lithium, alone and in combination, on larval growth rate in the purple sea urchin </w:t>
      </w:r>
      <w:r w:rsidR="00AC607A" w:rsidRPr="00FC75B1">
        <w:rPr>
          <w:rFonts w:eastAsia="Arial"/>
          <w:i/>
          <w:iCs/>
        </w:rPr>
        <w:t>Paracentrotus lividus</w:t>
      </w:r>
      <w:r w:rsidR="00AC607A" w:rsidRPr="00AC607A">
        <w:rPr>
          <w:rFonts w:eastAsia="Arial"/>
        </w:rPr>
        <w:t xml:space="preserve"> to address two main questions: (</w:t>
      </w:r>
      <w:r w:rsidR="00AC607A" w:rsidRPr="00FC75B1">
        <w:rPr>
          <w:rFonts w:eastAsia="Arial"/>
          <w:i/>
          <w:iCs/>
        </w:rPr>
        <w:t>i</w:t>
      </w:r>
      <w:r w:rsidR="00AC607A" w:rsidRPr="00AC607A">
        <w:rPr>
          <w:rFonts w:eastAsia="Arial"/>
        </w:rPr>
        <w:t xml:space="preserve">) do these three drivers </w:t>
      </w:r>
      <w:r w:rsidR="00DE67BD">
        <w:rPr>
          <w:rFonts w:eastAsia="Arial"/>
        </w:rPr>
        <w:t>share similar</w:t>
      </w:r>
      <w:r w:rsidR="00AC607A" w:rsidRPr="00AC607A">
        <w:rPr>
          <w:rFonts w:eastAsia="Arial"/>
        </w:rPr>
        <w:t xml:space="preserve"> response curves</w:t>
      </w:r>
      <w:r w:rsidR="00DE67BD">
        <w:rPr>
          <w:rFonts w:eastAsia="Arial"/>
        </w:rPr>
        <w:t xml:space="preserve"> as a prerequisite for similar modes of action?</w:t>
      </w:r>
      <w:r w:rsidR="00AC607A" w:rsidRPr="00AC607A">
        <w:rPr>
          <w:rFonts w:eastAsia="Arial"/>
        </w:rPr>
        <w:t>, and (</w:t>
      </w:r>
      <w:r w:rsidR="00AC607A" w:rsidRPr="00FC75B1">
        <w:rPr>
          <w:rFonts w:eastAsia="Arial"/>
          <w:i/>
          <w:iCs/>
        </w:rPr>
        <w:t>ii</w:t>
      </w:r>
      <w:r w:rsidR="00AC607A" w:rsidRPr="00AC607A">
        <w:rPr>
          <w:rFonts w:eastAsia="Arial"/>
        </w:rPr>
        <w:t>) do the observed multi-driver responses deviate from the non-linear additive expectation derived from the single-driver experiments, thereby indicating true interactions?</w:t>
      </w:r>
      <w:bookmarkStart w:id="7" w:name="_heading=h.rsceinwdbwhe" w:colFirst="0" w:colLast="0"/>
      <w:bookmarkEnd w:id="7"/>
      <w:commentRangeEnd w:id="6"/>
      <w:r w:rsidR="00485469" w:rsidRPr="000169B9">
        <w:rPr>
          <w:rStyle w:val="CommentReference"/>
          <w:rFonts w:eastAsia="Arial"/>
          <w:sz w:val="24"/>
          <w:szCs w:val="24"/>
        </w:rPr>
        <w:commentReference w:id="6"/>
      </w:r>
    </w:p>
    <w:p w14:paraId="02341484" w14:textId="77777777" w:rsidR="0082432F" w:rsidRPr="001D07D9" w:rsidRDefault="0082432F" w:rsidP="00484109">
      <w:pPr>
        <w:spacing w:line="360" w:lineRule="auto"/>
        <w:jc w:val="both"/>
        <w:rPr>
          <w:rFonts w:eastAsia="Arial"/>
        </w:rPr>
      </w:pPr>
    </w:p>
    <w:p w14:paraId="00000030" w14:textId="31E55024" w:rsidR="00F1663E" w:rsidRPr="00631392" w:rsidRDefault="00275014" w:rsidP="00484109">
      <w:pPr>
        <w:pStyle w:val="ListParagraph"/>
        <w:numPr>
          <w:ilvl w:val="0"/>
          <w:numId w:val="3"/>
        </w:numPr>
        <w:spacing w:line="360" w:lineRule="auto"/>
        <w:jc w:val="both"/>
        <w:rPr>
          <w:rFonts w:ascii="Times New Roman" w:eastAsia="Arial" w:hAnsi="Times New Roman" w:cs="Times New Roman"/>
          <w:b/>
          <w:bCs/>
          <w:sz w:val="24"/>
          <w:szCs w:val="24"/>
        </w:rPr>
      </w:pPr>
      <w:r w:rsidRPr="00631392">
        <w:rPr>
          <w:rFonts w:ascii="Times New Roman" w:eastAsia="Arial" w:hAnsi="Times New Roman" w:cs="Times New Roman"/>
          <w:b/>
          <w:bCs/>
          <w:sz w:val="24"/>
          <w:szCs w:val="24"/>
        </w:rPr>
        <w:t>Materials and methods</w:t>
      </w:r>
    </w:p>
    <w:p w14:paraId="00000032" w14:textId="77777777" w:rsidR="00F1663E" w:rsidRPr="000169B9" w:rsidRDefault="00275014" w:rsidP="00484109">
      <w:pPr>
        <w:spacing w:line="360" w:lineRule="auto"/>
        <w:jc w:val="both"/>
        <w:rPr>
          <w:rFonts w:eastAsia="Arial"/>
          <w:i/>
        </w:rPr>
      </w:pPr>
      <w:r w:rsidRPr="000169B9">
        <w:rPr>
          <w:rFonts w:eastAsia="Arial"/>
          <w:i/>
        </w:rPr>
        <w:t>2.1 Sampling and larval culture</w:t>
      </w:r>
    </w:p>
    <w:p w14:paraId="00000033" w14:textId="1B965F70" w:rsidR="00F1663E" w:rsidRPr="000169B9" w:rsidRDefault="00275014" w:rsidP="00484109">
      <w:pPr>
        <w:spacing w:line="360" w:lineRule="auto"/>
        <w:jc w:val="both"/>
        <w:rPr>
          <w:rFonts w:eastAsia="Arial"/>
        </w:rPr>
      </w:pPr>
      <w:r w:rsidRPr="000169B9">
        <w:rPr>
          <w:rFonts w:eastAsia="Arial"/>
        </w:rPr>
        <w:t xml:space="preserve">Adults of the sea urchin </w:t>
      </w:r>
      <w:r w:rsidRPr="000169B9">
        <w:rPr>
          <w:rFonts w:eastAsia="Arial"/>
          <w:i/>
        </w:rPr>
        <w:t>Paracentrotus lividus</w:t>
      </w:r>
      <w:r w:rsidRPr="000169B9">
        <w:rPr>
          <w:rFonts w:eastAsia="Arial"/>
        </w:rPr>
        <w:t xml:space="preserve"> were collected in Cap d’Ail, France, at 2-4m depth by </w:t>
      </w:r>
      <w:r w:rsidR="00AC607A" w:rsidRPr="000169B9">
        <w:rPr>
          <w:rFonts w:eastAsia="Arial"/>
        </w:rPr>
        <w:t>snorkeling</w:t>
      </w:r>
      <w:r w:rsidRPr="000169B9">
        <w:rPr>
          <w:rFonts w:eastAsia="Arial"/>
        </w:rPr>
        <w:t xml:space="preserve"> in October 2022. Organisms were </w:t>
      </w:r>
      <w:r w:rsidR="0082432F" w:rsidRPr="000169B9">
        <w:rPr>
          <w:rFonts w:eastAsia="Arial"/>
        </w:rPr>
        <w:t>kept</w:t>
      </w:r>
      <w:r w:rsidRPr="000169B9">
        <w:rPr>
          <w:rFonts w:eastAsia="Arial"/>
        </w:rPr>
        <w:t xml:space="preserve"> in tanks with aerated seawater</w:t>
      </w:r>
      <w:r w:rsidR="0082432F" w:rsidRPr="000169B9">
        <w:rPr>
          <w:rFonts w:eastAsia="Arial"/>
        </w:rPr>
        <w:t xml:space="preserve"> and transported within 30 minutes</w:t>
      </w:r>
      <w:r w:rsidRPr="000169B9">
        <w:rPr>
          <w:rFonts w:eastAsia="Arial"/>
        </w:rPr>
        <w:t xml:space="preserve"> to the </w:t>
      </w:r>
      <w:r w:rsidR="006B32C9" w:rsidRPr="000169B9">
        <w:rPr>
          <w:rFonts w:eastAsia="Arial"/>
        </w:rPr>
        <w:t>Marine Environment</w:t>
      </w:r>
      <w:r w:rsidRPr="000169B9">
        <w:rPr>
          <w:rFonts w:eastAsia="Arial"/>
        </w:rPr>
        <w:t xml:space="preserve"> Laboratories of the International Atomic Energy Agency (IAEA) in Monaco. Animals were acclimated and maintained for 24h in an aquarium with flowing natural seawater (average pH</w:t>
      </w:r>
      <w:r w:rsidRPr="000169B9">
        <w:rPr>
          <w:rFonts w:eastAsia="Arial"/>
          <w:vertAlign w:val="subscript"/>
        </w:rPr>
        <w:t>T</w:t>
      </w:r>
      <w:r w:rsidRPr="000169B9">
        <w:rPr>
          <w:rFonts w:eastAsia="Arial"/>
        </w:rPr>
        <w:t xml:space="preserve"> = 8.1, temperature = 20°C, salinity = 38</w:t>
      </w:r>
      <w:commentRangeStart w:id="8"/>
      <w:sdt>
        <w:sdtPr>
          <w:tag w:val="goog_rdk_23"/>
          <w:id w:val="982917786"/>
        </w:sdtPr>
        <w:sdtContent>
          <w:r w:rsidRPr="000169B9">
            <w:rPr>
              <w:rFonts w:eastAsia="Arial"/>
            </w:rPr>
            <w:t xml:space="preserve">, dissolved oxygen </w:t>
          </w:r>
          <w:r w:rsidR="00E76928">
            <w:rPr>
              <w:rFonts w:eastAsia="Arial"/>
            </w:rPr>
            <w:t xml:space="preserve">at </w:t>
          </w:r>
          <w:r w:rsidR="001D07D9">
            <w:rPr>
              <w:rFonts w:eastAsia="Arial"/>
            </w:rPr>
            <w:t>100</w:t>
          </w:r>
          <w:r w:rsidRPr="000169B9">
            <w:rPr>
              <w:rFonts w:eastAsia="Arial"/>
            </w:rPr>
            <w:t>%</w:t>
          </w:r>
        </w:sdtContent>
      </w:sdt>
      <w:commentRangeEnd w:id="8"/>
      <w:r w:rsidR="00485469" w:rsidRPr="000169B9">
        <w:rPr>
          <w:rStyle w:val="CommentReference"/>
          <w:rFonts w:eastAsia="Arial"/>
          <w:sz w:val="24"/>
          <w:szCs w:val="24"/>
        </w:rPr>
        <w:commentReference w:id="8"/>
      </w:r>
      <w:r w:rsidRPr="000169B9">
        <w:rPr>
          <w:rFonts w:eastAsia="Arial"/>
        </w:rPr>
        <w:t>).</w:t>
      </w:r>
    </w:p>
    <w:p w14:paraId="00000034" w14:textId="18EAA2D5" w:rsidR="00F1663E" w:rsidRPr="000169B9" w:rsidRDefault="00275014" w:rsidP="00484109">
      <w:pPr>
        <w:spacing w:line="360" w:lineRule="auto"/>
        <w:jc w:val="both"/>
        <w:rPr>
          <w:rFonts w:eastAsia="Arial"/>
        </w:rPr>
      </w:pPr>
      <w:r w:rsidRPr="000169B9">
        <w:rPr>
          <w:rFonts w:eastAsia="Arial"/>
        </w:rPr>
        <w:t>Spawning was triggered by injection of 1</w:t>
      </w:r>
      <w:ins w:id="9" w:author="METIAN, Marc" w:date="2026-03-24T13:48:00Z" w16du:dateUtc="2026-03-24T12:48:00Z">
        <w:r w:rsidR="00724D62">
          <w:rPr>
            <w:rFonts w:eastAsia="Arial"/>
          </w:rPr>
          <w:t xml:space="preserve"> </w:t>
        </w:r>
      </w:ins>
      <w:r w:rsidRPr="000169B9">
        <w:rPr>
          <w:rFonts w:eastAsia="Arial"/>
        </w:rPr>
        <w:t>mL 0.5M KCl in seawater across the peristomial membrane. Sperm was collected dry whereas eggs were collected into 50 mL beakers filled with filtered seawater. Gametes from one male and one female were fertilized (20 µL of activated sperm in 1L of egg solution)</w:t>
      </w:r>
      <w:r w:rsidR="00374D26">
        <w:rPr>
          <w:rFonts w:eastAsia="Arial"/>
        </w:rPr>
        <w:t xml:space="preserve"> with a fertilization success &gt;95%</w:t>
      </w:r>
      <w:r w:rsidRPr="000169B9">
        <w:rPr>
          <w:rFonts w:eastAsia="Arial"/>
        </w:rPr>
        <w:t>. Three hours post-fertilization, two cell stages were transferred to 100 and 500 mL glass experimental bottles (</w:t>
      </w:r>
      <w:r w:rsidR="0082432F" w:rsidRPr="000169B9">
        <w:rPr>
          <w:rFonts w:eastAsia="Arial"/>
        </w:rPr>
        <w:t>~</w:t>
      </w:r>
      <w:r w:rsidRPr="000169B9">
        <w:rPr>
          <w:rFonts w:eastAsia="Arial"/>
        </w:rPr>
        <w:t>10 larvae mL</w:t>
      </w:r>
      <w:sdt>
        <w:sdtPr>
          <w:tag w:val="goog_rdk_24"/>
          <w:id w:val="620549929"/>
        </w:sdtPr>
        <w:sdtContent>
          <w:r w:rsidRPr="000169B9">
            <w:rPr>
              <w:rFonts w:eastAsia="Arial Unicode MS"/>
              <w:vertAlign w:val="superscript"/>
            </w:rPr>
            <w:t>−1</w:t>
          </w:r>
        </w:sdtContent>
      </w:sdt>
      <w:r w:rsidRPr="000169B9">
        <w:rPr>
          <w:rFonts w:eastAsia="Arial"/>
        </w:rPr>
        <w:t xml:space="preserve">). </w:t>
      </w:r>
      <w:r w:rsidR="0082432F" w:rsidRPr="000169B9">
        <w:rPr>
          <w:rFonts w:eastAsia="Arial"/>
        </w:rPr>
        <w:t xml:space="preserve">A small subsample of eggs </w:t>
      </w:r>
      <w:r w:rsidR="006736A4">
        <w:rPr>
          <w:rFonts w:eastAsia="Arial"/>
        </w:rPr>
        <w:t>was</w:t>
      </w:r>
      <w:r w:rsidR="0082432F" w:rsidRPr="000169B9">
        <w:rPr>
          <w:rFonts w:eastAsia="Arial"/>
        </w:rPr>
        <w:t xml:space="preserve"> fixed</w:t>
      </w:r>
      <w:ins w:id="10" w:author="Mirko Mutalipassi" w:date="2026-03-20T09:46:00Z" w16du:dateUtc="2026-03-20T08:46:00Z">
        <w:r w:rsidR="004478EC">
          <w:rPr>
            <w:rFonts w:eastAsia="Arial"/>
          </w:rPr>
          <w:t>,</w:t>
        </w:r>
      </w:ins>
      <w:r w:rsidR="0082432F" w:rsidRPr="000169B9">
        <w:rPr>
          <w:rFonts w:eastAsia="Arial"/>
        </w:rPr>
        <w:t xml:space="preserve"> and the </w:t>
      </w:r>
      <w:r w:rsidRPr="000169B9">
        <w:rPr>
          <w:rFonts w:eastAsia="Arial"/>
        </w:rPr>
        <w:t>initial size of eggs (IS) was recorded</w:t>
      </w:r>
      <w:r w:rsidR="0082432F" w:rsidRPr="000169B9">
        <w:rPr>
          <w:rFonts w:eastAsia="Arial"/>
        </w:rPr>
        <w:t xml:space="preserve"> (see below)</w:t>
      </w:r>
      <w:r w:rsidRPr="000169B9">
        <w:rPr>
          <w:rFonts w:eastAsia="Arial"/>
        </w:rPr>
        <w:t xml:space="preserve">. </w:t>
      </w:r>
    </w:p>
    <w:p w14:paraId="00000035" w14:textId="77777777" w:rsidR="00F1663E" w:rsidRPr="000169B9" w:rsidRDefault="00F1663E" w:rsidP="00484109">
      <w:pPr>
        <w:spacing w:line="360" w:lineRule="auto"/>
        <w:jc w:val="both"/>
        <w:rPr>
          <w:rFonts w:eastAsia="Arial"/>
          <w:i/>
        </w:rPr>
      </w:pPr>
    </w:p>
    <w:p w14:paraId="00000036" w14:textId="77777777" w:rsidR="00F1663E" w:rsidRPr="000169B9" w:rsidRDefault="00275014" w:rsidP="00484109">
      <w:pPr>
        <w:spacing w:line="360" w:lineRule="auto"/>
        <w:jc w:val="both"/>
        <w:rPr>
          <w:rFonts w:eastAsia="Arial"/>
          <w:i/>
        </w:rPr>
      </w:pPr>
      <w:r w:rsidRPr="000169B9">
        <w:rPr>
          <w:rFonts w:eastAsia="Arial"/>
          <w:i/>
        </w:rPr>
        <w:t>2.2 Experimental design</w:t>
      </w:r>
    </w:p>
    <w:p w14:paraId="3034B9DC" w14:textId="18983AB6" w:rsidR="005D6B49" w:rsidRDefault="00275014" w:rsidP="00484109">
      <w:pPr>
        <w:spacing w:line="360" w:lineRule="auto"/>
        <w:jc w:val="both"/>
        <w:rPr>
          <w:ins w:id="11" w:author="Sam Dupont" w:date="2026-04-02T12:28:00Z" w16du:dateUtc="2026-04-02T10:28:00Z"/>
          <w:rFonts w:eastAsia="Arial"/>
        </w:rPr>
      </w:pPr>
      <w:r w:rsidRPr="000169B9">
        <w:rPr>
          <w:rFonts w:eastAsia="Arial"/>
        </w:rPr>
        <w:t>Both single and multi-driver experiments were performed to evaluate the effect of pH, temperature and lithium alone and in combination. pH was manipulated by bubbling seawater with CO</w:t>
      </w:r>
      <w:r w:rsidRPr="000169B9">
        <w:rPr>
          <w:rFonts w:eastAsia="Arial"/>
          <w:vertAlign w:val="subscript"/>
        </w:rPr>
        <w:t>2</w:t>
      </w:r>
      <w:r w:rsidRPr="000169B9">
        <w:rPr>
          <w:rFonts w:eastAsia="Arial"/>
        </w:rPr>
        <w:t xml:space="preserve"> till the target level was reached; lithium levels were reached using a 1000 ppm stock solution, and the temperature was controlled using </w:t>
      </w:r>
      <w:r w:rsidR="008F12C1" w:rsidRPr="000169B9">
        <w:rPr>
          <w:rFonts w:eastAsia="Arial"/>
        </w:rPr>
        <w:t xml:space="preserve">water </w:t>
      </w:r>
      <w:r w:rsidRPr="000169B9">
        <w:rPr>
          <w:rFonts w:eastAsia="Arial"/>
        </w:rPr>
        <w:t xml:space="preserve">baths connected to a feedback </w:t>
      </w:r>
      <w:r w:rsidR="00744D9C" w:rsidRPr="000169B9">
        <w:rPr>
          <w:rFonts w:eastAsia="Arial"/>
        </w:rPr>
        <w:t>system (IKS Aquastar</w:t>
      </w:r>
      <w:r w:rsidRPr="000169B9">
        <w:rPr>
          <w:rFonts w:eastAsia="Arial"/>
        </w:rPr>
        <w:t xml:space="preserve">, Germany). </w:t>
      </w:r>
      <w:r w:rsidR="008F12C1" w:rsidRPr="000169B9">
        <w:rPr>
          <w:rFonts w:eastAsia="Arial"/>
        </w:rPr>
        <w:t>E</w:t>
      </w:r>
      <w:r w:rsidRPr="000169B9">
        <w:rPr>
          <w:rFonts w:eastAsia="Arial"/>
        </w:rPr>
        <w:t>xperiments were carried out in closed 100 mL glass bottles, except for the temperature</w:t>
      </w:r>
      <w:r w:rsidR="006B11A6">
        <w:rPr>
          <w:rFonts w:eastAsia="Arial"/>
        </w:rPr>
        <w:t xml:space="preserve"> gradient</w:t>
      </w:r>
      <w:r w:rsidRPr="000169B9">
        <w:rPr>
          <w:rFonts w:eastAsia="Arial"/>
        </w:rPr>
        <w:t xml:space="preserve"> experiment, which used 500 mL bottles. Embryos and larvae were exposed for 96 hours </w:t>
      </w:r>
      <w:r w:rsidR="008F12C1" w:rsidRPr="000169B9">
        <w:rPr>
          <w:rFonts w:eastAsia="Arial"/>
        </w:rPr>
        <w:t>without addition of food</w:t>
      </w:r>
      <w:r w:rsidRPr="000169B9">
        <w:rPr>
          <w:rFonts w:eastAsia="Arial"/>
        </w:rPr>
        <w:t xml:space="preserve">. At </w:t>
      </w:r>
      <w:r w:rsidRPr="000169B9">
        <w:rPr>
          <w:rFonts w:eastAsia="Arial"/>
        </w:rPr>
        <w:lastRenderedPageBreak/>
        <w:t xml:space="preserve">the end of the exposure, seawater analyses and biological measurements were performed as described below. </w:t>
      </w:r>
    </w:p>
    <w:p w14:paraId="7B5D4DE0" w14:textId="77777777" w:rsidR="00374D26" w:rsidRPr="000169B9" w:rsidRDefault="00374D26" w:rsidP="00484109">
      <w:pPr>
        <w:spacing w:line="360" w:lineRule="auto"/>
        <w:jc w:val="both"/>
        <w:rPr>
          <w:rFonts w:eastAsia="Arial"/>
        </w:rPr>
      </w:pPr>
    </w:p>
    <w:p w14:paraId="18418A20" w14:textId="5DF93184" w:rsidR="00A95F12" w:rsidRDefault="00504F2E" w:rsidP="00484109">
      <w:pPr>
        <w:spacing w:line="360" w:lineRule="auto"/>
        <w:jc w:val="both"/>
        <w:rPr>
          <w:rFonts w:eastAsia="Arial"/>
        </w:rPr>
      </w:pPr>
      <w:r w:rsidRPr="000169B9">
        <w:rPr>
          <w:rFonts w:eastAsia="Arial"/>
        </w:rPr>
        <w:t>Reference</w:t>
      </w:r>
      <w:r w:rsidR="007957B0" w:rsidRPr="000169B9">
        <w:rPr>
          <w:rFonts w:eastAsia="Arial"/>
        </w:rPr>
        <w:t xml:space="preserve"> condition</w:t>
      </w:r>
      <w:r w:rsidR="007B3B22" w:rsidRPr="000169B9">
        <w:rPr>
          <w:rFonts w:eastAsia="Arial"/>
        </w:rPr>
        <w:t>s</w:t>
      </w:r>
      <w:r w:rsidR="007957B0" w:rsidRPr="000169B9">
        <w:rPr>
          <w:rFonts w:eastAsia="Arial"/>
        </w:rPr>
        <w:t xml:space="preserve"> (control</w:t>
      </w:r>
      <w:r w:rsidR="007B3B22" w:rsidRPr="000169B9">
        <w:rPr>
          <w:rFonts w:eastAsia="Arial"/>
        </w:rPr>
        <w:t>s</w:t>
      </w:r>
      <w:r w:rsidR="007957B0" w:rsidRPr="000169B9">
        <w:rPr>
          <w:rFonts w:eastAsia="Arial"/>
        </w:rPr>
        <w:t xml:space="preserve">) of the experiments </w:t>
      </w:r>
      <w:r w:rsidR="007B3B22" w:rsidRPr="000169B9">
        <w:rPr>
          <w:rFonts w:eastAsia="Arial"/>
        </w:rPr>
        <w:t>were</w:t>
      </w:r>
      <w:r w:rsidR="007957B0" w:rsidRPr="000169B9">
        <w:rPr>
          <w:rFonts w:eastAsia="Arial"/>
        </w:rPr>
        <w:t xml:space="preserve"> chosen </w:t>
      </w:r>
      <w:r w:rsidR="00374D26">
        <w:rPr>
          <w:rFonts w:eastAsia="Arial"/>
        </w:rPr>
        <w:t xml:space="preserve">as the average of the natural variability at the </w:t>
      </w:r>
      <w:r w:rsidR="00984A00" w:rsidRPr="000169B9">
        <w:rPr>
          <w:rFonts w:eastAsia="Arial"/>
        </w:rPr>
        <w:t>sampling site: 20°C, pH 8</w:t>
      </w:r>
      <w:r w:rsidR="00374D26">
        <w:rPr>
          <w:rFonts w:eastAsia="Arial"/>
        </w:rPr>
        <w:t>.</w:t>
      </w:r>
      <w:r w:rsidR="00FC75B1">
        <w:rPr>
          <w:rFonts w:eastAsia="Arial"/>
        </w:rPr>
        <w:t>1</w:t>
      </w:r>
      <w:r w:rsidR="00984A00" w:rsidRPr="000169B9">
        <w:rPr>
          <w:rFonts w:eastAsia="Arial"/>
        </w:rPr>
        <w:t xml:space="preserve"> and lithium 0.18 ppm</w:t>
      </w:r>
      <w:r w:rsidR="00374D26">
        <w:rPr>
          <w:rFonts w:eastAsia="Arial"/>
        </w:rPr>
        <w:t xml:space="preserve">. The other </w:t>
      </w:r>
      <w:r w:rsidR="00976248" w:rsidRPr="000169B9">
        <w:rPr>
          <w:rFonts w:eastAsia="Arial"/>
        </w:rPr>
        <w:t xml:space="preserve">treatment levels </w:t>
      </w:r>
      <w:r w:rsidR="00374D26">
        <w:rPr>
          <w:rFonts w:eastAsia="Arial"/>
        </w:rPr>
        <w:t xml:space="preserve">were </w:t>
      </w:r>
      <w:r w:rsidR="00976248" w:rsidRPr="000169B9">
        <w:rPr>
          <w:rFonts w:eastAsia="Arial"/>
        </w:rPr>
        <w:t>chosen to extend beyond the natural variability</w:t>
      </w:r>
      <w:r w:rsidR="00F53831" w:rsidRPr="000169B9">
        <w:rPr>
          <w:rFonts w:eastAsia="Arial"/>
        </w:rPr>
        <w:t xml:space="preserve"> </w:t>
      </w:r>
      <w:r w:rsidR="006C6585" w:rsidRPr="000169B9">
        <w:rPr>
          <w:rFonts w:eastAsia="Arial"/>
        </w:rPr>
        <w:t>for October/November</w:t>
      </w:r>
      <w:r w:rsidR="00374D26">
        <w:rPr>
          <w:rFonts w:eastAsia="Arial"/>
        </w:rPr>
        <w:t>:</w:t>
      </w:r>
      <w:r w:rsidR="00F53831" w:rsidRPr="000169B9">
        <w:rPr>
          <w:rFonts w:eastAsia="Arial"/>
        </w:rPr>
        <w:t>15°C – 2</w:t>
      </w:r>
      <w:r w:rsidR="00CC74F8" w:rsidRPr="000169B9">
        <w:rPr>
          <w:rFonts w:eastAsia="Arial"/>
        </w:rPr>
        <w:t>3</w:t>
      </w:r>
      <w:r w:rsidR="00F53831" w:rsidRPr="000169B9">
        <w:rPr>
          <w:rFonts w:eastAsia="Arial"/>
        </w:rPr>
        <w:t>°C</w:t>
      </w:r>
      <w:r w:rsidR="001918E8" w:rsidRPr="000169B9">
        <w:rPr>
          <w:rFonts w:eastAsia="Arial"/>
        </w:rPr>
        <w:t xml:space="preserve"> and</w:t>
      </w:r>
      <w:r w:rsidR="00F53831" w:rsidRPr="000169B9">
        <w:rPr>
          <w:rFonts w:eastAsia="Arial"/>
        </w:rPr>
        <w:t xml:space="preserve"> pH 8</w:t>
      </w:r>
      <w:r w:rsidR="001918E8" w:rsidRPr="000169B9">
        <w:rPr>
          <w:rFonts w:eastAsia="Arial"/>
        </w:rPr>
        <w:t>.15</w:t>
      </w:r>
      <w:r w:rsidR="00F53831" w:rsidRPr="000169B9">
        <w:rPr>
          <w:rFonts w:eastAsia="Arial"/>
        </w:rPr>
        <w:t xml:space="preserve"> </w:t>
      </w:r>
      <w:r w:rsidR="006C6585" w:rsidRPr="000169B9">
        <w:rPr>
          <w:rFonts w:eastAsia="Arial"/>
        </w:rPr>
        <w:t>–</w:t>
      </w:r>
      <w:r w:rsidR="00B31B53">
        <w:rPr>
          <w:rFonts w:eastAsia="Arial"/>
        </w:rPr>
        <w:t xml:space="preserve"> </w:t>
      </w:r>
      <w:r w:rsidR="006C6585" w:rsidRPr="000169B9">
        <w:rPr>
          <w:rFonts w:eastAsia="Arial"/>
        </w:rPr>
        <w:t>7</w:t>
      </w:r>
      <w:r w:rsidR="001918E8" w:rsidRPr="000169B9">
        <w:rPr>
          <w:rFonts w:eastAsia="Arial"/>
        </w:rPr>
        <w:t>.97</w:t>
      </w:r>
      <w:r w:rsidR="004A034D" w:rsidRPr="000169B9">
        <w:rPr>
          <w:rFonts w:eastAsia="Arial"/>
        </w:rPr>
        <w:t xml:space="preserve"> </w:t>
      </w:r>
      <w:r w:rsidR="004A034D" w:rsidRPr="000169B9">
        <w:rPr>
          <w:rFonts w:eastAsia="Arial"/>
        </w:rPr>
        <w:fldChar w:fldCharType="begin"/>
      </w:r>
      <w:r w:rsidR="0040114B">
        <w:rPr>
          <w:rFonts w:eastAsia="Arial"/>
        </w:rPr>
        <w:instrText xml:space="preserve"> ADDIN ZOTERO_ITEM CSL_CITATION {"citationID":"pI9BpWU8","properties":{"formattedCitation":"({\\i{}Gattuso, J. P., Alliouane, S., &amp; Mousseau, L. (2021). Seawater Carbonate Chemistry in the Bay of Villefranche, Point B (France), January 2007-June 2023.}, n.d.)","plainCitation":"(Gattuso, J. P., Alliouane, S., &amp; Mousseau, L. (2021). Seawater Carbonate Chemistry in the Bay of Villefranche, Point B (France), January 2007-June 2023., n.d.)","dontUpdate":true,"noteIndex":0},"citationItems":[{"id":152072,"uris":["http://zotero.org/users/9330120/items/URH96DVV"],"itemData":{"id":152072,"type":"article-journal","title":"Gattuso, J. P., Alliouane, S., &amp; Mousseau, L. (2021). Seawater carbonate chemistry in the Bay of Villefranche, Point B (France), January 2007-June 2023."}}],"schema":"https://github.com/citation-style-language/schema/raw/master/csl-citation.json"} </w:instrText>
      </w:r>
      <w:r w:rsidR="004A034D" w:rsidRPr="000169B9">
        <w:rPr>
          <w:rFonts w:eastAsia="Arial"/>
        </w:rPr>
        <w:fldChar w:fldCharType="separate"/>
      </w:r>
      <w:r w:rsidR="00645A70" w:rsidRPr="000169B9">
        <w:rPr>
          <w:rFonts w:eastAsia="Arial"/>
        </w:rPr>
        <w:t>(Gattuso et al., 2021)</w:t>
      </w:r>
      <w:r w:rsidR="004A034D" w:rsidRPr="000169B9">
        <w:rPr>
          <w:rFonts w:eastAsia="Arial"/>
        </w:rPr>
        <w:fldChar w:fldCharType="end"/>
      </w:r>
      <w:r w:rsidR="00E224B6" w:rsidRPr="000169B9">
        <w:rPr>
          <w:rFonts w:eastAsia="Arial"/>
        </w:rPr>
        <w:t>,</w:t>
      </w:r>
      <w:r w:rsidR="001918E8" w:rsidRPr="000169B9">
        <w:rPr>
          <w:rFonts w:eastAsia="Arial"/>
        </w:rPr>
        <w:t xml:space="preserve"> as well as </w:t>
      </w:r>
      <w:r w:rsidR="005C2D50" w:rsidRPr="000169B9">
        <w:rPr>
          <w:rFonts w:eastAsia="Arial"/>
        </w:rPr>
        <w:t xml:space="preserve">providing a lithium range from </w:t>
      </w:r>
      <w:r w:rsidR="00645A70" w:rsidRPr="000169B9">
        <w:rPr>
          <w:rFonts w:eastAsia="Arial"/>
        </w:rPr>
        <w:t>ocean</w:t>
      </w:r>
      <w:r w:rsidR="005C2D50" w:rsidRPr="000169B9">
        <w:rPr>
          <w:rFonts w:eastAsia="Arial"/>
        </w:rPr>
        <w:t xml:space="preserve"> average up to heavily contaminated</w:t>
      </w:r>
      <w:r w:rsidR="00162CF5" w:rsidRPr="000169B9">
        <w:rPr>
          <w:rFonts w:eastAsia="Arial"/>
        </w:rPr>
        <w:t xml:space="preserve"> seawater</w:t>
      </w:r>
      <w:r w:rsidR="004A034D" w:rsidRPr="000169B9">
        <w:rPr>
          <w:rFonts w:eastAsia="Arial"/>
        </w:rPr>
        <w:t xml:space="preserve"> </w:t>
      </w:r>
      <w:r w:rsidR="00282304" w:rsidRPr="000169B9">
        <w:rPr>
          <w:rFonts w:eastAsia="Arial"/>
        </w:rPr>
        <w:fldChar w:fldCharType="begin"/>
      </w:r>
      <w:r w:rsidR="00282304" w:rsidRPr="000169B9">
        <w:rPr>
          <w:rFonts w:eastAsia="Arial"/>
        </w:rPr>
        <w:instrText xml:space="preserve"> ADDIN ZOTERO_ITEM CSL_CITATION {"citationID":"fnj9aWjj","properties":{"formattedCitation":"(Barbosa et al., 2023)","plainCitation":"(Barbosa et al., 2023)","noteIndex":0},"citationItems":[{"id":268512,"uris":["http://zotero.org/users/9330120/items/4LRHV2AV"],"itemData":{"id":268512,"type":"article-journal","container-title":"Science of The Total Environment","DOI":"10.1016/j.scitotenv.2022.159374","ISSN":"00489697","journalAbbreviation":"Science of The Total Environment","language":"en","page":"159374","source":"DOI.org (Crossref)","title":"Lithium: A review on concentrations and impacts in marine and coastal systems","title-short":"Lithium","volume":"857","author":[{"family":"Barbosa","given":"Helena"},{"family":"Soares","given":"Amadeu M.V.M."},{"family":"Pereira","given":"Eduarda"},{"family":"Freitas","given":"Rosa"}],"issued":{"date-parts":[["2023",1]]}}}],"schema":"https://github.com/citation-style-language/schema/raw/master/csl-citation.json"} </w:instrText>
      </w:r>
      <w:r w:rsidR="00282304" w:rsidRPr="000169B9">
        <w:rPr>
          <w:rFonts w:eastAsia="Arial"/>
        </w:rPr>
        <w:fldChar w:fldCharType="separate"/>
      </w:r>
      <w:r w:rsidR="00282304" w:rsidRPr="000169B9">
        <w:rPr>
          <w:rFonts w:eastAsia="Arial"/>
          <w:noProof/>
        </w:rPr>
        <w:t>(Barbosa et al., 2023)</w:t>
      </w:r>
      <w:r w:rsidR="00282304" w:rsidRPr="000169B9">
        <w:rPr>
          <w:rFonts w:eastAsia="Arial"/>
        </w:rPr>
        <w:fldChar w:fldCharType="end"/>
      </w:r>
      <w:r w:rsidR="00251521" w:rsidRPr="000169B9">
        <w:rPr>
          <w:rFonts w:eastAsia="Arial"/>
        </w:rPr>
        <w:t xml:space="preserve">. </w:t>
      </w:r>
    </w:p>
    <w:p w14:paraId="6D573BFA" w14:textId="77777777" w:rsidR="00374D26" w:rsidRPr="000169B9" w:rsidRDefault="00374D26" w:rsidP="00484109">
      <w:pPr>
        <w:spacing w:line="360" w:lineRule="auto"/>
        <w:jc w:val="both"/>
        <w:rPr>
          <w:rFonts w:eastAsia="Arial"/>
        </w:rPr>
      </w:pPr>
    </w:p>
    <w:p w14:paraId="79470E06" w14:textId="7AC96BC1" w:rsidR="00F16C32" w:rsidRPr="000169B9" w:rsidRDefault="005D7BA6" w:rsidP="00484109">
      <w:pPr>
        <w:spacing w:line="360" w:lineRule="auto"/>
        <w:jc w:val="both"/>
        <w:rPr>
          <w:rFonts w:eastAsia="Arial"/>
        </w:rPr>
      </w:pPr>
      <w:r w:rsidRPr="000169B9">
        <w:rPr>
          <w:rFonts w:eastAsia="Arial"/>
        </w:rPr>
        <w:t>The single driver experiment (experiment #1) was carried out in 15 bottles</w:t>
      </w:r>
      <w:r w:rsidR="00A05EBB" w:rsidRPr="000169B9">
        <w:rPr>
          <w:rFonts w:eastAsia="Arial"/>
        </w:rPr>
        <w:t xml:space="preserve">, </w:t>
      </w:r>
      <w:r w:rsidR="00374D26">
        <w:rPr>
          <w:rFonts w:eastAsia="Arial"/>
        </w:rPr>
        <w:t>with</w:t>
      </w:r>
      <w:r w:rsidR="00E50F4F" w:rsidRPr="000169B9">
        <w:rPr>
          <w:rFonts w:eastAsia="Arial"/>
        </w:rPr>
        <w:t xml:space="preserve"> </w:t>
      </w:r>
      <w:r w:rsidR="00A05EBB" w:rsidRPr="000169B9">
        <w:rPr>
          <w:rFonts w:eastAsia="Arial"/>
        </w:rPr>
        <w:t>five bottles (treatment levels) for each driver</w:t>
      </w:r>
      <w:r w:rsidR="00F16C32" w:rsidRPr="000169B9">
        <w:rPr>
          <w:rFonts w:eastAsia="Arial"/>
        </w:rPr>
        <w:t xml:space="preserve">, providing a range of </w:t>
      </w:r>
      <w:r w:rsidR="00CC17A5" w:rsidRPr="000169B9">
        <w:rPr>
          <w:rFonts w:eastAsia="Arial"/>
        </w:rPr>
        <w:t>temperature (1</w:t>
      </w:r>
      <w:r w:rsidR="005F6D71">
        <w:rPr>
          <w:rFonts w:eastAsia="Arial" w:hint="eastAsia"/>
          <w:lang w:eastAsia="zh-CN"/>
        </w:rPr>
        <w:t>2</w:t>
      </w:r>
      <w:r w:rsidR="00CC17A5" w:rsidRPr="000169B9">
        <w:rPr>
          <w:rFonts w:eastAsia="Arial"/>
        </w:rPr>
        <w:t>°C to 30°C), pH (</w:t>
      </w:r>
      <w:r w:rsidR="00A611D8" w:rsidRPr="000169B9">
        <w:rPr>
          <w:rFonts w:eastAsia="Arial"/>
        </w:rPr>
        <w:t>pH 8</w:t>
      </w:r>
      <w:r w:rsidR="005F6D71">
        <w:rPr>
          <w:rFonts w:eastAsia="Arial" w:hint="eastAsia"/>
          <w:lang w:eastAsia="zh-CN"/>
        </w:rPr>
        <w:t>.1</w:t>
      </w:r>
      <w:r w:rsidR="00A611D8" w:rsidRPr="000169B9">
        <w:rPr>
          <w:rFonts w:eastAsia="Arial"/>
        </w:rPr>
        <w:t xml:space="preserve"> to 7.45) and lithium (0.18 to 20 ppm) treatments </w:t>
      </w:r>
      <w:r w:rsidR="00374D26">
        <w:rPr>
          <w:rFonts w:eastAsia="Arial"/>
        </w:rPr>
        <w:t>using</w:t>
      </w:r>
      <w:r w:rsidR="00374D26" w:rsidRPr="000169B9">
        <w:rPr>
          <w:rFonts w:eastAsia="Arial"/>
        </w:rPr>
        <w:t xml:space="preserve"> </w:t>
      </w:r>
      <w:r w:rsidR="000B3C1E" w:rsidRPr="000169B9">
        <w:rPr>
          <w:rFonts w:eastAsia="Arial"/>
        </w:rPr>
        <w:t>regression-based designs</w:t>
      </w:r>
      <w:r w:rsidR="00E50F4F" w:rsidRPr="000169B9">
        <w:rPr>
          <w:rFonts w:eastAsia="Arial"/>
        </w:rPr>
        <w:t xml:space="preserve"> (Fig</w:t>
      </w:r>
      <w:r w:rsidR="004E54FC">
        <w:rPr>
          <w:rFonts w:eastAsia="Arial"/>
        </w:rPr>
        <w:t xml:space="preserve">ure </w:t>
      </w:r>
      <w:r w:rsidR="00804834">
        <w:rPr>
          <w:rFonts w:eastAsia="Arial"/>
        </w:rPr>
        <w:t>1</w:t>
      </w:r>
      <w:r w:rsidR="00E50F4F" w:rsidRPr="000169B9">
        <w:rPr>
          <w:rFonts w:eastAsia="Arial"/>
        </w:rPr>
        <w:t>a)</w:t>
      </w:r>
      <w:r w:rsidR="000B3C1E" w:rsidRPr="000169B9">
        <w:rPr>
          <w:rFonts w:eastAsia="Arial"/>
        </w:rPr>
        <w:t xml:space="preserve">. </w:t>
      </w:r>
      <w:r w:rsidR="00E50F4F" w:rsidRPr="000169B9">
        <w:rPr>
          <w:rFonts w:eastAsia="Arial"/>
        </w:rPr>
        <w:t>The multiple driver experiment (</w:t>
      </w:r>
      <w:r w:rsidR="00317BD5" w:rsidRPr="000169B9">
        <w:rPr>
          <w:rFonts w:eastAsia="Arial"/>
        </w:rPr>
        <w:t xml:space="preserve">experiment #2) </w:t>
      </w:r>
      <w:r w:rsidR="00296E7B" w:rsidRPr="000169B9">
        <w:rPr>
          <w:rFonts w:eastAsia="Arial"/>
        </w:rPr>
        <w:t>used</w:t>
      </w:r>
      <w:r w:rsidR="00317BD5" w:rsidRPr="000169B9">
        <w:rPr>
          <w:rFonts w:eastAsia="Arial"/>
        </w:rPr>
        <w:t xml:space="preserve"> two levels of each of these </w:t>
      </w:r>
      <w:r w:rsidR="0093538E" w:rsidRPr="000169B9">
        <w:rPr>
          <w:rFonts w:eastAsia="Arial"/>
        </w:rPr>
        <w:t xml:space="preserve">drivers </w:t>
      </w:r>
      <w:r w:rsidR="00296E7B" w:rsidRPr="000169B9">
        <w:rPr>
          <w:rFonts w:eastAsia="Arial"/>
        </w:rPr>
        <w:t>in a</w:t>
      </w:r>
      <w:r w:rsidR="008B0185" w:rsidRPr="000169B9">
        <w:rPr>
          <w:rFonts w:eastAsia="Arial"/>
        </w:rPr>
        <w:t xml:space="preserve"> full</w:t>
      </w:r>
      <w:r w:rsidR="00296E7B" w:rsidRPr="000169B9">
        <w:rPr>
          <w:rFonts w:eastAsia="Arial"/>
        </w:rPr>
        <w:t xml:space="preserve"> cross</w:t>
      </w:r>
      <w:r w:rsidR="008B0185" w:rsidRPr="000169B9">
        <w:rPr>
          <w:rFonts w:eastAsia="Arial"/>
        </w:rPr>
        <w:t xml:space="preserve">ed </w:t>
      </w:r>
      <w:r w:rsidR="00296E7B" w:rsidRPr="000169B9">
        <w:rPr>
          <w:rFonts w:eastAsia="Arial"/>
        </w:rPr>
        <w:t>design to form eight treatments</w:t>
      </w:r>
      <w:r w:rsidR="008B0185" w:rsidRPr="000169B9">
        <w:rPr>
          <w:rFonts w:eastAsia="Arial"/>
        </w:rPr>
        <w:t xml:space="preserve">, performed in duplicates </w:t>
      </w:r>
      <w:commentRangeStart w:id="12"/>
      <w:r w:rsidR="008B0185" w:rsidRPr="000169B9">
        <w:rPr>
          <w:rFonts w:eastAsia="Arial"/>
        </w:rPr>
        <w:t>(Fig</w:t>
      </w:r>
      <w:r w:rsidR="004E54FC">
        <w:rPr>
          <w:rFonts w:eastAsia="Arial"/>
        </w:rPr>
        <w:t xml:space="preserve">ure </w:t>
      </w:r>
      <w:r w:rsidR="00804834">
        <w:rPr>
          <w:rFonts w:eastAsia="Arial"/>
        </w:rPr>
        <w:t>1</w:t>
      </w:r>
      <w:r w:rsidR="008B0185" w:rsidRPr="000169B9">
        <w:rPr>
          <w:rFonts w:eastAsia="Arial"/>
        </w:rPr>
        <w:t>a</w:t>
      </w:r>
      <w:r w:rsidR="00C02519">
        <w:rPr>
          <w:rFonts w:eastAsia="Arial"/>
        </w:rPr>
        <w:t xml:space="preserve"> and Table S1</w:t>
      </w:r>
      <w:r w:rsidR="008B0185" w:rsidRPr="000169B9">
        <w:rPr>
          <w:rFonts w:eastAsia="Arial"/>
        </w:rPr>
        <w:t>)</w:t>
      </w:r>
      <w:r w:rsidR="005559BE">
        <w:rPr>
          <w:rFonts w:eastAsia="Arial"/>
        </w:rPr>
        <w:t>.</w:t>
      </w:r>
      <w:commentRangeEnd w:id="12"/>
      <w:r w:rsidR="009C7D76" w:rsidRPr="000169B9">
        <w:rPr>
          <w:rStyle w:val="CommentReference"/>
          <w:rFonts w:eastAsia="Arial"/>
          <w:sz w:val="24"/>
          <w:szCs w:val="24"/>
        </w:rPr>
        <w:commentReference w:id="12"/>
      </w:r>
    </w:p>
    <w:p w14:paraId="15C50F26" w14:textId="77777777" w:rsidR="006335C3" w:rsidRDefault="006335C3" w:rsidP="00484109">
      <w:pPr>
        <w:spacing w:line="360" w:lineRule="auto"/>
        <w:jc w:val="both"/>
        <w:rPr>
          <w:rFonts w:eastAsia="Arial"/>
          <w:b/>
        </w:rPr>
      </w:pPr>
      <w:bookmarkStart w:id="13" w:name="_heading=h.gjdgxs" w:colFirst="0" w:colLast="0"/>
      <w:bookmarkEnd w:id="13"/>
    </w:p>
    <w:p w14:paraId="36B985E9" w14:textId="409BBE58" w:rsidR="006335C3" w:rsidRPr="00DB7F86" w:rsidRDefault="00650F8B" w:rsidP="00484109">
      <w:pPr>
        <w:spacing w:line="360" w:lineRule="auto"/>
        <w:jc w:val="both"/>
        <w:rPr>
          <w:rFonts w:ascii="Arial" w:eastAsia="Arial" w:hAnsi="Arial" w:cs="Arial"/>
        </w:rPr>
      </w:pPr>
      <w:r>
        <w:rPr>
          <w:rFonts w:ascii="Arial" w:eastAsia="Arial" w:hAnsi="Arial" w:cs="Arial"/>
          <w:noProof/>
        </w:rPr>
        <w:drawing>
          <wp:inline distT="0" distB="0" distL="0" distR="0" wp14:anchorId="31E211E8" wp14:editId="2C53F65D">
            <wp:extent cx="2792248" cy="2018995"/>
            <wp:effectExtent l="0" t="0" r="1905" b="635"/>
            <wp:docPr id="180023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35924" name="Picture 18002359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2129" cy="2083986"/>
                    </a:xfrm>
                    <a:prstGeom prst="rect">
                      <a:avLst/>
                    </a:prstGeom>
                  </pic:spPr>
                </pic:pic>
              </a:graphicData>
            </a:graphic>
          </wp:inline>
        </w:drawing>
      </w:r>
      <w:r w:rsidR="003D1050">
        <w:rPr>
          <w:rFonts w:ascii="Arial" w:eastAsia="Arial" w:hAnsi="Arial" w:cs="Arial"/>
          <w:noProof/>
        </w:rPr>
        <w:drawing>
          <wp:inline distT="0" distB="0" distL="0" distR="0" wp14:anchorId="31573CD8" wp14:editId="105A75C9">
            <wp:extent cx="2575420" cy="2004969"/>
            <wp:effectExtent l="0" t="0" r="3175" b="1905"/>
            <wp:docPr id="2074927082" name="image1.jpg" descr="Diagram of a tooth with text and numbers&#10;&#10;AI-generated content may be incorrect."/>
            <wp:cNvGraphicFramePr/>
            <a:graphic xmlns:a="http://schemas.openxmlformats.org/drawingml/2006/main">
              <a:graphicData uri="http://schemas.openxmlformats.org/drawingml/2006/picture">
                <pic:pic xmlns:pic="http://schemas.openxmlformats.org/drawingml/2006/picture">
                  <pic:nvPicPr>
                    <pic:cNvPr id="2074927082" name="image1.jpg" descr="Diagram of a tooth with text and numbers&#10;&#10;AI-generated content may be incorrect."/>
                    <pic:cNvPicPr preferRelativeResize="0"/>
                  </pic:nvPicPr>
                  <pic:blipFill rotWithShape="1">
                    <a:blip r:embed="rId14"/>
                    <a:srcRect l="3529" t="9796" r="2478" b="10368"/>
                    <a:stretch>
                      <a:fillRect/>
                    </a:stretch>
                  </pic:blipFill>
                  <pic:spPr bwMode="auto">
                    <a:xfrm>
                      <a:off x="0" y="0"/>
                      <a:ext cx="2599339" cy="2023590"/>
                    </a:xfrm>
                    <a:prstGeom prst="rect">
                      <a:avLst/>
                    </a:prstGeom>
                    <a:ln>
                      <a:noFill/>
                    </a:ln>
                    <a:extLst>
                      <a:ext uri="{53640926-AAD7-44D8-BBD7-CCE9431645EC}">
                        <a14:shadowObscured xmlns:a14="http://schemas.microsoft.com/office/drawing/2010/main"/>
                      </a:ext>
                    </a:extLst>
                  </pic:spPr>
                </pic:pic>
              </a:graphicData>
            </a:graphic>
          </wp:inline>
        </w:drawing>
      </w:r>
    </w:p>
    <w:p w14:paraId="0000003A" w14:textId="64333259" w:rsidR="00F1663E" w:rsidRPr="00B63343" w:rsidRDefault="006335C3" w:rsidP="00484109">
      <w:pPr>
        <w:spacing w:line="360" w:lineRule="auto"/>
        <w:jc w:val="both"/>
        <w:rPr>
          <w:rFonts w:eastAsia="Arial"/>
        </w:rPr>
      </w:pPr>
      <w:r w:rsidRPr="00B63343">
        <w:rPr>
          <w:rFonts w:eastAsia="Arial"/>
          <w:b/>
        </w:rPr>
        <w:t xml:space="preserve">Figure </w:t>
      </w:r>
      <w:r w:rsidR="004E54FC">
        <w:rPr>
          <w:rFonts w:eastAsia="Arial"/>
          <w:b/>
        </w:rPr>
        <w:t>1</w:t>
      </w:r>
      <w:r w:rsidR="00275014" w:rsidRPr="00B63343">
        <w:rPr>
          <w:rFonts w:eastAsia="Arial"/>
          <w:b/>
        </w:rPr>
        <w:t xml:space="preserve">. </w:t>
      </w:r>
      <w:r w:rsidR="00440B16">
        <w:rPr>
          <w:rFonts w:eastAsia="Arial"/>
          <w:b/>
        </w:rPr>
        <w:t xml:space="preserve"> </w:t>
      </w:r>
      <w:r w:rsidR="003D1050" w:rsidRPr="00440B16">
        <w:rPr>
          <w:rFonts w:eastAsia="Arial"/>
          <w:bCs/>
        </w:rPr>
        <w:t>a)</w:t>
      </w:r>
      <w:r w:rsidR="003D1050" w:rsidRPr="00B63343">
        <w:rPr>
          <w:rFonts w:eastAsia="Arial"/>
          <w:b/>
        </w:rPr>
        <w:t xml:space="preserve"> </w:t>
      </w:r>
      <w:r w:rsidR="00275014" w:rsidRPr="00B63343">
        <w:rPr>
          <w:rFonts w:eastAsia="Arial"/>
        </w:rPr>
        <w:t>A</w:t>
      </w:r>
      <w:r w:rsidR="00A32D8D" w:rsidRPr="00B63343">
        <w:rPr>
          <w:rFonts w:eastAsia="Arial"/>
        </w:rPr>
        <w:t xml:space="preserve">n overview </w:t>
      </w:r>
      <w:r w:rsidR="00275014" w:rsidRPr="00B63343">
        <w:rPr>
          <w:rFonts w:eastAsia="Arial"/>
        </w:rPr>
        <w:t xml:space="preserve">of the single and multi-driver </w:t>
      </w:r>
      <w:r w:rsidR="00A32D8D" w:rsidRPr="00B63343">
        <w:rPr>
          <w:rFonts w:eastAsia="Arial"/>
        </w:rPr>
        <w:t>treatment levels</w:t>
      </w:r>
      <w:r w:rsidR="00275014" w:rsidRPr="00B63343">
        <w:rPr>
          <w:rFonts w:eastAsia="Arial"/>
        </w:rPr>
        <w:t xml:space="preserve">, showing the target levels of the three drivers for all 23 treatments. </w:t>
      </w:r>
      <w:r w:rsidR="00372FCA" w:rsidRPr="00440B16">
        <w:rPr>
          <w:rFonts w:eastAsia="Arial"/>
        </w:rPr>
        <w:t>b)</w:t>
      </w:r>
      <w:r w:rsidR="00372FCA" w:rsidRPr="00B63343">
        <w:rPr>
          <w:rFonts w:eastAsia="Arial"/>
        </w:rPr>
        <w:t xml:space="preserve"> </w:t>
      </w:r>
      <w:r w:rsidR="00372FCA" w:rsidRPr="00B63343">
        <w:rPr>
          <w:rFonts w:eastAsia="Arial"/>
          <w:i/>
        </w:rPr>
        <w:t>Paracentrotus lividus</w:t>
      </w:r>
      <w:r w:rsidR="00372FCA" w:rsidRPr="00B63343">
        <w:rPr>
          <w:rFonts w:eastAsia="Arial"/>
        </w:rPr>
        <w:t xml:space="preserve"> pluteus larvae morphology and </w:t>
      </w:r>
      <w:r w:rsidR="00374D26">
        <w:rPr>
          <w:rFonts w:eastAsia="Arial"/>
        </w:rPr>
        <w:t xml:space="preserve">measured </w:t>
      </w:r>
      <w:r w:rsidR="00372FCA" w:rsidRPr="00B63343">
        <w:rPr>
          <w:rFonts w:eastAsia="Arial"/>
        </w:rPr>
        <w:t>morphometric variables. BL: body length, BR: body rod, ALR: antero lateral rod, and POR: post oral rod.</w:t>
      </w:r>
    </w:p>
    <w:p w14:paraId="000000D3" w14:textId="77777777" w:rsidR="00F1663E" w:rsidRPr="00B63343" w:rsidRDefault="00F1663E" w:rsidP="00484109">
      <w:pPr>
        <w:spacing w:line="360" w:lineRule="auto"/>
        <w:jc w:val="both"/>
        <w:rPr>
          <w:rFonts w:eastAsia="Arial"/>
        </w:rPr>
      </w:pPr>
    </w:p>
    <w:p w14:paraId="000000D4" w14:textId="78CC859A" w:rsidR="00F1663E" w:rsidRPr="00B63343" w:rsidRDefault="00275014" w:rsidP="00484109">
      <w:pPr>
        <w:spacing w:line="360" w:lineRule="auto"/>
        <w:jc w:val="both"/>
        <w:rPr>
          <w:rFonts w:eastAsia="Arial"/>
          <w:i/>
        </w:rPr>
      </w:pPr>
      <w:r w:rsidRPr="00B63343">
        <w:rPr>
          <w:rFonts w:eastAsia="Arial"/>
          <w:i/>
        </w:rPr>
        <w:t>2.</w:t>
      </w:r>
      <w:r w:rsidR="00E44A11" w:rsidRPr="00B63343">
        <w:rPr>
          <w:rFonts w:eastAsia="Arial"/>
          <w:i/>
        </w:rPr>
        <w:t xml:space="preserve">3 </w:t>
      </w:r>
      <w:r w:rsidRPr="00B63343">
        <w:rPr>
          <w:rFonts w:eastAsia="Arial"/>
          <w:i/>
        </w:rPr>
        <w:t>Biological measurements</w:t>
      </w:r>
    </w:p>
    <w:p w14:paraId="000000D5" w14:textId="554A9263" w:rsidR="00F1663E" w:rsidRPr="00B63343" w:rsidRDefault="00275014" w:rsidP="00484109">
      <w:pPr>
        <w:spacing w:line="360" w:lineRule="auto"/>
        <w:jc w:val="both"/>
        <w:rPr>
          <w:rFonts w:eastAsia="Arial"/>
        </w:rPr>
      </w:pPr>
      <w:r w:rsidRPr="00B63343">
        <w:rPr>
          <w:rFonts w:eastAsia="Arial"/>
        </w:rPr>
        <w:t xml:space="preserve">After 96 hours, a 10 mL sample was taken from each bottle and fixed with 4% formaldehyde. </w:t>
      </w:r>
      <w:commentRangeStart w:id="14"/>
      <w:commentRangeStart w:id="15"/>
      <w:commentRangeStart w:id="16"/>
      <w:r w:rsidRPr="00B63343">
        <w:rPr>
          <w:rFonts w:eastAsia="Arial"/>
        </w:rPr>
        <w:t xml:space="preserve">Larvae were counted for density </w:t>
      </w:r>
      <w:commentRangeEnd w:id="14"/>
      <w:r w:rsidR="00485469" w:rsidRPr="00B63343">
        <w:rPr>
          <w:rStyle w:val="CommentReference"/>
          <w:rFonts w:eastAsia="Arial"/>
          <w:sz w:val="24"/>
          <w:szCs w:val="24"/>
        </w:rPr>
        <w:commentReference w:id="14"/>
      </w:r>
      <w:commentRangeEnd w:id="15"/>
      <w:r w:rsidR="00F33EDC" w:rsidRPr="00B63343">
        <w:rPr>
          <w:rStyle w:val="CommentReference"/>
          <w:rFonts w:eastAsia="Arial"/>
          <w:sz w:val="24"/>
          <w:szCs w:val="24"/>
        </w:rPr>
        <w:commentReference w:id="15"/>
      </w:r>
      <w:commentRangeEnd w:id="16"/>
      <w:r w:rsidR="00F551AB" w:rsidRPr="00B63343">
        <w:rPr>
          <w:rStyle w:val="CommentReference"/>
          <w:rFonts w:eastAsia="Arial"/>
          <w:sz w:val="24"/>
          <w:szCs w:val="24"/>
        </w:rPr>
        <w:commentReference w:id="16"/>
      </w:r>
      <w:r w:rsidRPr="00B63343">
        <w:rPr>
          <w:rFonts w:eastAsia="Arial"/>
        </w:rPr>
        <w:t>and photographed under a 10x microscope</w:t>
      </w:r>
      <w:sdt>
        <w:sdtPr>
          <w:tag w:val="goog_rdk_29"/>
          <w:id w:val="427276857"/>
        </w:sdtPr>
        <w:sdtContent>
          <w:sdt>
            <w:sdtPr>
              <w:tag w:val="goog_rdk_30"/>
              <w:id w:val="-1419210279"/>
            </w:sdtPr>
            <w:sdtContent/>
          </w:sdt>
          <w:r w:rsidRPr="00B63343">
            <w:rPr>
              <w:rFonts w:eastAsia="Arial"/>
            </w:rPr>
            <w:t xml:space="preserve"> (</w:t>
          </w:r>
          <w:r w:rsidR="00585E7C">
            <w:rPr>
              <w:rFonts w:eastAsia="Arial"/>
            </w:rPr>
            <w:t xml:space="preserve">Olympus; </w:t>
          </w:r>
          <w:r w:rsidR="00585E7C" w:rsidRPr="00585E7C">
            <w:rPr>
              <w:rFonts w:eastAsia="Arial"/>
            </w:rPr>
            <w:t>BX43</w:t>
          </w:r>
          <w:r w:rsidR="00585E7C">
            <w:rPr>
              <w:rFonts w:eastAsia="Arial"/>
            </w:rPr>
            <w:t xml:space="preserve"> upright microscope with </w:t>
          </w:r>
          <w:r w:rsidR="00585E7C" w:rsidRPr="00585E7C">
            <w:rPr>
              <w:rFonts w:eastAsia="Arial"/>
            </w:rPr>
            <w:t>DP28 camera</w:t>
          </w:r>
          <w:r w:rsidRPr="00B63343">
            <w:rPr>
              <w:rFonts w:eastAsia="Arial"/>
            </w:rPr>
            <w:t>)</w:t>
          </w:r>
        </w:sdtContent>
      </w:sdt>
      <w:r w:rsidRPr="00B63343">
        <w:rPr>
          <w:rFonts w:eastAsia="Arial"/>
        </w:rPr>
        <w:t xml:space="preserve">. Ten larvae were </w:t>
      </w:r>
      <w:r w:rsidRPr="00B63343">
        <w:rPr>
          <w:rFonts w:eastAsia="Arial"/>
        </w:rPr>
        <w:lastRenderedPageBreak/>
        <w:t>randomly selected from each treatment and body length (BL</w:t>
      </w:r>
      <w:r w:rsidR="00B91197" w:rsidRPr="00B63343">
        <w:rPr>
          <w:rFonts w:eastAsia="Arial"/>
        </w:rPr>
        <w:t>)</w:t>
      </w:r>
      <w:r w:rsidRPr="00B63343">
        <w:rPr>
          <w:rFonts w:eastAsia="Arial"/>
        </w:rPr>
        <w:t xml:space="preserve"> measured using the Fiji software</w:t>
      </w:r>
      <w:r w:rsidR="00A9310F">
        <w:rPr>
          <w:rFonts w:eastAsia="Arial"/>
        </w:rPr>
        <w:t xml:space="preserve"> </w:t>
      </w:r>
      <w:r w:rsidR="00A9310F">
        <w:rPr>
          <w:rFonts w:eastAsia="Arial"/>
        </w:rPr>
        <w:fldChar w:fldCharType="begin"/>
      </w:r>
      <w:r w:rsidR="0019730A">
        <w:rPr>
          <w:rFonts w:eastAsia="Arial"/>
        </w:rPr>
        <w:instrText xml:space="preserve"> ADDIN ZOTERO_ITEM CSL_CITATION {"citationID":"4LGx1m2y","properties":{"formattedCitation":"(Schindelin et al., 2012)","plainCitation":"(Schindelin et al., 2012)","noteIndex":0},"citationItems":[{"id":510,"uris":["http://zotero.org/users/9330120/items/JTL832ZB"],"itemData":{"id":510,"type":"article-journal","abstract":"Fiji is a distribution of the popular open-source software ImageJ focused on biological-image analysis. Fiji uses modern software engineering practices to combine powerful software libraries with a broad range of scripting languages to enable rapid prototyping of image-processing algorithms. Fiji facilitates the transformation of new algorithms into ImageJ plugins that can be shared with end users through an integrated update system. We propose Fiji as a platform for productive collaboration between computer science and biology research communities. © 2012 Nature America, Inc. All rights reserved.","container-title":"Nature Methods","DOI":"10.1038/nmeth.2019","ISSN":"15487091","PMID":"22743772","title":"Fiji: An open-source platform for biological-image analysis","author":[{"family":"Schindelin","given":"Johannes"},{"family":"Arganda-Carreras","given":"Ignacio"},{"family":"Frise","given":"Erwin"},{"family":"Kaynig","given":"Verena"},{"family":"Longair","given":"Mark"},{"family":"Pietzsch","given":"Tobias"},{"family":"Preibisch","given":"Stephan"},{"family":"Rueden","given":"Curtis"},{"family":"Saalfeld","given":"Stephan"},{"family":"Schmid","given":"Benjamin"},{"family":"Tinevez","given":"Jean Yves"},{"family":"White","given":"Daniel James"},{"family":"Hartenstein","given":"Volker"},{"family":"Eliceiri","given":"Kevin"},{"family":"Tomancak","given":"Pavel"},{"family":"Cardona","given":"Albert"}],"issued":{"date-parts":[["2012"]]}}}],"schema":"https://github.com/citation-style-language/schema/raw/master/csl-citation.json"} </w:instrText>
      </w:r>
      <w:r w:rsidR="00A9310F">
        <w:rPr>
          <w:rFonts w:eastAsia="Arial"/>
        </w:rPr>
        <w:fldChar w:fldCharType="separate"/>
      </w:r>
      <w:r w:rsidR="0019730A">
        <w:rPr>
          <w:rFonts w:eastAsia="Arial"/>
          <w:noProof/>
        </w:rPr>
        <w:t>(Schindelin et al., 2012)</w:t>
      </w:r>
      <w:r w:rsidR="00A9310F">
        <w:rPr>
          <w:rFonts w:eastAsia="Arial"/>
        </w:rPr>
        <w:fldChar w:fldCharType="end"/>
      </w:r>
      <w:r w:rsidR="0019730A">
        <w:rPr>
          <w:rFonts w:eastAsia="Arial"/>
        </w:rPr>
        <w:t xml:space="preserve"> </w:t>
      </w:r>
      <w:r w:rsidRPr="00B63343">
        <w:rPr>
          <w:rFonts w:eastAsia="Arial"/>
        </w:rPr>
        <w:t xml:space="preserve"> (Fig</w:t>
      </w:r>
      <w:r w:rsidR="004E54FC">
        <w:rPr>
          <w:rFonts w:eastAsia="Arial"/>
        </w:rPr>
        <w:t>ure</w:t>
      </w:r>
      <w:r w:rsidRPr="00B63343">
        <w:rPr>
          <w:rFonts w:eastAsia="Arial"/>
        </w:rPr>
        <w:t xml:space="preserve"> </w:t>
      </w:r>
      <w:r w:rsidR="00440B16">
        <w:rPr>
          <w:rFonts w:eastAsia="Arial"/>
        </w:rPr>
        <w:t>1</w:t>
      </w:r>
      <w:r w:rsidR="00B91197" w:rsidRPr="00B63343">
        <w:rPr>
          <w:rFonts w:eastAsia="Arial"/>
        </w:rPr>
        <w:t>b</w:t>
      </w:r>
      <w:r w:rsidR="001145EA" w:rsidRPr="00B63343">
        <w:rPr>
          <w:rFonts w:eastAsia="Arial"/>
        </w:rPr>
        <w:t>).</w:t>
      </w:r>
      <w:r w:rsidRPr="00B63343">
        <w:rPr>
          <w:rFonts w:eastAsia="Arial"/>
        </w:rPr>
        <w:t xml:space="preserve"> </w:t>
      </w:r>
      <w:r w:rsidR="00E44A11" w:rsidRPr="00B63343">
        <w:rPr>
          <w:rFonts w:eastAsia="Arial"/>
        </w:rPr>
        <w:t>The diameter of the eggs at the beginning of the experiment (Initial egg size</w:t>
      </w:r>
      <w:r w:rsidR="00585E7C">
        <w:rPr>
          <w:rFonts w:eastAsia="Arial"/>
        </w:rPr>
        <w:t>;</w:t>
      </w:r>
      <w:r w:rsidR="00E44A11" w:rsidRPr="00B63343">
        <w:rPr>
          <w:rFonts w:eastAsia="Arial"/>
        </w:rPr>
        <w:t xml:space="preserve"> IS) was also measured.</w:t>
      </w:r>
      <w:r w:rsidR="00595120" w:rsidRPr="00B63343">
        <w:rPr>
          <w:rFonts w:eastAsia="Arial"/>
        </w:rPr>
        <w:t xml:space="preserve"> No </w:t>
      </w:r>
      <w:r w:rsidR="00D039DB" w:rsidRPr="00B63343">
        <w:rPr>
          <w:rFonts w:eastAsia="Arial"/>
        </w:rPr>
        <w:t xml:space="preserve">change in density was detected except in the highest temperature treatment. </w:t>
      </w:r>
      <w:commentRangeStart w:id="17"/>
      <w:commentRangeStart w:id="18"/>
      <w:commentRangeStart w:id="19"/>
      <w:commentRangeStart w:id="20"/>
      <w:commentRangeStart w:id="21"/>
      <w:r w:rsidRPr="00B63343">
        <w:rPr>
          <w:rFonts w:eastAsia="Arial"/>
        </w:rPr>
        <w:t>Larval growth rate (GR</w:t>
      </w:r>
      <w:r w:rsidR="00E44A11" w:rsidRPr="00B63343">
        <w:rPr>
          <w:rFonts w:eastAsia="Arial"/>
        </w:rPr>
        <w:t xml:space="preserve"> in µm</w:t>
      </w:r>
      <w:r w:rsidR="005E0D7F" w:rsidRPr="005E0D7F">
        <w:rPr>
          <w:rFonts w:ascii="Symbol" w:eastAsia="Arial" w:hAnsi="Symbol"/>
        </w:rPr>
        <w:t>*</w:t>
      </w:r>
      <w:r w:rsidR="00E44A11" w:rsidRPr="00B63343">
        <w:rPr>
          <w:rFonts w:eastAsia="Arial"/>
        </w:rPr>
        <w:t>day</w:t>
      </w:r>
      <w:r w:rsidR="00E44A11" w:rsidRPr="00B63343">
        <w:rPr>
          <w:rFonts w:eastAsia="Arial"/>
          <w:vertAlign w:val="superscript"/>
        </w:rPr>
        <w:t>-1</w:t>
      </w:r>
      <w:r w:rsidRPr="00B63343">
        <w:rPr>
          <w:rFonts w:eastAsia="Arial"/>
        </w:rPr>
        <w:t>) was calculated for</w:t>
      </w:r>
      <w:r w:rsidR="00374D26">
        <w:rPr>
          <w:rFonts w:eastAsia="Arial"/>
        </w:rPr>
        <w:t xml:space="preserve"> 10 larvae in</w:t>
      </w:r>
      <w:r w:rsidRPr="00B63343">
        <w:rPr>
          <w:rFonts w:eastAsia="Arial"/>
        </w:rPr>
        <w:t xml:space="preserve"> each </w:t>
      </w:r>
      <w:r w:rsidR="00E44A11" w:rsidRPr="00B63343">
        <w:rPr>
          <w:rFonts w:eastAsia="Arial"/>
        </w:rPr>
        <w:t xml:space="preserve">aquarium </w:t>
      </w:r>
      <w:r w:rsidRPr="00B63343">
        <w:rPr>
          <w:rFonts w:eastAsia="Arial"/>
        </w:rPr>
        <w:t xml:space="preserve">as the difference between BL (µm) and </w:t>
      </w:r>
      <w:r w:rsidR="009A39DA">
        <w:rPr>
          <w:rFonts w:eastAsia="Arial"/>
        </w:rPr>
        <w:t xml:space="preserve">the mean </w:t>
      </w:r>
      <w:r w:rsidRPr="00B63343">
        <w:rPr>
          <w:rFonts w:eastAsia="Arial"/>
        </w:rPr>
        <w:t xml:space="preserve">IS (µm) </w:t>
      </w:r>
      <w:r w:rsidR="00E44A11" w:rsidRPr="00B63343">
        <w:rPr>
          <w:rFonts w:eastAsia="Arial"/>
        </w:rPr>
        <w:t xml:space="preserve">divided by exposure </w:t>
      </w:r>
      <w:r w:rsidRPr="00B63343">
        <w:rPr>
          <w:rFonts w:eastAsia="Arial"/>
        </w:rPr>
        <w:t>time</w:t>
      </w:r>
      <w:r w:rsidR="00E44A11" w:rsidRPr="00B63343">
        <w:rPr>
          <w:rFonts w:eastAsia="Arial"/>
        </w:rPr>
        <w:t xml:space="preserve"> (3 days)</w:t>
      </w:r>
      <w:r w:rsidRPr="00B63343">
        <w:rPr>
          <w:rFonts w:eastAsia="Arial"/>
        </w:rPr>
        <w:t xml:space="preserve">. </w:t>
      </w:r>
      <w:commentRangeEnd w:id="17"/>
      <w:r w:rsidR="005649E9" w:rsidRPr="00B63343">
        <w:rPr>
          <w:rStyle w:val="CommentReference"/>
          <w:rFonts w:eastAsia="Arial"/>
          <w:sz w:val="24"/>
          <w:szCs w:val="24"/>
        </w:rPr>
        <w:commentReference w:id="17"/>
      </w:r>
      <w:commentRangeEnd w:id="18"/>
      <w:r w:rsidR="008E4BA1" w:rsidRPr="00B63343">
        <w:rPr>
          <w:rStyle w:val="CommentReference"/>
          <w:rFonts w:eastAsia="Arial"/>
          <w:sz w:val="24"/>
          <w:szCs w:val="24"/>
        </w:rPr>
        <w:commentReference w:id="18"/>
      </w:r>
      <w:commentRangeEnd w:id="19"/>
      <w:r w:rsidR="00957459" w:rsidRPr="00B63343">
        <w:rPr>
          <w:rStyle w:val="CommentReference"/>
          <w:rFonts w:eastAsia="Arial"/>
          <w:sz w:val="24"/>
          <w:szCs w:val="24"/>
        </w:rPr>
        <w:commentReference w:id="19"/>
      </w:r>
      <w:commentRangeEnd w:id="20"/>
      <w:r w:rsidR="00374D26" w:rsidRPr="00B63343">
        <w:rPr>
          <w:rStyle w:val="CommentReference"/>
          <w:rFonts w:eastAsia="Arial"/>
          <w:sz w:val="24"/>
          <w:szCs w:val="24"/>
        </w:rPr>
        <w:commentReference w:id="20"/>
      </w:r>
      <w:commentRangeEnd w:id="21"/>
      <w:r w:rsidR="005649E9" w:rsidRPr="00B63343">
        <w:rPr>
          <w:rStyle w:val="CommentReference"/>
          <w:rFonts w:eastAsia="Arial"/>
          <w:sz w:val="24"/>
          <w:szCs w:val="24"/>
        </w:rPr>
        <w:commentReference w:id="21"/>
      </w:r>
    </w:p>
    <w:p w14:paraId="000000D6" w14:textId="77777777" w:rsidR="00F1663E" w:rsidRPr="00B63343" w:rsidRDefault="00F1663E" w:rsidP="00484109">
      <w:pPr>
        <w:spacing w:line="360" w:lineRule="auto"/>
        <w:jc w:val="both"/>
        <w:rPr>
          <w:rFonts w:eastAsia="Arial"/>
          <w:b/>
        </w:rPr>
      </w:pPr>
    </w:p>
    <w:p w14:paraId="000000D7" w14:textId="3C25302A" w:rsidR="00F1663E" w:rsidRPr="00B63343" w:rsidRDefault="00275014" w:rsidP="00484109">
      <w:pPr>
        <w:spacing w:line="360" w:lineRule="auto"/>
        <w:jc w:val="both"/>
        <w:rPr>
          <w:rFonts w:eastAsia="Arial"/>
          <w:i/>
        </w:rPr>
      </w:pPr>
      <w:r w:rsidRPr="00B63343">
        <w:rPr>
          <w:rFonts w:eastAsia="Arial"/>
          <w:i/>
        </w:rPr>
        <w:t>2.</w:t>
      </w:r>
      <w:r w:rsidR="00E44A11" w:rsidRPr="00B63343">
        <w:rPr>
          <w:rFonts w:eastAsia="Arial"/>
          <w:i/>
        </w:rPr>
        <w:t xml:space="preserve">4 </w:t>
      </w:r>
      <w:r w:rsidRPr="00B63343">
        <w:rPr>
          <w:rFonts w:eastAsia="Arial"/>
          <w:i/>
        </w:rPr>
        <w:t xml:space="preserve">Data analyses </w:t>
      </w:r>
    </w:p>
    <w:p w14:paraId="000000D8" w14:textId="7D1068EF" w:rsidR="00F1663E" w:rsidRDefault="00275014" w:rsidP="00484109">
      <w:pPr>
        <w:spacing w:line="360" w:lineRule="auto"/>
        <w:jc w:val="both"/>
        <w:rPr>
          <w:rFonts w:eastAsia="Arial"/>
        </w:rPr>
      </w:pPr>
      <w:commentRangeStart w:id="22"/>
      <w:commentRangeStart w:id="23"/>
      <w:r w:rsidRPr="00B63343">
        <w:rPr>
          <w:rFonts w:eastAsia="Arial"/>
        </w:rPr>
        <w:t>T</w:t>
      </w:r>
      <w:r w:rsidR="00374D26">
        <w:rPr>
          <w:rFonts w:eastAsia="Arial"/>
        </w:rPr>
        <w:t xml:space="preserve">o evaluate the comparability between the two experiments, we tested for difference in </w:t>
      </w:r>
      <w:commentRangeEnd w:id="22"/>
      <w:r w:rsidR="009B0727" w:rsidRPr="00B63343">
        <w:rPr>
          <w:rStyle w:val="CommentReference"/>
          <w:rFonts w:eastAsia="Arial"/>
          <w:sz w:val="24"/>
          <w:szCs w:val="24"/>
        </w:rPr>
        <w:commentReference w:id="22"/>
      </w:r>
      <w:commentRangeEnd w:id="23"/>
      <w:r w:rsidR="00DF4C2F" w:rsidRPr="00B63343">
        <w:rPr>
          <w:rStyle w:val="CommentReference"/>
          <w:rFonts w:eastAsia="Arial"/>
          <w:sz w:val="24"/>
          <w:szCs w:val="24"/>
        </w:rPr>
        <w:commentReference w:id="23"/>
      </w:r>
      <w:commentRangeStart w:id="24"/>
      <w:commentRangeStart w:id="25"/>
      <w:commentRangeStart w:id="26"/>
      <w:r w:rsidR="00437FB5" w:rsidRPr="00B63343">
        <w:rPr>
          <w:rFonts w:eastAsia="Arial"/>
        </w:rPr>
        <w:t xml:space="preserve">growth rate </w:t>
      </w:r>
      <w:r w:rsidRPr="00B63343">
        <w:rPr>
          <w:rFonts w:eastAsia="Arial"/>
        </w:rPr>
        <w:t>between</w:t>
      </w:r>
      <w:r w:rsidR="00507003" w:rsidRPr="00B63343">
        <w:rPr>
          <w:rFonts w:eastAsia="Arial"/>
        </w:rPr>
        <w:t xml:space="preserve"> treatments </w:t>
      </w:r>
      <w:commentRangeEnd w:id="24"/>
      <w:r w:rsidR="00485469" w:rsidRPr="00B63343">
        <w:rPr>
          <w:rStyle w:val="CommentReference"/>
          <w:rFonts w:eastAsia="Arial"/>
          <w:sz w:val="24"/>
          <w:szCs w:val="24"/>
        </w:rPr>
        <w:commentReference w:id="24"/>
      </w:r>
      <w:commentRangeEnd w:id="25"/>
      <w:r w:rsidR="00D023CF" w:rsidRPr="00B63343">
        <w:rPr>
          <w:rStyle w:val="CommentReference"/>
          <w:rFonts w:eastAsia="Arial"/>
          <w:sz w:val="24"/>
          <w:szCs w:val="24"/>
        </w:rPr>
        <w:commentReference w:id="25"/>
      </w:r>
      <w:commentRangeEnd w:id="26"/>
      <w:r w:rsidR="00A368A0" w:rsidRPr="00B63343">
        <w:rPr>
          <w:rStyle w:val="CommentReference"/>
          <w:rFonts w:eastAsia="Arial"/>
          <w:sz w:val="24"/>
          <w:szCs w:val="24"/>
        </w:rPr>
        <w:commentReference w:id="26"/>
      </w:r>
      <w:r w:rsidR="00507003" w:rsidRPr="00B63343">
        <w:rPr>
          <w:rFonts w:eastAsia="Arial"/>
        </w:rPr>
        <w:t xml:space="preserve">in common </w:t>
      </w:r>
      <w:r w:rsidR="0020056A">
        <w:rPr>
          <w:rFonts w:eastAsia="Arial"/>
        </w:rPr>
        <w:t>to</w:t>
      </w:r>
      <w:r w:rsidR="00A62526" w:rsidRPr="00B63343">
        <w:rPr>
          <w:rFonts w:eastAsia="Arial"/>
        </w:rPr>
        <w:t xml:space="preserve"> the</w:t>
      </w:r>
      <w:r w:rsidR="00606036" w:rsidRPr="00B63343">
        <w:rPr>
          <w:rFonts w:eastAsia="Arial"/>
        </w:rPr>
        <w:t xml:space="preserve"> </w:t>
      </w:r>
      <w:r w:rsidRPr="00B63343">
        <w:rPr>
          <w:rFonts w:eastAsia="Arial"/>
        </w:rPr>
        <w:t xml:space="preserve">single- </w:t>
      </w:r>
      <w:r w:rsidR="00896AB3" w:rsidRPr="00B63343">
        <w:rPr>
          <w:rFonts w:eastAsia="Arial"/>
        </w:rPr>
        <w:t xml:space="preserve">(experiment #1) </w:t>
      </w:r>
      <w:r w:rsidRPr="00B63343">
        <w:rPr>
          <w:rFonts w:eastAsia="Arial"/>
        </w:rPr>
        <w:t xml:space="preserve">and multiple-driver </w:t>
      </w:r>
      <w:r w:rsidR="00896AB3" w:rsidRPr="00B63343">
        <w:rPr>
          <w:rFonts w:eastAsia="Arial"/>
        </w:rPr>
        <w:t>(experiment #2)</w:t>
      </w:r>
      <w:r w:rsidR="00A62526" w:rsidRPr="00B63343">
        <w:rPr>
          <w:rFonts w:eastAsia="Arial"/>
        </w:rPr>
        <w:t xml:space="preserve"> experiments</w:t>
      </w:r>
      <w:r w:rsidR="00896AB3" w:rsidRPr="00B63343">
        <w:rPr>
          <w:rFonts w:eastAsia="Arial"/>
        </w:rPr>
        <w:t xml:space="preserve"> </w:t>
      </w:r>
      <w:r w:rsidR="00374D26">
        <w:rPr>
          <w:rFonts w:eastAsia="Arial"/>
        </w:rPr>
        <w:t>using</w:t>
      </w:r>
      <w:r w:rsidR="00706D83">
        <w:rPr>
          <w:rFonts w:eastAsia="Arial"/>
        </w:rPr>
        <w:t xml:space="preserve"> Student’s</w:t>
      </w:r>
      <w:r w:rsidRPr="00B63343">
        <w:rPr>
          <w:rFonts w:eastAsia="Arial"/>
        </w:rPr>
        <w:t xml:space="preserve"> </w:t>
      </w:r>
      <w:commentRangeStart w:id="27"/>
      <w:r w:rsidR="00E2653C">
        <w:rPr>
          <w:rFonts w:eastAsia="Arial"/>
        </w:rPr>
        <w:t>t-tests, Welch’s t-tests and Wilcoxon rank sum tests</w:t>
      </w:r>
      <w:commentRangeEnd w:id="27"/>
      <w:r w:rsidR="00AB644F">
        <w:rPr>
          <w:rStyle w:val="CommentReference"/>
          <w:rFonts w:eastAsia="Arial"/>
          <w:sz w:val="24"/>
          <w:szCs w:val="24"/>
        </w:rPr>
        <w:commentReference w:id="27"/>
      </w:r>
      <w:r w:rsidR="00710192">
        <w:rPr>
          <w:rFonts w:eastAsia="Arial"/>
        </w:rPr>
        <w:t>, depending on normality and homogeneity</w:t>
      </w:r>
      <w:r w:rsidR="00AB644F">
        <w:rPr>
          <w:rFonts w:eastAsia="Arial"/>
        </w:rPr>
        <w:t xml:space="preserve"> of </w:t>
      </w:r>
      <w:commentRangeStart w:id="28"/>
      <w:commentRangeStart w:id="29"/>
      <w:commentRangeStart w:id="30"/>
      <w:r w:rsidR="00AB644F">
        <w:rPr>
          <w:rFonts w:eastAsia="Arial"/>
        </w:rPr>
        <w:t>residual</w:t>
      </w:r>
      <w:r w:rsidR="002813C9">
        <w:rPr>
          <w:rFonts w:eastAsia="Arial"/>
        </w:rPr>
        <w:t>s</w:t>
      </w:r>
      <w:commentRangeEnd w:id="28"/>
      <w:r w:rsidR="00374D26">
        <w:rPr>
          <w:rStyle w:val="CommentReference"/>
          <w:rFonts w:eastAsia="Arial"/>
          <w:sz w:val="24"/>
          <w:szCs w:val="24"/>
        </w:rPr>
        <w:commentReference w:id="28"/>
      </w:r>
      <w:commentRangeEnd w:id="29"/>
      <w:r w:rsidR="005649E9">
        <w:rPr>
          <w:rStyle w:val="CommentReference"/>
          <w:rFonts w:eastAsia="Arial"/>
          <w:sz w:val="24"/>
          <w:szCs w:val="24"/>
        </w:rPr>
        <w:commentReference w:id="29"/>
      </w:r>
      <w:commentRangeEnd w:id="30"/>
      <w:r w:rsidR="001E7505">
        <w:rPr>
          <w:rStyle w:val="CommentReference"/>
          <w:rFonts w:eastAsia="Arial"/>
          <w:sz w:val="24"/>
          <w:szCs w:val="24"/>
        </w:rPr>
        <w:commentReference w:id="30"/>
      </w:r>
      <w:r w:rsidR="00AB644F">
        <w:rPr>
          <w:rFonts w:eastAsia="Arial"/>
        </w:rPr>
        <w:t xml:space="preserve">. </w:t>
      </w:r>
    </w:p>
    <w:p w14:paraId="55E81649" w14:textId="77777777" w:rsidR="00BD3A1B" w:rsidRPr="00B63343" w:rsidRDefault="00BD3A1B" w:rsidP="00484109">
      <w:pPr>
        <w:spacing w:line="360" w:lineRule="auto"/>
        <w:jc w:val="both"/>
        <w:rPr>
          <w:rFonts w:eastAsia="Arial"/>
        </w:rPr>
      </w:pPr>
    </w:p>
    <w:p w14:paraId="27E9E896" w14:textId="1D8FD7A4" w:rsidR="00B05F3D" w:rsidRDefault="00362EE8" w:rsidP="00484109">
      <w:pPr>
        <w:spacing w:line="360" w:lineRule="auto"/>
        <w:jc w:val="both"/>
        <w:rPr>
          <w:rFonts w:eastAsia="Arial"/>
        </w:rPr>
      </w:pPr>
      <w:r w:rsidRPr="00B63343">
        <w:rPr>
          <w:rFonts w:eastAsia="Arial"/>
        </w:rPr>
        <w:t>For each driver</w:t>
      </w:r>
      <w:r w:rsidR="00896AB3" w:rsidRPr="00B63343">
        <w:rPr>
          <w:rFonts w:eastAsia="Arial"/>
        </w:rPr>
        <w:t xml:space="preserve"> in </w:t>
      </w:r>
      <w:r w:rsidR="001D07D9" w:rsidRPr="00B63343">
        <w:rPr>
          <w:rFonts w:eastAsia="Arial"/>
        </w:rPr>
        <w:t xml:space="preserve">experiment </w:t>
      </w:r>
      <w:r w:rsidR="001D07D9">
        <w:rPr>
          <w:rFonts w:eastAsia="Arial"/>
        </w:rPr>
        <w:t>#</w:t>
      </w:r>
      <w:r w:rsidR="00896AB3" w:rsidRPr="00B63343">
        <w:rPr>
          <w:rFonts w:eastAsia="Arial"/>
        </w:rPr>
        <w:t>1</w:t>
      </w:r>
      <w:r w:rsidRPr="00B63343">
        <w:rPr>
          <w:rFonts w:eastAsia="Arial"/>
        </w:rPr>
        <w:t>, the shape of the response curv</w:t>
      </w:r>
      <w:r w:rsidR="00374D26">
        <w:rPr>
          <w:rFonts w:eastAsia="Arial"/>
        </w:rPr>
        <w:t>e</w:t>
      </w:r>
      <w:r w:rsidRPr="00B63343">
        <w:rPr>
          <w:rFonts w:eastAsia="Arial"/>
        </w:rPr>
        <w:t xml:space="preserve"> for</w:t>
      </w:r>
      <w:r w:rsidR="00437FB5" w:rsidRPr="00B63343">
        <w:rPr>
          <w:rFonts w:eastAsia="Arial"/>
        </w:rPr>
        <w:t xml:space="preserve"> </w:t>
      </w:r>
      <w:r w:rsidR="00374D26">
        <w:rPr>
          <w:rFonts w:eastAsia="Arial"/>
        </w:rPr>
        <w:t xml:space="preserve">the </w:t>
      </w:r>
      <w:r w:rsidR="00437FB5" w:rsidRPr="00B63343">
        <w:rPr>
          <w:rFonts w:eastAsia="Arial"/>
        </w:rPr>
        <w:t xml:space="preserve">growth rate </w:t>
      </w:r>
      <w:r w:rsidRPr="00B63343">
        <w:rPr>
          <w:rFonts w:eastAsia="Arial"/>
        </w:rPr>
        <w:t xml:space="preserve">was evaluated using linear models, second degree polynomial models, general additive models (GAMs), logit models and exponential models. There were no severe violations of assumptions for the models. </w:t>
      </w:r>
      <w:commentRangeStart w:id="31"/>
      <w:commentRangeStart w:id="32"/>
      <w:commentRangeStart w:id="33"/>
      <w:r w:rsidR="00724D62" w:rsidRPr="00724D62">
        <w:rPr>
          <w:rFonts w:eastAsia="Arial"/>
        </w:rPr>
        <w:t xml:space="preserve">Model performance was assessed </w:t>
      </w:r>
      <w:r w:rsidRPr="00B63343">
        <w:rPr>
          <w:rFonts w:eastAsia="Arial"/>
        </w:rPr>
        <w:t xml:space="preserve">by comparing </w:t>
      </w:r>
      <w:r w:rsidR="00724D62" w:rsidRPr="00724D62">
        <w:rPr>
          <w:rFonts w:eastAsia="Arial"/>
        </w:rPr>
        <w:t xml:space="preserve">the coefficient of determination </w:t>
      </w:r>
      <w:r w:rsidR="00724D62">
        <w:rPr>
          <w:rFonts w:eastAsia="Arial"/>
        </w:rPr>
        <w:t>(</w:t>
      </w:r>
      <w:r w:rsidRPr="00B63343">
        <w:rPr>
          <w:rFonts w:eastAsia="Arial"/>
        </w:rPr>
        <w:t>R</w:t>
      </w:r>
      <w:r w:rsidRPr="00B63343">
        <w:rPr>
          <w:rFonts w:eastAsia="Arial"/>
          <w:vertAlign w:val="superscript"/>
        </w:rPr>
        <w:t>2</w:t>
      </w:r>
      <w:r w:rsidR="00724D62">
        <w:rPr>
          <w:rFonts w:eastAsia="Arial"/>
        </w:rPr>
        <w:t>)</w:t>
      </w:r>
      <w:r w:rsidRPr="00B63343">
        <w:rPr>
          <w:rFonts w:eastAsia="Arial"/>
        </w:rPr>
        <w:t xml:space="preserve">, standard error and </w:t>
      </w:r>
      <w:r w:rsidR="00724D62" w:rsidRPr="00724D62">
        <w:rPr>
          <w:rFonts w:eastAsia="Arial"/>
        </w:rPr>
        <w:t>Akaike Information Criterion (</w:t>
      </w:r>
      <w:r w:rsidRPr="00B63343">
        <w:rPr>
          <w:rFonts w:eastAsia="Arial"/>
        </w:rPr>
        <w:t>AIC</w:t>
      </w:r>
      <w:r w:rsidR="00724D62">
        <w:rPr>
          <w:rFonts w:eastAsia="Arial"/>
        </w:rPr>
        <w:t>)</w:t>
      </w:r>
      <w:r w:rsidRPr="00B63343">
        <w:rPr>
          <w:rFonts w:eastAsia="Arial"/>
        </w:rPr>
        <w:t xml:space="preserve"> scores</w:t>
      </w:r>
      <w:r w:rsidR="00724D62">
        <w:rPr>
          <w:rFonts w:eastAsia="Arial"/>
        </w:rPr>
        <w:t xml:space="preserve">. </w:t>
      </w:r>
      <w:commentRangeEnd w:id="31"/>
      <w:r w:rsidR="00B345E4" w:rsidRPr="00724D62">
        <w:rPr>
          <w:rStyle w:val="CommentReference"/>
          <w:rFonts w:eastAsia="Arial"/>
          <w:sz w:val="24"/>
          <w:szCs w:val="24"/>
        </w:rPr>
        <w:commentReference w:id="31"/>
      </w:r>
      <w:commentRangeEnd w:id="32"/>
      <w:r w:rsidR="00CD3D98" w:rsidRPr="00724D62">
        <w:rPr>
          <w:rStyle w:val="CommentReference"/>
          <w:rFonts w:eastAsia="Arial"/>
          <w:sz w:val="24"/>
          <w:szCs w:val="24"/>
        </w:rPr>
        <w:commentReference w:id="32"/>
      </w:r>
      <w:commentRangeEnd w:id="33"/>
      <w:r w:rsidR="00773947" w:rsidRPr="00724D62">
        <w:rPr>
          <w:rStyle w:val="CommentReference"/>
          <w:rFonts w:eastAsia="Arial"/>
          <w:sz w:val="24"/>
          <w:szCs w:val="24"/>
        </w:rPr>
        <w:commentReference w:id="33"/>
      </w:r>
      <w:r w:rsidR="00724D62" w:rsidRPr="00724D62">
        <w:rPr>
          <w:rFonts w:eastAsia="Arial"/>
        </w:rPr>
        <w:t>The</w:t>
      </w:r>
      <w:r w:rsidR="00724D62">
        <w:rPr>
          <w:rFonts w:eastAsia="Arial"/>
        </w:rPr>
        <w:t xml:space="preserve"> </w:t>
      </w:r>
      <w:r w:rsidR="00724D62" w:rsidRPr="00724D62">
        <w:rPr>
          <w:rFonts w:eastAsia="Arial"/>
        </w:rPr>
        <w:t>best-fitting</w:t>
      </w:r>
      <w:r w:rsidR="00BD3A1B">
        <w:rPr>
          <w:rFonts w:eastAsia="Arial"/>
        </w:rPr>
        <w:t xml:space="preserve"> </w:t>
      </w:r>
      <w:r w:rsidRPr="00B63343">
        <w:rPr>
          <w:rFonts w:eastAsia="Arial"/>
        </w:rPr>
        <w:t>model</w:t>
      </w:r>
      <w:r w:rsidR="00724D62">
        <w:rPr>
          <w:rFonts w:eastAsia="Arial"/>
        </w:rPr>
        <w:t xml:space="preserve"> w</w:t>
      </w:r>
      <w:r w:rsidR="00724D62" w:rsidRPr="00724D62">
        <w:rPr>
          <w:rFonts w:eastAsia="Arial"/>
        </w:rPr>
        <w:t>as selected based on these criteria</w:t>
      </w:r>
      <w:r w:rsidRPr="00B63343">
        <w:rPr>
          <w:rFonts w:eastAsia="Arial"/>
        </w:rPr>
        <w:t xml:space="preserve"> for each driver.</w:t>
      </w:r>
    </w:p>
    <w:p w14:paraId="2FAA5F6C" w14:textId="77777777" w:rsidR="00CA6F33" w:rsidRPr="00B63343" w:rsidRDefault="00CA6F33" w:rsidP="00484109">
      <w:pPr>
        <w:spacing w:line="360" w:lineRule="auto"/>
        <w:jc w:val="both"/>
        <w:rPr>
          <w:rFonts w:eastAsia="Arial"/>
        </w:rPr>
      </w:pPr>
    </w:p>
    <w:p w14:paraId="000000DA" w14:textId="35246B5E" w:rsidR="00F1663E" w:rsidRDefault="00B95051" w:rsidP="00484109">
      <w:pPr>
        <w:spacing w:line="360" w:lineRule="auto"/>
        <w:jc w:val="both"/>
        <w:rPr>
          <w:rFonts w:eastAsia="Arial"/>
        </w:rPr>
      </w:pPr>
      <w:r w:rsidRPr="00B63343">
        <w:rPr>
          <w:rFonts w:eastAsia="Arial"/>
        </w:rPr>
        <w:t>For</w:t>
      </w:r>
      <w:r w:rsidR="005A606E" w:rsidRPr="00B63343">
        <w:rPr>
          <w:rFonts w:eastAsia="Arial"/>
        </w:rPr>
        <w:t xml:space="preserve"> </w:t>
      </w:r>
      <w:r w:rsidR="001D07D9" w:rsidRPr="00B63343">
        <w:rPr>
          <w:rFonts w:eastAsia="Arial"/>
        </w:rPr>
        <w:t xml:space="preserve">experiment </w:t>
      </w:r>
      <w:r w:rsidR="001D07D9">
        <w:rPr>
          <w:rFonts w:eastAsia="Arial"/>
        </w:rPr>
        <w:t>#</w:t>
      </w:r>
      <w:r w:rsidR="005A606E" w:rsidRPr="00B63343">
        <w:rPr>
          <w:rFonts w:eastAsia="Arial"/>
        </w:rPr>
        <w:t xml:space="preserve">2, </w:t>
      </w:r>
      <w:r w:rsidRPr="00B63343">
        <w:rPr>
          <w:rFonts w:eastAsia="Arial"/>
        </w:rPr>
        <w:t>the effect of each driver on</w:t>
      </w:r>
      <w:r w:rsidR="00437FB5" w:rsidRPr="00B63343">
        <w:rPr>
          <w:rFonts w:eastAsia="Arial"/>
        </w:rPr>
        <w:t xml:space="preserve"> growth rate </w:t>
      </w:r>
      <w:r w:rsidRPr="00B63343">
        <w:rPr>
          <w:rFonts w:eastAsia="Arial"/>
        </w:rPr>
        <w:t>was compared when considered as a single driver (e.g. only high temperature) or when combined with one or two of the other drivers (e.g. any combination with low pH and/or high lithium).</w:t>
      </w:r>
      <w:r w:rsidR="000B6C88" w:rsidRPr="00B63343">
        <w:rPr>
          <w:rFonts w:eastAsia="Arial"/>
        </w:rPr>
        <w:t xml:space="preserve"> </w:t>
      </w:r>
      <w:r w:rsidR="00D047A9">
        <w:rPr>
          <w:rFonts w:eastAsia="Arial"/>
        </w:rPr>
        <w:t xml:space="preserve">A Student’s t-test, Welch’s t-test and a </w:t>
      </w:r>
      <w:commentRangeStart w:id="34"/>
      <w:commentRangeStart w:id="35"/>
      <w:commentRangeStart w:id="36"/>
      <w:commentRangeStart w:id="37"/>
      <w:r w:rsidR="00362EE8" w:rsidRPr="00B63343">
        <w:rPr>
          <w:rFonts w:eastAsia="Arial"/>
        </w:rPr>
        <w:t xml:space="preserve">Wilcoxon rank-sum test were used to test for statistical significance in the comparison of each pair. </w:t>
      </w:r>
      <w:commentRangeEnd w:id="34"/>
      <w:r w:rsidR="00485469">
        <w:rPr>
          <w:rStyle w:val="CommentReference"/>
          <w:rFonts w:eastAsia="Arial"/>
          <w:sz w:val="24"/>
          <w:szCs w:val="24"/>
        </w:rPr>
        <w:commentReference w:id="34"/>
      </w:r>
      <w:commentRangeEnd w:id="35"/>
      <w:r w:rsidR="00FD39D1">
        <w:rPr>
          <w:rStyle w:val="CommentReference"/>
          <w:rFonts w:eastAsia="Arial"/>
          <w:sz w:val="24"/>
          <w:szCs w:val="24"/>
        </w:rPr>
        <w:commentReference w:id="35"/>
      </w:r>
      <w:commentRangeEnd w:id="36"/>
      <w:r w:rsidR="00AF5D5C">
        <w:rPr>
          <w:rStyle w:val="CommentReference"/>
          <w:rFonts w:eastAsia="Arial"/>
          <w:sz w:val="24"/>
          <w:szCs w:val="24"/>
        </w:rPr>
        <w:commentReference w:id="36"/>
      </w:r>
      <w:commentRangeEnd w:id="37"/>
      <w:r w:rsidR="008F64E3">
        <w:rPr>
          <w:rStyle w:val="CommentReference"/>
          <w:rFonts w:eastAsia="Arial"/>
          <w:sz w:val="24"/>
          <w:szCs w:val="24"/>
        </w:rPr>
        <w:commentReference w:id="37"/>
      </w:r>
    </w:p>
    <w:p w14:paraId="29B47C05" w14:textId="77777777" w:rsidR="00CA6F33" w:rsidRPr="00B63343" w:rsidRDefault="00CA6F33" w:rsidP="00484109">
      <w:pPr>
        <w:spacing w:line="360" w:lineRule="auto"/>
        <w:jc w:val="both"/>
        <w:rPr>
          <w:rFonts w:eastAsia="Arial"/>
        </w:rPr>
      </w:pPr>
    </w:p>
    <w:p w14:paraId="69C1DBD9" w14:textId="08BC7FD7" w:rsidR="00B05F3D" w:rsidRDefault="00BD380A" w:rsidP="00484109">
      <w:pPr>
        <w:spacing w:line="360" w:lineRule="auto"/>
        <w:jc w:val="both"/>
        <w:rPr>
          <w:rFonts w:eastAsia="Arial"/>
        </w:rPr>
      </w:pPr>
      <w:r w:rsidRPr="00B63343">
        <w:rPr>
          <w:rFonts w:eastAsia="Arial"/>
        </w:rPr>
        <w:t>Assuming a similar mode of action between drivers and using a concentration-addition approach</w:t>
      </w:r>
      <w:r>
        <w:rPr>
          <w:rFonts w:eastAsia="Arial"/>
        </w:rPr>
        <w:t xml:space="preserve">, it was hypothesized that each driver contributed additively to the level of stress along a common second-degree polynomial curve (see above). The relative contribution of each </w:t>
      </w:r>
      <w:r w:rsidRPr="00B63343">
        <w:rPr>
          <w:rFonts w:eastAsia="Arial"/>
        </w:rPr>
        <w:t xml:space="preserve">driver (temperature, pH and lithium) </w:t>
      </w:r>
      <w:r>
        <w:rPr>
          <w:rFonts w:eastAsia="Arial"/>
        </w:rPr>
        <w:t xml:space="preserve">was calculated using </w:t>
      </w:r>
      <w:r w:rsidR="00840725" w:rsidRPr="00B63343">
        <w:rPr>
          <w:rFonts w:eastAsia="Arial"/>
        </w:rPr>
        <w:t xml:space="preserve">a </w:t>
      </w:r>
      <w:r w:rsidR="00A0596B" w:rsidRPr="00B63343">
        <w:rPr>
          <w:rFonts w:eastAsia="Arial"/>
        </w:rPr>
        <w:t>driver index</w:t>
      </w:r>
      <w:r w:rsidR="00F46A39">
        <w:rPr>
          <w:rFonts w:eastAsia="Arial" w:hint="eastAsia"/>
          <w:lang w:eastAsia="zh-CN"/>
        </w:rPr>
        <w:t xml:space="preserve"> (DI)</w:t>
      </w:r>
      <w:r w:rsidR="00840725" w:rsidRPr="00B63343">
        <w:rPr>
          <w:rFonts w:eastAsia="Arial"/>
        </w:rPr>
        <w:t xml:space="preserve"> as</w:t>
      </w:r>
      <w:r>
        <w:rPr>
          <w:rFonts w:eastAsia="Arial"/>
        </w:rPr>
        <w:t xml:space="preserve"> </w:t>
      </w:r>
      <w:r w:rsidR="00F34010" w:rsidRPr="00B63343">
        <w:rPr>
          <w:rFonts w:eastAsia="Arial"/>
        </w:rPr>
        <w:t xml:space="preserve">the </w:t>
      </w:r>
      <w:r w:rsidR="00840725" w:rsidRPr="00B63343">
        <w:rPr>
          <w:rFonts w:eastAsia="Arial"/>
        </w:rPr>
        <w:t>weighted</w:t>
      </w:r>
      <w:r w:rsidR="00840725">
        <w:rPr>
          <w:rFonts w:eastAsia="Arial"/>
        </w:rPr>
        <w:t xml:space="preserve"> </w:t>
      </w:r>
      <w:r w:rsidR="00840725" w:rsidRPr="00B63343">
        <w:rPr>
          <w:rFonts w:eastAsia="Arial"/>
        </w:rPr>
        <w:t>(</w:t>
      </w:r>
      <w:r w:rsidR="00840725" w:rsidRPr="00840725">
        <w:rPr>
          <w:rFonts w:ascii="Symbol" w:eastAsia="Arial" w:hAnsi="Symbol"/>
        </w:rPr>
        <w:t>a</w:t>
      </w:r>
      <w:r w:rsidR="004B6B57" w:rsidRPr="00B63343">
        <w:rPr>
          <w:rFonts w:eastAsia="Arial"/>
          <w:vertAlign w:val="subscript"/>
        </w:rPr>
        <w:t>driver</w:t>
      </w:r>
      <w:r w:rsidR="00840725" w:rsidRPr="00B63343">
        <w:rPr>
          <w:rFonts w:eastAsia="Arial"/>
        </w:rPr>
        <w:t>)</w:t>
      </w:r>
      <w:r w:rsidR="00840725">
        <w:rPr>
          <w:rFonts w:eastAsia="Arial"/>
        </w:rPr>
        <w:t xml:space="preserve"> </w:t>
      </w:r>
      <w:r w:rsidR="00F34010" w:rsidRPr="00B63343">
        <w:rPr>
          <w:rFonts w:eastAsia="Arial"/>
        </w:rPr>
        <w:t xml:space="preserve">deviation from </w:t>
      </w:r>
      <w:r w:rsidR="00930107" w:rsidRPr="00B63343">
        <w:rPr>
          <w:rFonts w:eastAsia="Arial"/>
        </w:rPr>
        <w:t xml:space="preserve">the </w:t>
      </w:r>
      <w:r w:rsidR="00F34010" w:rsidRPr="00B63343">
        <w:rPr>
          <w:rFonts w:eastAsia="Arial"/>
        </w:rPr>
        <w:t>reference condition</w:t>
      </w:r>
      <w:r w:rsidR="00F34010">
        <w:rPr>
          <w:rFonts w:eastAsia="Arial"/>
        </w:rPr>
        <w:t xml:space="preserve"> </w:t>
      </w:r>
      <w:r w:rsidR="00840725" w:rsidRPr="00B63343">
        <w:rPr>
          <w:rFonts w:eastAsia="Arial"/>
        </w:rPr>
        <w:t>(</w:t>
      </w:r>
      <w:r w:rsidR="00840725">
        <w:rPr>
          <w:rFonts w:ascii="Symbol" w:eastAsia="Arial" w:hAnsi="Symbol"/>
        </w:rPr>
        <w:t>D</w:t>
      </w:r>
      <w:r w:rsidR="004B6B57" w:rsidRPr="00B63343">
        <w:rPr>
          <w:rFonts w:eastAsia="Arial"/>
          <w:vertAlign w:val="subscript"/>
        </w:rPr>
        <w:t>driver</w:t>
      </w:r>
      <w:r w:rsidR="00840725" w:rsidRPr="00B63343">
        <w:rPr>
          <w:rFonts w:eastAsia="Arial"/>
        </w:rPr>
        <w:t>)</w:t>
      </w:r>
      <w:r w:rsidR="00930107" w:rsidRPr="00B63343">
        <w:rPr>
          <w:rFonts w:eastAsia="Arial"/>
        </w:rPr>
        <w:t>:</w:t>
      </w:r>
      <w:r w:rsidR="00930107">
        <w:rPr>
          <w:rFonts w:eastAsia="Arial"/>
        </w:rPr>
        <w:t xml:space="preserve"> </w:t>
      </w:r>
    </w:p>
    <w:p w14:paraId="74D2DBB4" w14:textId="04F53AC6" w:rsidR="001669D1" w:rsidRDefault="004B6B57" w:rsidP="00484109">
      <w:pPr>
        <w:spacing w:line="360" w:lineRule="auto"/>
        <w:ind w:left="720"/>
        <w:rPr>
          <w:i/>
          <w:iCs/>
        </w:rPr>
      </w:pPr>
      <w:r>
        <w:rPr>
          <w:i/>
          <w:iCs/>
        </w:rPr>
        <w:t>DI</w:t>
      </w:r>
      <w:r>
        <w:rPr>
          <w:i/>
          <w:iCs/>
          <w:vertAlign w:val="subscript"/>
        </w:rPr>
        <w:t xml:space="preserve">driver </w:t>
      </w:r>
      <w:r w:rsidR="001669D1" w:rsidRPr="00184AF4">
        <w:rPr>
          <w:i/>
          <w:iCs/>
        </w:rPr>
        <w:t xml:space="preserve">= </w:t>
      </w:r>
      <w:r w:rsidR="001669D1" w:rsidRPr="00184AF4">
        <w:rPr>
          <w:rFonts w:ascii="Symbol" w:hAnsi="Symbol"/>
          <w:i/>
          <w:iCs/>
        </w:rPr>
        <w:t>a</w:t>
      </w:r>
      <w:r>
        <w:rPr>
          <w:i/>
          <w:iCs/>
          <w:vertAlign w:val="subscript"/>
        </w:rPr>
        <w:t>driver</w:t>
      </w:r>
      <w:r w:rsidR="001669D1" w:rsidRPr="00184AF4">
        <w:rPr>
          <w:i/>
          <w:iCs/>
        </w:rPr>
        <w:t xml:space="preserve"> </w:t>
      </w:r>
      <w:r w:rsidR="00554C8B" w:rsidRPr="00554C8B">
        <w:rPr>
          <w:rFonts w:ascii="Symbol" w:hAnsi="Symbol"/>
          <w:i/>
          <w:iCs/>
        </w:rPr>
        <w:t>*</w:t>
      </w:r>
      <w:r w:rsidR="001669D1" w:rsidRPr="00184AF4">
        <w:rPr>
          <w:i/>
          <w:iCs/>
        </w:rPr>
        <w:t xml:space="preserve"> </w:t>
      </w:r>
      <w:r w:rsidR="001669D1" w:rsidRPr="00184AF4">
        <w:rPr>
          <w:rFonts w:ascii="Symbol" w:hAnsi="Symbol"/>
          <w:i/>
          <w:iCs/>
        </w:rPr>
        <w:t>D</w:t>
      </w:r>
      <w:r>
        <w:rPr>
          <w:i/>
          <w:iCs/>
        </w:rPr>
        <w:t>driver</w:t>
      </w:r>
    </w:p>
    <w:p w14:paraId="49838877" w14:textId="3250D1FC" w:rsidR="00840725" w:rsidRDefault="00325D52" w:rsidP="00484109">
      <w:pPr>
        <w:spacing w:line="360" w:lineRule="auto"/>
        <w:jc w:val="both"/>
        <w:rPr>
          <w:rFonts w:eastAsia="Arial"/>
        </w:rPr>
      </w:pPr>
      <w:r w:rsidRPr="00184AF4">
        <w:rPr>
          <w:rFonts w:ascii="Symbol" w:hAnsi="Symbol"/>
          <w:i/>
          <w:iCs/>
        </w:rPr>
        <w:lastRenderedPageBreak/>
        <w:t>a</w:t>
      </w:r>
      <w:r>
        <w:rPr>
          <w:rFonts w:eastAsia="Arial"/>
        </w:rPr>
        <w:t xml:space="preserve"> </w:t>
      </w:r>
      <w:r w:rsidR="00840725" w:rsidRPr="00B63343">
        <w:rPr>
          <w:rFonts w:eastAsia="Arial"/>
        </w:rPr>
        <w:t>was</w:t>
      </w:r>
      <w:r w:rsidR="00BD380A">
        <w:rPr>
          <w:rFonts w:eastAsia="Arial"/>
        </w:rPr>
        <w:t xml:space="preserve"> set as 1 for temperature and</w:t>
      </w:r>
      <w:r w:rsidR="00840725" w:rsidRPr="00B63343">
        <w:rPr>
          <w:rFonts w:eastAsia="Arial"/>
        </w:rPr>
        <w:t xml:space="preserve"> estimated</w:t>
      </w:r>
      <w:r w:rsidRPr="00B63343">
        <w:rPr>
          <w:rFonts w:eastAsia="Arial"/>
        </w:rPr>
        <w:t xml:space="preserve"> </w:t>
      </w:r>
      <w:r w:rsidR="00840725" w:rsidRPr="00B63343">
        <w:rPr>
          <w:rFonts w:eastAsia="Arial"/>
        </w:rPr>
        <w:t>for</w:t>
      </w:r>
      <w:r w:rsidRPr="00B63343">
        <w:rPr>
          <w:rFonts w:eastAsia="Arial"/>
        </w:rPr>
        <w:t xml:space="preserve"> </w:t>
      </w:r>
      <w:r w:rsidR="00BD380A">
        <w:rPr>
          <w:rFonts w:eastAsia="Arial"/>
        </w:rPr>
        <w:t>pH and lithium</w:t>
      </w:r>
      <w:r w:rsidR="00BD380A" w:rsidRPr="00B63343">
        <w:rPr>
          <w:rFonts w:eastAsia="Arial"/>
        </w:rPr>
        <w:t xml:space="preserve"> </w:t>
      </w:r>
      <w:r w:rsidR="00840725" w:rsidRPr="00B63343">
        <w:rPr>
          <w:rFonts w:eastAsia="Arial"/>
        </w:rPr>
        <w:t>by</w:t>
      </w:r>
      <w:r w:rsidRPr="00B63343">
        <w:rPr>
          <w:rFonts w:eastAsia="Arial"/>
        </w:rPr>
        <w:t xml:space="preserve"> align</w:t>
      </w:r>
      <w:r w:rsidR="00840725" w:rsidRPr="00B63343">
        <w:rPr>
          <w:rFonts w:eastAsia="Arial"/>
        </w:rPr>
        <w:t>ing</w:t>
      </w:r>
      <w:r w:rsidRPr="00B63343">
        <w:rPr>
          <w:rFonts w:eastAsia="Arial"/>
        </w:rPr>
        <w:t xml:space="preserve"> </w:t>
      </w:r>
      <w:r w:rsidR="003A2FC1" w:rsidRPr="00B63343">
        <w:rPr>
          <w:rFonts w:eastAsia="Arial"/>
        </w:rPr>
        <w:t>the three single driver performance curves</w:t>
      </w:r>
      <w:r w:rsidR="0059037B" w:rsidRPr="00B63343">
        <w:rPr>
          <w:rFonts w:eastAsia="Arial"/>
        </w:rPr>
        <w:t xml:space="preserve"> along the </w:t>
      </w:r>
      <w:r w:rsidR="00A0596B" w:rsidRPr="00B63343">
        <w:rPr>
          <w:rFonts w:eastAsia="Arial"/>
        </w:rPr>
        <w:t>driver index</w:t>
      </w:r>
      <w:r w:rsidR="0059037B" w:rsidRPr="00B63343">
        <w:rPr>
          <w:rFonts w:eastAsia="Arial"/>
        </w:rPr>
        <w:t xml:space="preserve"> axis</w:t>
      </w:r>
      <w:r w:rsidR="00BD380A">
        <w:rPr>
          <w:rFonts w:eastAsia="Arial"/>
        </w:rPr>
        <w:t xml:space="preserve"> (Figure </w:t>
      </w:r>
      <w:r w:rsidR="00FF6C45">
        <w:rPr>
          <w:rFonts w:eastAsia="Arial"/>
        </w:rPr>
        <w:t>2</w:t>
      </w:r>
      <w:r w:rsidR="00BD380A">
        <w:rPr>
          <w:rFonts w:eastAsia="Arial"/>
        </w:rPr>
        <w:t>)</w:t>
      </w:r>
      <w:r w:rsidR="003A2FC1" w:rsidRPr="00B63343">
        <w:rPr>
          <w:rFonts w:eastAsia="Arial"/>
        </w:rPr>
        <w:t>.</w:t>
      </w:r>
      <w:r w:rsidR="00BD380A">
        <w:rPr>
          <w:rFonts w:eastAsia="Arial"/>
        </w:rPr>
        <w:t xml:space="preserve"> This allows to </w:t>
      </w:r>
      <w:r w:rsidR="00316E99">
        <w:rPr>
          <w:rFonts w:eastAsia="Arial"/>
        </w:rPr>
        <w:t>turn changes in pH or lithium concentration in “temperature equivalent”.</w:t>
      </w:r>
      <w:r w:rsidR="003A2FC1" w:rsidRPr="00B63343">
        <w:rPr>
          <w:rFonts w:eastAsia="Arial"/>
        </w:rPr>
        <w:t xml:space="preserve"> </w:t>
      </w:r>
    </w:p>
    <w:p w14:paraId="74E952AF" w14:textId="77777777" w:rsidR="00316E99" w:rsidRDefault="00316E99" w:rsidP="00484109">
      <w:pPr>
        <w:spacing w:line="360" w:lineRule="auto"/>
        <w:jc w:val="both"/>
        <w:rPr>
          <w:rFonts w:eastAsia="Arial"/>
        </w:rPr>
      </w:pPr>
    </w:p>
    <w:p w14:paraId="06C5F0D4" w14:textId="4706CBB3" w:rsidR="00316E99" w:rsidRDefault="00316E99" w:rsidP="00316E99">
      <w:pPr>
        <w:spacing w:line="360" w:lineRule="auto"/>
        <w:jc w:val="center"/>
        <w:rPr>
          <w:rFonts w:eastAsia="Arial"/>
        </w:rPr>
      </w:pPr>
      <w:r>
        <w:rPr>
          <w:rFonts w:ascii="Arial" w:hAnsi="Arial" w:cs="Arial"/>
          <w:noProof/>
          <w:sz w:val="20"/>
          <w:szCs w:val="20"/>
        </w:rPr>
        <w:drawing>
          <wp:inline distT="0" distB="0" distL="0" distR="0" wp14:anchorId="4CC53D45" wp14:editId="25A87EDB">
            <wp:extent cx="5064370" cy="2748450"/>
            <wp:effectExtent l="0" t="0" r="3175" b="0"/>
            <wp:docPr id="205187534"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73462" cy="2753384"/>
                    </a:xfrm>
                    <a:prstGeom prst="rect">
                      <a:avLst/>
                    </a:prstGeom>
                    <a:noFill/>
                    <a:ln>
                      <a:noFill/>
                    </a:ln>
                  </pic:spPr>
                </pic:pic>
              </a:graphicData>
            </a:graphic>
          </wp:inline>
        </w:drawing>
      </w:r>
    </w:p>
    <w:p w14:paraId="46616181" w14:textId="2B7B9ECB" w:rsidR="00316E99" w:rsidRPr="00FF6C45" w:rsidRDefault="00316E99" w:rsidP="00316E99">
      <w:pPr>
        <w:spacing w:line="360" w:lineRule="auto"/>
        <w:jc w:val="both"/>
        <w:rPr>
          <w:rFonts w:eastAsia="Arial"/>
        </w:rPr>
      </w:pPr>
      <w:r w:rsidRPr="00FF6C45">
        <w:rPr>
          <w:rFonts w:eastAsia="Arial"/>
          <w:b/>
          <w:bCs/>
        </w:rPr>
        <w:t xml:space="preserve">Figure </w:t>
      </w:r>
      <w:r w:rsidR="00FF6C45">
        <w:rPr>
          <w:rFonts w:eastAsia="Arial"/>
          <w:b/>
          <w:bCs/>
        </w:rPr>
        <w:t>2</w:t>
      </w:r>
      <w:r w:rsidR="00807201" w:rsidRPr="00FF6C45">
        <w:rPr>
          <w:rFonts w:eastAsia="Arial"/>
          <w:b/>
          <w:bCs/>
        </w:rPr>
        <w:t>.</w:t>
      </w:r>
      <w:r w:rsidRPr="00FF6C45">
        <w:rPr>
          <w:rFonts w:eastAsia="Arial"/>
        </w:rPr>
        <w:t xml:space="preserve"> Illustration of the estimation of </w:t>
      </w:r>
      <w:r w:rsidRPr="00FF6C45">
        <w:rPr>
          <w:rFonts w:ascii="Symbol" w:eastAsia="Arial" w:hAnsi="Symbol"/>
        </w:rPr>
        <w:t>a</w:t>
      </w:r>
      <w:r w:rsidRPr="00FF6C45">
        <w:rPr>
          <w:rFonts w:eastAsia="Arial"/>
        </w:rPr>
        <w:t xml:space="preserve">pH. The performance curve for temperature is calculated along the driver index assuming an </w:t>
      </w:r>
      <w:r w:rsidRPr="00FF6C45">
        <w:rPr>
          <w:rFonts w:ascii="Symbol" w:eastAsia="Arial" w:hAnsi="Symbol"/>
        </w:rPr>
        <w:t>a</w:t>
      </w:r>
      <w:r w:rsidRPr="00FF6C45">
        <w:rPr>
          <w:rFonts w:eastAsia="Arial"/>
        </w:rPr>
        <w:t>temp=1 (relative temperature deviation from the control; full blue line). Performance curves for pH are then calculated using the “relative temperature equivalent” driver index using differ</w:t>
      </w:r>
      <w:r w:rsidR="00FF6C45">
        <w:rPr>
          <w:rFonts w:eastAsia="Arial"/>
        </w:rPr>
        <w:t>ent</w:t>
      </w:r>
      <w:r w:rsidRPr="00FF6C45">
        <w:rPr>
          <w:rFonts w:eastAsia="Arial"/>
        </w:rPr>
        <w:t xml:space="preserve"> </w:t>
      </w:r>
      <w:r w:rsidRPr="00FF6C45">
        <w:rPr>
          <w:rFonts w:ascii="Symbol" w:eastAsia="Arial" w:hAnsi="Symbol"/>
        </w:rPr>
        <w:t>a</w:t>
      </w:r>
      <w:r w:rsidRPr="00FF6C45">
        <w:rPr>
          <w:rFonts w:eastAsia="Arial"/>
        </w:rPr>
        <w:t>pH (10 to 50, dashed lines). In this theoretical example, a</w:t>
      </w:r>
      <w:r w:rsidR="00FF6C45">
        <w:rPr>
          <w:rFonts w:eastAsia="Arial"/>
        </w:rPr>
        <w:t>n</w:t>
      </w:r>
      <w:r w:rsidRPr="00FF6C45">
        <w:rPr>
          <w:rFonts w:eastAsia="Arial"/>
        </w:rPr>
        <w:t xml:space="preserve"> </w:t>
      </w:r>
      <w:r w:rsidRPr="00FF6C45">
        <w:rPr>
          <w:rFonts w:ascii="Symbol" w:eastAsia="Arial" w:hAnsi="Symbol"/>
        </w:rPr>
        <w:t>a</w:t>
      </w:r>
      <w:r w:rsidRPr="00FF6C45">
        <w:rPr>
          <w:rFonts w:eastAsia="Arial"/>
        </w:rPr>
        <w:t>pH=30, corresponding to an equivalent effect of 30ºC for each pH unit, is the best fit with a perfect alignment between the temperature and pH performance curves.</w:t>
      </w:r>
    </w:p>
    <w:p w14:paraId="5967896D" w14:textId="77777777" w:rsidR="00316E99" w:rsidRPr="00B63343" w:rsidRDefault="00316E99" w:rsidP="00484109">
      <w:pPr>
        <w:spacing w:line="360" w:lineRule="auto"/>
        <w:jc w:val="both"/>
        <w:rPr>
          <w:rFonts w:eastAsia="Arial"/>
        </w:rPr>
      </w:pPr>
    </w:p>
    <w:p w14:paraId="6AB4DAE4" w14:textId="21F32927" w:rsidR="007256C5" w:rsidRPr="00172F7E" w:rsidRDefault="00840725" w:rsidP="00484109">
      <w:pPr>
        <w:spacing w:line="360" w:lineRule="auto"/>
        <w:rPr>
          <w:i/>
          <w:iCs/>
        </w:rPr>
      </w:pPr>
      <w:r w:rsidRPr="00B63343">
        <w:rPr>
          <w:rFonts w:eastAsia="Arial"/>
        </w:rPr>
        <w:t xml:space="preserve">Assuming a similar mode of action between drivers and using a concentration-addition approach, the </w:t>
      </w:r>
      <w:r w:rsidR="00316E99">
        <w:rPr>
          <w:rFonts w:eastAsia="Arial"/>
        </w:rPr>
        <w:t xml:space="preserve">combined </w:t>
      </w:r>
      <w:r w:rsidR="004B6B57" w:rsidRPr="00B63343">
        <w:rPr>
          <w:rFonts w:eastAsia="Arial"/>
        </w:rPr>
        <w:t>DI</w:t>
      </w:r>
      <w:r w:rsidRPr="00B63343">
        <w:rPr>
          <w:rFonts w:eastAsia="Arial"/>
        </w:rPr>
        <w:t xml:space="preserve"> was then calculated for multiple </w:t>
      </w:r>
      <w:r w:rsidR="00293536">
        <w:rPr>
          <w:rFonts w:eastAsia="Arial"/>
        </w:rPr>
        <w:t>driver</w:t>
      </w:r>
      <w:r w:rsidR="00316E99">
        <w:rPr>
          <w:rFonts w:eastAsia="Arial"/>
        </w:rPr>
        <w:t>s</w:t>
      </w:r>
      <w:r w:rsidRPr="00B63343">
        <w:rPr>
          <w:rFonts w:eastAsia="Arial"/>
        </w:rPr>
        <w:t xml:space="preserve"> as:</w:t>
      </w:r>
      <w:r w:rsidR="004B6B57">
        <w:rPr>
          <w:rFonts w:eastAsia="Arial"/>
        </w:rPr>
        <w:t xml:space="preserve"> </w:t>
      </w:r>
      <w:r w:rsidR="004B6B57" w:rsidRPr="002B72AB">
        <w:rPr>
          <w:i/>
          <w:iCs/>
        </w:rPr>
        <w:t>DI</w:t>
      </w:r>
      <w:r w:rsidR="007256C5" w:rsidRPr="002B72AB">
        <w:rPr>
          <w:i/>
          <w:iCs/>
        </w:rPr>
        <w:t xml:space="preserve"> =</w:t>
      </w:r>
      <w:r w:rsidR="007256C5" w:rsidRPr="00172F7E">
        <w:rPr>
          <w:i/>
          <w:iCs/>
        </w:rPr>
        <w:t xml:space="preserve"> </w:t>
      </w:r>
      <w:r w:rsidR="008109DA" w:rsidRPr="00184AF4">
        <w:rPr>
          <w:rFonts w:ascii="Symbol" w:hAnsi="Symbol"/>
          <w:i/>
          <w:iCs/>
        </w:rPr>
        <w:t>a</w:t>
      </w:r>
      <w:r w:rsidR="008109DA" w:rsidRPr="002B72AB">
        <w:rPr>
          <w:i/>
          <w:iCs/>
          <w:vertAlign w:val="subscript"/>
        </w:rPr>
        <w:t>Temp</w:t>
      </w:r>
      <w:r w:rsidR="008109DA" w:rsidRPr="002B72AB">
        <w:rPr>
          <w:i/>
          <w:iCs/>
        </w:rPr>
        <w:t xml:space="preserve"> </w:t>
      </w:r>
      <w:r w:rsidR="004B6B57" w:rsidRPr="002B72AB">
        <w:rPr>
          <w:i/>
          <w:iCs/>
        </w:rPr>
        <w:t>DI</w:t>
      </w:r>
      <w:r w:rsidR="007256C5" w:rsidRPr="002B72AB">
        <w:rPr>
          <w:i/>
          <w:iCs/>
          <w:vertAlign w:val="subscript"/>
        </w:rPr>
        <w:t>Temp</w:t>
      </w:r>
      <w:r w:rsidR="007256C5" w:rsidRPr="002B72AB">
        <w:rPr>
          <w:i/>
          <w:iCs/>
        </w:rPr>
        <w:t xml:space="preserve"> +</w:t>
      </w:r>
      <w:r w:rsidR="007256C5" w:rsidRPr="00172F7E">
        <w:rPr>
          <w:i/>
          <w:iCs/>
        </w:rPr>
        <w:t xml:space="preserve"> </w:t>
      </w:r>
      <w:r w:rsidR="008109DA" w:rsidRPr="00184AF4">
        <w:rPr>
          <w:rFonts w:ascii="Symbol" w:hAnsi="Symbol"/>
          <w:i/>
          <w:iCs/>
        </w:rPr>
        <w:t>a</w:t>
      </w:r>
      <w:r w:rsidR="008109DA" w:rsidRPr="002B72AB">
        <w:rPr>
          <w:i/>
          <w:iCs/>
          <w:vertAlign w:val="subscript"/>
        </w:rPr>
        <w:t>pH</w:t>
      </w:r>
      <w:r w:rsidR="008109DA" w:rsidRPr="002B72AB">
        <w:rPr>
          <w:i/>
          <w:iCs/>
        </w:rPr>
        <w:t xml:space="preserve"> </w:t>
      </w:r>
      <w:r w:rsidR="004B6B57" w:rsidRPr="002B72AB">
        <w:rPr>
          <w:i/>
          <w:iCs/>
        </w:rPr>
        <w:t>DI</w:t>
      </w:r>
      <w:r w:rsidR="007256C5" w:rsidRPr="002B72AB">
        <w:rPr>
          <w:i/>
          <w:iCs/>
          <w:vertAlign w:val="subscript"/>
        </w:rPr>
        <w:t>pH</w:t>
      </w:r>
      <w:r w:rsidR="007256C5" w:rsidRPr="002B72AB">
        <w:rPr>
          <w:i/>
          <w:iCs/>
        </w:rPr>
        <w:t xml:space="preserve"> </w:t>
      </w:r>
      <w:r w:rsidR="008109DA" w:rsidRPr="002B72AB">
        <w:rPr>
          <w:i/>
          <w:iCs/>
        </w:rPr>
        <w:t xml:space="preserve">+ </w:t>
      </w:r>
      <w:r w:rsidR="008109DA" w:rsidRPr="00184AF4">
        <w:rPr>
          <w:rFonts w:ascii="Symbol" w:hAnsi="Symbol"/>
          <w:i/>
          <w:iCs/>
        </w:rPr>
        <w:t>a</w:t>
      </w:r>
      <w:r w:rsidR="008109DA" w:rsidRPr="008109DA">
        <w:rPr>
          <w:i/>
          <w:iCs/>
          <w:vertAlign w:val="subscript"/>
        </w:rPr>
        <w:t xml:space="preserve"> </w:t>
      </w:r>
      <w:r w:rsidR="008109DA" w:rsidRPr="002B72AB">
        <w:rPr>
          <w:i/>
          <w:iCs/>
          <w:vertAlign w:val="subscript"/>
        </w:rPr>
        <w:t>Li</w:t>
      </w:r>
      <w:r w:rsidR="008109DA" w:rsidRPr="002B72AB">
        <w:rPr>
          <w:i/>
          <w:iCs/>
        </w:rPr>
        <w:t xml:space="preserve"> </w:t>
      </w:r>
      <w:r w:rsidR="004B6B57" w:rsidRPr="002B72AB">
        <w:rPr>
          <w:i/>
          <w:iCs/>
        </w:rPr>
        <w:t>DI</w:t>
      </w:r>
      <w:r w:rsidR="008109DA" w:rsidRPr="002B72AB">
        <w:rPr>
          <w:i/>
          <w:iCs/>
          <w:vertAlign w:val="subscript"/>
        </w:rPr>
        <w:t>Li</w:t>
      </w:r>
      <w:r w:rsidR="008109DA" w:rsidRPr="00172F7E">
        <w:rPr>
          <w:i/>
          <w:iCs/>
          <w:vertAlign w:val="subscript"/>
        </w:rPr>
        <w:t xml:space="preserve"> </w:t>
      </w:r>
    </w:p>
    <w:p w14:paraId="0B82EA34" w14:textId="1FF04BFD" w:rsidR="007A7103" w:rsidRDefault="00316E99" w:rsidP="00484109">
      <w:pPr>
        <w:spacing w:line="360" w:lineRule="auto"/>
        <w:jc w:val="both"/>
        <w:rPr>
          <w:ins w:id="38" w:author="Sam Dupont" w:date="2026-04-02T13:12:00Z" w16du:dateUtc="2026-04-02T11:12:00Z"/>
          <w:rFonts w:eastAsia="Arial"/>
        </w:rPr>
      </w:pPr>
      <w:commentRangeStart w:id="39"/>
      <w:commentRangeStart w:id="40"/>
      <w:commentRangeStart w:id="41"/>
      <w:r>
        <w:rPr>
          <w:rFonts w:eastAsia="Arial"/>
        </w:rPr>
        <w:t>A single</w:t>
      </w:r>
      <w:r w:rsidRPr="00B63343">
        <w:rPr>
          <w:rFonts w:eastAsia="Arial"/>
        </w:rPr>
        <w:t xml:space="preserve"> performance curve</w:t>
      </w:r>
      <w:r>
        <w:rPr>
          <w:rFonts w:eastAsia="Arial"/>
        </w:rPr>
        <w:t xml:space="preserve"> was </w:t>
      </w:r>
      <w:r w:rsidRPr="00B63343">
        <w:rPr>
          <w:rFonts w:eastAsia="Arial"/>
        </w:rPr>
        <w:t>modelled</w:t>
      </w:r>
      <w:r>
        <w:rPr>
          <w:rFonts w:eastAsia="Arial"/>
        </w:rPr>
        <w:t xml:space="preserve"> along this DI</w:t>
      </w:r>
      <w:r w:rsidRPr="00B63343">
        <w:rPr>
          <w:rFonts w:eastAsia="Arial"/>
        </w:rPr>
        <w:t xml:space="preserve"> from all the single driver data</w:t>
      </w:r>
      <w:r>
        <w:rPr>
          <w:rFonts w:eastAsia="Arial"/>
        </w:rPr>
        <w:t xml:space="preserve"> and </w:t>
      </w:r>
      <w:commentRangeEnd w:id="39"/>
      <w:r>
        <w:rPr>
          <w:rStyle w:val="CommentReference"/>
          <w:rFonts w:eastAsia="Arial"/>
          <w:sz w:val="24"/>
          <w:szCs w:val="24"/>
        </w:rPr>
        <w:commentReference w:id="39"/>
      </w:r>
      <w:commentRangeEnd w:id="40"/>
      <w:r>
        <w:rPr>
          <w:rStyle w:val="CommentReference"/>
          <w:rFonts w:eastAsia="Arial"/>
          <w:sz w:val="24"/>
          <w:szCs w:val="24"/>
        </w:rPr>
        <w:commentReference w:id="40"/>
      </w:r>
      <w:commentRangeEnd w:id="41"/>
      <w:r>
        <w:rPr>
          <w:rStyle w:val="CommentReference"/>
          <w:rFonts w:eastAsia="Arial"/>
          <w:sz w:val="24"/>
          <w:szCs w:val="24"/>
        </w:rPr>
        <w:commentReference w:id="41"/>
      </w:r>
      <w:commentRangeStart w:id="42"/>
      <w:commentRangeStart w:id="43"/>
      <w:commentRangeStart w:id="44"/>
      <w:commentRangeStart w:id="45"/>
      <w:commentRangeStart w:id="46"/>
      <w:r>
        <w:rPr>
          <w:rFonts w:eastAsia="Arial"/>
        </w:rPr>
        <w:t>t</w:t>
      </w:r>
      <w:r w:rsidR="00840725" w:rsidRPr="002B72AB">
        <w:rPr>
          <w:rFonts w:eastAsia="Arial"/>
        </w:rPr>
        <w:t xml:space="preserve">he data from multiple </w:t>
      </w:r>
      <w:r w:rsidR="004B6B57" w:rsidRPr="002B72AB">
        <w:rPr>
          <w:rFonts w:eastAsia="Arial"/>
        </w:rPr>
        <w:t>driver</w:t>
      </w:r>
      <w:r w:rsidR="00840725" w:rsidRPr="002B72AB">
        <w:rPr>
          <w:rFonts w:eastAsia="Arial"/>
        </w:rPr>
        <w:t xml:space="preserve"> experiments were </w:t>
      </w:r>
      <w:r>
        <w:rPr>
          <w:rFonts w:eastAsia="Arial"/>
        </w:rPr>
        <w:t>plotted against this model</w:t>
      </w:r>
      <w:r w:rsidR="00840725" w:rsidRPr="002B72AB">
        <w:rPr>
          <w:rFonts w:eastAsia="Arial"/>
        </w:rPr>
        <w:t xml:space="preserve">. </w:t>
      </w:r>
      <w:r w:rsidR="00121CF8">
        <w:rPr>
          <w:rFonts w:eastAsia="Arial"/>
        </w:rPr>
        <w:t xml:space="preserve">Multiple driver data that does not fall within the confidence interval of the single driver model reveals </w:t>
      </w:r>
      <w:r w:rsidR="00840725" w:rsidRPr="002B72AB">
        <w:rPr>
          <w:rFonts w:eastAsia="Arial"/>
        </w:rPr>
        <w:t xml:space="preserve">an interaction between the </w:t>
      </w:r>
      <w:r w:rsidR="00F63150" w:rsidRPr="002B72AB">
        <w:rPr>
          <w:rFonts w:eastAsia="Arial"/>
        </w:rPr>
        <w:t>drivers</w:t>
      </w:r>
      <w:r w:rsidR="00840725" w:rsidRPr="002B72AB">
        <w:rPr>
          <w:rFonts w:eastAsia="Arial"/>
        </w:rPr>
        <w:t>.</w:t>
      </w:r>
      <w:commentRangeEnd w:id="42"/>
      <w:r w:rsidR="00485469">
        <w:rPr>
          <w:rStyle w:val="CommentReference"/>
          <w:rFonts w:eastAsia="Arial"/>
          <w:sz w:val="24"/>
          <w:szCs w:val="24"/>
        </w:rPr>
        <w:commentReference w:id="42"/>
      </w:r>
      <w:commentRangeEnd w:id="43"/>
      <w:r w:rsidR="00C26AAF">
        <w:rPr>
          <w:rStyle w:val="CommentReference"/>
          <w:rFonts w:eastAsia="Arial"/>
          <w:sz w:val="24"/>
          <w:szCs w:val="24"/>
        </w:rPr>
        <w:commentReference w:id="43"/>
      </w:r>
      <w:commentRangeEnd w:id="44"/>
      <w:r w:rsidR="005736E5">
        <w:rPr>
          <w:rStyle w:val="CommentReference"/>
          <w:rFonts w:eastAsia="Arial"/>
          <w:sz w:val="24"/>
          <w:szCs w:val="24"/>
        </w:rPr>
        <w:commentReference w:id="44"/>
      </w:r>
      <w:commentRangeEnd w:id="45"/>
      <w:r>
        <w:rPr>
          <w:rStyle w:val="CommentReference"/>
          <w:rFonts w:eastAsia="Arial"/>
          <w:sz w:val="24"/>
          <w:szCs w:val="24"/>
        </w:rPr>
        <w:commentReference w:id="45"/>
      </w:r>
      <w:commentRangeEnd w:id="46"/>
      <w:r w:rsidR="00121CF8">
        <w:rPr>
          <w:rStyle w:val="CommentReference"/>
          <w:rFonts w:eastAsia="Arial"/>
          <w:sz w:val="24"/>
          <w:szCs w:val="24"/>
        </w:rPr>
        <w:commentReference w:id="46"/>
      </w:r>
    </w:p>
    <w:p w14:paraId="5E22B434" w14:textId="77777777" w:rsidR="00316E99" w:rsidRPr="002B72AB" w:rsidRDefault="00316E99" w:rsidP="00484109">
      <w:pPr>
        <w:spacing w:line="360" w:lineRule="auto"/>
        <w:jc w:val="both"/>
        <w:rPr>
          <w:rFonts w:eastAsia="Arial"/>
        </w:rPr>
      </w:pPr>
    </w:p>
    <w:p w14:paraId="000000E2" w14:textId="77777777" w:rsidR="00F1663E" w:rsidRPr="007F30A3" w:rsidRDefault="00F1663E" w:rsidP="00484109">
      <w:pPr>
        <w:spacing w:line="360" w:lineRule="auto"/>
        <w:jc w:val="both"/>
        <w:rPr>
          <w:rFonts w:eastAsia="Arial"/>
          <w:i/>
          <w:sz w:val="2"/>
          <w:szCs w:val="2"/>
        </w:rPr>
      </w:pPr>
    </w:p>
    <w:p w14:paraId="000000E3" w14:textId="546856CA" w:rsidR="00F1663E" w:rsidRPr="002B72AB" w:rsidRDefault="00275014" w:rsidP="00484109">
      <w:pPr>
        <w:spacing w:line="360" w:lineRule="auto"/>
        <w:jc w:val="both"/>
        <w:rPr>
          <w:rFonts w:eastAsia="Arial"/>
        </w:rPr>
      </w:pPr>
      <w:r w:rsidRPr="002B72AB">
        <w:rPr>
          <w:rFonts w:eastAsia="Arial"/>
          <w:i/>
        </w:rPr>
        <w:t>2.</w:t>
      </w:r>
      <w:r w:rsidR="00260B4B" w:rsidRPr="002B72AB">
        <w:rPr>
          <w:rFonts w:eastAsia="Arial"/>
          <w:i/>
        </w:rPr>
        <w:t>5</w:t>
      </w:r>
      <w:r w:rsidRPr="002B72AB">
        <w:rPr>
          <w:rFonts w:eastAsia="Arial"/>
          <w:i/>
        </w:rPr>
        <w:t xml:space="preserve"> Seawater parameters</w:t>
      </w:r>
    </w:p>
    <w:p w14:paraId="000000E4" w14:textId="1A91CD35" w:rsidR="00F1663E" w:rsidRDefault="00275014" w:rsidP="00484109">
      <w:pPr>
        <w:spacing w:line="360" w:lineRule="auto"/>
        <w:jc w:val="both"/>
        <w:rPr>
          <w:rFonts w:eastAsia="Arial"/>
        </w:rPr>
      </w:pPr>
      <w:r w:rsidRPr="002B72AB">
        <w:rPr>
          <w:rFonts w:eastAsia="Arial"/>
        </w:rPr>
        <w:lastRenderedPageBreak/>
        <w:t>Temperature data were collected from continuous sensors</w:t>
      </w:r>
      <w:r w:rsidR="00955A42">
        <w:rPr>
          <w:rFonts w:eastAsia="Arial"/>
        </w:rPr>
        <w:t xml:space="preserve"> (</w:t>
      </w:r>
      <w:r w:rsidR="00585E7C" w:rsidRPr="000169B9">
        <w:rPr>
          <w:rFonts w:eastAsia="Arial"/>
        </w:rPr>
        <w:t>IKS Aquastar, Germany</w:t>
      </w:r>
      <w:r w:rsidR="00955A42">
        <w:rPr>
          <w:rFonts w:eastAsia="Arial"/>
        </w:rPr>
        <w:t>).</w:t>
      </w:r>
      <w:r w:rsidRPr="002B72AB">
        <w:rPr>
          <w:rFonts w:eastAsia="Arial"/>
        </w:rPr>
        <w:t xml:space="preserve"> pH</w:t>
      </w:r>
      <w:r w:rsidRPr="002B72AB">
        <w:rPr>
          <w:rFonts w:eastAsia="Arial"/>
          <w:vertAlign w:val="subscript"/>
        </w:rPr>
        <w:t xml:space="preserve">T </w:t>
      </w:r>
      <w:r w:rsidRPr="002B72AB">
        <w:rPr>
          <w:rFonts w:eastAsia="Arial"/>
        </w:rPr>
        <w:t xml:space="preserve">(pH on the total scale) of the seawater was measured </w:t>
      </w:r>
      <w:r w:rsidR="00F7509E" w:rsidRPr="002B72AB">
        <w:rPr>
          <w:rFonts w:eastAsia="Arial"/>
        </w:rPr>
        <w:t xml:space="preserve">in each aquarium </w:t>
      </w:r>
      <w:r w:rsidRPr="002B72AB">
        <w:rPr>
          <w:rFonts w:eastAsia="Arial"/>
        </w:rPr>
        <w:t>at the end of the experiment with a glass pH electrode</w:t>
      </w:r>
      <w:sdt>
        <w:sdtPr>
          <w:tag w:val="goog_rdk_35"/>
          <w:id w:val="-264897879"/>
        </w:sdtPr>
        <w:sdtContent>
          <w:sdt>
            <w:sdtPr>
              <w:tag w:val="goog_rdk_36"/>
              <w:id w:val="1542667255"/>
            </w:sdtPr>
            <w:sdtContent/>
          </w:sdt>
          <w:sdt>
            <w:sdtPr>
              <w:tag w:val="goog_rdk_37"/>
              <w:id w:val="2018783552"/>
            </w:sdtPr>
            <w:sdtContent/>
          </w:sdt>
          <w:r w:rsidRPr="002B72AB">
            <w:rPr>
              <w:rFonts w:eastAsia="Arial"/>
            </w:rPr>
            <w:t xml:space="preserve"> (</w:t>
          </w:r>
          <w:r w:rsidR="00585E7C">
            <w:rPr>
              <w:rFonts w:eastAsia="Arial"/>
            </w:rPr>
            <w:t>M</w:t>
          </w:r>
          <w:r w:rsidR="00585E7C" w:rsidRPr="00585E7C">
            <w:rPr>
              <w:rFonts w:eastAsia="Arial"/>
            </w:rPr>
            <w:t>etrohm, Electrode Plus</w:t>
          </w:r>
        </w:sdtContent>
      </w:sdt>
      <w:r w:rsidRPr="002B72AB">
        <w:rPr>
          <w:rFonts w:eastAsia="Arial"/>
        </w:rPr>
        <w:t xml:space="preserve"> calibrated with TRIS buffer solution (Andrew Dickson, Scripps Institution of Oceanography, San Diego, USA). Total Alkalinity (TA) </w:t>
      </w:r>
      <w:r w:rsidR="00F7509E" w:rsidRPr="002B72AB">
        <w:rPr>
          <w:rFonts w:eastAsia="Arial"/>
        </w:rPr>
        <w:t>was measured</w:t>
      </w:r>
      <w:r w:rsidRPr="002B72AB">
        <w:rPr>
          <w:rFonts w:eastAsia="Arial"/>
        </w:rPr>
        <w:t xml:space="preserve"> using the automatic open cell potentiometric titration method</w:t>
      </w:r>
      <w:r w:rsidR="00840725" w:rsidRPr="002B72AB">
        <w:rPr>
          <w:rFonts w:eastAsia="Arial"/>
        </w:rPr>
        <w:t xml:space="preserve"> (</w:t>
      </w:r>
      <w:r w:rsidR="00585E7C">
        <w:rPr>
          <w:rFonts w:eastAsia="Arial"/>
        </w:rPr>
        <w:t>M</w:t>
      </w:r>
      <w:r w:rsidR="00585E7C" w:rsidRPr="00585E7C">
        <w:rPr>
          <w:rFonts w:eastAsia="Arial"/>
        </w:rPr>
        <w:t>etrohm, Titrando 888</w:t>
      </w:r>
      <w:r w:rsidR="00840725" w:rsidRPr="002B72AB">
        <w:rPr>
          <w:rFonts w:eastAsia="Arial"/>
        </w:rPr>
        <w:t>)</w:t>
      </w:r>
      <w:r w:rsidRPr="002B72AB">
        <w:rPr>
          <w:rFonts w:eastAsia="Arial"/>
        </w:rPr>
        <w:t xml:space="preserve"> following the protocol described by Dickson et al. (2007). </w:t>
      </w:r>
      <w:r w:rsidRPr="002B72AB">
        <w:rPr>
          <w:rFonts w:eastAsia="Arial"/>
          <w:i/>
        </w:rPr>
        <w:t>p</w:t>
      </w:r>
      <w:r w:rsidRPr="002B72AB">
        <w:rPr>
          <w:rFonts w:eastAsia="Arial"/>
        </w:rPr>
        <w:t>CO</w:t>
      </w:r>
      <w:r w:rsidRPr="002B72AB">
        <w:rPr>
          <w:rFonts w:eastAsia="Arial"/>
          <w:vertAlign w:val="subscript"/>
        </w:rPr>
        <w:t>2</w:t>
      </w:r>
      <w:r w:rsidRPr="002B72AB">
        <w:rPr>
          <w:rFonts w:eastAsia="Arial"/>
        </w:rPr>
        <w:t>, calcite and aragonite saturation values were calculated from TA, pH</w:t>
      </w:r>
      <w:r w:rsidRPr="002B72AB">
        <w:rPr>
          <w:rFonts w:eastAsia="Arial"/>
          <w:vertAlign w:val="subscript"/>
        </w:rPr>
        <w:t>T</w:t>
      </w:r>
      <w:r w:rsidRPr="002B72AB">
        <w:rPr>
          <w:rFonts w:eastAsia="Arial"/>
        </w:rPr>
        <w:t>,</w:t>
      </w:r>
      <w:r w:rsidR="00F7509E" w:rsidRPr="002B72AB">
        <w:rPr>
          <w:rFonts w:eastAsia="Arial"/>
        </w:rPr>
        <w:t xml:space="preserve"> </w:t>
      </w:r>
      <w:r w:rsidRPr="002B72AB">
        <w:rPr>
          <w:rFonts w:eastAsia="Arial"/>
        </w:rPr>
        <w:t xml:space="preserve"> temperature </w:t>
      </w:r>
      <w:r w:rsidR="007B7221">
        <w:rPr>
          <w:rFonts w:eastAsia="Arial"/>
        </w:rPr>
        <w:t>and</w:t>
      </w:r>
      <w:r w:rsidR="007B7221" w:rsidRPr="002B72AB">
        <w:rPr>
          <w:rFonts w:eastAsia="Arial"/>
        </w:rPr>
        <w:t xml:space="preserve"> </w:t>
      </w:r>
      <w:r w:rsidRPr="002B72AB">
        <w:rPr>
          <w:rFonts w:eastAsia="Arial"/>
        </w:rPr>
        <w:t xml:space="preserve">a salinity of 38 psu </w:t>
      </w:r>
      <w:r w:rsidR="007B7221">
        <w:rPr>
          <w:rFonts w:eastAsia="Arial"/>
        </w:rPr>
        <w:t>with</w:t>
      </w:r>
      <w:r w:rsidR="007B7221" w:rsidRPr="002B72AB">
        <w:rPr>
          <w:rFonts w:eastAsia="Arial"/>
        </w:rPr>
        <w:t xml:space="preserve"> </w:t>
      </w:r>
      <w:r w:rsidRPr="002B72AB">
        <w:rPr>
          <w:rFonts w:eastAsia="Arial"/>
        </w:rPr>
        <w:t xml:space="preserve">the R package </w:t>
      </w:r>
      <w:r w:rsidRPr="002B72AB">
        <w:rPr>
          <w:rFonts w:eastAsia="Arial"/>
          <w:i/>
        </w:rPr>
        <w:t>seacarb</w:t>
      </w:r>
      <w:r w:rsidRPr="002B72AB">
        <w:rPr>
          <w:rFonts w:eastAsia="Arial"/>
        </w:rPr>
        <w:t xml:space="preserve"> </w:t>
      </w:r>
      <w:r w:rsidR="00015F4E" w:rsidRPr="002B72AB">
        <w:rPr>
          <w:rFonts w:eastAsia="Arial"/>
        </w:rPr>
        <w:fldChar w:fldCharType="begin"/>
      </w:r>
      <w:r w:rsidR="005F6DCC" w:rsidRPr="002B72AB">
        <w:rPr>
          <w:rFonts w:eastAsia="Arial"/>
        </w:rPr>
        <w:instrText xml:space="preserve"> ADDIN ZOTERO_ITEM CSL_CITATION {"citationID":"RcfL4z97","properties":{"formattedCitation":"(Gattuso et al., 2016)","plainCitation":"(Gattuso et al., 2016)","noteIndex":0},"citationItems":[{"id":1292,"uris":["http://zotero.org/users/9330120/items/5CAQ3YCC"],"itemData":{"id":1292,"type":"software","collection-title":"http://CRAN.R-project.org/package=seacarb","title":"seacarb: seawater carbonate chemistry with R. R package version 3.0.14","author":[{"family":"Gattuso","given":"Jean-Pierre"},{"family":"Epitalon","given":"Jean-Marie"},{"family":"Lavigne","given":"Heloise"}],"issued":{"date-parts":[["2016"]]}}}],"schema":"https://github.com/citation-style-language/schema/raw/master/csl-citation.json"} </w:instrText>
      </w:r>
      <w:r w:rsidR="00015F4E" w:rsidRPr="002B72AB">
        <w:rPr>
          <w:rFonts w:eastAsia="Arial"/>
        </w:rPr>
        <w:fldChar w:fldCharType="separate"/>
      </w:r>
      <w:r w:rsidR="005F6DCC" w:rsidRPr="002B72AB">
        <w:rPr>
          <w:rFonts w:eastAsia="Arial"/>
          <w:noProof/>
        </w:rPr>
        <w:t>(Gattuso et al., 2016)</w:t>
      </w:r>
      <w:r w:rsidR="00015F4E" w:rsidRPr="002B72AB">
        <w:rPr>
          <w:rFonts w:eastAsia="Arial"/>
        </w:rPr>
        <w:fldChar w:fldCharType="end"/>
      </w:r>
      <w:r w:rsidRPr="002B72AB">
        <w:rPr>
          <w:rFonts w:eastAsia="Arial"/>
        </w:rPr>
        <w:t xml:space="preserve">, using the dissociation constants </w:t>
      </w:r>
      <w:r w:rsidR="00F7509E" w:rsidRPr="002B72AB">
        <w:rPr>
          <w:rFonts w:eastAsia="Arial"/>
        </w:rPr>
        <w:t>from</w:t>
      </w:r>
      <w:r w:rsidR="00223470" w:rsidRPr="002B72AB">
        <w:rPr>
          <w:rFonts w:eastAsia="Arial"/>
        </w:rPr>
        <w:t xml:space="preserve"> </w:t>
      </w:r>
      <w:r w:rsidR="00223470" w:rsidRPr="002B72AB">
        <w:rPr>
          <w:rFonts w:eastAsia="Arial"/>
        </w:rPr>
        <w:fldChar w:fldCharType="begin"/>
      </w:r>
      <w:r w:rsidR="0040114B">
        <w:rPr>
          <w:rFonts w:eastAsia="Arial"/>
        </w:rPr>
        <w:instrText xml:space="preserve"> ADDIN ZOTERO_ITEM CSL_CITATION {"citationID":"okLQ8Moe","properties":{"formattedCitation":"(Lueker et al., 5 C.E.)","plainCitation":"(Lueker et al., 5 C.E.)","dontUpdate":true,"noteIndex":0},"citationItems":[{"id":32,"uris":["http://zotero.org/users/9330120/items/H3H395ZM"],"itemData":{"id":32,"type":"article-journal","container-title":"Marine Chemistry","DOI":"10.1016/S0304-4203(00)00022-0","ISSN":"0304-4203","issue":"1–3","page":"105-119","title":"Ocean pCO2 calculated from dissolved inorganic carbon, alkalinity, and equations for K1 and K2: validation based on laboratory measurements of CO2 in gas and seawater at equilibrium","volume":"70","author":[{"family":"Lueker","given":"Timothy J."},{"family":"Dickson","given":"Andrew G."},{"family":"Keeling","given":"Charles D."}],"issued":{"date-parts":[["5"]]}}}],"schema":"https://github.com/citation-style-language/schema/raw/master/csl-citation.json"} </w:instrText>
      </w:r>
      <w:r w:rsidR="00223470" w:rsidRPr="002B72AB">
        <w:rPr>
          <w:rFonts w:eastAsia="Arial"/>
        </w:rPr>
        <w:fldChar w:fldCharType="separate"/>
      </w:r>
      <w:r w:rsidR="00223470" w:rsidRPr="002B72AB">
        <w:rPr>
          <w:rFonts w:eastAsia="Arial"/>
          <w:noProof/>
        </w:rPr>
        <w:t xml:space="preserve">Lueker et al. </w:t>
      </w:r>
      <w:r w:rsidR="00D31B00">
        <w:rPr>
          <w:rFonts w:eastAsia="Arial"/>
          <w:noProof/>
        </w:rPr>
        <w:t>(</w:t>
      </w:r>
      <w:r w:rsidR="00223470" w:rsidRPr="002B72AB">
        <w:rPr>
          <w:rFonts w:eastAsia="Arial"/>
          <w:noProof/>
        </w:rPr>
        <w:t>2005)</w:t>
      </w:r>
      <w:r w:rsidR="00223470" w:rsidRPr="002B72AB">
        <w:rPr>
          <w:rFonts w:eastAsia="Arial"/>
        </w:rPr>
        <w:fldChar w:fldCharType="end"/>
      </w:r>
      <w:r w:rsidR="00223470" w:rsidRPr="002B72AB">
        <w:rPr>
          <w:rFonts w:eastAsia="Arial"/>
        </w:rPr>
        <w:t>.</w:t>
      </w:r>
    </w:p>
    <w:p w14:paraId="471EAB1B" w14:textId="77777777" w:rsidR="007B7221" w:rsidRPr="002B72AB" w:rsidRDefault="007B7221" w:rsidP="00484109">
      <w:pPr>
        <w:spacing w:line="360" w:lineRule="auto"/>
        <w:jc w:val="both"/>
        <w:rPr>
          <w:rFonts w:eastAsia="Arial"/>
        </w:rPr>
      </w:pPr>
    </w:p>
    <w:p w14:paraId="000000E5" w14:textId="0EC2A29E" w:rsidR="00F1663E" w:rsidRPr="00123BDA" w:rsidRDefault="00275014" w:rsidP="00484109">
      <w:pPr>
        <w:spacing w:line="360" w:lineRule="auto"/>
        <w:jc w:val="both"/>
        <w:rPr>
          <w:rFonts w:eastAsia="Arial Unicode MS"/>
        </w:rPr>
      </w:pPr>
      <w:r w:rsidRPr="002B72AB">
        <w:rPr>
          <w:rFonts w:eastAsia="Arial"/>
        </w:rPr>
        <w:t xml:space="preserve">Lithium samples were filtered through 1.0 </w:t>
      </w:r>
      <w:r w:rsidR="005D24DA">
        <w:rPr>
          <w:rFonts w:eastAsia="Arial"/>
        </w:rPr>
        <w:t>µ</w:t>
      </w:r>
      <w:r w:rsidRPr="002B72AB">
        <w:rPr>
          <w:rFonts w:eastAsia="Arial"/>
        </w:rPr>
        <w:t>m polycarbonate filters and lithium concentration analyses in seawater samples were carried out by Inductively coupled plasma - optical emission spectrometry technique</w:t>
      </w:r>
      <w:sdt>
        <w:sdtPr>
          <w:tag w:val="goog_rdk_38"/>
          <w:id w:val="1654903084"/>
        </w:sdtPr>
        <w:sdtContent/>
      </w:sdt>
      <w:sdt>
        <w:sdtPr>
          <w:tag w:val="goog_rdk_39"/>
          <w:id w:val="-1246819073"/>
        </w:sdtPr>
        <w:sdtContent/>
      </w:sdt>
      <w:r w:rsidRPr="002B72AB">
        <w:rPr>
          <w:rFonts w:eastAsia="Arial"/>
        </w:rPr>
        <w:t xml:space="preserve"> (ICP-OES; Plasma Quant 9100, Analytik Jena, Germany). Samples were acidified with ultrapure HNO</w:t>
      </w:r>
      <w:r w:rsidRPr="002B72AB">
        <w:rPr>
          <w:rFonts w:eastAsia="Arial"/>
          <w:vertAlign w:val="subscript"/>
        </w:rPr>
        <w:t>3</w:t>
      </w:r>
      <w:r w:rsidRPr="002B72AB">
        <w:rPr>
          <w:rFonts w:eastAsia="Arial"/>
        </w:rPr>
        <w:t xml:space="preserve"> and diluted 10 times with ultrapure H</w:t>
      </w:r>
      <w:r w:rsidRPr="002B72AB">
        <w:rPr>
          <w:rFonts w:eastAsia="Arial"/>
          <w:vertAlign w:val="subscript"/>
        </w:rPr>
        <w:t>2</w:t>
      </w:r>
      <w:r w:rsidRPr="002B72AB">
        <w:rPr>
          <w:rFonts w:eastAsia="Arial Unicode MS"/>
        </w:rPr>
        <w:t>O before analysis. The instrumental conditions are summarized in supplementary material (Table S</w:t>
      </w:r>
      <w:r w:rsidR="009C7D76">
        <w:rPr>
          <w:rFonts w:eastAsia="Arial Unicode MS"/>
        </w:rPr>
        <w:t>2</w:t>
      </w:r>
      <w:r w:rsidRPr="002B72AB">
        <w:rPr>
          <w:rFonts w:eastAsia="Arial Unicode MS"/>
        </w:rPr>
        <w:t xml:space="preserve">). The radial analysis mode was used for </w:t>
      </w:r>
      <w:r w:rsidR="000334CC" w:rsidRPr="002B72AB">
        <w:rPr>
          <w:rFonts w:eastAsia="Arial Unicode MS"/>
        </w:rPr>
        <w:t>lithium</w:t>
      </w:r>
      <w:r w:rsidRPr="002B72AB">
        <w:rPr>
          <w:rFonts w:eastAsia="Arial Unicode MS"/>
        </w:rPr>
        <w:t xml:space="preserve"> enriched samples while the axial mode (more sensitive) was used for non-enriched seawater samples. The quantification was carried out by means of external calibration, using proper dilution of </w:t>
      </w:r>
      <w:r w:rsidR="000334CC" w:rsidRPr="002B72AB">
        <w:rPr>
          <w:rFonts w:eastAsia="Arial Unicode MS"/>
        </w:rPr>
        <w:t>lithium</w:t>
      </w:r>
      <w:r w:rsidRPr="002B72AB">
        <w:rPr>
          <w:rFonts w:eastAsia="Arial Unicode MS"/>
        </w:rPr>
        <w:t xml:space="preserve"> stock standard (TraceCert®, 997 ± 4 mgL</w:t>
      </w:r>
      <w:r w:rsidR="001D07D9" w:rsidRPr="00EE1372">
        <w:rPr>
          <w:rFonts w:eastAsia="Arial Unicode MS"/>
          <w:vertAlign w:val="superscript"/>
        </w:rPr>
        <w:t>-1</w:t>
      </w:r>
      <w:r w:rsidRPr="002B72AB">
        <w:rPr>
          <w:rFonts w:eastAsia="Arial Unicode MS"/>
        </w:rPr>
        <w:t xml:space="preserve">, Sigma Aldrich, Switzerland) in 0.35 % ultrapure NaCl (ESI Elemental Scientific, USA), to assure matrix match with seawater samples diluted 10 times. In the absence of a seawater Reference Material certified for </w:t>
      </w:r>
      <w:r w:rsidR="000334CC" w:rsidRPr="002B72AB">
        <w:rPr>
          <w:rFonts w:eastAsia="Arial Unicode MS"/>
        </w:rPr>
        <w:t>lithium</w:t>
      </w:r>
      <w:r w:rsidRPr="002B72AB">
        <w:rPr>
          <w:rFonts w:eastAsia="Arial Unicode MS"/>
        </w:rPr>
        <w:t xml:space="preserve"> (not available in the market), several spiked samples were analyzed to account for possible matrix effect and to evaluate the accuracy of results. The recoveries were always within acceptable range (90-110 %). The results are reported in mg</w:t>
      </w:r>
      <w:r w:rsidR="005D24DA">
        <w:rPr>
          <w:rFonts w:eastAsia="Arial Unicode MS"/>
        </w:rPr>
        <w:t xml:space="preserve"> </w:t>
      </w:r>
      <w:r w:rsidRPr="002B72AB">
        <w:rPr>
          <w:rFonts w:eastAsia="Arial Unicode MS"/>
        </w:rPr>
        <w:t>L</w:t>
      </w:r>
      <w:r w:rsidR="005D24DA" w:rsidRPr="00EE1372">
        <w:rPr>
          <w:rFonts w:eastAsia="Arial Unicode MS"/>
          <w:vertAlign w:val="superscript"/>
        </w:rPr>
        <w:t>-1</w:t>
      </w:r>
      <w:r w:rsidRPr="002B72AB">
        <w:rPr>
          <w:rFonts w:eastAsia="Arial Unicode MS"/>
        </w:rPr>
        <w:t xml:space="preserve"> (≈ ppm) together with respective expanded uncertainty (Ue, k=2).</w:t>
      </w:r>
      <w:r w:rsidR="00C5590F">
        <w:rPr>
          <w:rFonts w:eastAsia="Arial Unicode MS"/>
        </w:rPr>
        <w:t xml:space="preserve"> </w:t>
      </w:r>
      <w:commentRangeStart w:id="47"/>
      <w:commentRangeStart w:id="48"/>
      <w:r w:rsidR="00CA45F0" w:rsidRPr="00743779">
        <w:rPr>
          <w:rFonts w:eastAsia="Arial"/>
        </w:rPr>
        <w:t xml:space="preserve">The parameters of </w:t>
      </w:r>
      <w:commentRangeEnd w:id="47"/>
      <w:r w:rsidR="00CA45F0" w:rsidRPr="00743779">
        <w:rPr>
          <w:rStyle w:val="CommentReference"/>
          <w:rFonts w:eastAsia="Arial"/>
          <w:sz w:val="24"/>
          <w:szCs w:val="24"/>
        </w:rPr>
        <w:commentReference w:id="47"/>
      </w:r>
      <w:commentRangeEnd w:id="48"/>
      <w:r w:rsidR="00630198" w:rsidRPr="00743779">
        <w:rPr>
          <w:rStyle w:val="CommentReference"/>
          <w:rFonts w:eastAsia="Arial"/>
          <w:sz w:val="24"/>
          <w:szCs w:val="24"/>
        </w:rPr>
        <w:commentReference w:id="48"/>
      </w:r>
      <w:r w:rsidR="00CA45F0" w:rsidRPr="00743779">
        <w:rPr>
          <w:rFonts w:eastAsia="Arial"/>
        </w:rPr>
        <w:t xml:space="preserve">the seawater physico-chemical parameters </w:t>
      </w:r>
      <w:r w:rsidR="007B7221">
        <w:rPr>
          <w:rFonts w:eastAsia="Arial"/>
        </w:rPr>
        <w:t>for</w:t>
      </w:r>
      <w:r w:rsidR="007B7221" w:rsidRPr="00743779">
        <w:rPr>
          <w:rFonts w:eastAsia="Arial"/>
        </w:rPr>
        <w:t xml:space="preserve"> </w:t>
      </w:r>
      <w:r w:rsidR="00CA45F0" w:rsidRPr="00743779">
        <w:rPr>
          <w:rFonts w:eastAsia="Arial"/>
        </w:rPr>
        <w:t xml:space="preserve">the two experiments are summarized in the Table </w:t>
      </w:r>
      <w:r w:rsidR="00CA45F0">
        <w:rPr>
          <w:rFonts w:eastAsia="Arial"/>
        </w:rPr>
        <w:t>S</w:t>
      </w:r>
      <w:r w:rsidR="009C7D76">
        <w:rPr>
          <w:rFonts w:eastAsia="Arial"/>
        </w:rPr>
        <w:t>1</w:t>
      </w:r>
      <w:r w:rsidR="00CA45F0">
        <w:rPr>
          <w:rFonts w:eastAsia="Arial"/>
        </w:rPr>
        <w:t xml:space="preserve"> </w:t>
      </w:r>
      <w:r w:rsidR="00D5534B">
        <w:rPr>
          <w:rFonts w:eastAsia="Arial Unicode MS"/>
        </w:rPr>
        <w:t xml:space="preserve">in the </w:t>
      </w:r>
      <w:r w:rsidR="00CA45F0">
        <w:rPr>
          <w:rFonts w:eastAsia="Arial Unicode MS"/>
        </w:rPr>
        <w:t>s</w:t>
      </w:r>
      <w:r w:rsidR="00D5534B">
        <w:rPr>
          <w:rFonts w:eastAsia="Arial Unicode MS"/>
        </w:rPr>
        <w:t xml:space="preserve">upplementary material. </w:t>
      </w:r>
    </w:p>
    <w:p w14:paraId="000000E7" w14:textId="29B9F1CF" w:rsidR="00F1663E" w:rsidRPr="00C67B9C" w:rsidRDefault="00275014" w:rsidP="00484109">
      <w:pPr>
        <w:pStyle w:val="Heading1"/>
        <w:numPr>
          <w:ilvl w:val="0"/>
          <w:numId w:val="3"/>
        </w:numPr>
        <w:spacing w:line="360" w:lineRule="auto"/>
        <w:jc w:val="both"/>
        <w:rPr>
          <w:rFonts w:ascii="Times New Roman" w:eastAsia="Arial" w:hAnsi="Times New Roman" w:cs="Times New Roman"/>
          <w:sz w:val="24"/>
          <w:szCs w:val="24"/>
        </w:rPr>
      </w:pPr>
      <w:bookmarkStart w:id="49" w:name="_heading=h.wt8h0mcvfhq5" w:colFirst="0" w:colLast="0"/>
      <w:bookmarkStart w:id="50" w:name="_heading=h.4v8znebodlzr" w:colFirst="0" w:colLast="0"/>
      <w:bookmarkEnd w:id="49"/>
      <w:bookmarkEnd w:id="50"/>
      <w:r w:rsidRPr="00C67B9C">
        <w:rPr>
          <w:rFonts w:ascii="Times New Roman" w:eastAsia="Arial" w:hAnsi="Times New Roman" w:cs="Times New Roman"/>
          <w:sz w:val="24"/>
          <w:szCs w:val="24"/>
        </w:rPr>
        <w:t>Results</w:t>
      </w:r>
    </w:p>
    <w:p w14:paraId="63197AFC" w14:textId="113ED6FE" w:rsidR="00F31ADF" w:rsidRPr="002B72AB" w:rsidRDefault="0050226F" w:rsidP="00484109">
      <w:pPr>
        <w:spacing w:line="360" w:lineRule="auto"/>
        <w:jc w:val="both"/>
        <w:rPr>
          <w:rFonts w:eastAsia="Arial"/>
        </w:rPr>
      </w:pPr>
      <w:r w:rsidRPr="002B72AB">
        <w:rPr>
          <w:rFonts w:eastAsia="Arial"/>
        </w:rPr>
        <w:t>While exposed to the same treatments in the two experiments, larvae</w:t>
      </w:r>
      <w:r w:rsidR="00C57841" w:rsidRPr="002B72AB">
        <w:rPr>
          <w:rFonts w:eastAsia="Arial"/>
        </w:rPr>
        <w:t xml:space="preserve"> </w:t>
      </w:r>
      <w:commentRangeStart w:id="51"/>
      <w:r w:rsidRPr="002B72AB">
        <w:rPr>
          <w:rFonts w:eastAsia="Arial"/>
        </w:rPr>
        <w:t xml:space="preserve">had </w:t>
      </w:r>
      <w:r w:rsidR="00C85270" w:rsidRPr="002B72AB">
        <w:rPr>
          <w:rFonts w:eastAsia="Arial"/>
        </w:rPr>
        <w:t>no significant</w:t>
      </w:r>
      <w:r w:rsidR="002D0509" w:rsidRPr="002B72AB">
        <w:rPr>
          <w:rFonts w:eastAsia="Arial"/>
        </w:rPr>
        <w:t xml:space="preserve"> </w:t>
      </w:r>
      <w:commentRangeEnd w:id="51"/>
      <w:r w:rsidR="00026B55" w:rsidRPr="002B72AB">
        <w:rPr>
          <w:rStyle w:val="CommentReference"/>
          <w:rFonts w:eastAsia="Arial"/>
          <w:sz w:val="24"/>
          <w:szCs w:val="24"/>
        </w:rPr>
        <w:commentReference w:id="51"/>
      </w:r>
      <w:r w:rsidR="002D0509" w:rsidRPr="002B72AB">
        <w:rPr>
          <w:rFonts w:eastAsia="Arial"/>
        </w:rPr>
        <w:t>growth rate</w:t>
      </w:r>
      <w:r w:rsidR="00C85270" w:rsidRPr="002B72AB">
        <w:rPr>
          <w:rFonts w:eastAsia="Arial"/>
        </w:rPr>
        <w:t xml:space="preserve"> differences between the two experiments </w:t>
      </w:r>
      <w:r w:rsidR="004D7868" w:rsidRPr="002B72AB">
        <w:rPr>
          <w:rFonts w:eastAsia="Arial"/>
        </w:rPr>
        <w:t>for pH and temperature</w:t>
      </w:r>
      <w:r w:rsidR="00B45954" w:rsidRPr="002B72AB">
        <w:rPr>
          <w:rFonts w:eastAsia="Arial"/>
        </w:rPr>
        <w:t xml:space="preserve"> </w:t>
      </w:r>
      <w:r w:rsidRPr="002B72AB">
        <w:rPr>
          <w:rFonts w:eastAsia="Arial"/>
        </w:rPr>
        <w:t>(Figure</w:t>
      </w:r>
      <w:r w:rsidR="00A26251">
        <w:rPr>
          <w:rFonts w:eastAsia="Arial"/>
        </w:rPr>
        <w:t xml:space="preserve"> </w:t>
      </w:r>
      <w:r w:rsidR="00FF6C45">
        <w:rPr>
          <w:rFonts w:eastAsia="Arial"/>
        </w:rPr>
        <w:t>3</w:t>
      </w:r>
      <w:r w:rsidRPr="002B72AB">
        <w:rPr>
          <w:rFonts w:eastAsia="Arial"/>
        </w:rPr>
        <w:t xml:space="preserve">). </w:t>
      </w:r>
      <w:commentRangeStart w:id="52"/>
      <w:commentRangeStart w:id="53"/>
      <w:commentRangeStart w:id="54"/>
      <w:r w:rsidR="00275014" w:rsidRPr="002B72AB">
        <w:rPr>
          <w:rFonts w:eastAsia="Arial"/>
        </w:rPr>
        <w:t xml:space="preserve">The </w:t>
      </w:r>
      <w:r w:rsidR="002D0B99" w:rsidRPr="002B72AB">
        <w:rPr>
          <w:rFonts w:eastAsia="Arial"/>
        </w:rPr>
        <w:t xml:space="preserve">lithium 7 ppm treatment </w:t>
      </w:r>
      <w:r w:rsidR="00B45954" w:rsidRPr="002B72AB">
        <w:rPr>
          <w:rFonts w:eastAsia="Arial"/>
        </w:rPr>
        <w:t xml:space="preserve">had a higher growth rate in </w:t>
      </w:r>
      <w:r w:rsidR="00483506" w:rsidRPr="002B72AB">
        <w:rPr>
          <w:rFonts w:eastAsia="Arial"/>
        </w:rPr>
        <w:t>experiment #1</w:t>
      </w:r>
      <w:r w:rsidR="00B45954" w:rsidRPr="002B72AB">
        <w:rPr>
          <w:rFonts w:eastAsia="Arial"/>
        </w:rPr>
        <w:t xml:space="preserve"> (</w:t>
      </w:r>
      <w:r w:rsidR="005D284F" w:rsidRPr="002B72AB">
        <w:rPr>
          <w:rFonts w:eastAsia="Arial"/>
        </w:rPr>
        <w:t xml:space="preserve">74.5 </w:t>
      </w:r>
      <w:r w:rsidR="005D24DA">
        <w:rPr>
          <w:rFonts w:eastAsia="Arial"/>
        </w:rPr>
        <w:t>µ</w:t>
      </w:r>
      <w:r w:rsidR="005D284F" w:rsidRPr="002B72AB">
        <w:rPr>
          <w:rFonts w:eastAsia="Arial"/>
        </w:rPr>
        <w:t>m</w:t>
      </w:r>
      <w:r w:rsidR="005D24DA">
        <w:rPr>
          <w:rFonts w:eastAsia="Arial"/>
        </w:rPr>
        <w:t xml:space="preserve"> </w:t>
      </w:r>
      <w:r w:rsidR="005D284F" w:rsidRPr="002B72AB">
        <w:rPr>
          <w:rFonts w:eastAsia="Arial"/>
        </w:rPr>
        <w:t>day</w:t>
      </w:r>
      <w:r w:rsidR="005D24DA" w:rsidRPr="00FF01E9">
        <w:rPr>
          <w:rFonts w:eastAsia="Arial"/>
          <w:vertAlign w:val="superscript"/>
        </w:rPr>
        <w:t>-1</w:t>
      </w:r>
      <w:r w:rsidR="005D284F" w:rsidRPr="002B72AB">
        <w:rPr>
          <w:rFonts w:eastAsia="Arial"/>
        </w:rPr>
        <w:t>, SD=2.</w:t>
      </w:r>
      <w:r w:rsidR="0056453D" w:rsidRPr="002B72AB">
        <w:rPr>
          <w:rFonts w:eastAsia="Arial"/>
        </w:rPr>
        <w:t>8</w:t>
      </w:r>
      <w:r w:rsidR="00B45954" w:rsidRPr="002B72AB">
        <w:rPr>
          <w:rFonts w:eastAsia="Arial"/>
        </w:rPr>
        <w:t>) than in the experiment</w:t>
      </w:r>
      <w:r w:rsidR="00483506" w:rsidRPr="002B72AB">
        <w:rPr>
          <w:rFonts w:eastAsia="Arial"/>
        </w:rPr>
        <w:t xml:space="preserve"> #2</w:t>
      </w:r>
      <w:r w:rsidR="00B45954" w:rsidRPr="002B72AB">
        <w:rPr>
          <w:rFonts w:eastAsia="Arial"/>
        </w:rPr>
        <w:t xml:space="preserve"> (</w:t>
      </w:r>
      <w:r w:rsidR="002C190F" w:rsidRPr="002B72AB">
        <w:rPr>
          <w:rFonts w:eastAsia="Arial"/>
        </w:rPr>
        <w:t xml:space="preserve">68.6 </w:t>
      </w:r>
      <w:r w:rsidR="005D24DA">
        <w:rPr>
          <w:rFonts w:eastAsia="Arial"/>
        </w:rPr>
        <w:t>µ</w:t>
      </w:r>
      <w:r w:rsidR="002C190F" w:rsidRPr="002B72AB">
        <w:rPr>
          <w:rFonts w:eastAsia="Arial"/>
        </w:rPr>
        <w:t>m</w:t>
      </w:r>
      <w:r w:rsidR="005D24DA">
        <w:rPr>
          <w:rFonts w:eastAsia="Arial"/>
        </w:rPr>
        <w:t xml:space="preserve"> </w:t>
      </w:r>
      <w:r w:rsidR="002C190F" w:rsidRPr="002B72AB">
        <w:rPr>
          <w:rFonts w:eastAsia="Arial"/>
        </w:rPr>
        <w:t>day</w:t>
      </w:r>
      <w:r w:rsidR="005D24DA" w:rsidRPr="00FF01E9">
        <w:rPr>
          <w:rFonts w:eastAsia="Arial"/>
          <w:vertAlign w:val="superscript"/>
        </w:rPr>
        <w:t>-1</w:t>
      </w:r>
      <w:r w:rsidR="002C190F" w:rsidRPr="002B72AB">
        <w:rPr>
          <w:rFonts w:eastAsia="Arial"/>
        </w:rPr>
        <w:t>, SD=6.6</w:t>
      </w:r>
      <w:r w:rsidR="009D7E40" w:rsidRPr="002B72AB">
        <w:rPr>
          <w:rFonts w:eastAsia="Arial"/>
        </w:rPr>
        <w:t>, Welch’s t-test: t(</w:t>
      </w:r>
      <w:r w:rsidR="00D879AF" w:rsidRPr="002B72AB">
        <w:rPr>
          <w:rFonts w:eastAsia="Arial"/>
        </w:rPr>
        <w:t>24.6</w:t>
      </w:r>
      <w:r w:rsidR="00B45954" w:rsidRPr="002B72AB">
        <w:rPr>
          <w:rFonts w:eastAsia="Arial"/>
        </w:rPr>
        <w:t>)</w:t>
      </w:r>
      <w:r w:rsidR="00607792" w:rsidRPr="002B72AB">
        <w:rPr>
          <w:rFonts w:eastAsia="Arial"/>
        </w:rPr>
        <w:t>=3.4</w:t>
      </w:r>
      <w:r w:rsidR="00D027E5" w:rsidRPr="002B72AB">
        <w:rPr>
          <w:rFonts w:eastAsia="Arial"/>
        </w:rPr>
        <w:t xml:space="preserve">, </w:t>
      </w:r>
      <w:r w:rsidR="00D027E5" w:rsidRPr="002B72AB">
        <w:rPr>
          <w:rFonts w:eastAsia="Arial"/>
        </w:rPr>
        <w:lastRenderedPageBreak/>
        <w:t>p=</w:t>
      </w:r>
      <w:r w:rsidR="00D027E5" w:rsidRPr="002B72AB">
        <w:t xml:space="preserve"> </w:t>
      </w:r>
      <w:r w:rsidR="00D027E5" w:rsidRPr="002B72AB">
        <w:rPr>
          <w:rFonts w:eastAsia="Arial"/>
        </w:rPr>
        <w:t>0.0026)</w:t>
      </w:r>
      <w:r w:rsidR="00B45954" w:rsidRPr="002B72AB">
        <w:rPr>
          <w:rFonts w:eastAsia="Arial"/>
        </w:rPr>
        <w:t xml:space="preserve">. </w:t>
      </w:r>
      <w:r w:rsidR="00861517" w:rsidRPr="002B72AB">
        <w:rPr>
          <w:rFonts w:eastAsia="Arial"/>
        </w:rPr>
        <w:t>There was also a slight</w:t>
      </w:r>
      <w:r w:rsidR="001325B2" w:rsidRPr="002B72AB">
        <w:rPr>
          <w:rFonts w:eastAsia="Arial"/>
        </w:rPr>
        <w:t xml:space="preserve"> </w:t>
      </w:r>
      <w:r w:rsidR="00861517" w:rsidRPr="002B72AB">
        <w:rPr>
          <w:rFonts w:eastAsia="Arial"/>
        </w:rPr>
        <w:t>but significant</w:t>
      </w:r>
      <w:r w:rsidR="001325B2" w:rsidRPr="002B72AB">
        <w:rPr>
          <w:rFonts w:eastAsia="Arial"/>
        </w:rPr>
        <w:t xml:space="preserve"> </w:t>
      </w:r>
      <w:r w:rsidR="00861517" w:rsidRPr="002B72AB">
        <w:rPr>
          <w:rFonts w:eastAsia="Arial"/>
        </w:rPr>
        <w:t>difference between the reference treatments</w:t>
      </w:r>
      <w:r w:rsidR="001325B2" w:rsidRPr="002B72AB">
        <w:rPr>
          <w:rFonts w:eastAsia="Arial"/>
        </w:rPr>
        <w:t xml:space="preserve">, </w:t>
      </w:r>
      <w:r w:rsidR="00483506" w:rsidRPr="002B72AB">
        <w:rPr>
          <w:rFonts w:eastAsia="Arial"/>
        </w:rPr>
        <w:t xml:space="preserve">again </w:t>
      </w:r>
      <w:r w:rsidR="001325B2" w:rsidRPr="002B72AB">
        <w:rPr>
          <w:rFonts w:eastAsia="Arial"/>
        </w:rPr>
        <w:t>with a higher growth rate</w:t>
      </w:r>
      <w:r w:rsidR="00483506" w:rsidRPr="002B72AB">
        <w:rPr>
          <w:rFonts w:eastAsia="Arial"/>
        </w:rPr>
        <w:t xml:space="preserve"> in experiment #1 (</w:t>
      </w:r>
      <w:r w:rsidR="0056453D" w:rsidRPr="002B72AB">
        <w:rPr>
          <w:rFonts w:eastAsia="Arial"/>
        </w:rPr>
        <w:t xml:space="preserve">74 </w:t>
      </w:r>
      <w:r w:rsidR="00585E7C">
        <w:rPr>
          <w:rFonts w:eastAsia="Arial"/>
        </w:rPr>
        <w:t>µ</w:t>
      </w:r>
      <w:r w:rsidR="0056453D" w:rsidRPr="002B72AB">
        <w:rPr>
          <w:rFonts w:eastAsia="Arial"/>
        </w:rPr>
        <w:t>m</w:t>
      </w:r>
      <w:r w:rsidR="00585E7C">
        <w:rPr>
          <w:rFonts w:eastAsia="Arial"/>
        </w:rPr>
        <w:t xml:space="preserve"> </w:t>
      </w:r>
      <w:r w:rsidR="0056453D" w:rsidRPr="002B72AB">
        <w:rPr>
          <w:rFonts w:eastAsia="Arial"/>
        </w:rPr>
        <w:t>day</w:t>
      </w:r>
      <w:r w:rsidR="00585E7C" w:rsidRPr="00FF01E9">
        <w:rPr>
          <w:rFonts w:eastAsia="Arial"/>
          <w:vertAlign w:val="superscript"/>
        </w:rPr>
        <w:t>-1</w:t>
      </w:r>
      <w:r w:rsidR="0056453D" w:rsidRPr="002B72AB">
        <w:rPr>
          <w:rFonts w:eastAsia="Arial"/>
        </w:rPr>
        <w:t>, SD=4.6</w:t>
      </w:r>
      <w:r w:rsidR="00483506" w:rsidRPr="002B72AB">
        <w:rPr>
          <w:rFonts w:eastAsia="Arial"/>
        </w:rPr>
        <w:t>) than in experiment #2 (</w:t>
      </w:r>
      <w:r w:rsidR="004123AB" w:rsidRPr="002B72AB">
        <w:rPr>
          <w:rFonts w:eastAsia="Arial"/>
        </w:rPr>
        <w:t xml:space="preserve">69.6 </w:t>
      </w:r>
      <w:r w:rsidR="005D24DA">
        <w:rPr>
          <w:rFonts w:eastAsia="Arial"/>
        </w:rPr>
        <w:t>µ</w:t>
      </w:r>
      <w:r w:rsidR="004123AB" w:rsidRPr="002B72AB">
        <w:rPr>
          <w:rFonts w:eastAsia="Arial"/>
        </w:rPr>
        <w:t>m</w:t>
      </w:r>
      <w:r w:rsidR="005D24DA">
        <w:rPr>
          <w:rFonts w:eastAsia="Arial"/>
        </w:rPr>
        <w:t xml:space="preserve"> </w:t>
      </w:r>
      <w:r w:rsidR="004123AB" w:rsidRPr="002B72AB">
        <w:rPr>
          <w:rFonts w:eastAsia="Arial"/>
        </w:rPr>
        <w:t>day</w:t>
      </w:r>
      <w:r w:rsidR="005D24DA" w:rsidRPr="00CD54CB">
        <w:rPr>
          <w:rFonts w:eastAsia="Arial"/>
          <w:vertAlign w:val="superscript"/>
        </w:rPr>
        <w:t>-1</w:t>
      </w:r>
      <w:r w:rsidR="004123AB" w:rsidRPr="002B72AB">
        <w:rPr>
          <w:rFonts w:eastAsia="Arial"/>
        </w:rPr>
        <w:t>, SD=5.9</w:t>
      </w:r>
      <w:r w:rsidR="00532339" w:rsidRPr="002B72AB">
        <w:rPr>
          <w:rFonts w:eastAsia="Arial"/>
        </w:rPr>
        <w:t>, Wilcoxon</w:t>
      </w:r>
      <w:r w:rsidR="006C6397" w:rsidRPr="002B72AB">
        <w:rPr>
          <w:rFonts w:eastAsia="Arial"/>
        </w:rPr>
        <w:t xml:space="preserve"> rank test</w:t>
      </w:r>
      <w:r w:rsidR="00721BC5" w:rsidRPr="002B72AB">
        <w:rPr>
          <w:rFonts w:eastAsia="Arial"/>
        </w:rPr>
        <w:t xml:space="preserve"> r=</w:t>
      </w:r>
      <w:r w:rsidR="00710D6A" w:rsidRPr="002B72AB">
        <w:rPr>
          <w:rFonts w:eastAsia="Arial"/>
        </w:rPr>
        <w:t>0.32</w:t>
      </w:r>
      <w:r w:rsidR="00A44C78" w:rsidRPr="002B72AB">
        <w:rPr>
          <w:rFonts w:eastAsia="Arial"/>
        </w:rPr>
        <w:t>, p=0.0</w:t>
      </w:r>
      <w:r w:rsidR="00450294" w:rsidRPr="002B72AB">
        <w:rPr>
          <w:rFonts w:eastAsia="Arial"/>
        </w:rPr>
        <w:t>0</w:t>
      </w:r>
      <w:r w:rsidR="00A44C78" w:rsidRPr="002B72AB">
        <w:rPr>
          <w:rFonts w:eastAsia="Arial"/>
        </w:rPr>
        <w:t>91</w:t>
      </w:r>
      <w:r w:rsidR="00483506" w:rsidRPr="002B72AB">
        <w:rPr>
          <w:rFonts w:eastAsia="Arial"/>
        </w:rPr>
        <w:t xml:space="preserve">), </w:t>
      </w:r>
      <w:r w:rsidR="00322251" w:rsidRPr="002B72AB">
        <w:rPr>
          <w:rFonts w:eastAsia="Arial"/>
        </w:rPr>
        <w:t>with one of the replicates in experiment</w:t>
      </w:r>
      <w:r w:rsidR="00965A10" w:rsidRPr="002B72AB">
        <w:rPr>
          <w:rFonts w:eastAsia="Arial"/>
        </w:rPr>
        <w:t xml:space="preserve"> #2</w:t>
      </w:r>
      <w:r w:rsidR="001A4DF6" w:rsidRPr="002B72AB">
        <w:rPr>
          <w:rFonts w:eastAsia="Arial"/>
        </w:rPr>
        <w:t xml:space="preserve"> having </w:t>
      </w:r>
      <w:r w:rsidR="00965A10" w:rsidRPr="002B72AB">
        <w:rPr>
          <w:rFonts w:eastAsia="Arial"/>
        </w:rPr>
        <w:t xml:space="preserve">lower </w:t>
      </w:r>
      <w:r w:rsidR="001A4DF6" w:rsidRPr="002B72AB">
        <w:rPr>
          <w:rFonts w:eastAsia="Arial"/>
        </w:rPr>
        <w:t xml:space="preserve">growth rate </w:t>
      </w:r>
      <w:r w:rsidR="00965A10" w:rsidRPr="002B72AB">
        <w:rPr>
          <w:rFonts w:eastAsia="Arial"/>
        </w:rPr>
        <w:t>than the other one (</w:t>
      </w:r>
      <w:r w:rsidR="005A7799" w:rsidRPr="002B72AB">
        <w:rPr>
          <w:rFonts w:eastAsia="Arial"/>
        </w:rPr>
        <w:t xml:space="preserve">63.8 vs. 74.9 </w:t>
      </w:r>
      <w:r w:rsidR="005D24DA">
        <w:rPr>
          <w:rFonts w:eastAsia="Arial"/>
        </w:rPr>
        <w:t>µ</w:t>
      </w:r>
      <w:r w:rsidR="005A7799" w:rsidRPr="002B72AB">
        <w:rPr>
          <w:rFonts w:eastAsia="Arial"/>
        </w:rPr>
        <w:t>m</w:t>
      </w:r>
      <w:r w:rsidR="005D24DA">
        <w:rPr>
          <w:rFonts w:eastAsia="Arial"/>
        </w:rPr>
        <w:t xml:space="preserve"> </w:t>
      </w:r>
      <w:r w:rsidR="005A7799" w:rsidRPr="002B72AB">
        <w:rPr>
          <w:rFonts w:eastAsia="Arial"/>
        </w:rPr>
        <w:t>day</w:t>
      </w:r>
      <w:r w:rsidR="005D24DA" w:rsidRPr="00CD54CB">
        <w:rPr>
          <w:rFonts w:eastAsia="Arial"/>
          <w:vertAlign w:val="superscript"/>
        </w:rPr>
        <w:t>-1</w:t>
      </w:r>
      <w:r w:rsidR="00965A10" w:rsidRPr="002B72AB">
        <w:rPr>
          <w:rFonts w:eastAsia="Arial"/>
        </w:rPr>
        <w:t>)</w:t>
      </w:r>
      <w:r w:rsidR="00FF6C45">
        <w:rPr>
          <w:rFonts w:eastAsia="Arial"/>
        </w:rPr>
        <w:t xml:space="preserve">.Details of all the statistical analyses are summarized in </w:t>
      </w:r>
      <w:r w:rsidR="007D2380">
        <w:rPr>
          <w:rFonts w:eastAsia="Arial"/>
        </w:rPr>
        <w:t xml:space="preserve">Table </w:t>
      </w:r>
      <w:r w:rsidR="00ED2E41">
        <w:rPr>
          <w:rFonts w:eastAsia="Arial"/>
        </w:rPr>
        <w:t>S3</w:t>
      </w:r>
      <w:r w:rsidR="00D70A3C" w:rsidRPr="002B72AB">
        <w:rPr>
          <w:rFonts w:eastAsia="Arial"/>
        </w:rPr>
        <w:t xml:space="preserve">. </w:t>
      </w:r>
      <w:commentRangeEnd w:id="52"/>
      <w:r w:rsidR="00485469" w:rsidRPr="002B72AB">
        <w:rPr>
          <w:rStyle w:val="CommentReference"/>
          <w:rFonts w:eastAsia="Arial"/>
          <w:sz w:val="24"/>
          <w:szCs w:val="24"/>
        </w:rPr>
        <w:commentReference w:id="52"/>
      </w:r>
      <w:commentRangeEnd w:id="53"/>
      <w:r w:rsidR="00505EE8" w:rsidRPr="002B72AB">
        <w:rPr>
          <w:rStyle w:val="CommentReference"/>
          <w:rFonts w:eastAsia="Arial"/>
          <w:sz w:val="24"/>
          <w:szCs w:val="24"/>
        </w:rPr>
        <w:commentReference w:id="53"/>
      </w:r>
      <w:commentRangeEnd w:id="54"/>
      <w:r w:rsidR="00F10752" w:rsidRPr="002B72AB">
        <w:rPr>
          <w:rStyle w:val="CommentReference"/>
          <w:rFonts w:eastAsia="Arial"/>
          <w:sz w:val="24"/>
          <w:szCs w:val="24"/>
        </w:rPr>
        <w:commentReference w:id="54"/>
      </w:r>
    </w:p>
    <w:p w14:paraId="1EA8D8E8" w14:textId="77777777" w:rsidR="00B3082D" w:rsidRDefault="00B3082D" w:rsidP="00484109">
      <w:pPr>
        <w:spacing w:line="360" w:lineRule="auto"/>
        <w:jc w:val="both"/>
        <w:rPr>
          <w:rFonts w:eastAsia="Arial"/>
        </w:rPr>
      </w:pPr>
    </w:p>
    <w:p w14:paraId="72FC02AC" w14:textId="735BB07F" w:rsidR="00B3082D" w:rsidRDefault="00B3082D" w:rsidP="00484109">
      <w:pPr>
        <w:spacing w:line="360" w:lineRule="auto"/>
        <w:jc w:val="both"/>
        <w:rPr>
          <w:rFonts w:eastAsia="Arial"/>
        </w:rPr>
      </w:pPr>
    </w:p>
    <w:p w14:paraId="7EF9E70A" w14:textId="0FF9F429" w:rsidR="00D63C41" w:rsidRPr="002B72AB" w:rsidRDefault="00AC5CFF" w:rsidP="00484109">
      <w:pPr>
        <w:spacing w:line="360" w:lineRule="auto"/>
        <w:jc w:val="both"/>
        <w:rPr>
          <w:ins w:id="55" w:author="Einar Pétur Jónsson - HAFRO" w:date="2026-02-19T15:10:00Z" w16du:dateUtc="2026-02-19T15:10:00Z"/>
          <w:rFonts w:eastAsia="Arial"/>
        </w:rPr>
      </w:pPr>
      <w:r>
        <w:rPr>
          <w:rFonts w:eastAsia="Arial"/>
          <w:b/>
          <w:bCs/>
          <w:noProof/>
        </w:rPr>
        <w:drawing>
          <wp:inline distT="0" distB="0" distL="0" distR="0" wp14:anchorId="1050FBE6" wp14:editId="27F779EB">
            <wp:extent cx="5400040" cy="3599815"/>
            <wp:effectExtent l="0" t="0" r="0" b="0"/>
            <wp:docPr id="776846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6531" name="Picture 7768465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commentRangeStart w:id="56"/>
      <w:r w:rsidR="00B3082D" w:rsidRPr="002B72AB">
        <w:rPr>
          <w:rFonts w:eastAsia="Arial"/>
          <w:b/>
          <w:bCs/>
        </w:rPr>
        <w:t xml:space="preserve">Figure </w:t>
      </w:r>
      <w:r w:rsidR="00FF6C45">
        <w:rPr>
          <w:rFonts w:eastAsia="Arial"/>
          <w:b/>
          <w:bCs/>
        </w:rPr>
        <w:t>3</w:t>
      </w:r>
      <w:r w:rsidR="00B3082D" w:rsidRPr="002B72AB">
        <w:rPr>
          <w:rFonts w:eastAsia="Arial"/>
          <w:b/>
          <w:bCs/>
        </w:rPr>
        <w:t xml:space="preserve">. </w:t>
      </w:r>
      <w:commentRangeEnd w:id="56"/>
      <w:r w:rsidR="00485469" w:rsidRPr="002B72AB">
        <w:rPr>
          <w:rStyle w:val="CommentReference"/>
          <w:rFonts w:eastAsia="Arial"/>
          <w:sz w:val="24"/>
          <w:szCs w:val="24"/>
        </w:rPr>
        <w:commentReference w:id="56"/>
      </w:r>
      <w:r w:rsidR="00E50BAD" w:rsidRPr="002B72AB">
        <w:rPr>
          <w:rFonts w:eastAsia="Arial"/>
        </w:rPr>
        <w:t xml:space="preserve">Growth rate comparison of the treatments in common to </w:t>
      </w:r>
      <w:r w:rsidR="00A726F3" w:rsidRPr="002B72AB">
        <w:rPr>
          <w:rFonts w:eastAsia="Arial"/>
        </w:rPr>
        <w:t xml:space="preserve">the two experiments. </w:t>
      </w:r>
      <w:r w:rsidR="00422A1B" w:rsidRPr="002B72AB">
        <w:rPr>
          <w:rFonts w:eastAsia="Arial"/>
        </w:rPr>
        <w:t xml:space="preserve">The </w:t>
      </w:r>
      <w:r w:rsidR="000865D6" w:rsidRPr="002B72AB">
        <w:rPr>
          <w:rFonts w:eastAsia="Arial"/>
        </w:rPr>
        <w:t xml:space="preserve">reference conditions and </w:t>
      </w:r>
      <w:r w:rsidR="00422A1B" w:rsidRPr="002B72AB">
        <w:rPr>
          <w:rFonts w:eastAsia="Arial"/>
        </w:rPr>
        <w:t xml:space="preserve">lithium 7 ppm </w:t>
      </w:r>
      <w:r w:rsidR="000865D6" w:rsidRPr="002B72AB">
        <w:rPr>
          <w:rFonts w:eastAsia="Arial"/>
        </w:rPr>
        <w:t>are</w:t>
      </w:r>
      <w:r w:rsidR="00422A1B" w:rsidRPr="002B72AB">
        <w:rPr>
          <w:rFonts w:eastAsia="Arial"/>
        </w:rPr>
        <w:t xml:space="preserve"> the only significantly different comparison</w:t>
      </w:r>
      <w:r w:rsidR="000865D6" w:rsidRPr="002B72AB">
        <w:rPr>
          <w:rFonts w:eastAsia="Arial"/>
        </w:rPr>
        <w:t>s</w:t>
      </w:r>
      <w:r>
        <w:rPr>
          <w:rFonts w:eastAsia="Arial"/>
        </w:rPr>
        <w:t>, indicated by an asterisk</w:t>
      </w:r>
      <w:r w:rsidR="00422A1B" w:rsidRPr="002B72AB">
        <w:rPr>
          <w:rFonts w:eastAsia="Arial"/>
        </w:rPr>
        <w:t xml:space="preserve">. </w:t>
      </w:r>
    </w:p>
    <w:p w14:paraId="000001DB" w14:textId="77777777" w:rsidR="00F1663E" w:rsidRPr="002B72AB" w:rsidRDefault="00F1663E" w:rsidP="00484109">
      <w:pPr>
        <w:spacing w:line="360" w:lineRule="auto"/>
        <w:jc w:val="both"/>
        <w:rPr>
          <w:rFonts w:eastAsia="Arial"/>
        </w:rPr>
      </w:pPr>
    </w:p>
    <w:p w14:paraId="000001DC" w14:textId="07367B5A" w:rsidR="00F1663E" w:rsidRPr="005B7758" w:rsidRDefault="00B007A7" w:rsidP="00484109">
      <w:pPr>
        <w:spacing w:line="360" w:lineRule="auto"/>
        <w:jc w:val="both"/>
        <w:rPr>
          <w:rFonts w:eastAsia="Arial"/>
          <w:lang w:val="da-DK"/>
        </w:rPr>
      </w:pPr>
      <w:commentRangeStart w:id="57"/>
      <w:commentRangeStart w:id="58"/>
      <w:commentRangeStart w:id="59"/>
      <w:r w:rsidRPr="002B72AB">
        <w:rPr>
          <w:rFonts w:eastAsia="Arial"/>
        </w:rPr>
        <w:t xml:space="preserve">The </w:t>
      </w:r>
      <w:r w:rsidR="00213C2C" w:rsidRPr="002B72AB">
        <w:rPr>
          <w:rFonts w:eastAsia="Arial"/>
        </w:rPr>
        <w:t>second-degree</w:t>
      </w:r>
      <w:r w:rsidR="00275014" w:rsidRPr="002B72AB">
        <w:rPr>
          <w:rFonts w:eastAsia="Arial"/>
        </w:rPr>
        <w:t xml:space="preserve"> polynomial model </w:t>
      </w:r>
      <w:r w:rsidRPr="002B72AB">
        <w:rPr>
          <w:rFonts w:eastAsia="Arial"/>
        </w:rPr>
        <w:t xml:space="preserve">was significant and the best </w:t>
      </w:r>
      <w:r w:rsidR="00275014" w:rsidRPr="002B72AB">
        <w:rPr>
          <w:rFonts w:eastAsia="Arial"/>
        </w:rPr>
        <w:t xml:space="preserve">fit </w:t>
      </w:r>
      <w:r w:rsidRPr="002B72AB">
        <w:rPr>
          <w:rFonts w:eastAsia="Arial"/>
        </w:rPr>
        <w:t xml:space="preserve">for </w:t>
      </w:r>
      <w:r w:rsidR="00505EE8">
        <w:rPr>
          <w:rFonts w:eastAsia="Arial"/>
        </w:rPr>
        <w:t>temperature and pH growth rate responses</w:t>
      </w:r>
      <w:r w:rsidR="00275014" w:rsidRPr="002B72AB">
        <w:rPr>
          <w:rFonts w:eastAsia="Arial"/>
        </w:rPr>
        <w:t xml:space="preserve"> (Fig</w:t>
      </w:r>
      <w:r w:rsidR="00213C2C">
        <w:rPr>
          <w:rFonts w:eastAsia="Arial"/>
        </w:rPr>
        <w:t xml:space="preserve">ures </w:t>
      </w:r>
      <w:r w:rsidR="00FF6C45">
        <w:rPr>
          <w:rFonts w:eastAsia="Arial"/>
        </w:rPr>
        <w:t>4</w:t>
      </w:r>
      <w:r w:rsidR="00275014" w:rsidRPr="002B72AB">
        <w:rPr>
          <w:rFonts w:eastAsia="Arial"/>
        </w:rPr>
        <w:t>a-c, Table S</w:t>
      </w:r>
      <w:r w:rsidR="009A2F76">
        <w:rPr>
          <w:rFonts w:eastAsia="Arial"/>
        </w:rPr>
        <w:t>4</w:t>
      </w:r>
      <w:r w:rsidR="00275014" w:rsidRPr="002B72AB">
        <w:rPr>
          <w:rFonts w:eastAsia="Arial"/>
        </w:rPr>
        <w:t xml:space="preserve">). </w:t>
      </w:r>
      <w:commentRangeEnd w:id="57"/>
      <w:r w:rsidR="00485469" w:rsidRPr="002B72AB">
        <w:rPr>
          <w:rStyle w:val="CommentReference"/>
          <w:rFonts w:eastAsia="Arial"/>
          <w:sz w:val="24"/>
          <w:szCs w:val="24"/>
        </w:rPr>
        <w:commentReference w:id="57"/>
      </w:r>
      <w:commentRangeEnd w:id="58"/>
      <w:r w:rsidR="00A921EC" w:rsidRPr="002B72AB">
        <w:rPr>
          <w:rStyle w:val="CommentReference"/>
          <w:rFonts w:eastAsia="Arial"/>
          <w:sz w:val="24"/>
          <w:szCs w:val="24"/>
        </w:rPr>
        <w:commentReference w:id="58"/>
      </w:r>
      <w:commentRangeEnd w:id="59"/>
      <w:r w:rsidR="009C1581" w:rsidRPr="002B72AB">
        <w:rPr>
          <w:rStyle w:val="CommentReference"/>
          <w:rFonts w:eastAsia="Arial"/>
          <w:sz w:val="24"/>
          <w:szCs w:val="24"/>
        </w:rPr>
        <w:commentReference w:id="59"/>
      </w:r>
      <w:r w:rsidR="00BF555E" w:rsidRPr="002B72AB">
        <w:rPr>
          <w:rFonts w:eastAsia="Arial"/>
        </w:rPr>
        <w:t xml:space="preserve">For temperature, the </w:t>
      </w:r>
      <w:r w:rsidR="00275014" w:rsidRPr="002B72AB">
        <w:rPr>
          <w:rFonts w:eastAsia="Arial"/>
        </w:rPr>
        <w:t xml:space="preserve">curve was bell-shaped </w:t>
      </w:r>
      <w:r w:rsidR="00BF555E" w:rsidRPr="002B72AB">
        <w:rPr>
          <w:rFonts w:eastAsia="Arial"/>
        </w:rPr>
        <w:t>with</w:t>
      </w:r>
      <w:r w:rsidR="00275014" w:rsidRPr="002B72AB">
        <w:rPr>
          <w:rFonts w:eastAsia="Arial"/>
        </w:rPr>
        <w:t xml:space="preserve"> a good fit (adj. R</w:t>
      </w:r>
      <w:r w:rsidR="00275014" w:rsidRPr="002B72AB">
        <w:rPr>
          <w:rFonts w:eastAsia="Arial"/>
          <w:vertAlign w:val="superscript"/>
        </w:rPr>
        <w:t xml:space="preserve">2 </w:t>
      </w:r>
      <w:r w:rsidR="00275014" w:rsidRPr="002B72AB">
        <w:rPr>
          <w:rFonts w:eastAsia="Arial"/>
        </w:rPr>
        <w:t>= 0.70, F</w:t>
      </w:r>
      <w:r w:rsidR="00275014" w:rsidRPr="002B72AB">
        <w:rPr>
          <w:rFonts w:eastAsia="Arial"/>
          <w:vertAlign w:val="subscript"/>
        </w:rPr>
        <w:t>(2,54)</w:t>
      </w:r>
      <w:r w:rsidR="00275014" w:rsidRPr="002B72AB">
        <w:rPr>
          <w:rFonts w:eastAsia="Arial"/>
        </w:rPr>
        <w:t xml:space="preserve">= 66.82, p&lt;0.05) and a tight confidence interval. </w:t>
      </w:r>
      <w:r w:rsidR="00BF555E" w:rsidRPr="002B72AB">
        <w:rPr>
          <w:rFonts w:eastAsia="Arial"/>
        </w:rPr>
        <w:t>S</w:t>
      </w:r>
      <w:r w:rsidR="00275014" w:rsidRPr="002B72AB">
        <w:rPr>
          <w:rFonts w:eastAsia="Arial"/>
        </w:rPr>
        <w:t xml:space="preserve">econd degree polynomial model and GAM had comparable fits for the growth rate data from the pH treatments, but the polynomial was chosen with parsimony in mind. </w:t>
      </w:r>
      <w:r w:rsidR="00BF555E" w:rsidRPr="002B72AB">
        <w:rPr>
          <w:rFonts w:eastAsia="Arial"/>
        </w:rPr>
        <w:t xml:space="preserve">Compared to temperature, the </w:t>
      </w:r>
      <w:r w:rsidR="00275014" w:rsidRPr="002B72AB">
        <w:rPr>
          <w:rFonts w:eastAsia="Arial"/>
        </w:rPr>
        <w:t xml:space="preserve">polynomial model fit </w:t>
      </w:r>
      <w:r w:rsidR="00BF555E" w:rsidRPr="002B72AB">
        <w:rPr>
          <w:rFonts w:eastAsia="Arial"/>
        </w:rPr>
        <w:t>for pH had</w:t>
      </w:r>
      <w:r w:rsidR="00275014" w:rsidRPr="002B72AB">
        <w:rPr>
          <w:rFonts w:eastAsia="Arial"/>
        </w:rPr>
        <w:t xml:space="preserve"> a lower fit and wider confidence interval (adj. R</w:t>
      </w:r>
      <w:r w:rsidR="00275014" w:rsidRPr="002B72AB">
        <w:rPr>
          <w:rFonts w:eastAsia="Arial"/>
          <w:vertAlign w:val="superscript"/>
        </w:rPr>
        <w:t>2</w:t>
      </w:r>
      <w:r w:rsidR="00275014" w:rsidRPr="002B72AB">
        <w:rPr>
          <w:rFonts w:eastAsia="Arial"/>
        </w:rPr>
        <w:t>: 0.36, F(</w:t>
      </w:r>
      <w:r w:rsidR="00275014" w:rsidRPr="002B72AB">
        <w:rPr>
          <w:rFonts w:eastAsia="Arial"/>
          <w:vertAlign w:val="subscript"/>
        </w:rPr>
        <w:t>2, 49</w:t>
      </w:r>
      <w:r w:rsidR="00275014" w:rsidRPr="002B72AB">
        <w:rPr>
          <w:rFonts w:eastAsia="Arial"/>
        </w:rPr>
        <w:t>)=15.68  p=5.837e-06)</w:t>
      </w:r>
      <w:r w:rsidR="00BF555E" w:rsidRPr="002B72AB">
        <w:rPr>
          <w:rFonts w:eastAsia="Arial"/>
        </w:rPr>
        <w:t>.</w:t>
      </w:r>
      <w:r w:rsidR="00275014" w:rsidRPr="002B72AB">
        <w:rPr>
          <w:rFonts w:eastAsia="Arial"/>
        </w:rPr>
        <w:t xml:space="preserve"> </w:t>
      </w:r>
      <w:r w:rsidR="00BF555E" w:rsidRPr="002B72AB">
        <w:rPr>
          <w:rFonts w:eastAsia="Arial"/>
        </w:rPr>
        <w:t xml:space="preserve">For lithium, </w:t>
      </w:r>
      <w:r w:rsidR="00275014" w:rsidRPr="002B72AB">
        <w:rPr>
          <w:rFonts w:eastAsia="Arial"/>
        </w:rPr>
        <w:t>the models had the poorest fit</w:t>
      </w:r>
      <w:r w:rsidR="00BF555E" w:rsidRPr="002B72AB">
        <w:rPr>
          <w:rFonts w:eastAsia="Arial"/>
        </w:rPr>
        <w:t xml:space="preserve"> with the</w:t>
      </w:r>
      <w:r w:rsidR="00275014" w:rsidRPr="002B72AB">
        <w:rPr>
          <w:rFonts w:eastAsia="Arial"/>
        </w:rPr>
        <w:t xml:space="preserve"> polynomial model</w:t>
      </w:r>
      <w:r w:rsidR="00BF555E" w:rsidRPr="002B72AB">
        <w:rPr>
          <w:rFonts w:eastAsia="Arial"/>
        </w:rPr>
        <w:t xml:space="preserve"> being the best</w:t>
      </w:r>
      <w:r w:rsidR="00275014" w:rsidRPr="002B72AB">
        <w:rPr>
          <w:rFonts w:eastAsia="Arial"/>
        </w:rPr>
        <w:t xml:space="preserve"> (adj. R</w:t>
      </w:r>
      <w:r w:rsidR="00275014" w:rsidRPr="002B72AB">
        <w:rPr>
          <w:rFonts w:eastAsia="Arial"/>
          <w:vertAlign w:val="superscript"/>
        </w:rPr>
        <w:t>2</w:t>
      </w:r>
      <w:r w:rsidR="00275014" w:rsidRPr="002B72AB">
        <w:rPr>
          <w:rFonts w:eastAsia="Arial"/>
        </w:rPr>
        <w:t>: 0.30, F(</w:t>
      </w:r>
      <w:r w:rsidR="00275014" w:rsidRPr="002B72AB">
        <w:rPr>
          <w:rFonts w:eastAsia="Arial"/>
          <w:vertAlign w:val="subscript"/>
        </w:rPr>
        <w:t>2,78</w:t>
      </w:r>
      <w:r w:rsidR="00275014" w:rsidRPr="002B72AB">
        <w:rPr>
          <w:rFonts w:eastAsia="Arial"/>
        </w:rPr>
        <w:t>)=17.99, p=</w:t>
      </w:r>
      <w:r w:rsidR="00275014" w:rsidRPr="002B72AB">
        <w:rPr>
          <w:rFonts w:eastAsia="Arial"/>
          <w:highlight w:val="white"/>
        </w:rPr>
        <w:t>3.771e-07</w:t>
      </w:r>
      <w:r w:rsidR="00275014" w:rsidRPr="002B72AB">
        <w:rPr>
          <w:rFonts w:eastAsia="Arial"/>
        </w:rPr>
        <w:t xml:space="preserve">), although the </w:t>
      </w:r>
      <w:r w:rsidR="002A0F55" w:rsidRPr="002B72AB">
        <w:rPr>
          <w:rFonts w:eastAsia="Arial"/>
        </w:rPr>
        <w:t>second-degree</w:t>
      </w:r>
      <w:r w:rsidR="00275014" w:rsidRPr="002B72AB">
        <w:rPr>
          <w:rFonts w:eastAsia="Arial"/>
        </w:rPr>
        <w:t xml:space="preserve"> component was not significant</w:t>
      </w:r>
      <w:r w:rsidR="00B23D0B">
        <w:rPr>
          <w:rFonts w:eastAsia="Arial"/>
        </w:rPr>
        <w:t xml:space="preserve"> </w:t>
      </w:r>
      <w:r w:rsidR="00B23D0B" w:rsidRPr="00B23D0B">
        <w:rPr>
          <w:rFonts w:eastAsia="Arial"/>
        </w:rPr>
        <w:t xml:space="preserve">(p = 0.061), </w:t>
      </w:r>
      <w:r w:rsidR="00B23D0B" w:rsidRPr="00B23D0B">
        <w:rPr>
          <w:rFonts w:eastAsia="Arial"/>
        </w:rPr>
        <w:lastRenderedPageBreak/>
        <w:t>indicating limited support for a nonlinear response within the observed range</w:t>
      </w:r>
      <w:r w:rsidR="00275014" w:rsidRPr="002B72AB">
        <w:rPr>
          <w:rFonts w:eastAsia="Arial"/>
        </w:rPr>
        <w:t>.</w:t>
      </w:r>
      <w:r w:rsidR="00215535" w:rsidRPr="002B72AB">
        <w:rPr>
          <w:rFonts w:eastAsia="Arial"/>
        </w:rPr>
        <w:t xml:space="preserve"> </w:t>
      </w:r>
      <w:r w:rsidR="00046F89" w:rsidRPr="00E710AA">
        <w:rPr>
          <w:rFonts w:eastAsia="Arial"/>
          <w:lang w:val="en-GB"/>
        </w:rPr>
        <w:t xml:space="preserve">For lithium, the fitted curvature should not be interpreted as evidence of a biologically meaningful nonlinear response. </w:t>
      </w:r>
      <w:r w:rsidR="00B23D0B" w:rsidRPr="00E710AA">
        <w:rPr>
          <w:rFonts w:eastAsia="Arial"/>
          <w:lang w:val="en-GB"/>
        </w:rPr>
        <w:t>Nevertheless, the polynomial model was retained across all drivers to ensure consistency in model structure</w:t>
      </w:r>
      <w:r w:rsidR="00046F89">
        <w:rPr>
          <w:rFonts w:eastAsia="Arial"/>
          <w:lang w:val="en-GB"/>
        </w:rPr>
        <w:t xml:space="preserve"> and support the concentration-addition hypothesis</w:t>
      </w:r>
      <w:r w:rsidR="00B23D0B" w:rsidRPr="00E710AA">
        <w:rPr>
          <w:rFonts w:eastAsia="Arial"/>
          <w:lang w:val="en-GB"/>
        </w:rPr>
        <w:t xml:space="preserve">. </w:t>
      </w:r>
      <w:r w:rsidR="00215535" w:rsidRPr="00E710AA">
        <w:rPr>
          <w:rFonts w:eastAsia="Arial"/>
          <w:lang w:val="en-GB"/>
        </w:rPr>
        <w:t>For all drivers, the reference treatments (20ºC, pH</w:t>
      </w:r>
      <w:r w:rsidR="00215535" w:rsidRPr="00E710AA">
        <w:rPr>
          <w:rFonts w:eastAsia="Arial"/>
          <w:vertAlign w:val="subscript"/>
          <w:lang w:val="en-GB"/>
        </w:rPr>
        <w:t>T</w:t>
      </w:r>
      <w:r w:rsidR="00215535" w:rsidRPr="00E710AA">
        <w:rPr>
          <w:rFonts w:eastAsia="Arial"/>
          <w:lang w:val="en-GB"/>
        </w:rPr>
        <w:t xml:space="preserve"> 8.</w:t>
      </w:r>
      <w:r w:rsidR="00770EDE" w:rsidRPr="00E710AA">
        <w:rPr>
          <w:rFonts w:eastAsia="Arial"/>
          <w:lang w:val="en-GB"/>
        </w:rPr>
        <w:t>1</w:t>
      </w:r>
      <w:r w:rsidR="00215535" w:rsidRPr="00E710AA">
        <w:rPr>
          <w:rFonts w:eastAsia="Arial"/>
          <w:lang w:val="en-GB"/>
        </w:rPr>
        <w:t>, lithium 0.18</w:t>
      </w:r>
      <w:r w:rsidR="00EF66CC" w:rsidRPr="00E710AA">
        <w:rPr>
          <w:rFonts w:eastAsia="Arial"/>
          <w:lang w:val="en-GB"/>
        </w:rPr>
        <w:t xml:space="preserve"> </w:t>
      </w:r>
      <w:r w:rsidR="00215535" w:rsidRPr="00E710AA">
        <w:rPr>
          <w:rFonts w:eastAsia="Arial"/>
          <w:lang w:val="en-GB"/>
        </w:rPr>
        <w:t>ppm) had the highest GR.</w:t>
      </w:r>
      <w:r w:rsidR="00215535" w:rsidRPr="002B72AB">
        <w:rPr>
          <w:rFonts w:eastAsia="Arial"/>
        </w:rPr>
        <w:t xml:space="preserve"> </w:t>
      </w:r>
    </w:p>
    <w:p w14:paraId="000001DD" w14:textId="77777777" w:rsidR="00F1663E" w:rsidRPr="007F30A3" w:rsidRDefault="00F1663E" w:rsidP="00484109">
      <w:pPr>
        <w:spacing w:line="360" w:lineRule="auto"/>
        <w:jc w:val="both"/>
        <w:rPr>
          <w:rFonts w:eastAsia="Arial"/>
        </w:rPr>
      </w:pPr>
    </w:p>
    <w:p w14:paraId="000001DE" w14:textId="77777777" w:rsidR="00F1663E" w:rsidRPr="007F30A3" w:rsidRDefault="00F1663E" w:rsidP="00484109">
      <w:pPr>
        <w:spacing w:line="360" w:lineRule="auto"/>
        <w:jc w:val="both"/>
        <w:rPr>
          <w:rFonts w:eastAsia="Arial"/>
        </w:rPr>
      </w:pPr>
    </w:p>
    <w:p w14:paraId="000001DF" w14:textId="77777777" w:rsidR="00F1663E" w:rsidRPr="007F30A3" w:rsidRDefault="00275014" w:rsidP="00484109">
      <w:pPr>
        <w:spacing w:line="360" w:lineRule="auto"/>
        <w:jc w:val="both"/>
        <w:rPr>
          <w:rFonts w:eastAsia="Arial"/>
          <w:color w:val="FF0000"/>
        </w:rPr>
      </w:pPr>
      <w:r w:rsidRPr="007F30A3">
        <w:rPr>
          <w:rFonts w:eastAsia="Arial"/>
          <w:color w:val="FF0000"/>
        </w:rPr>
        <w:t xml:space="preserve"> </w:t>
      </w:r>
    </w:p>
    <w:p w14:paraId="000001E0" w14:textId="7682721A" w:rsidR="00F1663E" w:rsidRPr="007F30A3" w:rsidRDefault="003904C3" w:rsidP="00484109">
      <w:pPr>
        <w:spacing w:line="360" w:lineRule="auto"/>
        <w:jc w:val="both"/>
        <w:rPr>
          <w:rFonts w:eastAsia="Arial"/>
          <w:color w:val="FF0000"/>
        </w:rPr>
      </w:pPr>
      <w:r>
        <w:rPr>
          <w:rFonts w:eastAsia="Arial"/>
          <w:noProof/>
          <w:color w:val="FF0000"/>
        </w:rPr>
        <w:lastRenderedPageBreak/>
        <w:drawing>
          <wp:inline distT="0" distB="0" distL="0" distR="0" wp14:anchorId="05604875" wp14:editId="21FA2060">
            <wp:extent cx="3762375" cy="8892540"/>
            <wp:effectExtent l="0" t="0" r="0" b="0"/>
            <wp:docPr id="538281430" name="Picture 2" descr="A graph of growth and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81430" name="Picture 2" descr="A graph of growth and temperatur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62375" cy="8892540"/>
                    </a:xfrm>
                    <a:prstGeom prst="rect">
                      <a:avLst/>
                    </a:prstGeom>
                  </pic:spPr>
                </pic:pic>
              </a:graphicData>
            </a:graphic>
          </wp:inline>
        </w:drawing>
      </w:r>
    </w:p>
    <w:p w14:paraId="000001E1" w14:textId="6B210B1B" w:rsidR="00F1663E" w:rsidRPr="002B72AB" w:rsidRDefault="00275014" w:rsidP="00484109">
      <w:pPr>
        <w:spacing w:line="360" w:lineRule="auto"/>
        <w:jc w:val="both"/>
        <w:rPr>
          <w:rFonts w:eastAsia="Arial"/>
        </w:rPr>
      </w:pPr>
      <w:r w:rsidRPr="002B72AB">
        <w:rPr>
          <w:rFonts w:eastAsia="Arial"/>
          <w:b/>
        </w:rPr>
        <w:lastRenderedPageBreak/>
        <w:t xml:space="preserve">Figure </w:t>
      </w:r>
      <w:r w:rsidR="00FF6C45">
        <w:rPr>
          <w:rFonts w:eastAsia="Arial"/>
          <w:b/>
        </w:rPr>
        <w:t>4</w:t>
      </w:r>
      <w:r w:rsidR="007D1217">
        <w:rPr>
          <w:rFonts w:eastAsia="Arial"/>
          <w:b/>
        </w:rPr>
        <w:t>a</w:t>
      </w:r>
      <w:r w:rsidRPr="002B72AB">
        <w:rPr>
          <w:rFonts w:eastAsia="Arial"/>
          <w:b/>
        </w:rPr>
        <w:t>-</w:t>
      </w:r>
      <w:r w:rsidR="007D1217">
        <w:rPr>
          <w:rFonts w:eastAsia="Arial"/>
          <w:b/>
        </w:rPr>
        <w:t>c</w:t>
      </w:r>
      <w:r w:rsidRPr="002B72AB">
        <w:rPr>
          <w:rFonts w:eastAsia="Arial"/>
          <w:b/>
        </w:rPr>
        <w:t>.</w:t>
      </w:r>
      <w:r w:rsidR="00437FB5" w:rsidRPr="002B72AB">
        <w:rPr>
          <w:rFonts w:eastAsia="Arial"/>
          <w:b/>
        </w:rPr>
        <w:t xml:space="preserve"> </w:t>
      </w:r>
      <w:r w:rsidR="00E93AE2">
        <w:rPr>
          <w:rFonts w:eastAsia="Arial"/>
          <w:bCs/>
        </w:rPr>
        <w:t>G</w:t>
      </w:r>
      <w:r w:rsidR="00437FB5" w:rsidRPr="00E93AE2">
        <w:rPr>
          <w:rFonts w:eastAsia="Arial"/>
          <w:bCs/>
        </w:rPr>
        <w:t>rowth rate</w:t>
      </w:r>
      <w:r w:rsidR="00437FB5" w:rsidRPr="002B72AB">
        <w:rPr>
          <w:rFonts w:eastAsia="Arial"/>
          <w:b/>
        </w:rPr>
        <w:t xml:space="preserve"> </w:t>
      </w:r>
      <w:r w:rsidRPr="002B72AB">
        <w:rPr>
          <w:rFonts w:eastAsia="Arial"/>
        </w:rPr>
        <w:t xml:space="preserve">of </w:t>
      </w:r>
      <w:r w:rsidRPr="002B72AB">
        <w:rPr>
          <w:rFonts w:eastAsia="Arial"/>
          <w:i/>
        </w:rPr>
        <w:t>P. lividus</w:t>
      </w:r>
      <w:r w:rsidRPr="002B72AB">
        <w:rPr>
          <w:rFonts w:eastAsia="Arial"/>
        </w:rPr>
        <w:t xml:space="preserve"> </w:t>
      </w:r>
      <w:r w:rsidR="00BF555E" w:rsidRPr="002B72AB">
        <w:rPr>
          <w:rFonts w:eastAsia="Arial"/>
        </w:rPr>
        <w:t xml:space="preserve">larvae </w:t>
      </w:r>
      <w:r w:rsidRPr="002B72AB">
        <w:rPr>
          <w:rFonts w:eastAsia="Arial"/>
        </w:rPr>
        <w:t>across different (</w:t>
      </w:r>
      <w:r w:rsidR="00541C86">
        <w:rPr>
          <w:rFonts w:eastAsia="Arial"/>
        </w:rPr>
        <w:t>A</w:t>
      </w:r>
      <w:r w:rsidRPr="002B72AB">
        <w:rPr>
          <w:rFonts w:eastAsia="Arial"/>
        </w:rPr>
        <w:t>) temperature, (</w:t>
      </w:r>
      <w:r w:rsidR="00541C86">
        <w:rPr>
          <w:rFonts w:eastAsia="Arial"/>
        </w:rPr>
        <w:t>B</w:t>
      </w:r>
      <w:r w:rsidRPr="002B72AB">
        <w:rPr>
          <w:rFonts w:eastAsia="Arial"/>
        </w:rPr>
        <w:t>) pH</w:t>
      </w:r>
      <w:r w:rsidRPr="002B72AB">
        <w:rPr>
          <w:rFonts w:eastAsia="Arial"/>
          <w:vertAlign w:val="subscript"/>
        </w:rPr>
        <w:t>T</w:t>
      </w:r>
      <w:r w:rsidRPr="002B72AB">
        <w:rPr>
          <w:rFonts w:eastAsia="Arial"/>
        </w:rPr>
        <w:t>, and (</w:t>
      </w:r>
      <w:r w:rsidR="00541C86">
        <w:rPr>
          <w:rFonts w:eastAsia="Arial"/>
        </w:rPr>
        <w:t>C</w:t>
      </w:r>
      <w:r w:rsidRPr="002B72AB">
        <w:rPr>
          <w:rFonts w:eastAsia="Arial"/>
        </w:rPr>
        <w:t xml:space="preserve">) lithium concentrations. The solid lines indicate second degree polynomial models fitted to the datapoints and the ribbons the 95% confidence interval for each model. </w:t>
      </w:r>
    </w:p>
    <w:p w14:paraId="000001E2" w14:textId="77777777" w:rsidR="00F1663E" w:rsidRPr="002B72AB" w:rsidRDefault="00F1663E" w:rsidP="00484109">
      <w:pPr>
        <w:spacing w:line="360" w:lineRule="auto"/>
        <w:jc w:val="both"/>
        <w:rPr>
          <w:rFonts w:eastAsia="Arial"/>
        </w:rPr>
      </w:pPr>
    </w:p>
    <w:p w14:paraId="000001E3" w14:textId="13302883" w:rsidR="00F1663E" w:rsidRDefault="00215535" w:rsidP="00484109">
      <w:pPr>
        <w:spacing w:line="360" w:lineRule="auto"/>
        <w:jc w:val="both"/>
        <w:rPr>
          <w:rFonts w:eastAsia="Arial"/>
        </w:rPr>
      </w:pPr>
      <w:r w:rsidRPr="002B72AB">
        <w:rPr>
          <w:rFonts w:eastAsia="Arial"/>
        </w:rPr>
        <w:t xml:space="preserve">The comparison of </w:t>
      </w:r>
      <w:r w:rsidR="00437FB5" w:rsidRPr="002B72AB">
        <w:rPr>
          <w:rFonts w:eastAsia="Arial"/>
        </w:rPr>
        <w:t xml:space="preserve">growth rate </w:t>
      </w:r>
      <w:r w:rsidRPr="002B72AB">
        <w:rPr>
          <w:rFonts w:eastAsia="Arial"/>
        </w:rPr>
        <w:t xml:space="preserve">of larvae exposed to single or multiple </w:t>
      </w:r>
      <w:r w:rsidR="001C6A27" w:rsidRPr="002B72AB">
        <w:rPr>
          <w:rFonts w:eastAsia="Arial"/>
        </w:rPr>
        <w:t>drivers</w:t>
      </w:r>
      <w:r w:rsidRPr="002B72AB">
        <w:rPr>
          <w:rFonts w:eastAsia="Arial"/>
        </w:rPr>
        <w:t xml:space="preserve"> in experiment #2 revealed </w:t>
      </w:r>
      <w:r w:rsidR="00150F0F" w:rsidRPr="002B72AB">
        <w:rPr>
          <w:rFonts w:eastAsia="Arial"/>
        </w:rPr>
        <w:t xml:space="preserve">(i) </w:t>
      </w:r>
      <w:r w:rsidRPr="002B72AB">
        <w:rPr>
          <w:rFonts w:eastAsia="Arial"/>
        </w:rPr>
        <w:t xml:space="preserve">no significant differences at high temperature </w:t>
      </w:r>
      <w:r w:rsidR="00A20454" w:rsidRPr="002B72AB">
        <w:rPr>
          <w:rFonts w:eastAsia="Arial"/>
        </w:rPr>
        <w:t xml:space="preserve">or high lithium </w:t>
      </w:r>
      <w:r w:rsidRPr="002B72AB">
        <w:rPr>
          <w:rFonts w:eastAsia="Arial"/>
        </w:rPr>
        <w:t xml:space="preserve">when the larvae were exposed to </w:t>
      </w:r>
      <w:r w:rsidR="00A20454" w:rsidRPr="002B72AB">
        <w:rPr>
          <w:rFonts w:eastAsia="Arial"/>
        </w:rPr>
        <w:t>those drivers</w:t>
      </w:r>
      <w:r w:rsidRPr="002B72AB">
        <w:rPr>
          <w:rFonts w:eastAsia="Arial"/>
        </w:rPr>
        <w:t xml:space="preserve"> alone or when combined with other </w:t>
      </w:r>
      <w:r w:rsidR="00A20454" w:rsidRPr="002B72AB">
        <w:rPr>
          <w:rFonts w:eastAsia="Arial"/>
        </w:rPr>
        <w:t>drivers</w:t>
      </w:r>
      <w:r w:rsidRPr="002B72AB">
        <w:rPr>
          <w:rFonts w:eastAsia="Arial"/>
        </w:rPr>
        <w:t xml:space="preserve"> (Fig</w:t>
      </w:r>
      <w:r w:rsidR="00744284">
        <w:rPr>
          <w:rFonts w:eastAsia="Arial"/>
        </w:rPr>
        <w:t>ures</w:t>
      </w:r>
      <w:r w:rsidRPr="002B72AB">
        <w:rPr>
          <w:rFonts w:eastAsia="Arial"/>
        </w:rPr>
        <w:t xml:space="preserve"> </w:t>
      </w:r>
      <w:r w:rsidR="00FF6C45">
        <w:rPr>
          <w:rFonts w:eastAsia="Arial"/>
        </w:rPr>
        <w:t>5</w:t>
      </w:r>
      <w:r w:rsidR="00D74008" w:rsidRPr="002B72AB">
        <w:rPr>
          <w:rFonts w:eastAsia="Arial"/>
        </w:rPr>
        <w:t xml:space="preserve">a </w:t>
      </w:r>
      <w:r w:rsidR="00A20454" w:rsidRPr="002B72AB">
        <w:rPr>
          <w:rFonts w:eastAsia="Arial"/>
        </w:rPr>
        <w:t xml:space="preserve">and </w:t>
      </w:r>
      <w:r w:rsidR="00D74008">
        <w:rPr>
          <w:rFonts w:eastAsia="Arial"/>
        </w:rPr>
        <w:t>4</w:t>
      </w:r>
      <w:r w:rsidR="00D74008" w:rsidRPr="002B72AB">
        <w:rPr>
          <w:rFonts w:eastAsia="Arial"/>
        </w:rPr>
        <w:t>c</w:t>
      </w:r>
      <w:r w:rsidRPr="002B72AB">
        <w:rPr>
          <w:rFonts w:eastAsia="Arial"/>
        </w:rPr>
        <w:t>)</w:t>
      </w:r>
      <w:r w:rsidR="00150F0F" w:rsidRPr="002B72AB">
        <w:rPr>
          <w:rFonts w:eastAsia="Arial"/>
        </w:rPr>
        <w:t xml:space="preserve">, and </w:t>
      </w:r>
      <w:r w:rsidRPr="002B72AB">
        <w:rPr>
          <w:rFonts w:eastAsia="Arial"/>
        </w:rPr>
        <w:t xml:space="preserve">(ii) </w:t>
      </w:r>
      <w:r w:rsidR="009634F0" w:rsidRPr="002B72AB">
        <w:rPr>
          <w:rFonts w:eastAsia="Arial"/>
        </w:rPr>
        <w:t>a higher growth</w:t>
      </w:r>
      <w:r w:rsidR="00890C52" w:rsidRPr="002B72AB">
        <w:rPr>
          <w:rFonts w:eastAsia="Arial"/>
        </w:rPr>
        <w:t xml:space="preserve"> </w:t>
      </w:r>
      <w:r w:rsidR="00822AA2" w:rsidRPr="002B72AB">
        <w:rPr>
          <w:rFonts w:eastAsia="Arial"/>
        </w:rPr>
        <w:t>at</w:t>
      </w:r>
      <w:r w:rsidR="00890C52" w:rsidRPr="002B72AB">
        <w:rPr>
          <w:rFonts w:eastAsia="Arial"/>
        </w:rPr>
        <w:t xml:space="preserve"> low pH </w:t>
      </w:r>
      <w:r w:rsidR="00822AA2" w:rsidRPr="002B72AB">
        <w:rPr>
          <w:rFonts w:eastAsia="Arial"/>
        </w:rPr>
        <w:t>when combined</w:t>
      </w:r>
      <w:r w:rsidR="00890C52" w:rsidRPr="002B72AB">
        <w:rPr>
          <w:rFonts w:eastAsia="Arial"/>
        </w:rPr>
        <w:t xml:space="preserve"> with other drivers than </w:t>
      </w:r>
      <w:r w:rsidR="00802923" w:rsidRPr="002B72AB">
        <w:rPr>
          <w:rFonts w:eastAsia="Arial"/>
        </w:rPr>
        <w:t>when</w:t>
      </w:r>
      <w:r w:rsidR="0050651F">
        <w:rPr>
          <w:rFonts w:eastAsia="Arial"/>
        </w:rPr>
        <w:t xml:space="preserve"> </w:t>
      </w:r>
      <w:r w:rsidR="0050651F" w:rsidRPr="0050651F">
        <w:rPr>
          <w:rFonts w:eastAsia="Arial"/>
        </w:rPr>
        <w:t>exposed to low pH alone</w:t>
      </w:r>
      <w:r w:rsidR="00FF16A9" w:rsidRPr="002B72AB">
        <w:rPr>
          <w:rFonts w:eastAsia="Arial"/>
        </w:rPr>
        <w:t xml:space="preserve"> </w:t>
      </w:r>
      <w:r w:rsidR="00C726C4" w:rsidRPr="002B72AB">
        <w:rPr>
          <w:rFonts w:eastAsia="Arial"/>
        </w:rPr>
        <w:t>(Fig</w:t>
      </w:r>
      <w:r w:rsidR="00744284">
        <w:rPr>
          <w:rFonts w:eastAsia="Arial"/>
        </w:rPr>
        <w:t>ure</w:t>
      </w:r>
      <w:r w:rsidR="00C726C4" w:rsidRPr="002B72AB">
        <w:rPr>
          <w:rFonts w:eastAsia="Arial"/>
        </w:rPr>
        <w:t xml:space="preserve"> </w:t>
      </w:r>
      <w:r w:rsidR="00FF6C45">
        <w:rPr>
          <w:rFonts w:eastAsia="Arial"/>
        </w:rPr>
        <w:t>5</w:t>
      </w:r>
      <w:r w:rsidR="00D74008" w:rsidRPr="002B72AB">
        <w:rPr>
          <w:rFonts w:eastAsia="Arial"/>
        </w:rPr>
        <w:t>b</w:t>
      </w:r>
      <w:r w:rsidR="00C726C4" w:rsidRPr="002B72AB">
        <w:rPr>
          <w:rFonts w:eastAsia="Arial"/>
        </w:rPr>
        <w:t>)</w:t>
      </w:r>
      <w:r w:rsidR="001F7F8E" w:rsidRPr="002B72AB">
        <w:rPr>
          <w:rFonts w:eastAsia="Arial"/>
        </w:rPr>
        <w:t xml:space="preserve"> </w:t>
      </w:r>
      <w:r w:rsidR="00275014" w:rsidRPr="002B72AB">
        <w:rPr>
          <w:rFonts w:eastAsia="Arial"/>
        </w:rPr>
        <w:t xml:space="preserve">(see Table </w:t>
      </w:r>
      <w:r w:rsidR="004A7C1E">
        <w:rPr>
          <w:rFonts w:eastAsia="Arial"/>
        </w:rPr>
        <w:t>S</w:t>
      </w:r>
      <w:r w:rsidR="00D809CB">
        <w:rPr>
          <w:rFonts w:eastAsia="Arial"/>
        </w:rPr>
        <w:t>5</w:t>
      </w:r>
      <w:r w:rsidR="004A7C1E">
        <w:rPr>
          <w:rFonts w:eastAsia="Arial"/>
        </w:rPr>
        <w:t xml:space="preserve"> </w:t>
      </w:r>
      <w:r w:rsidR="00275014" w:rsidRPr="002B72AB">
        <w:rPr>
          <w:rFonts w:eastAsia="Arial"/>
        </w:rPr>
        <w:t xml:space="preserve">for </w:t>
      </w:r>
      <w:r w:rsidR="00330344">
        <w:rPr>
          <w:rFonts w:eastAsia="Arial"/>
        </w:rPr>
        <w:t>statistical</w:t>
      </w:r>
      <w:r w:rsidR="00275014" w:rsidRPr="002B72AB">
        <w:rPr>
          <w:rFonts w:eastAsia="Arial"/>
        </w:rPr>
        <w:t xml:space="preserve"> tests)</w:t>
      </w:r>
      <w:r w:rsidR="0006635A" w:rsidRPr="002B72AB">
        <w:rPr>
          <w:rFonts w:eastAsia="Arial"/>
        </w:rPr>
        <w:t xml:space="preserve">. </w:t>
      </w:r>
    </w:p>
    <w:p w14:paraId="0524CD16" w14:textId="77777777" w:rsidR="00EB12BE" w:rsidRPr="002B72AB" w:rsidRDefault="00EB12BE" w:rsidP="00484109">
      <w:pPr>
        <w:spacing w:line="360" w:lineRule="auto"/>
        <w:jc w:val="both"/>
        <w:rPr>
          <w:rFonts w:eastAsia="Arial"/>
        </w:rPr>
      </w:pPr>
    </w:p>
    <w:p w14:paraId="68635758" w14:textId="566D619F" w:rsidR="00DA3569" w:rsidRDefault="00497F2A" w:rsidP="00484109">
      <w:pPr>
        <w:spacing w:line="360" w:lineRule="auto"/>
        <w:jc w:val="both"/>
        <w:rPr>
          <w:rFonts w:eastAsia="Arial"/>
        </w:rPr>
      </w:pPr>
      <w:r w:rsidRPr="002B72AB">
        <w:rPr>
          <w:rFonts w:eastAsia="Arial"/>
        </w:rPr>
        <w:t xml:space="preserve">Several </w:t>
      </w:r>
      <w:r w:rsidR="006951BE" w:rsidRPr="00D2006D">
        <w:rPr>
          <w:rFonts w:ascii="Symbol" w:eastAsia="Arial" w:hAnsi="Symbol"/>
          <w:i/>
          <w:iCs/>
        </w:rPr>
        <w:t>a</w:t>
      </w:r>
      <w:r w:rsidR="006951BE" w:rsidRPr="00726CFE">
        <w:rPr>
          <w:rFonts w:eastAsia="Arial"/>
        </w:rPr>
        <w:t xml:space="preserve"> </w:t>
      </w:r>
      <w:r w:rsidR="006951BE" w:rsidRPr="002B72AB">
        <w:rPr>
          <w:rFonts w:eastAsia="Arial"/>
        </w:rPr>
        <w:t xml:space="preserve">values </w:t>
      </w:r>
      <w:r w:rsidRPr="002B72AB">
        <w:rPr>
          <w:rFonts w:eastAsia="Arial"/>
        </w:rPr>
        <w:t xml:space="preserve">were compared </w:t>
      </w:r>
      <w:r w:rsidR="006951BE" w:rsidRPr="002B72AB">
        <w:rPr>
          <w:rFonts w:eastAsia="Arial"/>
        </w:rPr>
        <w:t xml:space="preserve">to </w:t>
      </w:r>
      <w:r w:rsidR="00715041" w:rsidRPr="002B72AB">
        <w:rPr>
          <w:rFonts w:eastAsia="Arial"/>
        </w:rPr>
        <w:t xml:space="preserve">synchronize and </w:t>
      </w:r>
      <w:r w:rsidR="006951BE" w:rsidRPr="002B72AB">
        <w:rPr>
          <w:rFonts w:eastAsia="Arial"/>
        </w:rPr>
        <w:t xml:space="preserve">align the </w:t>
      </w:r>
      <w:r w:rsidR="00715041" w:rsidRPr="002B72AB">
        <w:rPr>
          <w:rFonts w:eastAsia="Arial"/>
        </w:rPr>
        <w:t xml:space="preserve">three </w:t>
      </w:r>
      <w:r w:rsidR="006951BE" w:rsidRPr="002B72AB">
        <w:rPr>
          <w:rFonts w:eastAsia="Arial"/>
        </w:rPr>
        <w:t xml:space="preserve">single driver performance curves along the </w:t>
      </w:r>
      <w:r w:rsidR="00DA3569" w:rsidRPr="002B72AB">
        <w:rPr>
          <w:rFonts w:eastAsia="Arial"/>
        </w:rPr>
        <w:t xml:space="preserve">driver </w:t>
      </w:r>
      <w:r w:rsidR="006951BE" w:rsidRPr="002B72AB">
        <w:rPr>
          <w:rFonts w:eastAsia="Arial"/>
        </w:rPr>
        <w:t>index</w:t>
      </w:r>
      <w:r w:rsidRPr="002B72AB">
        <w:rPr>
          <w:rFonts w:eastAsia="Arial"/>
        </w:rPr>
        <w:t xml:space="preserve"> axis. The best fits</w:t>
      </w:r>
      <w:r w:rsidR="006951BE" w:rsidRPr="002B72AB">
        <w:rPr>
          <w:rFonts w:eastAsia="Arial"/>
        </w:rPr>
        <w:t xml:space="preserve"> were 1, 28 and 0. 35 </w:t>
      </w:r>
      <w:r w:rsidR="009E676B" w:rsidRPr="002B72AB">
        <w:rPr>
          <w:rFonts w:eastAsia="Arial"/>
        </w:rPr>
        <w:t>for temperature, pH and lithium, respectively</w:t>
      </w:r>
      <w:r w:rsidR="00211240" w:rsidRPr="002B72AB">
        <w:rPr>
          <w:rFonts w:eastAsia="Arial"/>
        </w:rPr>
        <w:t xml:space="preserve"> (Fig</w:t>
      </w:r>
      <w:r w:rsidR="00132F00">
        <w:rPr>
          <w:rFonts w:eastAsia="Arial"/>
        </w:rPr>
        <w:t>ure</w:t>
      </w:r>
      <w:r w:rsidR="00211240" w:rsidRPr="002B72AB">
        <w:rPr>
          <w:rFonts w:eastAsia="Arial"/>
        </w:rPr>
        <w:t xml:space="preserve"> </w:t>
      </w:r>
      <w:r w:rsidR="00FF6C45">
        <w:rPr>
          <w:rFonts w:eastAsia="Arial"/>
        </w:rPr>
        <w:t>6</w:t>
      </w:r>
      <w:r w:rsidR="00211240" w:rsidRPr="002B72AB">
        <w:rPr>
          <w:rFonts w:eastAsia="Arial"/>
        </w:rPr>
        <w:t>a)</w:t>
      </w:r>
      <w:r w:rsidR="00625A0E" w:rsidRPr="002B72AB">
        <w:rPr>
          <w:rFonts w:eastAsia="Arial"/>
        </w:rPr>
        <w:t>. These can be interpreted as a decrease by 1 pH unit relative to the reference pH 8.</w:t>
      </w:r>
      <w:r w:rsidR="00BF0872">
        <w:rPr>
          <w:rFonts w:eastAsia="Arial"/>
        </w:rPr>
        <w:t>1</w:t>
      </w:r>
      <w:r w:rsidR="00625A0E" w:rsidRPr="002B72AB">
        <w:rPr>
          <w:rFonts w:eastAsia="Arial"/>
        </w:rPr>
        <w:t xml:space="preserve"> is corresponding to an equivalent effect on the temperature performance curve of a 28ºC increase relative to the reference 20ºC</w:t>
      </w:r>
      <w:r w:rsidR="009E676B" w:rsidRPr="002B72AB">
        <w:rPr>
          <w:rFonts w:eastAsia="Arial"/>
        </w:rPr>
        <w:t>.</w:t>
      </w:r>
      <w:r w:rsidR="00000D44" w:rsidRPr="002B72AB">
        <w:rPr>
          <w:rFonts w:eastAsia="Arial"/>
        </w:rPr>
        <w:t xml:space="preserve"> </w:t>
      </w:r>
      <w:r w:rsidR="00625A0E" w:rsidRPr="002B72AB">
        <w:rPr>
          <w:rFonts w:eastAsia="Arial"/>
        </w:rPr>
        <w:t>A performance curve combining the 3 single drivers</w:t>
      </w:r>
      <w:r w:rsidR="00437FB5" w:rsidRPr="002B72AB">
        <w:rPr>
          <w:rFonts w:eastAsia="Arial"/>
        </w:rPr>
        <w:t xml:space="preserve"> growth rate </w:t>
      </w:r>
      <w:r w:rsidR="00625A0E" w:rsidRPr="002B72AB">
        <w:rPr>
          <w:rFonts w:eastAsia="Arial"/>
        </w:rPr>
        <w:t xml:space="preserve">data was fitted after transformation into a </w:t>
      </w:r>
      <w:r w:rsidR="00DA3569" w:rsidRPr="002B72AB">
        <w:rPr>
          <w:rFonts w:eastAsia="Arial"/>
        </w:rPr>
        <w:t xml:space="preserve">driver </w:t>
      </w:r>
      <w:r w:rsidR="00625A0E" w:rsidRPr="002B72AB">
        <w:rPr>
          <w:rFonts w:eastAsia="Arial"/>
        </w:rPr>
        <w:t xml:space="preserve">index </w:t>
      </w:r>
      <w:r w:rsidR="003A6D2D" w:rsidRPr="002B72AB">
        <w:rPr>
          <w:rFonts w:eastAsia="Arial"/>
        </w:rPr>
        <w:t>(Fig</w:t>
      </w:r>
      <w:r w:rsidR="00132F00">
        <w:rPr>
          <w:rFonts w:eastAsia="Arial"/>
        </w:rPr>
        <w:t>ure</w:t>
      </w:r>
      <w:r w:rsidR="003A6D2D" w:rsidRPr="002B72AB">
        <w:rPr>
          <w:rFonts w:eastAsia="Arial"/>
        </w:rPr>
        <w:t xml:space="preserve"> </w:t>
      </w:r>
      <w:r w:rsidR="00FF6C45">
        <w:rPr>
          <w:rFonts w:eastAsia="Arial"/>
        </w:rPr>
        <w:t>6</w:t>
      </w:r>
      <w:r w:rsidR="003A6D2D" w:rsidRPr="002B72AB">
        <w:rPr>
          <w:rFonts w:eastAsia="Arial"/>
        </w:rPr>
        <w:t>a</w:t>
      </w:r>
      <w:r w:rsidR="004369C0" w:rsidRPr="002B72AB">
        <w:rPr>
          <w:rFonts w:eastAsia="Arial"/>
        </w:rPr>
        <w:t>)</w:t>
      </w:r>
      <w:r w:rsidR="003A6D2D" w:rsidRPr="002B72AB">
        <w:rPr>
          <w:rFonts w:eastAsia="Arial"/>
        </w:rPr>
        <w:t>,</w:t>
      </w:r>
      <w:r w:rsidR="0055133F" w:rsidRPr="002B72AB">
        <w:rPr>
          <w:rFonts w:eastAsia="Arial"/>
        </w:rPr>
        <w:t xml:space="preserve"> </w:t>
      </w:r>
      <w:r w:rsidR="00DA3569" w:rsidRPr="002B72AB">
        <w:rPr>
          <w:rFonts w:eastAsia="Arial"/>
        </w:rPr>
        <w:t>and</w:t>
      </w:r>
      <w:r w:rsidR="0055133F" w:rsidRPr="002B72AB">
        <w:rPr>
          <w:rFonts w:eastAsia="Arial"/>
        </w:rPr>
        <w:t xml:space="preserve"> the best fit was a </w:t>
      </w:r>
      <w:r w:rsidR="00976DE6" w:rsidRPr="002B72AB">
        <w:rPr>
          <w:rFonts w:eastAsia="Arial"/>
        </w:rPr>
        <w:t>second-degree</w:t>
      </w:r>
      <w:r w:rsidR="0055133F" w:rsidRPr="002B72AB">
        <w:rPr>
          <w:rFonts w:eastAsia="Arial"/>
        </w:rPr>
        <w:t xml:space="preserve"> polynomial curve</w:t>
      </w:r>
      <w:r w:rsidR="00F56C4F" w:rsidRPr="002B72AB">
        <w:rPr>
          <w:rFonts w:eastAsia="Arial"/>
        </w:rPr>
        <w:t xml:space="preserve"> (</w:t>
      </w:r>
      <w:commentRangeStart w:id="60"/>
      <w:r w:rsidR="00EC7141" w:rsidRPr="002B72AB">
        <w:rPr>
          <w:rFonts w:eastAsia="Arial"/>
        </w:rPr>
        <w:t>adj. R² = 0.58, F(2, 187) = 129.43, p &lt; 0.05</w:t>
      </w:r>
      <w:commentRangeEnd w:id="60"/>
      <w:r w:rsidR="00485469">
        <w:rPr>
          <w:rStyle w:val="CommentReference"/>
          <w:rFonts w:eastAsia="Arial"/>
          <w:sz w:val="24"/>
          <w:szCs w:val="24"/>
        </w:rPr>
        <w:commentReference w:id="60"/>
      </w:r>
      <w:r w:rsidR="004118D4">
        <w:rPr>
          <w:rFonts w:eastAsia="Arial"/>
        </w:rPr>
        <w:t xml:space="preserve"> for both </w:t>
      </w:r>
      <w:r w:rsidR="004E5EFE">
        <w:rPr>
          <w:rFonts w:eastAsia="Arial"/>
        </w:rPr>
        <w:t xml:space="preserve">the </w:t>
      </w:r>
      <w:r w:rsidR="004118D4">
        <w:rPr>
          <w:rFonts w:eastAsia="Arial"/>
        </w:rPr>
        <w:t>linear and quadratic component</w:t>
      </w:r>
      <w:r w:rsidR="00F56C4F" w:rsidRPr="002B72AB">
        <w:rPr>
          <w:rFonts w:eastAsia="Arial"/>
        </w:rPr>
        <w:t>)</w:t>
      </w:r>
      <w:r w:rsidR="0055133F" w:rsidRPr="002B72AB">
        <w:rPr>
          <w:rFonts w:eastAsia="Arial"/>
        </w:rPr>
        <w:t>.</w:t>
      </w:r>
      <w:r w:rsidR="00F56C4F" w:rsidRPr="002B72AB">
        <w:rPr>
          <w:rFonts w:eastAsia="Arial"/>
        </w:rPr>
        <w:t xml:space="preserve"> </w:t>
      </w:r>
      <w:r w:rsidR="003A6D2D" w:rsidRPr="002B72AB">
        <w:rPr>
          <w:rFonts w:eastAsia="Arial"/>
        </w:rPr>
        <w:t xml:space="preserve"> </w:t>
      </w:r>
    </w:p>
    <w:p w14:paraId="5004BF45" w14:textId="77777777" w:rsidR="00EB12BE" w:rsidRPr="002B72AB" w:rsidRDefault="00EB12BE" w:rsidP="00484109">
      <w:pPr>
        <w:spacing w:line="360" w:lineRule="auto"/>
        <w:jc w:val="both"/>
        <w:rPr>
          <w:rFonts w:eastAsia="Arial"/>
        </w:rPr>
      </w:pPr>
    </w:p>
    <w:p w14:paraId="6EF27E3C" w14:textId="627D5D87" w:rsidR="00625A0E" w:rsidRPr="002B72AB" w:rsidRDefault="00625A0E" w:rsidP="00484109">
      <w:pPr>
        <w:spacing w:line="360" w:lineRule="auto"/>
        <w:jc w:val="both"/>
      </w:pPr>
      <w:r w:rsidRPr="002B72AB">
        <w:rPr>
          <w:rFonts w:eastAsia="Arial"/>
        </w:rPr>
        <w:t xml:space="preserve">The 8 treatments of the multiple driver experiment were converted into </w:t>
      </w:r>
      <w:r w:rsidR="00207E2C" w:rsidRPr="002B72AB">
        <w:rPr>
          <w:rFonts w:eastAsia="Arial"/>
        </w:rPr>
        <w:t xml:space="preserve">a driver </w:t>
      </w:r>
      <w:r w:rsidRPr="002B72AB">
        <w:rPr>
          <w:rFonts w:eastAsia="Arial"/>
        </w:rPr>
        <w:t>index</w:t>
      </w:r>
      <w:r w:rsidR="00326158" w:rsidRPr="002B72AB">
        <w:rPr>
          <w:rFonts w:eastAsia="Arial"/>
        </w:rPr>
        <w:t xml:space="preserve"> following the concentration addition model and the</w:t>
      </w:r>
      <w:r w:rsidR="00437FB5" w:rsidRPr="002B72AB">
        <w:rPr>
          <w:rFonts w:eastAsia="Arial"/>
        </w:rPr>
        <w:t xml:space="preserve"> growth rate </w:t>
      </w:r>
      <w:r w:rsidR="00326158" w:rsidRPr="002B72AB">
        <w:rPr>
          <w:rFonts w:eastAsia="Arial"/>
        </w:rPr>
        <w:t>data were plotted and compared with the polynomial model derived from the single driver experiment (Fig</w:t>
      </w:r>
      <w:r w:rsidR="00220346">
        <w:rPr>
          <w:rFonts w:eastAsia="Arial"/>
        </w:rPr>
        <w:t>ure</w:t>
      </w:r>
      <w:r w:rsidR="00326158" w:rsidRPr="002B72AB">
        <w:rPr>
          <w:rFonts w:eastAsia="Arial"/>
        </w:rPr>
        <w:t xml:space="preserve"> </w:t>
      </w:r>
      <w:r w:rsidR="00FF6C45">
        <w:rPr>
          <w:rFonts w:eastAsia="Arial"/>
        </w:rPr>
        <w:t>6</w:t>
      </w:r>
      <w:r w:rsidR="00397542" w:rsidRPr="002B72AB">
        <w:rPr>
          <w:rFonts w:eastAsia="Arial"/>
        </w:rPr>
        <w:t>b</w:t>
      </w:r>
      <w:r w:rsidR="00326158" w:rsidRPr="002B72AB">
        <w:rPr>
          <w:rFonts w:eastAsia="Arial"/>
        </w:rPr>
        <w:t>). All the multiple driver treatments involving low pH were deviating from the polynomial model with higher</w:t>
      </w:r>
      <w:r w:rsidR="00437FB5" w:rsidRPr="002B72AB">
        <w:rPr>
          <w:rFonts w:eastAsia="Arial"/>
        </w:rPr>
        <w:t xml:space="preserve"> growth rate </w:t>
      </w:r>
      <w:r w:rsidR="00326158" w:rsidRPr="002B72AB">
        <w:rPr>
          <w:rFonts w:eastAsia="Arial"/>
        </w:rPr>
        <w:t>than predicted and suggesting</w:t>
      </w:r>
      <w:r w:rsidR="008D6138" w:rsidRPr="002B72AB">
        <w:rPr>
          <w:rFonts w:eastAsia="Arial"/>
        </w:rPr>
        <w:t xml:space="preserve"> an</w:t>
      </w:r>
      <w:r w:rsidR="00326158" w:rsidRPr="002B72AB">
        <w:rPr>
          <w:rFonts w:eastAsia="Arial"/>
        </w:rPr>
        <w:t xml:space="preserve"> antagonistic interaction. </w:t>
      </w:r>
    </w:p>
    <w:p w14:paraId="02A1798A" w14:textId="77777777" w:rsidR="00391EFC" w:rsidRDefault="00391EFC" w:rsidP="00484109">
      <w:pPr>
        <w:spacing w:line="360" w:lineRule="auto"/>
        <w:jc w:val="both"/>
        <w:rPr>
          <w:rFonts w:eastAsia="Arial"/>
          <w:color w:val="FF0000"/>
        </w:rPr>
      </w:pPr>
    </w:p>
    <w:p w14:paraId="000001E7" w14:textId="2B8F55D9" w:rsidR="00F1663E" w:rsidRDefault="00F1663E" w:rsidP="00484109">
      <w:pPr>
        <w:spacing w:line="360" w:lineRule="auto"/>
        <w:jc w:val="both"/>
        <w:rPr>
          <w:rFonts w:eastAsia="Arial"/>
          <w:color w:val="FF0000"/>
        </w:rPr>
      </w:pPr>
    </w:p>
    <w:p w14:paraId="491D653E" w14:textId="41FA2E0A" w:rsidR="00F9215D" w:rsidRDefault="00F9215D" w:rsidP="00484109">
      <w:pPr>
        <w:spacing w:line="360" w:lineRule="auto"/>
        <w:jc w:val="both"/>
        <w:rPr>
          <w:rFonts w:eastAsia="Arial"/>
          <w:color w:val="FF0000"/>
        </w:rPr>
      </w:pPr>
    </w:p>
    <w:p w14:paraId="404FE30C" w14:textId="1FB12001" w:rsidR="002A7706" w:rsidRPr="007F30A3" w:rsidRDefault="00C559BD" w:rsidP="00484109">
      <w:pPr>
        <w:spacing w:line="360" w:lineRule="auto"/>
        <w:jc w:val="both"/>
        <w:rPr>
          <w:rFonts w:eastAsia="Arial"/>
          <w:color w:val="FF0000"/>
        </w:rPr>
      </w:pPr>
      <w:r>
        <w:rPr>
          <w:rFonts w:eastAsia="Arial"/>
          <w:noProof/>
          <w:color w:val="FF0000"/>
        </w:rPr>
        <w:lastRenderedPageBreak/>
        <w:drawing>
          <wp:inline distT="0" distB="0" distL="0" distR="0" wp14:anchorId="6925994F" wp14:editId="41A3C0EA">
            <wp:extent cx="4788535" cy="8892540"/>
            <wp:effectExtent l="0" t="0" r="0" b="0"/>
            <wp:docPr id="256258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58717" name="Picture 2562587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88535" cy="8892540"/>
                    </a:xfrm>
                    <a:prstGeom prst="rect">
                      <a:avLst/>
                    </a:prstGeom>
                  </pic:spPr>
                </pic:pic>
              </a:graphicData>
            </a:graphic>
          </wp:inline>
        </w:drawing>
      </w:r>
    </w:p>
    <w:p w14:paraId="000001E8" w14:textId="18EE430E" w:rsidR="00F1663E" w:rsidRPr="007F30A3" w:rsidRDefault="00275014" w:rsidP="00484109">
      <w:pPr>
        <w:spacing w:line="360" w:lineRule="auto"/>
        <w:jc w:val="both"/>
        <w:rPr>
          <w:rFonts w:eastAsia="Arial"/>
        </w:rPr>
      </w:pPr>
      <w:r w:rsidRPr="007F30A3">
        <w:rPr>
          <w:rFonts w:eastAsia="Arial"/>
          <w:b/>
        </w:rPr>
        <w:lastRenderedPageBreak/>
        <w:t>Figure</w:t>
      </w:r>
      <w:r w:rsidR="00EB12BE">
        <w:rPr>
          <w:rFonts w:eastAsia="Arial"/>
          <w:b/>
        </w:rPr>
        <w:t xml:space="preserve"> </w:t>
      </w:r>
      <w:r w:rsidR="00FF6C45">
        <w:rPr>
          <w:rFonts w:eastAsia="Arial"/>
          <w:b/>
        </w:rPr>
        <w:t>5</w:t>
      </w:r>
      <w:r w:rsidR="00EB12BE">
        <w:rPr>
          <w:rFonts w:eastAsia="Arial"/>
          <w:b/>
        </w:rPr>
        <w:t>a-c</w:t>
      </w:r>
      <w:r w:rsidRPr="007F30A3">
        <w:rPr>
          <w:rFonts w:eastAsia="Arial"/>
          <w:b/>
        </w:rPr>
        <w:t xml:space="preserve"> </w:t>
      </w:r>
      <w:r w:rsidR="00B9699B">
        <w:rPr>
          <w:rFonts w:eastAsia="Arial"/>
        </w:rPr>
        <w:t>Comparison the growth rate of those</w:t>
      </w:r>
      <w:r w:rsidR="00CB1E1F" w:rsidRPr="00287FE6">
        <w:rPr>
          <w:rFonts w:eastAsia="Arial"/>
        </w:rPr>
        <w:t xml:space="preserve"> of</w:t>
      </w:r>
      <w:r w:rsidR="00EC004D" w:rsidRPr="00287FE6">
        <w:rPr>
          <w:rFonts w:eastAsia="Arial"/>
        </w:rPr>
        <w:t xml:space="preserve"> multi</w:t>
      </w:r>
      <w:r w:rsidR="00685B5D" w:rsidRPr="00287FE6">
        <w:rPr>
          <w:rFonts w:eastAsia="Arial"/>
        </w:rPr>
        <w:t>-driver</w:t>
      </w:r>
      <w:r w:rsidRPr="00287FE6">
        <w:rPr>
          <w:rFonts w:eastAsia="Arial"/>
        </w:rPr>
        <w:t xml:space="preserve"> treatments </w:t>
      </w:r>
      <w:r w:rsidR="001446A4">
        <w:rPr>
          <w:rFonts w:eastAsia="Arial"/>
        </w:rPr>
        <w:t>that had</w:t>
      </w:r>
      <w:r w:rsidR="00FC74B1" w:rsidRPr="00287FE6">
        <w:rPr>
          <w:rFonts w:eastAsia="Arial"/>
        </w:rPr>
        <w:t xml:space="preserve"> one</w:t>
      </w:r>
      <w:r w:rsidR="001446A4">
        <w:rPr>
          <w:rFonts w:eastAsia="Arial"/>
        </w:rPr>
        <w:t xml:space="preserve"> driver out of reference conditions and those that additionally had more drivers out of reference conditions.</w:t>
      </w:r>
    </w:p>
    <w:p w14:paraId="000001E9" w14:textId="77777777" w:rsidR="00F1663E" w:rsidRPr="007F30A3" w:rsidRDefault="00F1663E" w:rsidP="00484109">
      <w:pPr>
        <w:spacing w:line="360" w:lineRule="auto"/>
        <w:jc w:val="both"/>
        <w:rPr>
          <w:rFonts w:eastAsia="Arial"/>
        </w:rPr>
      </w:pPr>
    </w:p>
    <w:p w14:paraId="0F964CED" w14:textId="792F8FF9" w:rsidR="00326B12" w:rsidRPr="00D36660" w:rsidRDefault="00326B12" w:rsidP="00484109">
      <w:pPr>
        <w:spacing w:line="360" w:lineRule="auto"/>
        <w:jc w:val="both"/>
        <w:rPr>
          <w:rFonts w:eastAsia="Arial"/>
        </w:rPr>
      </w:pPr>
    </w:p>
    <w:p w14:paraId="270B5E97" w14:textId="2C3496AA" w:rsidR="006D40E7" w:rsidRDefault="006D40E7" w:rsidP="00484109">
      <w:pPr>
        <w:spacing w:line="360" w:lineRule="auto"/>
        <w:jc w:val="both"/>
        <w:rPr>
          <w:rFonts w:eastAsia="Arial"/>
          <w:color w:val="FF0000"/>
        </w:rPr>
      </w:pPr>
    </w:p>
    <w:p w14:paraId="705C5442" w14:textId="186C0125" w:rsidR="001E5A4C" w:rsidRDefault="001E5A4C" w:rsidP="00484109">
      <w:pPr>
        <w:spacing w:line="360" w:lineRule="auto"/>
        <w:jc w:val="both"/>
        <w:rPr>
          <w:rFonts w:eastAsia="Arial"/>
          <w:color w:val="FF0000"/>
        </w:rPr>
      </w:pPr>
    </w:p>
    <w:p w14:paraId="6D459078" w14:textId="1C6214FB" w:rsidR="00094593" w:rsidRDefault="00316A71" w:rsidP="00484109">
      <w:pPr>
        <w:spacing w:line="360" w:lineRule="auto"/>
        <w:jc w:val="both"/>
        <w:rPr>
          <w:rFonts w:eastAsia="Arial"/>
          <w:color w:val="FF0000"/>
        </w:rPr>
      </w:pPr>
      <w:r>
        <w:rPr>
          <w:rFonts w:eastAsia="Arial"/>
          <w:noProof/>
          <w:color w:val="FF0000"/>
        </w:rPr>
        <w:drawing>
          <wp:inline distT="0" distB="0" distL="0" distR="0" wp14:anchorId="79CBA7C3" wp14:editId="38B6A4A3">
            <wp:extent cx="6364941" cy="2728153"/>
            <wp:effectExtent l="0" t="0" r="0" b="2540"/>
            <wp:docPr id="1662162631" name="Picture 4" descr="A graph of growth and grow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62631" name="Picture 4" descr="A graph of growth and growt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18680" cy="2751187"/>
                    </a:xfrm>
                    <a:prstGeom prst="rect">
                      <a:avLst/>
                    </a:prstGeom>
                  </pic:spPr>
                </pic:pic>
              </a:graphicData>
            </a:graphic>
          </wp:inline>
        </w:drawing>
      </w:r>
    </w:p>
    <w:p w14:paraId="56E993F2" w14:textId="23940347" w:rsidR="001E5A4C" w:rsidRPr="00743779" w:rsidRDefault="00700070" w:rsidP="00484109">
      <w:pPr>
        <w:spacing w:line="360" w:lineRule="auto"/>
        <w:jc w:val="both"/>
        <w:rPr>
          <w:rFonts w:eastAsia="Arial"/>
        </w:rPr>
      </w:pPr>
      <w:r w:rsidRPr="00743779">
        <w:rPr>
          <w:rFonts w:eastAsia="Arial"/>
          <w:b/>
          <w:bCs/>
        </w:rPr>
        <w:t>Figure</w:t>
      </w:r>
      <w:r w:rsidR="00075911" w:rsidRPr="00743779">
        <w:rPr>
          <w:rFonts w:eastAsia="Arial"/>
          <w:b/>
          <w:bCs/>
        </w:rPr>
        <w:t xml:space="preserve"> </w:t>
      </w:r>
      <w:r w:rsidR="00FF6C45">
        <w:rPr>
          <w:rFonts w:eastAsia="Arial"/>
          <w:b/>
          <w:bCs/>
        </w:rPr>
        <w:t>6</w:t>
      </w:r>
      <w:r w:rsidR="00EB12BE">
        <w:rPr>
          <w:rFonts w:eastAsia="Arial"/>
          <w:b/>
          <w:bCs/>
        </w:rPr>
        <w:t>a-b</w:t>
      </w:r>
      <w:r w:rsidR="008D18B7" w:rsidRPr="00743779">
        <w:rPr>
          <w:rFonts w:eastAsia="Arial"/>
          <w:b/>
          <w:bCs/>
        </w:rPr>
        <w:t>.</w:t>
      </w:r>
      <w:r w:rsidR="009A48EB" w:rsidRPr="00743779">
        <w:rPr>
          <w:rFonts w:eastAsia="Arial"/>
        </w:rPr>
        <w:t xml:space="preserve"> </w:t>
      </w:r>
      <w:r w:rsidR="00B577E6" w:rsidRPr="00743779">
        <w:rPr>
          <w:rFonts w:eastAsia="Arial"/>
        </w:rPr>
        <w:t>A</w:t>
      </w:r>
      <w:r w:rsidR="00E4743E" w:rsidRPr="00743779">
        <w:rPr>
          <w:rFonts w:eastAsia="Arial"/>
        </w:rPr>
        <w:t xml:space="preserve">) </w:t>
      </w:r>
      <w:r w:rsidR="006D6EEC" w:rsidRPr="00743779">
        <w:rPr>
          <w:rFonts w:eastAsia="Arial"/>
        </w:rPr>
        <w:t xml:space="preserve">The three single driver </w:t>
      </w:r>
      <w:r w:rsidR="00F405BB" w:rsidRPr="00743779">
        <w:rPr>
          <w:rFonts w:eastAsia="Arial"/>
        </w:rPr>
        <w:t xml:space="preserve">growth rate </w:t>
      </w:r>
      <w:r w:rsidR="006D6EEC" w:rsidRPr="00743779">
        <w:rPr>
          <w:rFonts w:eastAsia="Arial"/>
        </w:rPr>
        <w:t>performance curves aligned on a common driver index axis,</w:t>
      </w:r>
      <w:r w:rsidR="00910827" w:rsidRPr="00743779">
        <w:rPr>
          <w:rFonts w:eastAsia="Arial"/>
        </w:rPr>
        <w:t xml:space="preserve"> and a </w:t>
      </w:r>
      <w:r w:rsidR="008D4988">
        <w:rPr>
          <w:rFonts w:eastAsia="Arial"/>
        </w:rPr>
        <w:t xml:space="preserve">second-degree polynomial </w:t>
      </w:r>
      <w:r w:rsidR="00B577E6" w:rsidRPr="00743779">
        <w:rPr>
          <w:rFonts w:eastAsia="Arial"/>
        </w:rPr>
        <w:t>curve fit to all the single driver data combined. B)</w:t>
      </w:r>
      <w:r w:rsidR="00126BB2" w:rsidRPr="00743779">
        <w:rPr>
          <w:rFonts w:eastAsia="Arial"/>
        </w:rPr>
        <w:t xml:space="preserve"> C</w:t>
      </w:r>
      <w:r w:rsidR="001E0980" w:rsidRPr="00743779">
        <w:rPr>
          <w:rFonts w:eastAsia="Arial"/>
        </w:rPr>
        <w:t xml:space="preserve">omparison of the single driver curve with the </w:t>
      </w:r>
      <w:r w:rsidR="008D4988">
        <w:rPr>
          <w:rFonts w:eastAsia="Arial"/>
        </w:rPr>
        <w:t xml:space="preserve">second-degree polynomial </w:t>
      </w:r>
      <w:r w:rsidR="001E0980" w:rsidRPr="00743779">
        <w:rPr>
          <w:rFonts w:eastAsia="Arial"/>
        </w:rPr>
        <w:t xml:space="preserve">multi-driver curve and </w:t>
      </w:r>
      <w:commentRangeStart w:id="61"/>
      <w:r w:rsidR="001E0980" w:rsidRPr="00743779">
        <w:rPr>
          <w:rFonts w:eastAsia="Arial"/>
        </w:rPr>
        <w:t>points</w:t>
      </w:r>
      <w:commentRangeEnd w:id="61"/>
      <w:r w:rsidR="00485469" w:rsidRPr="00743779">
        <w:rPr>
          <w:rStyle w:val="CommentReference"/>
          <w:rFonts w:eastAsia="Arial"/>
          <w:sz w:val="24"/>
          <w:szCs w:val="24"/>
        </w:rPr>
        <w:commentReference w:id="61"/>
      </w:r>
      <w:r w:rsidR="001E0980" w:rsidRPr="00743779">
        <w:rPr>
          <w:rFonts w:eastAsia="Arial"/>
        </w:rPr>
        <w:t xml:space="preserve">. </w:t>
      </w:r>
      <w:r w:rsidR="00C5598E">
        <w:rPr>
          <w:rFonts w:eastAsia="Arial"/>
        </w:rPr>
        <w:t>The ribbons indicate 95% confidence intervals.</w:t>
      </w:r>
    </w:p>
    <w:p w14:paraId="31BF0BD4" w14:textId="68530900" w:rsidR="005058DF" w:rsidRPr="00743779" w:rsidRDefault="005058DF" w:rsidP="00484109">
      <w:pPr>
        <w:spacing w:line="360" w:lineRule="auto"/>
        <w:jc w:val="both"/>
        <w:rPr>
          <w:rFonts w:eastAsia="Arial"/>
          <w:color w:val="FF0000"/>
        </w:rPr>
      </w:pPr>
    </w:p>
    <w:p w14:paraId="68C71F08" w14:textId="77777777" w:rsidR="00C752E4" w:rsidRDefault="00C752E4" w:rsidP="00484109">
      <w:pPr>
        <w:spacing w:line="360" w:lineRule="auto"/>
        <w:jc w:val="both"/>
      </w:pPr>
    </w:p>
    <w:p w14:paraId="000001F6" w14:textId="39FE72E3" w:rsidR="00F1663E" w:rsidRDefault="00F1663E" w:rsidP="00484109">
      <w:pPr>
        <w:spacing w:line="360" w:lineRule="auto"/>
        <w:jc w:val="both"/>
        <w:rPr>
          <w:rFonts w:ascii="Arial" w:eastAsia="Arial" w:hAnsi="Arial" w:cs="Arial"/>
        </w:rPr>
      </w:pPr>
    </w:p>
    <w:p w14:paraId="000001F9" w14:textId="02F25BE7" w:rsidR="00F1663E" w:rsidRPr="0070252D" w:rsidRDefault="00275014" w:rsidP="00484109">
      <w:pPr>
        <w:pStyle w:val="Heading1"/>
        <w:numPr>
          <w:ilvl w:val="0"/>
          <w:numId w:val="3"/>
        </w:numPr>
        <w:spacing w:line="360" w:lineRule="auto"/>
        <w:jc w:val="both"/>
        <w:rPr>
          <w:rFonts w:ascii="Times New Roman" w:eastAsia="Arial" w:hAnsi="Times New Roman" w:cs="Times New Roman"/>
          <w:sz w:val="24"/>
          <w:szCs w:val="24"/>
        </w:rPr>
      </w:pPr>
      <w:bookmarkStart w:id="62" w:name="_heading=h.p4us41hfz6kt" w:colFirst="0" w:colLast="0"/>
      <w:bookmarkStart w:id="63" w:name="_heading=h.usarh4diqho7" w:colFirst="0" w:colLast="0"/>
      <w:bookmarkEnd w:id="62"/>
      <w:bookmarkEnd w:id="63"/>
      <w:r w:rsidRPr="0070252D">
        <w:rPr>
          <w:rFonts w:ascii="Times New Roman" w:eastAsia="Arial" w:hAnsi="Times New Roman" w:cs="Times New Roman"/>
          <w:sz w:val="24"/>
          <w:szCs w:val="24"/>
        </w:rPr>
        <w:t>Discussion</w:t>
      </w:r>
      <w:r w:rsidR="00B949EC" w:rsidRPr="0070252D">
        <w:rPr>
          <w:rFonts w:ascii="Times New Roman" w:eastAsia="Arial" w:hAnsi="Times New Roman" w:cs="Times New Roman"/>
          <w:sz w:val="24"/>
          <w:szCs w:val="24"/>
        </w:rPr>
        <w:t xml:space="preserve"> </w:t>
      </w:r>
    </w:p>
    <w:p w14:paraId="68F9C33E" w14:textId="77777777" w:rsidR="00E0287A" w:rsidRPr="00743779" w:rsidRDefault="00E0287A" w:rsidP="00484109">
      <w:pPr>
        <w:spacing w:line="360" w:lineRule="auto"/>
        <w:jc w:val="both"/>
        <w:rPr>
          <w:rFonts w:eastAsia="Arial"/>
        </w:rPr>
      </w:pPr>
    </w:p>
    <w:p w14:paraId="7E2E1AD2" w14:textId="7CA33CC1" w:rsidR="00ED2863" w:rsidRDefault="007164AE" w:rsidP="00484109">
      <w:pPr>
        <w:spacing w:line="360" w:lineRule="auto"/>
        <w:jc w:val="both"/>
        <w:rPr>
          <w:ins w:id="64" w:author="Sam Dupont" w:date="2026-04-02T13:31:00Z" w16du:dateUtc="2026-04-02T11:31:00Z"/>
          <w:rFonts w:eastAsia="Arial"/>
        </w:rPr>
      </w:pPr>
      <w:r>
        <w:rPr>
          <w:rFonts w:eastAsia="Arial"/>
        </w:rPr>
        <w:t>Research aim</w:t>
      </w:r>
      <w:r w:rsidR="005D24DA">
        <w:rPr>
          <w:rFonts w:eastAsia="Arial"/>
        </w:rPr>
        <w:t>ed</w:t>
      </w:r>
      <w:r>
        <w:rPr>
          <w:rFonts w:eastAsia="Arial"/>
        </w:rPr>
        <w:t xml:space="preserve"> at resolving the biological impacts of m</w:t>
      </w:r>
      <w:r w:rsidRPr="00743779">
        <w:rPr>
          <w:rFonts w:eastAsia="Arial"/>
        </w:rPr>
        <w:t xml:space="preserve">ultiple </w:t>
      </w:r>
      <w:r w:rsidR="006B6429" w:rsidRPr="00743779">
        <w:rPr>
          <w:rFonts w:eastAsia="Arial"/>
        </w:rPr>
        <w:t>driver</w:t>
      </w:r>
      <w:r>
        <w:rPr>
          <w:rFonts w:eastAsia="Arial"/>
        </w:rPr>
        <w:t>s</w:t>
      </w:r>
      <w:r w:rsidR="006B6429" w:rsidRPr="00743779">
        <w:rPr>
          <w:rFonts w:eastAsia="Arial"/>
        </w:rPr>
        <w:t xml:space="preserve"> has increased rapi</w:t>
      </w:r>
      <w:r w:rsidR="00C6471A" w:rsidRPr="00743779">
        <w:rPr>
          <w:rFonts w:eastAsia="Arial"/>
        </w:rPr>
        <w:t>dly over the last two decades</w:t>
      </w:r>
      <w:r>
        <w:rPr>
          <w:rFonts w:eastAsia="Arial"/>
        </w:rPr>
        <w:t>.</w:t>
      </w:r>
      <w:r w:rsidR="00C6471A" w:rsidRPr="00743779">
        <w:rPr>
          <w:rFonts w:eastAsia="Arial"/>
        </w:rPr>
        <w:t xml:space="preserve"> </w:t>
      </w:r>
      <w:r>
        <w:rPr>
          <w:rFonts w:eastAsia="Arial"/>
        </w:rPr>
        <w:t xml:space="preserve">Within the field of ocean acidification alone, thousands of articles </w:t>
      </w:r>
      <w:r w:rsidR="007B1DCD">
        <w:rPr>
          <w:rFonts w:eastAsia="Arial"/>
        </w:rPr>
        <w:t>are</w:t>
      </w:r>
      <w:r w:rsidR="005D24DA" w:rsidRPr="005D24DA">
        <w:rPr>
          <w:rFonts w:eastAsia="Arial"/>
        </w:rPr>
        <w:t xml:space="preserve"> now document</w:t>
      </w:r>
      <w:r w:rsidR="007B1DCD">
        <w:rPr>
          <w:rFonts w:eastAsia="Arial"/>
        </w:rPr>
        <w:t>ing</w:t>
      </w:r>
      <w:r w:rsidR="005D24DA" w:rsidRPr="005D24DA">
        <w:rPr>
          <w:rFonts w:eastAsia="Arial"/>
        </w:rPr>
        <w:t xml:space="preserve"> </w:t>
      </w:r>
      <w:r w:rsidR="007B1DCD">
        <w:rPr>
          <w:rFonts w:eastAsia="Arial"/>
        </w:rPr>
        <w:t>its combined effect with other drivers</w:t>
      </w:r>
      <w:r w:rsidR="005D24DA" w:rsidRPr="005D24DA">
        <w:rPr>
          <w:rFonts w:eastAsia="Arial"/>
        </w:rPr>
        <w:t>, often</w:t>
      </w:r>
      <w:r w:rsidR="005D24DA" w:rsidRPr="005D24DA" w:rsidDel="005D24DA">
        <w:rPr>
          <w:rFonts w:eastAsia="Arial"/>
        </w:rPr>
        <w:t xml:space="preserve"> </w:t>
      </w:r>
      <w:r>
        <w:rPr>
          <w:rFonts w:eastAsia="Arial"/>
        </w:rPr>
        <w:t>using relatively simple full-factorial designs</w:t>
      </w:r>
      <w:r w:rsidR="00C05CA2" w:rsidRPr="00743779">
        <w:rPr>
          <w:rFonts w:eastAsia="Arial"/>
        </w:rPr>
        <w:t xml:space="preserve">. </w:t>
      </w:r>
      <w:commentRangeStart w:id="65"/>
      <w:commentRangeStart w:id="66"/>
      <w:r w:rsidR="00C05CA2" w:rsidRPr="00743779">
        <w:rPr>
          <w:rFonts w:eastAsia="Arial"/>
        </w:rPr>
        <w:t>Despite this</w:t>
      </w:r>
      <w:r w:rsidR="005D24DA">
        <w:rPr>
          <w:rFonts w:eastAsia="Arial"/>
        </w:rPr>
        <w:t xml:space="preserve"> extensive</w:t>
      </w:r>
      <w:r w:rsidR="00C05CA2" w:rsidRPr="00743779">
        <w:rPr>
          <w:rFonts w:eastAsia="Arial"/>
        </w:rPr>
        <w:t xml:space="preserve"> effort, </w:t>
      </w:r>
      <w:r w:rsidR="004478EC" w:rsidRPr="004478EC">
        <w:rPr>
          <w:rFonts w:eastAsia="Arial"/>
        </w:rPr>
        <w:t>few generalizable conclusions have emerged and contrasting results remain common</w:t>
      </w:r>
      <w:r w:rsidR="004478EC">
        <w:rPr>
          <w:rFonts w:eastAsia="Arial"/>
        </w:rPr>
        <w:t xml:space="preserve"> </w:t>
      </w:r>
      <w:r w:rsidR="005D24DA">
        <w:rPr>
          <w:rFonts w:eastAsia="Arial"/>
        </w:rPr>
        <w:t xml:space="preserve">across </w:t>
      </w:r>
      <w:r w:rsidR="00D94559">
        <w:rPr>
          <w:rFonts w:eastAsia="Arial"/>
        </w:rPr>
        <w:t>the literature</w:t>
      </w:r>
      <w:r w:rsidR="007B1DCD">
        <w:rPr>
          <w:rFonts w:eastAsia="Arial"/>
        </w:rPr>
        <w:t xml:space="preserve"> </w:t>
      </w:r>
      <w:r w:rsidR="009725F7" w:rsidRPr="00743779">
        <w:rPr>
          <w:rFonts w:eastAsia="Arial"/>
        </w:rPr>
        <w:lastRenderedPageBreak/>
        <w:fldChar w:fldCharType="begin"/>
      </w:r>
      <w:r w:rsidR="0040114B">
        <w:rPr>
          <w:rFonts w:eastAsia="Arial"/>
        </w:rPr>
        <w:instrText xml:space="preserve"> ADDIN ZOTERO_ITEM CSL_CITATION {"citationID":"ERdWUkl6","properties":{"formattedCitation":"(Alter et al., 2024; Stockbridge et al., 2020)","plainCitation":"(Alter et al., 2024; Stockbridge et al., 2020)","dontUpdate":true,"noteIndex":0},"citationItems":[{"id":133071,"uris":["http://zotero.org/users/9330120/items/P9B8K2UX"],"itemData":{"id":133071,"type":"article-journal","abstract":"Abstract\n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alone.","container-title":"Nature Communications","DOI":"10.1038/s41467-024-47064-3","ISSN":"2041-1723","issue":"1","journalAbbreviation":"Nat Commun","language":"en","page":"2885","source":"DOI.org (Crossref)","title":"Hidden impacts of ocean warming and acidification on biological responses of marine animals revealed through meta-analysis","volume":"15","author":[{"family":"Alter","given":"Katharina"},{"family":"Jacquemont","given":"Juliette"},{"family":"Claudet","given":"Joachim"},{"family":"Lattuca","given":"María E."},{"family":"Barrantes","given":"María E."},{"family":"Marras","given":"Stefano"},{"family":"Manríquez","given":"Patricio H."},{"family":"González","given":"Claudio P."},{"family":"Fernández","given":"Daniel A."},{"family":"Peck","given":"Myron A."},{"family":"Cattano","given":"Carlo"},{"family":"Milazzo","given":"Marco"},{"family":"Mark","given":"Felix C."},{"family":"Domenici","given":"Paolo"}],"issued":{"date-parts":[["2024",4,3]]}}},{"id":152053,"uris":["http://zotero.org/users/9330120/items/5KZJXMJC"],"itemData":{"id":152053,"type":"article-journal","abstract":"AbstractHumans are placing more strain on the world’s oceans than ever before. Furthermore, marine ecosystems are seldom subjected to single stressors, rather they are frequently exposed to multiple, concurrent stressors. When the combined effect of these stressors is calculated and mapped through cumulative impact assessments, it is often assumed that the effects are additive. However, there is increasing evidence that different combinations of stressors can have non-additive impacts, potentially leading to synergistic and unpredictable impacts on ecosystems. Accurately predicting how stressors interact is important in conservation, as removal of certain stressors could provide a greater benefit, or be more detrimental than would be predicted by an additive model. Here, we conduct a meta-analysis to assess the prevalence of additive, synergistic, and antagonistic stressor interaction effects using seagrasses as case study ecosystems. We found that additive interactions were the most commonly reported in seagrass studies. Synergistic and antagonistic interactions were also common, but there was no clear way of predicting where these non-additive interactions occurred. More studies which synthesise the results of stressor interactions are needed to be able to generalise interactions across ecosystem types, which can then be used to improve models for assessing cumulative impacts.","container-title":"Scientific Reports","DOI":"10.1038/s41598-020-68801-w","ISSN":"2045-2322","issue":"1","journalAbbreviation":"Sci Rep","language":"en","license":"https://creativecommons.org/licenses/by/4.0","publisher":"Springer Science and Business Media LLC","source":"Crossref","title":"A meta-analysis of multiple stressors on seagrasses in the context of marine spatial cumulative impacts assessment","URL":"https://www.nature.com/articles/s41598-020-68801-w","volume":"10","author":[{"family":"Stockbridge","given":"Jackson"},{"family":"Jones","given":"Alice R."},{"family":"Gillanders","given":"Bronwyn M."}],"accessed":{"date-parts":[["2025",7,28]]},"issued":{"date-parts":[["2020",7,20]]}}}],"schema":"https://github.com/citation-style-language/schema/raw/master/csl-citation.json"} </w:instrText>
      </w:r>
      <w:r w:rsidR="009725F7" w:rsidRPr="00743779">
        <w:rPr>
          <w:rFonts w:eastAsia="Arial"/>
        </w:rPr>
        <w:fldChar w:fldCharType="separate"/>
      </w:r>
      <w:r w:rsidR="006216FC" w:rsidRPr="00743779">
        <w:rPr>
          <w:rFonts w:eastAsia="Arial"/>
          <w:noProof/>
        </w:rPr>
        <w:t>(</w:t>
      </w:r>
      <w:r w:rsidR="00BD080A" w:rsidRPr="00743779">
        <w:rPr>
          <w:rFonts w:eastAsia="Arial"/>
          <w:noProof/>
        </w:rPr>
        <w:t xml:space="preserve">e.g. </w:t>
      </w:r>
      <w:r w:rsidR="006216FC" w:rsidRPr="00743779">
        <w:rPr>
          <w:rFonts w:eastAsia="Arial"/>
          <w:noProof/>
        </w:rPr>
        <w:t>Alter et al., 2024; Stockbridge et al., 2020)</w:t>
      </w:r>
      <w:r w:rsidR="009725F7" w:rsidRPr="00743779">
        <w:rPr>
          <w:rFonts w:eastAsia="Arial"/>
        </w:rPr>
        <w:fldChar w:fldCharType="end"/>
      </w:r>
      <w:r w:rsidR="006216FC" w:rsidRPr="00743779">
        <w:rPr>
          <w:rFonts w:eastAsia="Arial"/>
        </w:rPr>
        <w:t xml:space="preserve">. </w:t>
      </w:r>
      <w:r w:rsidR="007B1DCD">
        <w:rPr>
          <w:rFonts w:eastAsia="Arial"/>
        </w:rPr>
        <w:t xml:space="preserve">Another consequence is that the mechanisms behind combined effects are virtually unresolved. As </w:t>
      </w:r>
      <w:r w:rsidR="004478EC" w:rsidRPr="004478EC">
        <w:rPr>
          <w:rFonts w:eastAsia="Arial"/>
        </w:rPr>
        <w:t xml:space="preserve">biological responses are inherently non-linear, combining drivers can produce patterns that appear synergistic or antagonistic even when they arise from additive effects along a </w:t>
      </w:r>
      <w:r w:rsidR="007B1DCD">
        <w:rPr>
          <w:rFonts w:eastAsia="Arial"/>
        </w:rPr>
        <w:t>non-linear</w:t>
      </w:r>
      <w:r w:rsidR="004478EC" w:rsidRPr="004478EC">
        <w:rPr>
          <w:rFonts w:eastAsia="Arial"/>
        </w:rPr>
        <w:t xml:space="preserve"> performance curve. </w:t>
      </w:r>
      <w:r w:rsidR="007B1DCD">
        <w:rPr>
          <w:rFonts w:eastAsia="Arial"/>
        </w:rPr>
        <w:t>As a consequence</w:t>
      </w:r>
      <w:r w:rsidR="004478EC" w:rsidRPr="004478EC">
        <w:rPr>
          <w:rFonts w:eastAsia="Arial"/>
        </w:rPr>
        <w:t xml:space="preserve">, </w:t>
      </w:r>
      <w:r w:rsidR="007B1DCD">
        <w:rPr>
          <w:rFonts w:eastAsia="Arial"/>
        </w:rPr>
        <w:t xml:space="preserve">simple </w:t>
      </w:r>
      <w:r w:rsidR="004478EC" w:rsidRPr="004478EC">
        <w:rPr>
          <w:rFonts w:eastAsia="Arial"/>
        </w:rPr>
        <w:t xml:space="preserve">full-factorial designs are not well suited to disentangle such effects, as statistical interactions do not necessarily reflect </w:t>
      </w:r>
      <w:r w:rsidR="007B1DCD">
        <w:rPr>
          <w:rFonts w:eastAsia="Arial"/>
        </w:rPr>
        <w:t>driver</w:t>
      </w:r>
      <w:r w:rsidR="004478EC" w:rsidRPr="004478EC">
        <w:rPr>
          <w:rFonts w:eastAsia="Arial"/>
        </w:rPr>
        <w:t xml:space="preserve"> interactions, defined here as deviations from </w:t>
      </w:r>
      <w:r w:rsidR="007B1DCD">
        <w:rPr>
          <w:rFonts w:eastAsia="Arial"/>
        </w:rPr>
        <w:t xml:space="preserve">additivity </w:t>
      </w:r>
      <w:r w:rsidR="00B47950" w:rsidRPr="00743779">
        <w:rPr>
          <w:rFonts w:eastAsia="Arial"/>
        </w:rPr>
        <w:fldChar w:fldCharType="begin"/>
      </w:r>
      <w:r w:rsidR="00782146">
        <w:rPr>
          <w:rFonts w:eastAsia="Arial"/>
        </w:rPr>
        <w:instrText xml:space="preserve"> ADDIN ZOTERO_ITEM CSL_CITATION {"citationID":"E8c1SgVm","properties":{"formattedCitation":"(Boyd et al., 2018; Burgess et al., 2021; Collins et al., 2022)","plainCitation":"(Boyd et al., 2018; Burgess et al., 2021; Collins et al., 2022)","noteIndex":0},"citationItems":[{"id":445,"uris":["http://zotero.org/users/9330120/items/WYVZMCTK"],"itemData":{"id":445,"type":"article-journal","abstract":"Marine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Otto"}],"issued":{"date-parts":[["2018"]]}}},{"id":152069,"uris":["http://zotero.org/users/9330120/items/T6R3IYF8"],"itemData":{"id":152069,"type":"article-journal","abstract":"Understanding how multiple co-­occurring environmental stressors combine to affect biodiversity and ecosystem services is an on-­going grand challenge for ecology. Currently, progress has been made through accumulating large numbers of smaller-­scale empirical studies that are then investigated by meta-­analyses to detect general patterns. There is particular interest in detecting, understanding and predicting ‘ecological surprises’ where stressors interact in a non-a­ dditive (e.g. antagonistic or synergistic) manner, but so far few general results have emerged. However, the ability of the statistical tools to recover non-­additive interactions in the face of data uncertainty is unstudied, so crucially, we do not know how well the empirical results reflect the true stressor interactions. Here, we investigate the performance of the commonly implemented additive null model. A meta-­analysis of a large (545 interactions) empirical dataset for the effects of pairs of stressors on freshwater communities reveals additive interactions dominate individual studies, whereas pooling the data leads to an antagonistic summary interaction class. However, analyses of simulated data from food chain models, where the underlying interactions are known, suggest both sets of results may be due to observation error within the data. Specifically, we show that the additive null model is highly sensitive to observation error, with non-­additive interactions being reliably detected at only unrealistically low levels of data uncertainty. Similarly, plausible levels of observation error lead to meta-­analyses reporting antagonistic summary interaction classifications even when synergies co-­dominate. Therefore, while our empirical results broadly agree with those of previous freshwater meta-­analyses, we conclude these patterns may be driven by statistical sampling rather than any ecological mechanisms. Further investigation of candidate null models used to define stressor-­pair interactions is essential, and once any artefacts are accounted for, the so-­called ‘ecological surprises’ may be more frequent than was previously assumed.","container-title":"Global Change Biology","DOI":"10.1111/gcb.15630","ISSN":"1354-1013, 1365-2486","issue":"13","language":"en","license":"http://creativecommons.org/licenses/by/4.0/","page":"3052-3065","publisher":"Wiley","source":"Crossref","title":"Classifying ecosystem stressor interactions: Theory highlights the data limitations of the additive null model and the difficulty in revealing ecological surprises","title-short":"Classifying ecosystem stressor interactions","volume":"27","author":[{"family":"Burgess","given":"Benjamin J."},{"family":"Purves","given":"Drew"},{"family":"Mace","given":"Georgina"},{"family":"Murrell","given":"David J."}],"issued":{"date-parts":[["2021",7]]}}},{"id":113462,"uris":["http://zotero.org/users/9330120/items/UV2QF6RE"],"itemData":{"id":113462,"type":"article-journal","container-title":"Current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K"}],"issued":{"date-parts":[["2022",8]]}}}],"schema":"https://github.com/citation-style-language/schema/raw/master/csl-citation.json"} </w:instrText>
      </w:r>
      <w:r w:rsidR="00B47950" w:rsidRPr="00743779">
        <w:rPr>
          <w:rFonts w:eastAsia="Arial"/>
        </w:rPr>
        <w:fldChar w:fldCharType="separate"/>
      </w:r>
      <w:r w:rsidR="00782146">
        <w:rPr>
          <w:rFonts w:eastAsia="Arial"/>
          <w:noProof/>
        </w:rPr>
        <w:t>(Boyd et al., 2018; Burgess et al., 2021; Collins et al., 2022)</w:t>
      </w:r>
      <w:r w:rsidR="00B47950" w:rsidRPr="00743779">
        <w:rPr>
          <w:rFonts w:eastAsia="Arial"/>
        </w:rPr>
        <w:fldChar w:fldCharType="end"/>
      </w:r>
      <w:r w:rsidR="00DE6BEC" w:rsidRPr="00743779">
        <w:rPr>
          <w:rFonts w:eastAsia="Arial"/>
        </w:rPr>
        <w:t xml:space="preserve">. </w:t>
      </w:r>
      <w:commentRangeEnd w:id="65"/>
      <w:r w:rsidR="00485469">
        <w:rPr>
          <w:rStyle w:val="CommentReference"/>
          <w:rFonts w:eastAsia="Arial"/>
          <w:sz w:val="24"/>
          <w:szCs w:val="24"/>
        </w:rPr>
        <w:commentReference w:id="65"/>
      </w:r>
      <w:commentRangeEnd w:id="66"/>
      <w:r w:rsidR="00BB686E">
        <w:rPr>
          <w:rStyle w:val="CommentReference"/>
          <w:rFonts w:eastAsia="Arial"/>
          <w:sz w:val="24"/>
          <w:szCs w:val="24"/>
        </w:rPr>
        <w:commentReference w:id="66"/>
      </w:r>
    </w:p>
    <w:p w14:paraId="3817EDA5" w14:textId="77777777" w:rsidR="007B1DCD" w:rsidRDefault="007B1DCD" w:rsidP="00484109">
      <w:pPr>
        <w:spacing w:line="360" w:lineRule="auto"/>
        <w:jc w:val="both"/>
        <w:rPr>
          <w:rFonts w:eastAsia="Arial"/>
        </w:rPr>
      </w:pPr>
    </w:p>
    <w:p w14:paraId="2E7CBD60" w14:textId="28396FBB" w:rsidR="00ED2863" w:rsidRDefault="00F75A57" w:rsidP="00484109">
      <w:pPr>
        <w:spacing w:line="360" w:lineRule="auto"/>
        <w:jc w:val="both"/>
        <w:rPr>
          <w:rFonts w:eastAsia="Arial"/>
        </w:rPr>
      </w:pPr>
      <w:r>
        <w:rPr>
          <w:rFonts w:eastAsia="Arial"/>
        </w:rPr>
        <w:t>To fully resolve combined effect</w:t>
      </w:r>
      <w:r w:rsidR="00121CF8">
        <w:rPr>
          <w:rFonts w:eastAsia="Arial"/>
        </w:rPr>
        <w:t>s</w:t>
      </w:r>
      <w:r w:rsidR="00ED2863">
        <w:rPr>
          <w:rFonts w:eastAsia="Arial"/>
        </w:rPr>
        <w:t xml:space="preserve">, </w:t>
      </w:r>
      <w:r w:rsidR="007B7424">
        <w:rPr>
          <w:rFonts w:eastAsia="Arial"/>
        </w:rPr>
        <w:t xml:space="preserve">the ideal design would require a </w:t>
      </w:r>
      <w:r w:rsidR="00ED2863">
        <w:rPr>
          <w:rFonts w:eastAsia="Arial"/>
        </w:rPr>
        <w:t>full-factorial experiments with a large number of treatments for each individual driver allowing to model the full response landscape</w:t>
      </w:r>
      <w:r w:rsidR="007B7424">
        <w:rPr>
          <w:rFonts w:eastAsia="Arial"/>
        </w:rPr>
        <w:t>. This would also allow</w:t>
      </w:r>
      <w:r w:rsidR="00ED2863">
        <w:rPr>
          <w:rFonts w:eastAsia="Arial"/>
        </w:rPr>
        <w:t xml:space="preserve"> test</w:t>
      </w:r>
      <w:r w:rsidR="007B7424">
        <w:rPr>
          <w:rFonts w:eastAsia="Arial"/>
        </w:rPr>
        <w:t>ing</w:t>
      </w:r>
      <w:r w:rsidR="00ED2863">
        <w:rPr>
          <w:rFonts w:eastAsia="Arial"/>
        </w:rPr>
        <w:t xml:space="preserve"> different hypotheses to resolve </w:t>
      </w:r>
      <w:r w:rsidR="007B7424">
        <w:rPr>
          <w:rFonts w:eastAsia="Arial"/>
        </w:rPr>
        <w:t xml:space="preserve">potential </w:t>
      </w:r>
      <w:r w:rsidR="00ED2863">
        <w:rPr>
          <w:rFonts w:eastAsia="Arial"/>
        </w:rPr>
        <w:t xml:space="preserve">interactions (e.g. </w:t>
      </w:r>
      <w:r w:rsidR="00713F2E">
        <w:rPr>
          <w:rFonts w:eastAsia="Arial"/>
        </w:rPr>
        <w:t xml:space="preserve">a </w:t>
      </w:r>
      <w:r w:rsidR="00ED2863">
        <w:rPr>
          <w:rFonts w:eastAsia="Arial"/>
        </w:rPr>
        <w:t xml:space="preserve">comparison of a concentration addition model with the landscape). </w:t>
      </w:r>
      <w:r w:rsidR="007B7424">
        <w:rPr>
          <w:rFonts w:eastAsia="Arial"/>
        </w:rPr>
        <w:t>However, t</w:t>
      </w:r>
      <w:r w:rsidR="00684E65">
        <w:rPr>
          <w:rFonts w:eastAsia="Arial"/>
        </w:rPr>
        <w:t xml:space="preserve">hese are often logistically difficult to </w:t>
      </w:r>
      <w:r w:rsidR="008E71E0">
        <w:rPr>
          <w:rFonts w:eastAsia="Arial"/>
        </w:rPr>
        <w:t>implement,</w:t>
      </w:r>
      <w:r w:rsidR="00684E65">
        <w:rPr>
          <w:rFonts w:eastAsia="Arial"/>
        </w:rPr>
        <w:t xml:space="preserve"> and alternatives should then be considered. </w:t>
      </w:r>
      <w:r w:rsidR="007B7424">
        <w:rPr>
          <w:rFonts w:eastAsia="Arial"/>
        </w:rPr>
        <w:t xml:space="preserve">Our experiment was designed to </w:t>
      </w:r>
      <w:r w:rsidR="00684E65">
        <w:rPr>
          <w:rFonts w:eastAsia="Arial"/>
        </w:rPr>
        <w:t>test such an alternative.</w:t>
      </w:r>
    </w:p>
    <w:p w14:paraId="3347D255" w14:textId="77777777" w:rsidR="007B1DCD" w:rsidRDefault="007B1DCD" w:rsidP="00484109">
      <w:pPr>
        <w:spacing w:line="360" w:lineRule="auto"/>
        <w:jc w:val="both"/>
        <w:rPr>
          <w:rFonts w:eastAsia="Arial"/>
        </w:rPr>
      </w:pPr>
    </w:p>
    <w:p w14:paraId="234E8AE0" w14:textId="118FAB3F" w:rsidR="00EF6A5C" w:rsidRDefault="002D6662" w:rsidP="00484109">
      <w:pPr>
        <w:spacing w:line="360" w:lineRule="auto"/>
        <w:jc w:val="both"/>
        <w:rPr>
          <w:ins w:id="67" w:author="Sam Dupont" w:date="2026-04-02T13:44:00Z" w16du:dateUtc="2026-04-02T11:44:00Z"/>
          <w:color w:val="000000" w:themeColor="text1"/>
        </w:rPr>
      </w:pPr>
      <w:r w:rsidRPr="00743779">
        <w:rPr>
          <w:rFonts w:eastAsia="Arial"/>
        </w:rPr>
        <w:t xml:space="preserve">A first step towards </w:t>
      </w:r>
      <w:r w:rsidR="00ED2863">
        <w:rPr>
          <w:rFonts w:eastAsia="Arial"/>
        </w:rPr>
        <w:t>identif</w:t>
      </w:r>
      <w:r w:rsidR="002944A6">
        <w:rPr>
          <w:rFonts w:eastAsia="Arial"/>
        </w:rPr>
        <w:t>ying</w:t>
      </w:r>
      <w:r w:rsidR="00ED2863">
        <w:rPr>
          <w:rFonts w:eastAsia="Arial"/>
        </w:rPr>
        <w:t xml:space="preserve"> potential</w:t>
      </w:r>
      <w:r w:rsidRPr="00743779">
        <w:rPr>
          <w:rFonts w:eastAsia="Arial"/>
        </w:rPr>
        <w:t xml:space="preserve"> interaction</w:t>
      </w:r>
      <w:r w:rsidR="00ED2863">
        <w:rPr>
          <w:rFonts w:eastAsia="Arial"/>
        </w:rPr>
        <w:t>s</w:t>
      </w:r>
      <w:r w:rsidRPr="00743779">
        <w:rPr>
          <w:rFonts w:eastAsia="Arial"/>
        </w:rPr>
        <w:t xml:space="preserve"> </w:t>
      </w:r>
      <w:r w:rsidR="00ED2863">
        <w:rPr>
          <w:rFonts w:eastAsia="Arial"/>
        </w:rPr>
        <w:t>between</w:t>
      </w:r>
      <w:r w:rsidR="00ED2863" w:rsidRPr="00743779">
        <w:rPr>
          <w:rFonts w:eastAsia="Arial"/>
        </w:rPr>
        <w:t xml:space="preserve"> </w:t>
      </w:r>
      <w:r w:rsidRPr="00743779">
        <w:rPr>
          <w:rFonts w:eastAsia="Arial"/>
        </w:rPr>
        <w:t xml:space="preserve">drivers is to </w:t>
      </w:r>
      <w:r w:rsidR="00495B06" w:rsidRPr="00495B06">
        <w:rPr>
          <w:rFonts w:eastAsia="Arial"/>
        </w:rPr>
        <w:t>resolve the performance curve of each driver across a sufficiently broad gradient</w:t>
      </w:r>
      <w:r w:rsidR="0013005C" w:rsidRPr="00743779">
        <w:rPr>
          <w:rFonts w:eastAsia="Arial"/>
        </w:rPr>
        <w:t xml:space="preserve">. </w:t>
      </w:r>
      <w:r w:rsidR="00684E65">
        <w:rPr>
          <w:color w:val="000000" w:themeColor="text1"/>
        </w:rPr>
        <w:t xml:space="preserve">In our experiment, </w:t>
      </w:r>
      <w:r w:rsidR="00495B06" w:rsidRPr="00495B06">
        <w:rPr>
          <w:color w:val="000000" w:themeColor="text1"/>
        </w:rPr>
        <w:t>the responses to temperature</w:t>
      </w:r>
      <w:r w:rsidR="00917EB1">
        <w:rPr>
          <w:color w:val="000000" w:themeColor="text1"/>
        </w:rPr>
        <w:t xml:space="preserve"> and</w:t>
      </w:r>
      <w:r w:rsidR="00495B06" w:rsidRPr="00495B06">
        <w:rPr>
          <w:color w:val="000000" w:themeColor="text1"/>
        </w:rPr>
        <w:t xml:space="preserve"> pH</w:t>
      </w:r>
      <w:r w:rsidR="00917EB1">
        <w:rPr>
          <w:color w:val="000000" w:themeColor="text1"/>
        </w:rPr>
        <w:t xml:space="preserve"> were</w:t>
      </w:r>
      <w:commentRangeStart w:id="68"/>
      <w:commentRangeStart w:id="69"/>
      <w:r w:rsidR="00495B06" w:rsidRPr="00495B06">
        <w:rPr>
          <w:color w:val="000000" w:themeColor="text1"/>
        </w:rPr>
        <w:t xml:space="preserve"> best described by unimodal second-degree polynomial models,</w:t>
      </w:r>
      <w:commentRangeEnd w:id="68"/>
      <w:r w:rsidR="00485469" w:rsidRPr="00495B06">
        <w:rPr>
          <w:rStyle w:val="CommentReference"/>
          <w:color w:val="000000" w:themeColor="text1"/>
          <w:sz w:val="24"/>
          <w:szCs w:val="24"/>
        </w:rPr>
        <w:commentReference w:id="68"/>
      </w:r>
      <w:commentRangeEnd w:id="69"/>
      <w:r w:rsidR="00B23D0B" w:rsidRPr="00495B06">
        <w:rPr>
          <w:rStyle w:val="CommentReference"/>
          <w:color w:val="000000" w:themeColor="text1"/>
          <w:sz w:val="24"/>
          <w:szCs w:val="24"/>
        </w:rPr>
        <w:commentReference w:id="69"/>
      </w:r>
      <w:r w:rsidR="00495B06" w:rsidRPr="00495B06">
        <w:rPr>
          <w:color w:val="000000" w:themeColor="text1"/>
        </w:rPr>
        <w:t xml:space="preserve"> although with varying levels of support. The temperature response showed the strongest fit and a clearly defined </w:t>
      </w:r>
      <w:r w:rsidR="0085551D">
        <w:rPr>
          <w:color w:val="000000" w:themeColor="text1"/>
        </w:rPr>
        <w:t>unimodal</w:t>
      </w:r>
      <w:r w:rsidR="00495B06" w:rsidRPr="00495B06">
        <w:rPr>
          <w:color w:val="000000" w:themeColor="text1"/>
        </w:rPr>
        <w:t xml:space="preserve"> </w:t>
      </w:r>
      <w:r w:rsidR="0085551D">
        <w:rPr>
          <w:color w:val="000000" w:themeColor="text1"/>
        </w:rPr>
        <w:t>model</w:t>
      </w:r>
      <w:r w:rsidR="00495B06" w:rsidRPr="00495B06">
        <w:rPr>
          <w:color w:val="000000" w:themeColor="text1"/>
        </w:rPr>
        <w:t>, consistent with well-established thermal performance</w:t>
      </w:r>
      <w:r w:rsidR="0085551D">
        <w:rPr>
          <w:color w:val="000000" w:themeColor="text1"/>
        </w:rPr>
        <w:t xml:space="preserve"> curves</w:t>
      </w:r>
      <w:r w:rsidR="00495B06" w:rsidRPr="00495B06">
        <w:rPr>
          <w:color w:val="000000" w:themeColor="text1"/>
        </w:rPr>
        <w:t xml:space="preserve"> </w:t>
      </w:r>
      <w:r w:rsidR="00E240C9" w:rsidRPr="00743779">
        <w:rPr>
          <w:color w:val="000000" w:themeColor="text1"/>
        </w:rPr>
        <w:fldChar w:fldCharType="begin"/>
      </w:r>
      <w:r w:rsidR="000D378F" w:rsidRPr="00743779">
        <w:rPr>
          <w:color w:val="000000" w:themeColor="text1"/>
        </w:rPr>
        <w:instrText xml:space="preserve"> ADDIN ZOTERO_ITEM CSL_CITATION {"citationID":"W1whENOX","properties":{"formattedCitation":"(Byrne et al., 2022; Silva Romero et al., 2021)","plainCitation":"(Byrne et al., 2022; Silva Romero et al., 2021)","noteIndex":0},"citationItems":[{"id":415,"uris":["http://zotero.org/users/9330120/items/SDYLDBQ4"],"itemData":{"id":415,"type":"article-journal","abstract":"For marine ectotherms, larval success, planktonic larval duration and dispersal trajectories are strongly influenced by temperature, and therefore, ocean warming and heatwaves have profound impacts on these sensitive stages. Warming, through increased poleward flow in regions with western boundary currents, such as the East Australia Current (EAC), provides opportunities for range extension as propagules track preferred conditions. Two sea urchin species, Centrostephanus rodgersii and Heliocidaris tuberculata, sympatric in the EAC warming hotspot, exhibit contrasting responses to warming. Over half a century, C. rodgersii has undergone marked poleward range extension, but the range of H. tuberculata has not changed. We constructed thermal performance curves (TPC) to determine if contrasting developmental thermal tolerance can explain this difference. The temperatures tested encompassed present-­day distribution and forecast ocean warming/heatwave conditions. The broad and narrow thermal optimum (Topt) ranges for C. rodgersii and H. tuberculata larvae (7.2 and 4.7°C range, respectively) matched their realized (adult distribution) thermal niches. The cool and warm temperatures for 50% development to the feeding larva approximated temperatures at adult poleward range limits. Larval cool tolerances with respect to mean local temperature differed, 6.0 and 3.8°C respectively. Larval warm tolerances were similar for both species as are the adult warm range edges. The larvae of both species would be sensitive to heatwaves. Centrostephanus rodgersii has stayed in place and shifted in space, likely due to its broad cold–­warm larval thermal tolerance and large thermal safety margins. Phenotypic plasticity of the planktonic stage of C. rodgersii facilitated its range extension. In contrast, larval cold intolerance of H. tuberculata explains its restricted range and will delay poleward extension as the region warms. In a warming ocean, we show that intrinsic thermal biology traits of the pelagic stage provide an integrative tool to explain species-­specific variation in range shift patterns.","container-title":"Global Change Biology","DOI":"10.1111/gcb.16116","ISSN":"1354-1013, 1365-2486","issue":"9","journalAbbreviation":"Global Change Biology","language":"en","page":"3040-3053","source":"DOI.org (Crossref)","title":"Staying in place and moving in space: Contrasting larval thermal sensitivity explains distributional changes of sympatric sea urchin species to habitat warming","title-short":"Staying in place and moving in space","volume":"28","author":[{"family":"Byrne","given":"Maria"},{"family":"Gall","given":"Mailie L."},{"family":"Campbell","given":"Hamish"},{"family":"Lamare","given":"Miles D."},{"family":"Holmes","given":"Sebastian P."}],"issued":{"date-parts":[["2022",5]]}}},{"id":94516,"uris":["http://zotero.org/users/9330120/items/7JAQLK3P"],"itemData":{"id":94516,"type":"article-journal","abstract":"The responses of ectothermic organisms to changes in temperature can be modified by acclimatization or adaptation to local thermal conditions. Thus, the effect of global warming and the deleterious effects of extreme heating events (e.g., heatwaves) on the metabolism and fitness of ectotherms can be population specific and reduced at warmer sites. We tested the hypothesis that when environmental temperature is greater, grazer populations in the Galápagos are less thermally sensitive (potentially due to acclimatization or adaptation). We quantified the acute thermal sensitivity of four populations of the pencil sea urchin, Eucidaris galapagensis, by measuring individual oxygen consumption across a range of temperatures. Thermal performance curves were estimated for each population and compared to local thermal conditions 2 months prior to collection. Results indicate that E. galapagensis populations were adapted and/or acclimatized to short-term local temperature as populations at warmer sites had substantially higher thermal tolerances. The acute thermal optimum (Topt) for the warmest and coolest site populations differed by 3 °C and the Topt was positively correlated with maximum temperature recorded at each site. Additionally, temperature-normalized respiration rate and activation energy (E) were negatively related to the maximum temperature. Understanding the temperature-dependent performance of the pencil urchin (the most significant mesograzer in this system), including its population specificity, provides insight into how herbivores and the functions they perform might be affected by further ocean heating.","container-title":"Marine Biology","DOI":"10.1007/s00227-021-03836-9","ISSN":"0025-3162, 1432-1793","issue":"3","journalAbbreviation":"Mar Biol","language":"en","page":"34","source":"DOI.org (Crossref)","title":"Local conditions influence thermal sensitivity of pencil urchin populations (Eucidaris galapagensis) in the Galápagos Archipelago","volume":"168","author":[{"family":"Silva Romero","given":"Isabel"},{"family":"Bruno","given":"John F."},{"family":"Silbiger","given":"Nyssa J."},{"family":"Brandt","given":"Margarita"}],"issued":{"date-parts":[["2021",3]]}}}],"schema":"https://github.com/citation-style-language/schema/raw/master/csl-citation.json"} </w:instrText>
      </w:r>
      <w:r w:rsidR="00E240C9" w:rsidRPr="00743779">
        <w:rPr>
          <w:color w:val="000000" w:themeColor="text1"/>
        </w:rPr>
        <w:fldChar w:fldCharType="separate"/>
      </w:r>
      <w:r w:rsidR="000D378F" w:rsidRPr="00743779">
        <w:rPr>
          <w:noProof/>
          <w:color w:val="000000" w:themeColor="text1"/>
        </w:rPr>
        <w:t>(Byrne et al., 2022; Silva Romero et al., 2021)</w:t>
      </w:r>
      <w:r w:rsidR="00E240C9" w:rsidRPr="00743779">
        <w:rPr>
          <w:color w:val="000000" w:themeColor="text1"/>
        </w:rPr>
        <w:fldChar w:fldCharType="end"/>
      </w:r>
      <w:r w:rsidR="004F1A44" w:rsidRPr="00743779">
        <w:rPr>
          <w:color w:val="000000" w:themeColor="text1"/>
        </w:rPr>
        <w:t>.</w:t>
      </w:r>
      <w:r w:rsidR="006B53C7" w:rsidRPr="00743779">
        <w:rPr>
          <w:color w:val="000000" w:themeColor="text1"/>
        </w:rPr>
        <w:t xml:space="preserve"> </w:t>
      </w:r>
      <w:r w:rsidR="00495B06" w:rsidRPr="00495B06">
        <w:rPr>
          <w:color w:val="000000" w:themeColor="text1"/>
        </w:rPr>
        <w:t xml:space="preserve">The response to pH </w:t>
      </w:r>
      <w:r w:rsidR="00917EB1">
        <w:rPr>
          <w:color w:val="000000" w:themeColor="text1"/>
        </w:rPr>
        <w:t xml:space="preserve">was </w:t>
      </w:r>
      <w:r w:rsidR="00495B06" w:rsidRPr="00495B06">
        <w:rPr>
          <w:color w:val="000000" w:themeColor="text1"/>
        </w:rPr>
        <w:t>less well resolved, with broader confidence intervals and lower explanatory power, indicating that the full shape of their performance curves was only partially captured within the explored range.</w:t>
      </w:r>
      <w:ins w:id="70" w:author="Mirko Mutalipassi" w:date="2026-03-20T09:59:00Z" w16du:dateUtc="2026-03-20T08:59:00Z">
        <w:r w:rsidR="00495B06">
          <w:rPr>
            <w:color w:val="000000" w:themeColor="text1"/>
          </w:rPr>
          <w:t xml:space="preserve"> </w:t>
        </w:r>
      </w:ins>
      <w:ins w:id="71" w:author="Natalija Suhareva" w:date="2026-03-24T11:38:00Z" w16du:dateUtc="2026-03-24T10:38:00Z">
        <w:r w:rsidR="00402E4E">
          <w:rPr>
            <w:color w:val="000000" w:themeColor="text1"/>
          </w:rPr>
          <w:t xml:space="preserve">In contrast, the lithium response was not well resolved. Although a </w:t>
        </w:r>
      </w:ins>
      <w:ins w:id="72" w:author="Natalija Suhareva" w:date="2026-03-24T11:40:00Z" w16du:dateUtc="2026-03-24T10:40:00Z">
        <w:r w:rsidR="00402E4E">
          <w:rPr>
            <w:color w:val="000000" w:themeColor="text1"/>
          </w:rPr>
          <w:t>polynomial</w:t>
        </w:r>
      </w:ins>
      <w:ins w:id="73" w:author="Natalija Suhareva" w:date="2026-03-24T11:39:00Z" w16du:dateUtc="2026-03-24T10:39:00Z">
        <w:r w:rsidR="00402E4E">
          <w:rPr>
            <w:color w:val="000000" w:themeColor="text1"/>
          </w:rPr>
          <w:t xml:space="preserve"> m</w:t>
        </w:r>
      </w:ins>
      <w:ins w:id="74" w:author="Natalija Suhareva" w:date="2026-03-24T11:40:00Z" w16du:dateUtc="2026-03-24T10:40:00Z">
        <w:r w:rsidR="00402E4E">
          <w:rPr>
            <w:color w:val="000000" w:themeColor="text1"/>
          </w:rPr>
          <w:t>o</w:t>
        </w:r>
      </w:ins>
      <w:ins w:id="75" w:author="Natalija Suhareva" w:date="2026-03-24T11:39:00Z" w16du:dateUtc="2026-03-24T10:39:00Z">
        <w:r w:rsidR="00402E4E">
          <w:rPr>
            <w:color w:val="000000" w:themeColor="text1"/>
          </w:rPr>
          <w:t>del provided the best statistical fit among the tested models, the overall explanatory power was low and the quadratic term was not</w:t>
        </w:r>
      </w:ins>
      <w:ins w:id="76" w:author="Natalija Suhareva" w:date="2026-03-24T11:40:00Z" w16du:dateUtc="2026-03-24T10:40:00Z">
        <w:r w:rsidR="00402E4E">
          <w:rPr>
            <w:color w:val="000000" w:themeColor="text1"/>
          </w:rPr>
          <w:t xml:space="preserve"> significant, indicating support for a nonlinear performance curve within the observed range. </w:t>
        </w:r>
      </w:ins>
      <w:ins w:id="77" w:author="Natalija Suhareva" w:date="2026-03-24T11:46:00Z" w16du:dateUtc="2026-03-24T10:46:00Z">
        <w:r w:rsidR="00402E4E">
          <w:rPr>
            <w:color w:val="000000" w:themeColor="text1"/>
          </w:rPr>
          <w:t xml:space="preserve">In addition, growth responses to lithium differed between the </w:t>
        </w:r>
      </w:ins>
      <w:ins w:id="78" w:author="Natalija Suhareva" w:date="2026-03-24T11:47:00Z" w16du:dateUtc="2026-03-24T10:47:00Z">
        <w:r w:rsidR="00402E4E">
          <w:rPr>
            <w:color w:val="000000" w:themeColor="text1"/>
          </w:rPr>
          <w:t>single- and multiple-driver experiments, suggesting that its effect may be cont</w:t>
        </w:r>
      </w:ins>
      <w:ins w:id="79" w:author="Natalija Suhareva" w:date="2026-03-24T11:48:00Z" w16du:dateUtc="2026-03-24T10:48:00Z">
        <w:r w:rsidR="00EF6A5C">
          <w:rPr>
            <w:color w:val="000000" w:themeColor="text1"/>
          </w:rPr>
          <w:t>e</w:t>
        </w:r>
      </w:ins>
      <w:ins w:id="80" w:author="Natalija Suhareva" w:date="2026-03-24T11:47:00Z" w16du:dateUtc="2026-03-24T10:47:00Z">
        <w:r w:rsidR="00402E4E">
          <w:rPr>
            <w:color w:val="000000" w:themeColor="text1"/>
          </w:rPr>
          <w:t>xt-dependent and not</w:t>
        </w:r>
        <w:r w:rsidR="00EF6A5C">
          <w:rPr>
            <w:color w:val="000000" w:themeColor="text1"/>
          </w:rPr>
          <w:t xml:space="preserve"> robustly rep</w:t>
        </w:r>
      </w:ins>
      <w:ins w:id="81" w:author="Natalija Suhareva" w:date="2026-03-24T11:48:00Z" w16du:dateUtc="2026-03-24T10:48:00Z">
        <w:r w:rsidR="00EF6A5C">
          <w:rPr>
            <w:color w:val="000000" w:themeColor="text1"/>
          </w:rPr>
          <w:t>roducible across experimental conditions. Together these patterns indicate that the lithium performance curve is weakly co</w:t>
        </w:r>
      </w:ins>
      <w:ins w:id="82" w:author="Natalija Suhareva" w:date="2026-03-24T11:49:00Z" w16du:dateUtc="2026-03-24T10:49:00Z">
        <w:r w:rsidR="00EF6A5C">
          <w:rPr>
            <w:color w:val="000000" w:themeColor="text1"/>
          </w:rPr>
          <w:t xml:space="preserve">nstrained in the present dataset. </w:t>
        </w:r>
      </w:ins>
    </w:p>
    <w:p w14:paraId="03B7E6E0" w14:textId="77777777" w:rsidR="0085551D" w:rsidRDefault="0085551D" w:rsidP="00484109">
      <w:pPr>
        <w:spacing w:line="360" w:lineRule="auto"/>
        <w:jc w:val="both"/>
        <w:rPr>
          <w:ins w:id="83" w:author="Natalija Suhareva" w:date="2026-03-24T11:49:00Z" w16du:dateUtc="2026-03-24T10:49:00Z"/>
          <w:color w:val="000000" w:themeColor="text1"/>
        </w:rPr>
      </w:pPr>
    </w:p>
    <w:p w14:paraId="78C4D62E" w14:textId="4E010F58" w:rsidR="0085551D" w:rsidRDefault="00495B06" w:rsidP="00C27ACB">
      <w:pPr>
        <w:spacing w:line="360" w:lineRule="auto"/>
        <w:jc w:val="both"/>
        <w:rPr>
          <w:color w:val="000000" w:themeColor="text1"/>
        </w:rPr>
      </w:pPr>
      <w:commentRangeStart w:id="84"/>
      <w:r w:rsidRPr="00495B06">
        <w:rPr>
          <w:color w:val="000000" w:themeColor="text1"/>
        </w:rPr>
        <w:lastRenderedPageBreak/>
        <w:t xml:space="preserve">Rather than assuming identical modes of action, our approach relies on the empirical alignment of response curves onto a common performance axis. </w:t>
      </w:r>
      <w:r w:rsidR="009A72ED">
        <w:t xml:space="preserve">This provides a pragmatic basis for applying concentration addition as a null model of </w:t>
      </w:r>
      <w:r w:rsidR="0085551D">
        <w:t>additivity</w:t>
      </w:r>
      <w:r w:rsidR="009A72ED">
        <w:t>, serving as a baseline expectation against which deviations can be interpreted, rather than as a mechanistic assumption of shared modes of action among drivers</w:t>
      </w:r>
      <w:commentRangeEnd w:id="84"/>
      <w:r w:rsidR="000E43EA">
        <w:rPr>
          <w:rStyle w:val="CommentReference"/>
          <w:sz w:val="24"/>
          <w:szCs w:val="24"/>
        </w:rPr>
        <w:commentReference w:id="84"/>
      </w:r>
      <w:r w:rsidR="009A72ED">
        <w:t>.</w:t>
      </w:r>
      <w:r w:rsidRPr="00495B06">
        <w:rPr>
          <w:color w:val="000000" w:themeColor="text1"/>
        </w:rPr>
        <w:t xml:space="preserve"> Similar unimodal responses have been reported for pH and CO₂ effects in phytoplankton</w:t>
      </w:r>
      <w:r w:rsidR="008A3C94" w:rsidRPr="00743779">
        <w:rPr>
          <w:color w:val="000000" w:themeColor="text1"/>
        </w:rPr>
        <w:t xml:space="preserve"> </w:t>
      </w:r>
      <w:r w:rsidR="009857C9" w:rsidRPr="00743779">
        <w:rPr>
          <w:color w:val="000000" w:themeColor="text1"/>
        </w:rPr>
        <w:fldChar w:fldCharType="begin"/>
      </w:r>
      <w:r w:rsidR="00481973" w:rsidRPr="00743779">
        <w:rPr>
          <w:color w:val="000000" w:themeColor="text1"/>
        </w:rPr>
        <w:instrText xml:space="preserve"> ADDIN ZOTERO_ITEM CSL_CITATION {"citationID":"nwcTYt2q","properties":{"formattedCitation":"(Collins et al., 2022; Paul &amp; Bach, 2020)","plainCitation":"(Collins et al., 2022; Paul &amp; Bach, 2020)","noteIndex":0},"citationItems":[{"id":113462,"uris":["http://zotero.org/users/9330120/items/UV2QF6RE"],"itemData":{"id":113462,"type":"article-journal","container-title":"Current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K"}],"issued":{"date-parts":[["2022",8]]}}},{"id":268514,"uris":["http://zotero.org/users/9330120/items/KWX3AG6U"],"itemData":{"id":268514,"type":"article-journal","abstract":"Phytoplankton growth rate is a key variable controlling species succession and ecosystem structure throughout the surface ocean. Carbonate chemistry conditions are known to inﬂuence phytoplankton growth rates but there is no conceptual framework allowing us to compare growth rate responses across taxa. Here we analyse the literature to show that phytoplankton growth rates follow an optimum curve response pattern whenever the tested species is exposed to a sufﬁciently large gradient in proton (H+) concentrations. Based on previous ﬁndings with coccolithophores and diatoms, we argue that this ‘universal reaction norm’ is shaped by the stimulating inﬂuence of increasing inorganic carbon substrate (left side of the optimum) and the inhibiting inﬂuence of increase H+ (right side of the optimum). We envisage that exploration of carbonate chemistry-dependent optimum curves as a default experimental approach will boost our mechanistic understanding of phytoplankton responses to ocean acidiﬁcation, like temperature curves have already boosted our mechanistic understanding to global warming.","container-title":"New Phytologist","DOI":"10.1111/nph.16806","ISSN":"0028-646X, 1469-8137","issue":"6","journalAbbreviation":"New Phytologist","language":"en","page":"1710-1716","source":"DOI.org (Crossref)","title":"Universal response pattern of phytoplankton growth rates to increasing CO&lt;sub&gt;2&lt;/sub&gt;","volume":"228","author":[{"family":"Paul","given":"Allanah J."},{"family":"Bach","given":"Lennart T."}],"issued":{"date-parts":[["2020",12]]}}}],"schema":"https://github.com/citation-style-language/schema/raw/master/csl-citation.json"} </w:instrText>
      </w:r>
      <w:r w:rsidR="009857C9" w:rsidRPr="00743779">
        <w:rPr>
          <w:color w:val="000000" w:themeColor="text1"/>
        </w:rPr>
        <w:fldChar w:fldCharType="separate"/>
      </w:r>
      <w:r w:rsidR="00481973" w:rsidRPr="00743779">
        <w:rPr>
          <w:noProof/>
          <w:color w:val="000000" w:themeColor="text1"/>
        </w:rPr>
        <w:t>(Collins et al., 2022; Paul &amp; Bach, 2020)</w:t>
      </w:r>
      <w:r w:rsidR="009857C9" w:rsidRPr="00743779">
        <w:rPr>
          <w:color w:val="000000" w:themeColor="text1"/>
        </w:rPr>
        <w:fldChar w:fldCharType="end"/>
      </w:r>
      <w:r>
        <w:rPr>
          <w:color w:val="000000" w:themeColor="text1"/>
        </w:rPr>
        <w:t>,</w:t>
      </w:r>
      <w:r w:rsidR="00AD1CAC" w:rsidRPr="00743779">
        <w:rPr>
          <w:color w:val="000000" w:themeColor="text1"/>
        </w:rPr>
        <w:t xml:space="preserve"> </w:t>
      </w:r>
      <w:r w:rsidRPr="00495B06">
        <w:rPr>
          <w:color w:val="000000" w:themeColor="text1"/>
        </w:rPr>
        <w:t xml:space="preserve">whereas </w:t>
      </w:r>
      <w:commentRangeStart w:id="85"/>
      <w:r w:rsidRPr="00495B06">
        <w:rPr>
          <w:color w:val="000000" w:themeColor="text1"/>
        </w:rPr>
        <w:t xml:space="preserve">toxicant </w:t>
      </w:r>
      <w:commentRangeEnd w:id="85"/>
      <w:r w:rsidR="00485469" w:rsidRPr="00495B06">
        <w:rPr>
          <w:rStyle w:val="CommentReference"/>
          <w:color w:val="000000" w:themeColor="text1"/>
          <w:sz w:val="24"/>
          <w:szCs w:val="24"/>
        </w:rPr>
        <w:commentReference w:id="85"/>
      </w:r>
      <w:r w:rsidRPr="00495B06">
        <w:rPr>
          <w:color w:val="000000" w:themeColor="text1"/>
        </w:rPr>
        <w:t xml:space="preserve">responses are often described as sigmoidal </w:t>
      </w:r>
      <w:r w:rsidR="00AD1CAC" w:rsidRPr="00743779">
        <w:rPr>
          <w:color w:val="000000" w:themeColor="text1"/>
        </w:rPr>
        <w:fldChar w:fldCharType="begin"/>
      </w:r>
      <w:r w:rsidR="0010262B" w:rsidRPr="00743779">
        <w:rPr>
          <w:color w:val="000000" w:themeColor="text1"/>
        </w:rPr>
        <w:instrText xml:space="preserve"> ADDIN ZOTERO_ITEM CSL_CITATION {"citationID":"zAfAbu11","properties":{"formattedCitation":"(Bellas, 2008; Morroni et al., 2023; Philibert et al., 2021)","plainCitation":"(Bellas, 2008; Morroni et al., 2023; Philibert et al., 2021)","noteIndex":0},"citationItems":[{"id":1161,"uris":["http://zotero.org/users/9330120/items/8LF2GLW4"],"itemData":{"id":1161,"type":"article-journal","abstract":"The ecotoxicological assessment of alternative “booster” biocides is urgently needed in order to develop environmentally acceptable antifouling paints. However, research has focused mainly on single compounds, and there is still a lack of data on their mixture toxicity. The present study investigated the single and mixture toxicity of three of the most widely used antifouling biocides: zinc pyrithione, chlorothalonil and Sea-Nine, using the sea-urchin (Paracentrotus lividus) embryo-larval bioassay. Also, the predictive ability of the concentration addition (CA) and independent action (IA) concepts for antifouling mixtures was evaluated. Both concepts failed to accurately predict the toxicity of the antifouling mixtures, with the exception of the zinc pyrithione and Sea-Nine mixture, which was accurately predicted by the IA concept, suggesting a dissimilar mode of action of those substances. In general, CA predicted consistently higher toxicity than IA; however, CA overestimated the toxicity of the studied mixtures by a factor of only 1.6, representing a reasonable worst-case approach to be used in the predictive hazard assessment of antifouling mixtures. Finally, the present study demonstrates that the risk of antifouling mixtures for the early developmental stages of sea urchin is higher than the risk of each single substance, and therefore, the inclusion of mixture considerations in the development of water quality criteria for antifouling compounds is strongly recommended.","container-title":"Aquatic Toxicology","DOI":"10.1016/j.aquatox.2008.05.011","ISSN":"0166445X","issue":"4","journalAbbreviation":"Aquatic Toxicology","language":"en","page":"308-315","source":"DOI.org (Crossref)","title":"Prediction and assessment of mixture toxicity of compounds in antifouling paints using the sea-urchin embryo-larval bioassay","volume":"88","author":[{"family":"Bellas","given":"Juan"}],"issued":{"date-parts":[["2008",7]]}}},{"id":133088,"uris":["http://zotero.org/users/9330120/items/3YLIB92R"],"itemData":{"id":133088,"type":"article-journal","abstract":"Echinoderms play a crucial role in the functioning of marine ecosystems and due to their extensive distribution, rapid response, and the high sensitivity of their planktonic larvae to a large range of stressors, some species are widely used as biological indicators. In addition to sea urchins, sea cucumbers have recently been implemented in embryotoxicity bioassays showing high potential in ecotoxicological studies. However, the use of this species is still hindered by a lack of knowledge regarding their comparative responsiveness. The present study aimed to investigate the responsiveness of different echinoderm species to environmental pollution in order to develop their integration in batteries of ecotoxicological bioassays. To this end, the embryos of two sea urchins (Para­ centrotus lividus and Arbacia lixula) and two sea cucumbers (Holothuria polii and Holothuria tubulosa) were incubated with inorganic and organic toxicants (cadmium, copper, mercury, lead, sodium dodecyl sulphate and 4-n-Nonhyphenol) and elutriates from contaminated marine sediments, chosen as a case study model. The results obtained, expressed through the percentage of abnormal embryos and Integrative Toxicity Indices (ITI), indi­ cated species-specific sensitivities to pollutants, with comparable and correlated responsiveness between sea urchins and sea cucumbers. More specifically, sea cucumber larvae exposed to elutriates appear to be more sensitive than sea urchins, especially when incubated with samples containing trace metals, PCB and TBT. These results indicate that toxic responses in embryos exposed to environmental matrices are probably modulated by interactions between different variables, including additive, synergistic and antagonistic effects. These findings suggest that performing a larval test using different echinoderm classes can integrate the interactive effects of bioavailable fraction of contaminants on various levels, providing sensitive, representative and all year-round batteries of bioassays to apply in ecotoxicological studies.","container-title":"Environmental Pollution","DOI":"10.1016/j.envpol.2023.122285","ISSN":"0269-7491","language":"en","license":"https://www.elsevier.com/tdm/userlicense/1.0/","page":"122285","publisher":"Elsevier BV","source":"Crossref","title":"Echinoderm larvae as bioindicators for the assessment of marine pollution: Sea urchin and sea cucumber responsiveness and future perspectives","title-short":"Echinoderm larvae as bioindicators for the assessment of marine pollution","volume":"335","author":[{"family":"Morroni","given":"Lorenzo"},{"family":"Rakaj","given":"Arnold"},{"family":"Grosso","given":"Luca"},{"family":"Flori","given":"Gaia"},{"family":"Fianchini","given":"Alessandra"},{"family":"Pellegrini","given":"David"},{"family":"Regoli","given":"Francesco"}],"issued":{"date-parts":[["2023",10]]}}},{"id":133086,"uris":["http://zotero.org/users/9330120/items/4AEG94HS"],"itemData":{"id":133086,"type":"article-journal","abstract":"Aquatic exposures to aromatic compounds (ACs) may be important contributors to biological effects of oil spills. The present study examined the acute toxicity of 11 ACs and 3 binary AC mixtures on stage 1 American lobster larvae using a passive dosing test design. The ACs investigated covered a range of classes and log octanol–water partition coefﬁcient values (KOW; 2.5–5.5). Silicone O‐rings were used to partition ACs into seawater and maintain stable exposures. Exposed lobster larvae were assessed for mobility and survival at 3, 6, 12, 24, 36, and 48 h. Fluorometry and gas chromatographymass spectrometry measurements conﬁrmed well‐deﬁned substance exposures. Expressing lethality in terms of chemical activities yielded values between 0.01 and 0.1, consistent with a baseline mode of action. Analysis of time‐dependent median lethal/effect concentration (L/EC50) values were used to determine incipient values. An expected linear relationship between the incipient log L/EC50 and log KOW was ﬁt to the empirical to</w:instrText>
      </w:r>
      <w:r w:rsidR="0010262B" w:rsidRPr="0050633D">
        <w:rPr>
          <w:color w:val="000000" w:themeColor="text1"/>
          <w:lang w:val="en-GB"/>
        </w:rPr>
        <w:instrText xml:space="preserve">xicity data to derive critical target lipid body burdens for immobilization and lethality endpoints. These values indicate that American lobster larvae fall on the sensitive end of the acute species sensitivity distribution. We used AC toxicity data to successfully predict toxicity of binary mixtures assuming additive toxicity. The observed time‐dependent toxicity was inversely related to log KOW and occurred more quickly than reported previously. The results contribute to improving models for predicting oil spill impacts on American lobster larvae populations. Environ Toxicol Chem 2021;40:1379–1388. © 2021 The Authors. Environmental Toxicology and Chemistry published by Wiley Periodicals LLC on behalf of SETAC.","container-title":"Environmental Toxicology and Chemistry","DOI":"10.1002/etc.4988","ISSN":"0730-7268, 1552-8618","issue":"5","language":"en","license":"https://creativecommons.org/licenses/by-nc-nd/4.0/","page":"1379-1388","publisher":"Oxford University Press (OUP)","source":"Crossref","title":"Assessing the Toxicity of Individual Aromatic Compounds and Mixtures to American Lobster (&lt;i&gt;Homarus americanus&lt;/i&gt;) Larvae Using a Passive Dosing System","volume":"40","author":[{"family":"Philibert","given":"Danielle"},{"family":"Parkerton","given":"Thomas"},{"family":"Marteinson","given":"Sarah"},{"family":"De Jourdan","given":"Benjamin"}],"issued":{"date-parts":[["2021",1,19]]}}}],"schema":"https://github.com/citation-style-language/schema/raw/master/csl-citation.json"} </w:instrText>
      </w:r>
      <w:r w:rsidR="00AD1CAC" w:rsidRPr="00743779">
        <w:rPr>
          <w:color w:val="000000" w:themeColor="text1"/>
        </w:rPr>
        <w:fldChar w:fldCharType="separate"/>
      </w:r>
      <w:r w:rsidR="0010262B" w:rsidRPr="004831BB">
        <w:rPr>
          <w:noProof/>
          <w:color w:val="000000" w:themeColor="text1"/>
        </w:rPr>
        <w:t>(Bellas, 2008; Morroni et al., 2023; Philibert et al., 2021)</w:t>
      </w:r>
      <w:r w:rsidR="00AD1CAC" w:rsidRPr="00743779">
        <w:rPr>
          <w:color w:val="000000" w:themeColor="text1"/>
        </w:rPr>
        <w:fldChar w:fldCharType="end"/>
      </w:r>
      <w:r w:rsidR="00146E54" w:rsidRPr="005842A7">
        <w:rPr>
          <w:color w:val="000000" w:themeColor="text1"/>
        </w:rPr>
        <w:t xml:space="preserve">. </w:t>
      </w:r>
      <w:r w:rsidR="009A72ED">
        <w:t xml:space="preserve">Our results suggest that, within the explored ranges, the three drivers can be approximated within a shared performance framework. The lower resolution of </w:t>
      </w:r>
      <w:r w:rsidR="00EF6A5C">
        <w:t xml:space="preserve">the </w:t>
      </w:r>
      <w:r w:rsidR="009A72ED">
        <w:t xml:space="preserve">lithium </w:t>
      </w:r>
      <w:r w:rsidR="00EF6A5C">
        <w:t xml:space="preserve">response </w:t>
      </w:r>
      <w:r w:rsidR="009A72ED">
        <w:t>curves</w:t>
      </w:r>
      <w:r w:rsidR="0085551D">
        <w:t xml:space="preserve"> suggest a different mode of </w:t>
      </w:r>
      <w:commentRangeStart w:id="86"/>
      <w:commentRangeStart w:id="87"/>
      <w:commentRangeStart w:id="88"/>
      <w:commentRangeStart w:id="89"/>
      <w:r w:rsidR="0085551D">
        <w:t>action</w:t>
      </w:r>
      <w:commentRangeEnd w:id="86"/>
      <w:r w:rsidR="00566BA1">
        <w:rPr>
          <w:rStyle w:val="CommentReference"/>
          <w:sz w:val="24"/>
          <w:szCs w:val="24"/>
        </w:rPr>
        <w:commentReference w:id="86"/>
      </w:r>
      <w:commentRangeEnd w:id="87"/>
      <w:r w:rsidR="00782146">
        <w:rPr>
          <w:rStyle w:val="CommentReference"/>
          <w:sz w:val="24"/>
          <w:szCs w:val="24"/>
        </w:rPr>
        <w:commentReference w:id="87"/>
      </w:r>
      <w:commentRangeEnd w:id="88"/>
      <w:r w:rsidR="00782146">
        <w:rPr>
          <w:rStyle w:val="CommentReference"/>
          <w:sz w:val="24"/>
          <w:szCs w:val="24"/>
        </w:rPr>
        <w:commentReference w:id="88"/>
      </w:r>
      <w:commentRangeEnd w:id="89"/>
      <w:r w:rsidR="00782146">
        <w:rPr>
          <w:rStyle w:val="CommentReference"/>
          <w:sz w:val="24"/>
          <w:szCs w:val="24"/>
        </w:rPr>
        <w:commentReference w:id="89"/>
      </w:r>
      <w:r w:rsidR="0085551D">
        <w:t>.</w:t>
      </w:r>
      <w:r w:rsidR="009A72ED">
        <w:t xml:space="preserve"> </w:t>
      </w:r>
    </w:p>
    <w:p w14:paraId="36EA85D7" w14:textId="77777777" w:rsidR="006E46A1" w:rsidRPr="00743779" w:rsidRDefault="006E46A1" w:rsidP="00484109">
      <w:pPr>
        <w:spacing w:line="360" w:lineRule="auto"/>
        <w:jc w:val="both"/>
        <w:rPr>
          <w:color w:val="000000" w:themeColor="text1"/>
        </w:rPr>
      </w:pPr>
    </w:p>
    <w:p w14:paraId="1D2E593D" w14:textId="711470EE" w:rsidR="00A85524" w:rsidRDefault="00705D58" w:rsidP="00484109">
      <w:pPr>
        <w:spacing w:line="360" w:lineRule="auto"/>
        <w:jc w:val="both"/>
        <w:rPr>
          <w:color w:val="000000" w:themeColor="text1"/>
        </w:rPr>
      </w:pPr>
      <w:r>
        <w:rPr>
          <w:color w:val="000000" w:themeColor="text1"/>
        </w:rPr>
        <w:t xml:space="preserve">A second step </w:t>
      </w:r>
      <w:r w:rsidR="00495B06" w:rsidRPr="00495B06">
        <w:rPr>
          <w:color w:val="000000" w:themeColor="text1"/>
        </w:rPr>
        <w:t>consisted in constructing a driver index integrating the relative contribution of each driver, following an approach similar to</w:t>
      </w:r>
      <w:r w:rsidR="00495B06">
        <w:rPr>
          <w:color w:val="000000" w:themeColor="text1"/>
        </w:rPr>
        <w:t xml:space="preserve"> </w:t>
      </w:r>
      <w:r w:rsidRPr="00743779">
        <w:rPr>
          <w:rFonts w:eastAsia="Arial"/>
        </w:rPr>
        <w:fldChar w:fldCharType="begin"/>
      </w:r>
      <w:r w:rsidR="0040114B">
        <w:rPr>
          <w:rFonts w:eastAsia="Arial"/>
        </w:rPr>
        <w:instrText xml:space="preserve"> ADDIN ZOTERO_ITEM CSL_CITATION {"citationID":"YYCTzqp9","properties":{"formattedCitation":"(Espinel-Velasco et al., 2025)","plainCitation":"(Espinel-Velasco et al., 2025)","dontUpdate":true,"noteIndex":0},"citationItems":[{"id":248885,"uris":["http://zotero.org/users/9330120/items/8BFHWQ2Y"],"itemData":{"id":248885,"type":"article-journal","abstract":"Anthropogenic stressors, including ocean acidification (OA), ocean warming (OW), and salinity changes, are rapidly altering marine ecosystems, with Arctic regions being particularly vulnerable. This study investigates the combined effects of these stressors on the fertilization success of the green sea urchin (Strongylocentrotus droebachiensis) from Kongsfjorden, Svalbard. We exposed gametes to various levels of pH, temperature, and salinity to assess their individual and combined impacts on fertilization performance. Our results show that temperature and pH significantly influenced fertilization success, with temperature having the strongest effect, while salinity had no significant impact. A significant statistical interaction between temperature and pH indicated that warming enhanced fertilization more effectively at higher pH levels, while low pH suppressed this increase. To compare the relative influence of each stressor, we used a conceptual model based on standardized slopes, which supported temperature as the dominant driver, followed by pH. These findings highlight the importance of considering the effects of combined stressors when assessing marine organism responses to climate change, especially in polar ecosystems. Our study underscores the need for further research into the mechanisms driving these combined effects, given that Arctic ecosystems face accelerated environmental changes.","container-title":"Scientific Reports","DOI":"10.1038/s41598-025-27725-z","ISSN":"2045-2322","issue":"1","journalAbbreviation":"Sci Rep","language":"en","page":"44090","source":"DOI.org (Crossref)","title":"Combined effects of ocean acidification, warming, and salinity on the fertilization success in an Arctic population of sea urchins","volume":"15","author":[{"family":"Espinel-Velasco","given":"Nadjejda"},{"family":"Kvernvik","given":"Ane Cecilie"},{"family":"Hop","given":"Haakon"},{"family":"Dupont","given":"Sam"}],"issued":{"date-parts":[["2025",12,18]]}}}],"schema":"https://github.com/citation-style-language/schema/raw/master/csl-citation.json"} </w:instrText>
      </w:r>
      <w:r w:rsidRPr="00743779">
        <w:rPr>
          <w:rFonts w:eastAsia="Arial"/>
        </w:rPr>
        <w:fldChar w:fldCharType="separate"/>
      </w:r>
      <w:r w:rsidRPr="00743779">
        <w:rPr>
          <w:rFonts w:eastAsia="Arial"/>
          <w:noProof/>
        </w:rPr>
        <w:t xml:space="preserve">Espinel-Velasco et al. </w:t>
      </w:r>
      <w:r w:rsidR="009130C7">
        <w:rPr>
          <w:rFonts w:eastAsia="Arial"/>
          <w:noProof/>
        </w:rPr>
        <w:t>(</w:t>
      </w:r>
      <w:r w:rsidRPr="00743779">
        <w:rPr>
          <w:rFonts w:eastAsia="Arial"/>
          <w:noProof/>
        </w:rPr>
        <w:t>2025)</w:t>
      </w:r>
      <w:r w:rsidRPr="00743779">
        <w:rPr>
          <w:rFonts w:eastAsia="Arial"/>
        </w:rPr>
        <w:fldChar w:fldCharType="end"/>
      </w:r>
      <w:r>
        <w:rPr>
          <w:color w:val="000000" w:themeColor="text1"/>
        </w:rPr>
        <w:t xml:space="preserve">. </w:t>
      </w:r>
      <w:r w:rsidR="00495B06" w:rsidRPr="00495B06">
        <w:rPr>
          <w:rFonts w:eastAsia="Arial"/>
        </w:rPr>
        <w:t xml:space="preserve">This index was derived by aligning the single-driver performance curves onto a common axis, using temperature </w:t>
      </w:r>
      <w:r w:rsidR="00566BA1">
        <w:rPr>
          <w:rFonts w:eastAsia="Arial"/>
        </w:rPr>
        <w:t>deviation from</w:t>
      </w:r>
      <w:r w:rsidR="00495B06" w:rsidRPr="00495B06">
        <w:rPr>
          <w:rFonts w:eastAsia="Arial"/>
        </w:rPr>
        <w:t xml:space="preserve"> the reference condition of 20°C</w:t>
      </w:r>
      <w:r w:rsidR="00566BA1">
        <w:rPr>
          <w:rFonts w:eastAsia="Arial"/>
        </w:rPr>
        <w:t xml:space="preserve"> as the central unit</w:t>
      </w:r>
      <w:r w:rsidR="00495B06" w:rsidRPr="00495B06">
        <w:rPr>
          <w:rFonts w:eastAsia="Arial"/>
        </w:rPr>
        <w:t xml:space="preserve">. The </w:t>
      </w:r>
      <w:r w:rsidR="00566BA1">
        <w:rPr>
          <w:rFonts w:eastAsia="Arial"/>
        </w:rPr>
        <w:t>weighting</w:t>
      </w:r>
      <w:r w:rsidR="00495B06" w:rsidRPr="00495B06">
        <w:rPr>
          <w:rFonts w:eastAsia="Arial"/>
        </w:rPr>
        <w:t xml:space="preserve"> factors</w:t>
      </w:r>
      <w:r w:rsidR="00566BA1">
        <w:rPr>
          <w:rFonts w:eastAsia="Arial"/>
        </w:rPr>
        <w:t xml:space="preserve"> (</w:t>
      </w:r>
      <w:r w:rsidR="00566BA1" w:rsidRPr="0050633D">
        <w:rPr>
          <w:rFonts w:ascii="Symbol" w:eastAsia="Arial" w:hAnsi="Symbol"/>
        </w:rPr>
        <w:t>a</w:t>
      </w:r>
      <w:r w:rsidR="00566BA1">
        <w:rPr>
          <w:rFonts w:eastAsia="Arial"/>
        </w:rPr>
        <w:t>)</w:t>
      </w:r>
      <w:r w:rsidR="00495B06" w:rsidRPr="00495B06">
        <w:rPr>
          <w:rFonts w:eastAsia="Arial"/>
        </w:rPr>
        <w:t xml:space="preserve"> for pH and lithium were estimated empirically to achieve the best overlap among the three response curves, resulting in coefficients of 28°C per pH unit and 0.35°C per ppm of lithium.</w:t>
      </w:r>
      <w:r w:rsidR="00495B06">
        <w:rPr>
          <w:rFonts w:eastAsia="Arial"/>
        </w:rPr>
        <w:t xml:space="preserve"> </w:t>
      </w:r>
      <w:r w:rsidR="00495B06" w:rsidRPr="00495B06">
        <w:rPr>
          <w:rFonts w:eastAsia="Arial"/>
        </w:rPr>
        <w:t>This transformation provides a functional scaling that allows the integration of different drivers within a shared performance framework. In this context, the driver index is consistent with a concentration-addition approach used as a null model to predict combined effects</w:t>
      </w:r>
      <w:r w:rsidR="0003050A">
        <w:rPr>
          <w:rFonts w:eastAsia="Arial"/>
        </w:rPr>
        <w:t xml:space="preserve"> </w:t>
      </w:r>
      <w:r w:rsidR="0003050A">
        <w:rPr>
          <w:rFonts w:eastAsia="Arial"/>
        </w:rPr>
        <w:fldChar w:fldCharType="begin"/>
      </w:r>
      <w:r w:rsidR="00A209FF">
        <w:rPr>
          <w:rFonts w:eastAsia="Arial"/>
        </w:rPr>
        <w:instrText xml:space="preserve"> ADDIN ZOTERO_ITEM CSL_CITATION {"citationID":"FPZ6mcrt","properties":{"formattedCitation":"(Drescher &amp; Boedeker, 1995; Liess et al., 2016; N. Wang et al., 2015)","plainCitation":"(Drescher &amp; Boedeker, 1995; Liess et al., 2016; N. Wang et al., 2015)","dontUpdate":true,"noteIndex":0},"citationItems":[{"id":133094,"uris":["http://zotero.org/users/9330120/items/5LM2F2RZ"],"itemData":{"id":133094,"type":"article-journal","abstract":"The assessment of the combined effects of substances is usually based on one of two different concepts: concentration addition or independent action. Both concepts are founded on different pharmacological assumptions about sites and modes of actions of substances, but in toxicology and ecotoxicology such knowledge is rare for most chemicals. In order to validate experimental results and to allow for precautious assessments, the quantitative relationships between concentration addition and independent action are therefore of interest. In this paper, we derive for the Weibull, the logistic, and the normal distribution functions the concentrations where the response probability due to concentration addition exceeds that due to independent action and vice versa. This is done (a) by analytically comparing both models for low and high mixture concentrations and (b) by numerically calculating the response probabilities when concentration addition and independent action agree. It is shown that the relationships between the models for joint action depend on the distribution functions, the corresponding slope parameters, and on the mixture concentrations administered.","container-title":"Biometrics","DOI":"10.2307/2532957","ISSN":"0006-341X","issue":"2","language":"en","page":"716","publisher":"JSTOR","source":"Crossref","title":"Assessment of the Combined Effects of Substances: The Relationship between Concentration Addition and Independent Action","title-short":"Assessment of the Combined Effects of Substances","volume":"51","author":[{"family":"Drescher","given":"Karsten"},{"family":"Boedeker","given":"Wolfgang"}],"issued":{"date-parts":[["1995",6]]}}},{"id":113623,"uris":["http://zotero.org/users/9330120/items/W2SMR4F8"],"itemData":{"id":113623,"type":"article-journal","abstract":"Abstract\n            Toxicants and other, non-chemical environmental stressors contribute to the global biodiversity crisis. Examples include the loss of bees and the reduction of aquatic biodiversity. Although non-compliance with regulations might be contributing, the widespread existence of these impacts suggests that for example the current approach of pesticide risk assessment fails to protect biodiversity when multiple stressors concurrently affect organisms. To quantify such multiple stress effects, we analysed all applicable aquatic studies and found that the presence of environmental stressors increases individual sensitivity to toxicants (pesticides, trace metals) by a factor of up to 100. To predict this dependence, we developed the “Stress Addition Model” (SAM). With the SAM, we assume that each individual has a general stress capacity towards all types of specific stress that should not be exhausted. Experimental stress levels are transferred into general stress levels of the SAM using the stress-related mortality as a common link. These general stress levels of independent stressors are additive, with the sum determining the total stress exerted on a population. With this approach, we provide a tool that quantitatively predicts the highly synergistic direct effects of independent stressor combinations.","container-title":"Scientific Reports","DOI":"10.1038/srep32965","ISSN":"2045-2322","issue":"1","journalAbbreviation":"Sci Rep","language":"en","page":"32965","source":"DOI.org (Crossref)","title":"Predicting the synergy of multiple stress effects","volume":"6","author":[{"family":"Liess","given":"Matthias"},{"family":"Foit","given":"Kaarina"},{"family":"Knillmann","given":"Saskia"},{"family":"Schäfer","given":"Ralf B."},{"family":"Liess","given":"Hans-Dieter"}],"issued":{"date-parts":[["2016",9,9]]}}},{"id":133092,"uris":["http://zotero.org/users/9330120/items/F3UR3HN5"],"itemData":{"id":133092,"type":"article-journal","abstract":"The concentration addition (CA) model has been widely applied to predict mixture toxicity. However, its applicability is difﬁcult to evaluate due to the complexity of interactions among substances. Considering that the concentration–response curve (CRC) of each component of the mixture is closely related to the prediction of mixture toxicity, mathematical treatments were used to derive a characteristic index kECx (k was the slope of the tangent line of a CRC at concentration ECx). The implication is that the CA model would be applicable for predicting the mixture toxicity only when chemical components have similar kECx in the whole or part of the concentration range. For ﬁve selected chemicals whose toxicity was detected using luminescent bacteria, sodium dodecyl benzene sulfonate (SDBS) showed much higher kECx values than the others and its existence in the binary mixtures brought about overestimation of the mixture toxicity with the CA model. The higher the mass ratio of SDBS in a multi-mixture was, the more the toxicity prediction deviated from measurements. By applying the method proposed in this study to analyze some published data, it is conﬁrmed that some components having signiﬁcantly different kECx values from the other components could explain the large deviation of the mixture toxicity predicted by the CA model.","container-title":"Ecotoxicology and Environmental Safety","DOI":"10.1016/j.ecoenv.2014.12.008","ISSN":"0147-6513","language":"en","license":"https://www.elsevier.com/tdm/userlicense/1.0/","page":"176-182","publisher":"Elsevier BV","source":"Crossref","title":"Characteristics of concentration–inhibition curves of individual chemicals and applicability of the concentration addition model for mixture toxicity prediction","volume":"113","author":[{"family":"Wang","given":"Na"},{"family":"Wang","given":"Xiaochang C."},{"family":"Ma","given":"Xiaoyan"}],"issued":{"date-parts":[["2015",3]]}}}],"schema":"https://github.com/citation-style-language/schema/raw/master/csl-citation.json"} </w:instrText>
      </w:r>
      <w:r w:rsidR="0003050A">
        <w:rPr>
          <w:rFonts w:eastAsia="Arial"/>
        </w:rPr>
        <w:fldChar w:fldCharType="separate"/>
      </w:r>
      <w:r w:rsidR="007D51F3">
        <w:rPr>
          <w:rFonts w:eastAsia="Arial"/>
          <w:noProof/>
        </w:rPr>
        <w:t>(Drescher &amp; Boedeker, 1995; Liess et al., 2016; Wang et al., 2015)</w:t>
      </w:r>
      <w:r w:rsidR="0003050A">
        <w:rPr>
          <w:rFonts w:eastAsia="Arial"/>
        </w:rPr>
        <w:fldChar w:fldCharType="end"/>
      </w:r>
      <w:r w:rsidR="00DE2B81">
        <w:rPr>
          <w:rFonts w:eastAsia="Arial"/>
        </w:rPr>
        <w:t>.</w:t>
      </w:r>
      <w:r w:rsidR="00BC6E3B" w:rsidRPr="00743779">
        <w:rPr>
          <w:rFonts w:eastAsia="Arial"/>
        </w:rPr>
        <w:t xml:space="preserve"> </w:t>
      </w:r>
    </w:p>
    <w:p w14:paraId="08AFD562" w14:textId="77777777" w:rsidR="00566BA1" w:rsidRPr="0050633D" w:rsidRDefault="00566BA1" w:rsidP="00484109">
      <w:pPr>
        <w:spacing w:line="360" w:lineRule="auto"/>
        <w:jc w:val="both"/>
        <w:rPr>
          <w:rFonts w:eastAsia="Arial"/>
        </w:rPr>
      </w:pPr>
    </w:p>
    <w:p w14:paraId="41D760F3" w14:textId="65B85CB5" w:rsidR="003F7AEF" w:rsidRPr="003F7AEF" w:rsidRDefault="00FD2D68" w:rsidP="00484109">
      <w:pPr>
        <w:spacing w:line="360" w:lineRule="auto"/>
        <w:jc w:val="both"/>
        <w:rPr>
          <w:rFonts w:eastAsia="Arial"/>
          <w:color w:val="000000" w:themeColor="text1"/>
        </w:rPr>
      </w:pPr>
      <w:r w:rsidRPr="00FD2D68">
        <w:rPr>
          <w:color w:val="000000" w:themeColor="text1"/>
        </w:rPr>
        <w:t xml:space="preserve">The third and final step of our strategy was to compare the outcome of the model derived from single-driver responses with the observations from the multi-driver experiment. Under </w:t>
      </w:r>
      <w:r w:rsidR="00566BA1">
        <w:rPr>
          <w:color w:val="000000" w:themeColor="text1"/>
        </w:rPr>
        <w:t>our null hypothesis of additivity</w:t>
      </w:r>
      <w:r w:rsidRPr="00FD2D68">
        <w:rPr>
          <w:color w:val="000000" w:themeColor="text1"/>
        </w:rPr>
        <w:t xml:space="preserve">, the multi-driver data are expected to fall along the shared performance curve defined by the driver index (Figure </w:t>
      </w:r>
      <w:r w:rsidR="00FF6C45">
        <w:rPr>
          <w:color w:val="000000" w:themeColor="text1"/>
        </w:rPr>
        <w:t>6</w:t>
      </w:r>
      <w:r w:rsidRPr="00FD2D68">
        <w:rPr>
          <w:color w:val="000000" w:themeColor="text1"/>
        </w:rPr>
        <w:t xml:space="preserve">b). However, all combinations involving reduced pH consistently deviated from this expectation, with higher growth rates than predicted by the model (Figure </w:t>
      </w:r>
      <w:r w:rsidR="00FF6C45">
        <w:rPr>
          <w:color w:val="000000" w:themeColor="text1"/>
        </w:rPr>
        <w:t>6</w:t>
      </w:r>
      <w:r w:rsidRPr="00FD2D68">
        <w:rPr>
          <w:color w:val="000000" w:themeColor="text1"/>
        </w:rPr>
        <w:t>b). This pattern indicates a</w:t>
      </w:r>
      <w:r w:rsidR="00566BA1">
        <w:rPr>
          <w:color w:val="000000" w:themeColor="text1"/>
        </w:rPr>
        <w:t xml:space="preserve"> true</w:t>
      </w:r>
      <w:r w:rsidRPr="00FD2D68">
        <w:rPr>
          <w:color w:val="000000" w:themeColor="text1"/>
        </w:rPr>
        <w:t xml:space="preserve"> antagonistic interaction, where the combined effect of multiple drivers is less severe than expected from their additive contributions</w:t>
      </w:r>
      <w:r w:rsidR="00566BA1">
        <w:rPr>
          <w:color w:val="000000" w:themeColor="text1"/>
        </w:rPr>
        <w:t xml:space="preserve"> along a non-linear model</w:t>
      </w:r>
      <w:r w:rsidRPr="00FD2D68">
        <w:rPr>
          <w:color w:val="000000" w:themeColor="text1"/>
        </w:rPr>
        <w:t xml:space="preserve">. This interpretation is also consistent with the direct comparison among treatments in the fully crossed design, where larvae exposed to low pH alone showed lower growth than those exposed to low </w:t>
      </w:r>
      <w:r w:rsidRPr="00FD2D68">
        <w:rPr>
          <w:color w:val="000000" w:themeColor="text1"/>
        </w:rPr>
        <w:lastRenderedPageBreak/>
        <w:t xml:space="preserve">pH in combination with additional drivers </w:t>
      </w:r>
      <w:r w:rsidRPr="00FF6C45">
        <w:rPr>
          <w:color w:val="000000" w:themeColor="text1"/>
        </w:rPr>
        <w:t xml:space="preserve">(Figure </w:t>
      </w:r>
      <w:r w:rsidR="00FF6C45" w:rsidRPr="00FF6C45">
        <w:rPr>
          <w:color w:val="000000" w:themeColor="text1"/>
        </w:rPr>
        <w:t>5</w:t>
      </w:r>
      <w:r w:rsidRPr="00FF6C45">
        <w:rPr>
          <w:color w:val="000000" w:themeColor="text1"/>
        </w:rPr>
        <w:t>b)</w:t>
      </w:r>
      <w:r w:rsidR="006D148E" w:rsidRPr="00FF6C45">
        <w:t>.</w:t>
      </w:r>
      <w:r w:rsidR="006D148E">
        <w:t xml:space="preserve"> </w:t>
      </w:r>
      <w:commentRangeStart w:id="90"/>
      <w:r w:rsidR="006D148E" w:rsidRPr="006D148E">
        <w:rPr>
          <w:color w:val="000000" w:themeColor="text1"/>
        </w:rPr>
        <w:t>This contrasts with</w:t>
      </w:r>
      <w:r w:rsidR="00566BA1">
        <w:rPr>
          <w:color w:val="000000" w:themeColor="text1"/>
        </w:rPr>
        <w:t xml:space="preserve"> the results from Espinel et al. (2025) using a similar biological model and experimental approach</w:t>
      </w:r>
      <w:r w:rsidRPr="007D51F3">
        <w:rPr>
          <w:rFonts w:eastAsia="Arial"/>
        </w:rPr>
        <w:t>.</w:t>
      </w:r>
      <w:r w:rsidR="00566BA1">
        <w:rPr>
          <w:rFonts w:eastAsia="Arial"/>
        </w:rPr>
        <w:t xml:space="preserve"> In their experiments, pH, temperature and salinity showed an additive effect on fertilization success.</w:t>
      </w:r>
      <w:r w:rsidRPr="007D51F3">
        <w:rPr>
          <w:rFonts w:eastAsia="Arial"/>
        </w:rPr>
        <w:t xml:space="preserve"> </w:t>
      </w:r>
      <w:commentRangeEnd w:id="90"/>
      <w:r w:rsidR="00566BA1">
        <w:rPr>
          <w:rStyle w:val="CommentReference"/>
          <w:sz w:val="24"/>
          <w:szCs w:val="24"/>
        </w:rPr>
        <w:commentReference w:id="90"/>
      </w:r>
      <w:r w:rsidR="009A72ED">
        <w:t>The observed antagonism</w:t>
      </w:r>
      <w:r w:rsidR="00566BA1">
        <w:t xml:space="preserve"> in our experiment</w:t>
      </w:r>
      <w:r w:rsidR="009A72ED">
        <w:t xml:space="preserve"> highlights the importance of considering how </w:t>
      </w:r>
      <w:r w:rsidR="00566BA1">
        <w:t>interactions between</w:t>
      </w:r>
      <w:r w:rsidR="009A72ED">
        <w:t xml:space="preserve"> drivers reshape the performance landscape.</w:t>
      </w:r>
      <w:r w:rsidR="00566BA1">
        <w:t xml:space="preserve"> T</w:t>
      </w:r>
      <w:r w:rsidR="009A72ED">
        <w:t>he mechanisms underlying this antagonism remain unresolved</w:t>
      </w:r>
      <w:r w:rsidR="00566BA1">
        <w:t xml:space="preserve"> and other experimenta</w:t>
      </w:r>
      <w:r w:rsidR="00EC3DBE">
        <w:t>l</w:t>
      </w:r>
      <w:r w:rsidR="00566BA1">
        <w:t xml:space="preserve"> designs should be considered to understand how pH interact with temperature and lithium</w:t>
      </w:r>
      <w:r w:rsidR="00481DEB" w:rsidRPr="00743779">
        <w:rPr>
          <w:rFonts w:eastAsia="Arial"/>
          <w:color w:val="000000" w:themeColor="text1"/>
        </w:rPr>
        <w:t xml:space="preserve">. </w:t>
      </w:r>
    </w:p>
    <w:p w14:paraId="61260BEF" w14:textId="77777777" w:rsidR="000A0D30" w:rsidRPr="00743779" w:rsidRDefault="000A0D30" w:rsidP="00484109">
      <w:pPr>
        <w:spacing w:line="360" w:lineRule="auto"/>
        <w:jc w:val="both"/>
      </w:pPr>
    </w:p>
    <w:p w14:paraId="22AF4F7F" w14:textId="45697ABC" w:rsidR="00A71F75" w:rsidRPr="001847EA" w:rsidRDefault="007448CC" w:rsidP="00484109">
      <w:pPr>
        <w:pStyle w:val="ListParagraph"/>
        <w:spacing w:line="360" w:lineRule="auto"/>
        <w:jc w:val="both"/>
        <w:rPr>
          <w:rFonts w:ascii="Times New Roman" w:hAnsi="Times New Roman" w:cs="Times New Roman"/>
          <w:b/>
          <w:bCs/>
          <w:sz w:val="24"/>
          <w:szCs w:val="24"/>
        </w:rPr>
      </w:pPr>
      <w:commentRangeStart w:id="91"/>
      <w:r w:rsidRPr="001847EA">
        <w:rPr>
          <w:rFonts w:ascii="Times New Roman" w:hAnsi="Times New Roman" w:cs="Times New Roman"/>
          <w:b/>
          <w:bCs/>
          <w:sz w:val="24"/>
          <w:szCs w:val="24"/>
        </w:rPr>
        <w:t>Conclusion</w:t>
      </w:r>
      <w:commentRangeEnd w:id="91"/>
      <w:r w:rsidR="00B0058E" w:rsidRPr="001D07D9">
        <w:rPr>
          <w:rStyle w:val="CommentReference"/>
          <w:rFonts w:ascii="Times New Roman" w:hAnsi="Times New Roman" w:cs="Times New Roman"/>
          <w:b/>
          <w:bCs/>
          <w:sz w:val="24"/>
          <w:szCs w:val="24"/>
        </w:rPr>
        <w:commentReference w:id="91"/>
      </w:r>
    </w:p>
    <w:p w14:paraId="18739239" w14:textId="77777777" w:rsidR="009246AA" w:rsidRPr="007C5754" w:rsidRDefault="009246AA" w:rsidP="00484109">
      <w:pPr>
        <w:spacing w:line="360" w:lineRule="auto"/>
        <w:jc w:val="both"/>
        <w:rPr>
          <w:b/>
          <w:bCs/>
        </w:rPr>
      </w:pPr>
    </w:p>
    <w:p w14:paraId="705669D9" w14:textId="6B48BD40" w:rsidR="007E67CD" w:rsidRPr="007E67CD" w:rsidRDefault="007E67CD" w:rsidP="00484109">
      <w:pPr>
        <w:spacing w:line="360" w:lineRule="auto"/>
        <w:jc w:val="both"/>
        <w:rPr>
          <w:rFonts w:eastAsia="Arial"/>
          <w:color w:val="000000" w:themeColor="text1"/>
        </w:rPr>
      </w:pPr>
      <w:r w:rsidRPr="007E67CD">
        <w:rPr>
          <w:rFonts w:eastAsia="Arial"/>
          <w:color w:val="000000" w:themeColor="text1"/>
        </w:rPr>
        <w:t>Our study provides a</w:t>
      </w:r>
      <w:r w:rsidR="00B0058E">
        <w:rPr>
          <w:rFonts w:eastAsia="Arial"/>
          <w:color w:val="000000" w:themeColor="text1"/>
        </w:rPr>
        <w:t xml:space="preserve"> simplified experimental</w:t>
      </w:r>
      <w:r w:rsidRPr="007E67CD">
        <w:rPr>
          <w:rFonts w:eastAsia="Arial"/>
          <w:color w:val="000000" w:themeColor="text1"/>
        </w:rPr>
        <w:t xml:space="preserve"> framework </w:t>
      </w:r>
      <w:r w:rsidR="00B0058E">
        <w:rPr>
          <w:rFonts w:eastAsia="Arial"/>
          <w:color w:val="000000" w:themeColor="text1"/>
        </w:rPr>
        <w:t>allowing to resolve potential interactions between stressors taking into account non-linear effects</w:t>
      </w:r>
      <w:r w:rsidRPr="007E67CD">
        <w:rPr>
          <w:rFonts w:eastAsia="Arial"/>
          <w:color w:val="000000" w:themeColor="text1"/>
        </w:rPr>
        <w:t xml:space="preserve">. </w:t>
      </w:r>
      <w:r w:rsidR="00B0058E">
        <w:rPr>
          <w:rFonts w:eastAsia="Arial"/>
          <w:color w:val="000000" w:themeColor="text1"/>
        </w:rPr>
        <w:t xml:space="preserve">It allowed to identify true antagonistic interactions between pH and two other drivers (temperature and lithium). Future work should focus on other experimental designs allowing to resolve such interactions and provide the needed predictive power to bridge physico-chemical changes to biological impacts, a critical tool for ecosystem management. </w:t>
      </w:r>
    </w:p>
    <w:p w14:paraId="0523B20E" w14:textId="77777777" w:rsidR="00072322" w:rsidRPr="00743779" w:rsidRDefault="00072322" w:rsidP="001847EA"/>
    <w:p w14:paraId="673A00FC" w14:textId="77777777" w:rsidR="00E36945" w:rsidRDefault="00E36945" w:rsidP="00484109">
      <w:pPr>
        <w:spacing w:line="360" w:lineRule="auto"/>
        <w:rPr>
          <w:rFonts w:ascii="Arial" w:eastAsia="Arial" w:hAnsi="Arial" w:cs="Arial"/>
        </w:rPr>
      </w:pPr>
      <w:bookmarkStart w:id="92" w:name="_heading=h.kfejbvtlrug" w:colFirst="0" w:colLast="0"/>
      <w:bookmarkStart w:id="93" w:name="_heading=h.l3evgbnkhppi" w:colFirst="0" w:colLast="0"/>
      <w:bookmarkEnd w:id="92"/>
      <w:bookmarkEnd w:id="93"/>
    </w:p>
    <w:p w14:paraId="5D88B686" w14:textId="77777777" w:rsidR="00881F2F" w:rsidRDefault="00881F2F" w:rsidP="00484109">
      <w:pPr>
        <w:spacing w:line="360" w:lineRule="auto"/>
        <w:rPr>
          <w:rFonts w:ascii="Arial" w:eastAsia="Arial" w:hAnsi="Arial" w:cs="Arial"/>
        </w:rPr>
      </w:pPr>
    </w:p>
    <w:p w14:paraId="4338D5B6" w14:textId="77777777" w:rsidR="00881F2F" w:rsidRDefault="00881F2F" w:rsidP="00484109">
      <w:pPr>
        <w:spacing w:line="360" w:lineRule="auto"/>
        <w:rPr>
          <w:rFonts w:ascii="Arial" w:eastAsia="Arial" w:hAnsi="Arial" w:cs="Arial"/>
        </w:rPr>
      </w:pPr>
    </w:p>
    <w:p w14:paraId="766F7DD6" w14:textId="77777777" w:rsidR="00E36945" w:rsidRPr="001847EA" w:rsidRDefault="00E36945" w:rsidP="00484109">
      <w:pPr>
        <w:spacing w:line="360" w:lineRule="auto"/>
        <w:rPr>
          <w:rFonts w:eastAsia="Arial"/>
          <w:b/>
          <w:bCs/>
        </w:rPr>
      </w:pPr>
      <w:r w:rsidRPr="001847EA">
        <w:rPr>
          <w:rFonts w:eastAsia="Arial"/>
          <w:b/>
          <w:bCs/>
        </w:rPr>
        <w:t>References</w:t>
      </w:r>
    </w:p>
    <w:p w14:paraId="2F4A6950" w14:textId="77777777" w:rsidR="00782146" w:rsidRPr="00782146" w:rsidRDefault="00E36945" w:rsidP="00782146">
      <w:pPr>
        <w:pStyle w:val="Bibliography"/>
      </w:pPr>
      <w:r>
        <w:rPr>
          <w:rFonts w:ascii="Arial" w:eastAsia="Arial" w:hAnsi="Arial" w:cs="Arial"/>
          <w:b/>
          <w:bCs/>
        </w:rPr>
        <w:fldChar w:fldCharType="begin"/>
      </w:r>
      <w:r w:rsidRPr="001847EA">
        <w:rPr>
          <w:rFonts w:ascii="Arial" w:eastAsia="Arial" w:hAnsi="Arial" w:cs="Arial"/>
          <w:b/>
          <w:bCs/>
          <w:lang w:val="en-US"/>
        </w:rPr>
        <w:instrText xml:space="preserve"> ADDIN ZOTERO_BIBL {"uncited":[],"omitted":[],"custom":[]} CSL_BIBLIOGRAPHY </w:instrText>
      </w:r>
      <w:r>
        <w:rPr>
          <w:rFonts w:ascii="Arial" w:eastAsia="Arial" w:hAnsi="Arial" w:cs="Arial"/>
          <w:b/>
          <w:bCs/>
        </w:rPr>
        <w:fldChar w:fldCharType="separate"/>
      </w:r>
      <w:r w:rsidR="00782146" w:rsidRPr="00782146">
        <w:t xml:space="preserve">Agnetta, D., Badalamenti, F., Ceccherelli, G., Di Trapani, F., Bonaviri, C., &amp; Gianguzza, P. (2015). Role of two co-occurring Mediterranean sea urchins in the formation of barren from Cystoseira canopy. </w:t>
      </w:r>
      <w:r w:rsidR="00782146" w:rsidRPr="00782146">
        <w:rPr>
          <w:i/>
          <w:iCs/>
        </w:rPr>
        <w:t>Estuarine, Coastal and Shelf Science</w:t>
      </w:r>
      <w:r w:rsidR="00782146" w:rsidRPr="00782146">
        <w:t xml:space="preserve">, </w:t>
      </w:r>
      <w:r w:rsidR="00782146" w:rsidRPr="00782146">
        <w:rPr>
          <w:i/>
          <w:iCs/>
        </w:rPr>
        <w:t>152</w:t>
      </w:r>
      <w:r w:rsidR="00782146" w:rsidRPr="00782146">
        <w:t>, 73–77. https://doi.org/10.1016/j.ecss.2014.11.023</w:t>
      </w:r>
    </w:p>
    <w:p w14:paraId="54B6FBE7" w14:textId="77777777" w:rsidR="00782146" w:rsidRPr="00782146" w:rsidRDefault="00782146" w:rsidP="00782146">
      <w:pPr>
        <w:pStyle w:val="Bibliography"/>
      </w:pPr>
      <w:r w:rsidRPr="00782146">
        <w:t xml:space="preserve">Alter, K., Jacquemont, J., Claudet, J., Lattuca, M. E., Barrantes, M. E., Marras, S., Manríquez, P. H., González, C. P., Fernández, D. A., Peck, M. A., Cattano, C., Milazzo, M., Mark, F. C., &amp; Domenici, P. (2024). Hidden impacts of ocean warming and acidification on biological responses of marine animals revealed through meta-analysis. </w:t>
      </w:r>
      <w:r w:rsidRPr="00782146">
        <w:rPr>
          <w:i/>
          <w:iCs/>
        </w:rPr>
        <w:t>Nature Communications</w:t>
      </w:r>
      <w:r w:rsidRPr="00782146">
        <w:t xml:space="preserve">, </w:t>
      </w:r>
      <w:r w:rsidRPr="00782146">
        <w:rPr>
          <w:i/>
          <w:iCs/>
        </w:rPr>
        <w:t>15</w:t>
      </w:r>
      <w:r w:rsidRPr="00782146">
        <w:t>(1), 2885. https://doi.org/10.1038/s41467-024-47064-3</w:t>
      </w:r>
    </w:p>
    <w:p w14:paraId="0AEA9E98" w14:textId="77777777" w:rsidR="00782146" w:rsidRPr="00782146" w:rsidRDefault="00782146" w:rsidP="00782146">
      <w:pPr>
        <w:pStyle w:val="Bibliography"/>
      </w:pPr>
      <w:r w:rsidRPr="00782146">
        <w:lastRenderedPageBreak/>
        <w:t xml:space="preserve">Barbosa, H., Soares, A. M. V. M., Pereira, E., &amp; Freitas, R. (2023). Lithium: A review on concentrations and impacts in marine and coastal systems. </w:t>
      </w:r>
      <w:r w:rsidRPr="00782146">
        <w:rPr>
          <w:i/>
          <w:iCs/>
        </w:rPr>
        <w:t>Science of The Total Environment</w:t>
      </w:r>
      <w:r w:rsidRPr="00782146">
        <w:t xml:space="preserve">, </w:t>
      </w:r>
      <w:r w:rsidRPr="00782146">
        <w:rPr>
          <w:i/>
          <w:iCs/>
        </w:rPr>
        <w:t>857</w:t>
      </w:r>
      <w:r w:rsidRPr="00782146">
        <w:t>, 159374. https://doi.org/10.1016/j.scitotenv.2022.159374</w:t>
      </w:r>
    </w:p>
    <w:p w14:paraId="65D2E03E" w14:textId="77777777" w:rsidR="00782146" w:rsidRPr="00782146" w:rsidRDefault="00782146" w:rsidP="00782146">
      <w:pPr>
        <w:pStyle w:val="Bibliography"/>
      </w:pPr>
      <w:r w:rsidRPr="00782146">
        <w:t xml:space="preserve">Bellas, J. (2008). Prediction and assessment of mixture toxicity of compounds in antifouling paints using the sea-urchin embryo-larval bioassay. </w:t>
      </w:r>
      <w:r w:rsidRPr="00782146">
        <w:rPr>
          <w:i/>
          <w:iCs/>
        </w:rPr>
        <w:t>Aquatic Toxicology</w:t>
      </w:r>
      <w:r w:rsidRPr="00782146">
        <w:t xml:space="preserve">, </w:t>
      </w:r>
      <w:r w:rsidRPr="00782146">
        <w:rPr>
          <w:i/>
          <w:iCs/>
        </w:rPr>
        <w:t>88</w:t>
      </w:r>
      <w:r w:rsidRPr="00782146">
        <w:t>(4), 308–315. https://doi.org/10.1016/j.aquatox.2008.05.011</w:t>
      </w:r>
    </w:p>
    <w:p w14:paraId="65F19F1C" w14:textId="77777777" w:rsidR="00782146" w:rsidRPr="00782146" w:rsidRDefault="00782146" w:rsidP="00782146">
      <w:pPr>
        <w:pStyle w:val="Bibliography"/>
      </w:pPr>
      <w:r w:rsidRPr="00782146">
        <w:t xml:space="preserve">Boyd, P. W., Collins, S., Dupont, S., Fabricius, K., Gattuso, J. P., Havenhand, J., Hutchins, D. A., Riebesell, U., Rintoul, M. S., Vichi, M., Biswas, H., Ciotti, A., Gao, K., Gehlen, M., Hurd, C. L., Kurihara, H., McGraw, C. M., Navarro, J. M., Nilsson, G. E., … Pörtner, H. O. (2018). Experimental strategies to assess the biological ramifications of multiple drivers of global ocean change—A review. </w:t>
      </w:r>
      <w:r w:rsidRPr="00782146">
        <w:rPr>
          <w:i/>
          <w:iCs/>
        </w:rPr>
        <w:t>Global Change Biology</w:t>
      </w:r>
      <w:r w:rsidRPr="00782146">
        <w:t xml:space="preserve">, </w:t>
      </w:r>
      <w:r w:rsidRPr="00782146">
        <w:rPr>
          <w:i/>
          <w:iCs/>
        </w:rPr>
        <w:t>24</w:t>
      </w:r>
      <w:r w:rsidRPr="00782146">
        <w:t>(6), 2239–2261. https://doi.org/10.1111/gcb.14102</w:t>
      </w:r>
    </w:p>
    <w:p w14:paraId="0171E74B" w14:textId="77777777" w:rsidR="00782146" w:rsidRPr="00782146" w:rsidRDefault="00782146" w:rsidP="00782146">
      <w:pPr>
        <w:pStyle w:val="Bibliography"/>
      </w:pPr>
      <w:r w:rsidRPr="00782146">
        <w:t xml:space="preserve">Burgess, B. J., Purves, D., Mace, G., &amp; Murrell, D. J. (2021). Classifying ecosystem stressor interactions: Theory highlights the data limitations of the additive null model and the difficulty in revealing ecological surprises. </w:t>
      </w:r>
      <w:r w:rsidRPr="00782146">
        <w:rPr>
          <w:i/>
          <w:iCs/>
        </w:rPr>
        <w:t>Global Change Biology</w:t>
      </w:r>
      <w:r w:rsidRPr="00782146">
        <w:t xml:space="preserve">, </w:t>
      </w:r>
      <w:r w:rsidRPr="00782146">
        <w:rPr>
          <w:i/>
          <w:iCs/>
        </w:rPr>
        <w:t>27</w:t>
      </w:r>
      <w:r w:rsidRPr="00782146">
        <w:t>(13), 3052–3065. https://doi.org/10.1111/gcb.15630</w:t>
      </w:r>
    </w:p>
    <w:p w14:paraId="09C2CDDD" w14:textId="77777777" w:rsidR="00782146" w:rsidRPr="00782146" w:rsidRDefault="00782146" w:rsidP="00782146">
      <w:pPr>
        <w:pStyle w:val="Bibliography"/>
      </w:pPr>
      <w:r w:rsidRPr="00782146">
        <w:t xml:space="preserve">Byrne, M., Gall, M. L., Campbell, H., Lamare, M. D., &amp; Holmes, S. P. (2022). Staying in place and moving in space: Contrasting larval thermal sensitivity explains distributional changes of sympatric sea urchin species to habitat warming. </w:t>
      </w:r>
      <w:r w:rsidRPr="00782146">
        <w:rPr>
          <w:i/>
          <w:iCs/>
        </w:rPr>
        <w:t>Global Change Biology</w:t>
      </w:r>
      <w:r w:rsidRPr="00782146">
        <w:t xml:space="preserve">, </w:t>
      </w:r>
      <w:r w:rsidRPr="00782146">
        <w:rPr>
          <w:i/>
          <w:iCs/>
        </w:rPr>
        <w:t>28</w:t>
      </w:r>
      <w:r w:rsidRPr="00782146">
        <w:t>(9), 3040–3053. https://doi.org/10.1111/gcb.16116</w:t>
      </w:r>
    </w:p>
    <w:p w14:paraId="116051CF" w14:textId="77777777" w:rsidR="00782146" w:rsidRPr="00782146" w:rsidRDefault="00782146" w:rsidP="00782146">
      <w:pPr>
        <w:pStyle w:val="Bibliography"/>
      </w:pPr>
      <w:r w:rsidRPr="00782146">
        <w:t xml:space="preserve">Caillon, C., Pernet, F., Lutier, M., &amp; Di Poi, C. (2023). Differential reaction norms to ocean acidification in two oyster species from contrasting habitats. </w:t>
      </w:r>
      <w:r w:rsidRPr="00782146">
        <w:rPr>
          <w:i/>
          <w:iCs/>
        </w:rPr>
        <w:t>Journal of Experimental Biology</w:t>
      </w:r>
      <w:r w:rsidRPr="00782146">
        <w:t xml:space="preserve">, </w:t>
      </w:r>
      <w:r w:rsidRPr="00782146">
        <w:rPr>
          <w:i/>
          <w:iCs/>
        </w:rPr>
        <w:t>226</w:t>
      </w:r>
      <w:r w:rsidRPr="00782146">
        <w:t>(23), jeb246432. https://doi.org/10.1242/jeb.246432</w:t>
      </w:r>
    </w:p>
    <w:p w14:paraId="372F2BDB" w14:textId="77777777" w:rsidR="00782146" w:rsidRPr="00782146" w:rsidRDefault="00782146" w:rsidP="00782146">
      <w:pPr>
        <w:pStyle w:val="Bibliography"/>
      </w:pPr>
      <w:r w:rsidRPr="00782146">
        <w:t xml:space="preserve">Carmichael, H., Warfield, R., &amp; Yvon‐Durocher, G. (2025). Reconciling Variability in Multiple Stressor Effects Using Environmental Performance Curves. </w:t>
      </w:r>
      <w:r w:rsidRPr="00782146">
        <w:rPr>
          <w:i/>
          <w:iCs/>
        </w:rPr>
        <w:t>Ecology Letters</w:t>
      </w:r>
      <w:r w:rsidRPr="00782146">
        <w:t xml:space="preserve">, </w:t>
      </w:r>
      <w:r w:rsidRPr="00782146">
        <w:rPr>
          <w:i/>
          <w:iCs/>
        </w:rPr>
        <w:t>28</w:t>
      </w:r>
      <w:r w:rsidRPr="00782146">
        <w:t>(1). https://doi.org/10.1111/ele.70065</w:t>
      </w:r>
    </w:p>
    <w:p w14:paraId="27B254DA" w14:textId="77777777" w:rsidR="00782146" w:rsidRPr="00782146" w:rsidRDefault="00782146" w:rsidP="00782146">
      <w:pPr>
        <w:pStyle w:val="Bibliography"/>
      </w:pPr>
      <w:r w:rsidRPr="00782146">
        <w:lastRenderedPageBreak/>
        <w:t xml:space="preserve">Collins, S., Whittaker, H., &amp; Thomas, M. K. (2022). The need for unrealistic experiments in global change biology. </w:t>
      </w:r>
      <w:r w:rsidRPr="00782146">
        <w:rPr>
          <w:i/>
          <w:iCs/>
        </w:rPr>
        <w:t>Current Opinion in Microbiology</w:t>
      </w:r>
      <w:r w:rsidRPr="00782146">
        <w:t xml:space="preserve">, </w:t>
      </w:r>
      <w:r w:rsidRPr="00782146">
        <w:rPr>
          <w:i/>
          <w:iCs/>
        </w:rPr>
        <w:t>68</w:t>
      </w:r>
      <w:r w:rsidRPr="00782146">
        <w:t>, 102151. https://doi.org/10.1016/j.mib.2022.102151</w:t>
      </w:r>
    </w:p>
    <w:p w14:paraId="7F6DFAB8" w14:textId="77777777" w:rsidR="00782146" w:rsidRPr="00782146" w:rsidRDefault="00782146" w:rsidP="00782146">
      <w:pPr>
        <w:pStyle w:val="Bibliography"/>
      </w:pPr>
      <w:r w:rsidRPr="00782146">
        <w:t xml:space="preserve">Crain, C. M., Kroeker, K., &amp; Halpern, B. S. (2008). Interactive and cumulative effects of multiple human stressors in marine systems. </w:t>
      </w:r>
      <w:r w:rsidRPr="00782146">
        <w:rPr>
          <w:i/>
          <w:iCs/>
        </w:rPr>
        <w:t>Ecology Letters</w:t>
      </w:r>
      <w:r w:rsidRPr="00782146">
        <w:t xml:space="preserve">, </w:t>
      </w:r>
      <w:r w:rsidRPr="00782146">
        <w:rPr>
          <w:i/>
          <w:iCs/>
        </w:rPr>
        <w:t>11</w:t>
      </w:r>
      <w:r w:rsidRPr="00782146">
        <w:t>(12), 1304–1315. https://doi.org/10.1111/j.1461-0248.2008.01253.x</w:t>
      </w:r>
    </w:p>
    <w:p w14:paraId="393868A5" w14:textId="77777777" w:rsidR="00782146" w:rsidRPr="00782146" w:rsidRDefault="00782146" w:rsidP="00782146">
      <w:pPr>
        <w:pStyle w:val="Bibliography"/>
      </w:pPr>
      <w:r w:rsidRPr="00782146">
        <w:t xml:space="preserve">Cuthbert, R. N., Sidow, A., Frost, K. F., Kotronaki, S. G., &amp; Briski, E. (2021). Emergent effects of temperature and salinity on mortality of a key herbivore. </w:t>
      </w:r>
      <w:r w:rsidRPr="00782146">
        <w:rPr>
          <w:i/>
          <w:iCs/>
        </w:rPr>
        <w:t>Journal of Sea Research</w:t>
      </w:r>
      <w:r w:rsidRPr="00782146">
        <w:t xml:space="preserve">, </w:t>
      </w:r>
      <w:r w:rsidRPr="00782146">
        <w:rPr>
          <w:i/>
          <w:iCs/>
        </w:rPr>
        <w:t>177</w:t>
      </w:r>
      <w:r w:rsidRPr="00782146">
        <w:t>, 102126. https://doi.org/10.1016/j.seares.2021.102126</w:t>
      </w:r>
    </w:p>
    <w:p w14:paraId="441348E6" w14:textId="77777777" w:rsidR="00782146" w:rsidRPr="00782146" w:rsidRDefault="00782146" w:rsidP="00782146">
      <w:pPr>
        <w:pStyle w:val="Bibliography"/>
      </w:pPr>
      <w:r w:rsidRPr="00782146">
        <w:t xml:space="preserve">Drescher, K., &amp; Boedeker, W. (1995). Assessment of the Combined Effects of Substances: The Relationship between Concentration Addition and Independent Action. </w:t>
      </w:r>
      <w:r w:rsidRPr="00782146">
        <w:rPr>
          <w:i/>
          <w:iCs/>
        </w:rPr>
        <w:t>Biometrics</w:t>
      </w:r>
      <w:r w:rsidRPr="00782146">
        <w:t xml:space="preserve">, </w:t>
      </w:r>
      <w:r w:rsidRPr="00782146">
        <w:rPr>
          <w:i/>
          <w:iCs/>
        </w:rPr>
        <w:t>51</w:t>
      </w:r>
      <w:r w:rsidRPr="00782146">
        <w:t>(2), 716. https://doi.org/10.2307/2532957</w:t>
      </w:r>
    </w:p>
    <w:p w14:paraId="32E079EB" w14:textId="77777777" w:rsidR="00782146" w:rsidRPr="00782146" w:rsidRDefault="00782146" w:rsidP="00782146">
      <w:pPr>
        <w:pStyle w:val="Bibliography"/>
      </w:pPr>
      <w:r w:rsidRPr="00782146">
        <w:t xml:space="preserve">Dupont, S., Ortega-Martínez, O., &amp; Thorndyke, M. (2010). Impact of near-future ocean acidification on echinoderms. </w:t>
      </w:r>
      <w:r w:rsidRPr="00782146">
        <w:rPr>
          <w:i/>
          <w:iCs/>
        </w:rPr>
        <w:t>Ecotoxicology</w:t>
      </w:r>
      <w:r w:rsidRPr="00782146">
        <w:t xml:space="preserve">, </w:t>
      </w:r>
      <w:r w:rsidRPr="00782146">
        <w:rPr>
          <w:i/>
          <w:iCs/>
        </w:rPr>
        <w:t>19</w:t>
      </w:r>
      <w:r w:rsidRPr="00782146">
        <w:t>(3), 449–462. https://doi.org/10.1007/s10646-010-0463-6</w:t>
      </w:r>
    </w:p>
    <w:p w14:paraId="68B20875" w14:textId="77777777" w:rsidR="00782146" w:rsidRPr="00782146" w:rsidRDefault="00782146" w:rsidP="00782146">
      <w:pPr>
        <w:pStyle w:val="Bibliography"/>
      </w:pPr>
      <w:r w:rsidRPr="00782146">
        <w:t xml:space="preserve">Espinel-Velasco, N., Kvernvik, A. C., Hop, H., &amp; Dupont, S. (2025). Combined effects of ocean acidification, warming, and salinity on the fertilization success in an Arctic population of sea urchins. </w:t>
      </w:r>
      <w:r w:rsidRPr="00782146">
        <w:rPr>
          <w:i/>
          <w:iCs/>
        </w:rPr>
        <w:t>Scientific Reports</w:t>
      </w:r>
      <w:r w:rsidRPr="00782146">
        <w:t xml:space="preserve">, </w:t>
      </w:r>
      <w:r w:rsidRPr="00782146">
        <w:rPr>
          <w:i/>
          <w:iCs/>
        </w:rPr>
        <w:t>15</w:t>
      </w:r>
      <w:r w:rsidRPr="00782146">
        <w:t>(1), 44090. https://doi.org/10.1038/s41598-025-27725-z</w:t>
      </w:r>
    </w:p>
    <w:p w14:paraId="10FB536A" w14:textId="77777777" w:rsidR="00782146" w:rsidRPr="00782146" w:rsidRDefault="00782146" w:rsidP="00782146">
      <w:pPr>
        <w:pStyle w:val="Bibliography"/>
      </w:pPr>
      <w:r w:rsidRPr="00782146">
        <w:rPr>
          <w:i/>
          <w:iCs/>
        </w:rPr>
        <w:t>Gattuso, J. P., Alliouane, S., &amp; Mousseau, L. (2021). Seawater carbonate chemistry in the Bay of Villefranche, Point B (France), January 2007-June 2023.</w:t>
      </w:r>
      <w:r w:rsidRPr="00782146">
        <w:t xml:space="preserve"> (n.d.).</w:t>
      </w:r>
    </w:p>
    <w:p w14:paraId="14BBB3FF" w14:textId="77777777" w:rsidR="00782146" w:rsidRPr="00782146" w:rsidRDefault="00782146" w:rsidP="00782146">
      <w:pPr>
        <w:pStyle w:val="Bibliography"/>
      </w:pPr>
      <w:r w:rsidRPr="00782146">
        <w:t xml:space="preserve">Gattuso, J.-P., Epitalon, J.-M., &amp; Lavigne, H. (2016). </w:t>
      </w:r>
      <w:r w:rsidRPr="00782146">
        <w:rPr>
          <w:i/>
          <w:iCs/>
        </w:rPr>
        <w:t>seacarb: Seawater carbonate chemistry with R. R package version 3.0.14</w:t>
      </w:r>
      <w:r w:rsidRPr="00782146">
        <w:t xml:space="preserve"> [Computer software].</w:t>
      </w:r>
    </w:p>
    <w:p w14:paraId="7FF4F0BC" w14:textId="77777777" w:rsidR="00782146" w:rsidRPr="00782146" w:rsidRDefault="00782146" w:rsidP="00782146">
      <w:pPr>
        <w:pStyle w:val="Bibliography"/>
      </w:pPr>
      <w:r w:rsidRPr="00782146">
        <w:t xml:space="preserve">Gianguzza, P., Visconti, G., Gianguzza, F., Vizzini, S., Sarà, G., &amp; Dupont, S. (2014). Temperature modulates the response of the thermophilous sea urchin Arbacia lixula early life stages </w:t>
      </w:r>
      <w:r w:rsidRPr="00782146">
        <w:lastRenderedPageBreak/>
        <w:t xml:space="preserve">to CO2-driven acidification. </w:t>
      </w:r>
      <w:r w:rsidRPr="00782146">
        <w:rPr>
          <w:i/>
          <w:iCs/>
        </w:rPr>
        <w:t>Marine Environmental Research</w:t>
      </w:r>
      <w:r w:rsidRPr="00782146">
        <w:t xml:space="preserve">, </w:t>
      </w:r>
      <w:r w:rsidRPr="00782146">
        <w:rPr>
          <w:i/>
          <w:iCs/>
        </w:rPr>
        <w:t>93</w:t>
      </w:r>
      <w:r w:rsidRPr="00782146">
        <w:t>, 70–77. https://doi.org/10.1016/j.marenvres.2013.07.008</w:t>
      </w:r>
    </w:p>
    <w:p w14:paraId="72C457DA" w14:textId="77777777" w:rsidR="00782146" w:rsidRPr="00782146" w:rsidRDefault="00782146" w:rsidP="00782146">
      <w:pPr>
        <w:pStyle w:val="Bibliography"/>
      </w:pPr>
      <w:r w:rsidRPr="00782146">
        <w:t xml:space="preserve">Grant, R., Combs, A. B., &amp; Acosta, D. (2010). Experimental Models for the Investigation of Toxicological Mechanisms. In </w:t>
      </w:r>
      <w:r w:rsidRPr="00782146">
        <w:rPr>
          <w:i/>
          <w:iCs/>
        </w:rPr>
        <w:t>Comprehensive Toxicology</w:t>
      </w:r>
      <w:r w:rsidRPr="00782146">
        <w:t xml:space="preserve"> (pp. 203–224). https://doi.org/10.1016/B978-0-08-046884-6.00110-X</w:t>
      </w:r>
    </w:p>
    <w:p w14:paraId="716B3443" w14:textId="77777777" w:rsidR="00782146" w:rsidRPr="00782146" w:rsidRDefault="00782146" w:rsidP="00782146">
      <w:pPr>
        <w:pStyle w:val="Bibliography"/>
      </w:pPr>
      <w:r w:rsidRPr="00782146">
        <w:t xml:space="preserve">IPCC. (2014). </w:t>
      </w:r>
      <w:r w:rsidRPr="00782146">
        <w:rPr>
          <w:i/>
          <w:iCs/>
        </w:rPr>
        <w:t>Climate Change 2014: Impacts, Adaptation and Vulnerability</w:t>
      </w:r>
      <w:r w:rsidRPr="00782146">
        <w:t>.</w:t>
      </w:r>
    </w:p>
    <w:p w14:paraId="38C0E819" w14:textId="77777777" w:rsidR="00782146" w:rsidRPr="00782146" w:rsidRDefault="00782146" w:rsidP="00782146">
      <w:pPr>
        <w:pStyle w:val="Bibliography"/>
      </w:pPr>
      <w:r w:rsidRPr="00782146">
        <w:t xml:space="preserve">Jager, T., Ravagnan, E., &amp; Dupont, S. (2016). Near-future ocean acidification impacts maintenance costs in sea-urchin larvae: Identification of stress factors and tipping points using a DEB modelling approach. </w:t>
      </w:r>
      <w:r w:rsidRPr="00782146">
        <w:rPr>
          <w:i/>
          <w:iCs/>
        </w:rPr>
        <w:t>Journal of Experimental Marine Biology and Ecology</w:t>
      </w:r>
      <w:r w:rsidRPr="00782146">
        <w:t xml:space="preserve">, </w:t>
      </w:r>
      <w:r w:rsidRPr="00782146">
        <w:rPr>
          <w:i/>
          <w:iCs/>
        </w:rPr>
        <w:t>474</w:t>
      </w:r>
      <w:r w:rsidRPr="00782146">
        <w:t>, 11–17. https://doi.org/10.1016/j.jembe.2015.09.016</w:t>
      </w:r>
    </w:p>
    <w:p w14:paraId="5B94E75D" w14:textId="77777777" w:rsidR="00782146" w:rsidRPr="00782146" w:rsidRDefault="00782146" w:rsidP="00782146">
      <w:pPr>
        <w:pStyle w:val="Bibliography"/>
      </w:pPr>
      <w:r w:rsidRPr="00782146">
        <w:t xml:space="preserve">Kreyling, J., Jentsch, A., &amp; Beier, C. (2014). Beyond realism in climate change experiments: Gradient approaches identify thresholds and tipping points. </w:t>
      </w:r>
      <w:r w:rsidRPr="00782146">
        <w:rPr>
          <w:i/>
          <w:iCs/>
        </w:rPr>
        <w:t>Ecology Letters</w:t>
      </w:r>
      <w:r w:rsidRPr="00782146">
        <w:t xml:space="preserve">, </w:t>
      </w:r>
      <w:r w:rsidRPr="00782146">
        <w:rPr>
          <w:i/>
          <w:iCs/>
        </w:rPr>
        <w:t>17</w:t>
      </w:r>
      <w:r w:rsidRPr="00782146">
        <w:t>(1), 125. https://doi.org/10.1111/ele.12193</w:t>
      </w:r>
    </w:p>
    <w:p w14:paraId="7A7CC448" w14:textId="77777777" w:rsidR="00782146" w:rsidRPr="00782146" w:rsidRDefault="00782146" w:rsidP="00782146">
      <w:pPr>
        <w:pStyle w:val="Bibliography"/>
      </w:pPr>
      <w:r w:rsidRPr="00782146">
        <w:t xml:space="preserve">Kreyling, J., Schweiger, A. H., Bahn, M., Ineson, P., Migliavacca, M., Morel‐Journel, T., Christiansen, J. R., Schtickzelle, N., &amp; Larsen, K. S. (2018). To replicate, or not to replicate – that is the question: How to tackle nonlinear responses in ecological experiments. </w:t>
      </w:r>
      <w:r w:rsidRPr="00782146">
        <w:rPr>
          <w:i/>
          <w:iCs/>
        </w:rPr>
        <w:t>Ecology Letters</w:t>
      </w:r>
      <w:r w:rsidRPr="00782146">
        <w:t xml:space="preserve">, </w:t>
      </w:r>
      <w:r w:rsidRPr="00782146">
        <w:rPr>
          <w:i/>
          <w:iCs/>
        </w:rPr>
        <w:t>21</w:t>
      </w:r>
      <w:r w:rsidRPr="00782146">
        <w:t>(11), 1629–1638. https://doi.org/10.1111/ele.13134</w:t>
      </w:r>
    </w:p>
    <w:p w14:paraId="1F82F4C5" w14:textId="77777777" w:rsidR="00782146" w:rsidRPr="00782146" w:rsidRDefault="00782146" w:rsidP="00782146">
      <w:pPr>
        <w:pStyle w:val="Bibliography"/>
      </w:pPr>
      <w:r w:rsidRPr="00782146">
        <w:t xml:space="preserve">Liess, M., Foit, K., Knillmann, S., Schäfer, R. B., &amp; Liess, H.-D. (2016). Predicting the synergy of multiple stress effects. </w:t>
      </w:r>
      <w:r w:rsidRPr="00782146">
        <w:rPr>
          <w:i/>
          <w:iCs/>
        </w:rPr>
        <w:t>Scientific Reports</w:t>
      </w:r>
      <w:r w:rsidRPr="00782146">
        <w:t xml:space="preserve">, </w:t>
      </w:r>
      <w:r w:rsidRPr="00782146">
        <w:rPr>
          <w:i/>
          <w:iCs/>
        </w:rPr>
        <w:t>6</w:t>
      </w:r>
      <w:r w:rsidRPr="00782146">
        <w:t>(1), 32965. https://doi.org/10.1038/srep32965</w:t>
      </w:r>
    </w:p>
    <w:p w14:paraId="7DF4F1B8" w14:textId="77777777" w:rsidR="00782146" w:rsidRPr="00782146" w:rsidRDefault="00782146" w:rsidP="00782146">
      <w:pPr>
        <w:pStyle w:val="Bibliography"/>
      </w:pPr>
      <w:r w:rsidRPr="00782146">
        <w:t xml:space="preserve">Lueker, T. J., Dickson, A. G., &amp; Keeling, C. D. (5 C.E.). Ocean pCO2 calculated from dissolved inorganic carbon, alkalinity, and equations for K1 and K2: Validation based on laboratory measurements of CO2 in gas and seawater at equilibrium. </w:t>
      </w:r>
      <w:r w:rsidRPr="00782146">
        <w:rPr>
          <w:i/>
          <w:iCs/>
        </w:rPr>
        <w:t>Marine Chemistry</w:t>
      </w:r>
      <w:r w:rsidRPr="00782146">
        <w:t xml:space="preserve">, </w:t>
      </w:r>
      <w:r w:rsidRPr="00782146">
        <w:rPr>
          <w:i/>
          <w:iCs/>
        </w:rPr>
        <w:t>70</w:t>
      </w:r>
      <w:r w:rsidRPr="00782146">
        <w:t>(1–3), 105–119. https://doi.org/10.1016/S0304-4203(00)00022-0</w:t>
      </w:r>
    </w:p>
    <w:p w14:paraId="38EA1CFA" w14:textId="77777777" w:rsidR="00782146" w:rsidRPr="00782146" w:rsidRDefault="00782146" w:rsidP="00782146">
      <w:pPr>
        <w:pStyle w:val="Bibliography"/>
      </w:pPr>
      <w:r w:rsidRPr="00782146">
        <w:t xml:space="preserve">Morroni, L., Rakaj, A., Grosso, L., Flori, G., Fianchini, A., Pellegrini, D., &amp; Regoli, F. (2023). Echinoderm larvae as bioindicators for the assessment of marine pollution: Sea urchin </w:t>
      </w:r>
      <w:r w:rsidRPr="00782146">
        <w:lastRenderedPageBreak/>
        <w:t xml:space="preserve">and sea cucumber responsiveness and future perspectives. </w:t>
      </w:r>
      <w:r w:rsidRPr="00782146">
        <w:rPr>
          <w:i/>
          <w:iCs/>
        </w:rPr>
        <w:t>Environmental Pollution</w:t>
      </w:r>
      <w:r w:rsidRPr="00782146">
        <w:t xml:space="preserve">, </w:t>
      </w:r>
      <w:r w:rsidRPr="00782146">
        <w:rPr>
          <w:i/>
          <w:iCs/>
        </w:rPr>
        <w:t>335</w:t>
      </w:r>
      <w:r w:rsidRPr="00782146">
        <w:t>, 122285. https://doi.org/10.1016/j.envpol.2023.122285</w:t>
      </w:r>
    </w:p>
    <w:p w14:paraId="08666356" w14:textId="77777777" w:rsidR="00782146" w:rsidRPr="00782146" w:rsidRDefault="00782146" w:rsidP="00782146">
      <w:pPr>
        <w:pStyle w:val="Bibliography"/>
      </w:pPr>
      <w:r w:rsidRPr="00782146">
        <w:t xml:space="preserve">Pagano, G., Guida, M., Trifuoggi, M., Thomas, P., Palumbo, A., Romano, G., &amp; Oral, R. (2017). Sea Urchin Bioassays in Toxicity Testing: I. Inorganics, Organics, Complex Mixtures and Natural Products. </w:t>
      </w:r>
      <w:r w:rsidRPr="00782146">
        <w:rPr>
          <w:i/>
          <w:iCs/>
        </w:rPr>
        <w:t>Expert Opinion on Environmental Biology</w:t>
      </w:r>
      <w:r w:rsidRPr="00782146">
        <w:t xml:space="preserve">, </w:t>
      </w:r>
      <w:r w:rsidRPr="00782146">
        <w:rPr>
          <w:i/>
          <w:iCs/>
        </w:rPr>
        <w:t>06</w:t>
      </w:r>
      <w:r w:rsidRPr="00782146">
        <w:t>(01). https://doi.org/10.4172/2325-9655.1000142</w:t>
      </w:r>
    </w:p>
    <w:p w14:paraId="5AFD9CC7" w14:textId="77777777" w:rsidR="00782146" w:rsidRPr="00782146" w:rsidRDefault="00782146" w:rsidP="00782146">
      <w:pPr>
        <w:pStyle w:val="Bibliography"/>
      </w:pPr>
      <w:r w:rsidRPr="00782146">
        <w:t>Paul, A. J., &amp; Bach, L. T. (2020). Universal response pattern of phytoplankton growth rates to increasing CO</w:t>
      </w:r>
      <w:r w:rsidRPr="00782146">
        <w:rPr>
          <w:vertAlign w:val="subscript"/>
        </w:rPr>
        <w:t>2</w:t>
      </w:r>
      <w:r w:rsidRPr="00782146">
        <w:t xml:space="preserve">. </w:t>
      </w:r>
      <w:r w:rsidRPr="00782146">
        <w:rPr>
          <w:i/>
          <w:iCs/>
        </w:rPr>
        <w:t>New Phytologist</w:t>
      </w:r>
      <w:r w:rsidRPr="00782146">
        <w:t xml:space="preserve">, </w:t>
      </w:r>
      <w:r w:rsidRPr="00782146">
        <w:rPr>
          <w:i/>
          <w:iCs/>
        </w:rPr>
        <w:t>228</w:t>
      </w:r>
      <w:r w:rsidRPr="00782146">
        <w:t>(6), 1710–1716. https://doi.org/10.1111/nph.16806</w:t>
      </w:r>
    </w:p>
    <w:p w14:paraId="4E746385" w14:textId="77777777" w:rsidR="00782146" w:rsidRPr="00782146" w:rsidRDefault="00782146" w:rsidP="00782146">
      <w:pPr>
        <w:pStyle w:val="Bibliography"/>
      </w:pPr>
      <w:r w:rsidRPr="00782146">
        <w:t>Philibert, D., Parkerton, T., Marteinson, S., &amp; De Jourdan, B. (2021). Assessing the Toxicity of Individual Aromatic Compounds and Mixtures to American Lobster (</w:t>
      </w:r>
      <w:r w:rsidRPr="00782146">
        <w:rPr>
          <w:i/>
          <w:iCs/>
        </w:rPr>
        <w:t>Homarus americanus</w:t>
      </w:r>
      <w:r w:rsidRPr="00782146">
        <w:t xml:space="preserve">) Larvae Using a Passive Dosing System. </w:t>
      </w:r>
      <w:r w:rsidRPr="00782146">
        <w:rPr>
          <w:i/>
          <w:iCs/>
        </w:rPr>
        <w:t>Environmental Toxicology and Chemistry</w:t>
      </w:r>
      <w:r w:rsidRPr="00782146">
        <w:t xml:space="preserve">, </w:t>
      </w:r>
      <w:r w:rsidRPr="00782146">
        <w:rPr>
          <w:i/>
          <w:iCs/>
        </w:rPr>
        <w:t>40</w:t>
      </w:r>
      <w:r w:rsidRPr="00782146">
        <w:t>(5), 1379–1388. https://doi.org/10.1002/etc.4988</w:t>
      </w:r>
    </w:p>
    <w:p w14:paraId="621ACE5D" w14:textId="77777777" w:rsidR="00782146" w:rsidRPr="00782146" w:rsidRDefault="00782146" w:rsidP="00782146">
      <w:pPr>
        <w:pStyle w:val="Bibliography"/>
      </w:pPr>
      <w:r w:rsidRPr="00782146">
        <w:t xml:space="preserve">Pörtner, H.-O., Scholes, R. J., Agard, J., Archer, E., Arneth, A., Bai, X., Barnes, D., Burrows, M., Chan, L., Cheung, W. L. (William), Diamond, S., Donatti, C., Duarte, C., Eisenhauer, N., Foden, W., Gasalla, M. A., Handa, C., Hickler, T., Hoegh-Guldberg, O., … Ngo, H. (2021). </w:t>
      </w:r>
      <w:r w:rsidRPr="00782146">
        <w:rPr>
          <w:i/>
          <w:iCs/>
        </w:rPr>
        <w:t>Scientific outcome of the IPBES-IPCC co-sponsored workshop on biodiversity and climate change</w:t>
      </w:r>
      <w:r w:rsidRPr="00782146">
        <w:t xml:space="preserve"> (Version 5). Zenodo. https://doi.org/10.5281/ZENODO.4659158</w:t>
      </w:r>
    </w:p>
    <w:p w14:paraId="396BB8F3" w14:textId="77777777" w:rsidR="00782146" w:rsidRPr="00782146" w:rsidRDefault="00782146" w:rsidP="00782146">
      <w:pPr>
        <w:pStyle w:val="Bibliography"/>
      </w:pPr>
      <w:r w:rsidRPr="00782146">
        <w:t xml:space="preserve">Ruocco, N., Costantini, M., &amp; Santella, L. (2016). New insights into negative effects of lithium on sea urchin Paracentrotus lividus embryos. </w:t>
      </w:r>
      <w:r w:rsidRPr="00782146">
        <w:rPr>
          <w:i/>
          <w:iCs/>
        </w:rPr>
        <w:t>Scientific Reports</w:t>
      </w:r>
      <w:r w:rsidRPr="00782146">
        <w:t xml:space="preserve">, </w:t>
      </w:r>
      <w:r w:rsidRPr="00782146">
        <w:rPr>
          <w:i/>
          <w:iCs/>
        </w:rPr>
        <w:t>6</w:t>
      </w:r>
      <w:r w:rsidRPr="00782146">
        <w:t>(1), 32157. https://doi.org/10.1038/srep32157</w:t>
      </w:r>
    </w:p>
    <w:p w14:paraId="74A32315" w14:textId="77777777" w:rsidR="00782146" w:rsidRPr="00782146" w:rsidRDefault="00782146" w:rsidP="00782146">
      <w:pPr>
        <w:pStyle w:val="Bibliography"/>
      </w:pPr>
      <w:r w:rsidRPr="00782146">
        <w:t xml:space="preserve">Schindelin, J., Arganda-Carreras, I., Frise, E., Kaynig, V., Longair, M., Pietzsch, T., Preibisch, S., Rueden, C., Saalfeld, S., Schmid, B., Tinevez, J. Y., White, D. J., Hartenstein, V., Eliceiri, K., Tomancak, P., &amp; Cardona, A. (2012). Fiji: An open-source platform for biological-image analysis. </w:t>
      </w:r>
      <w:r w:rsidRPr="00782146">
        <w:rPr>
          <w:i/>
          <w:iCs/>
        </w:rPr>
        <w:t>Nature Methods</w:t>
      </w:r>
      <w:r w:rsidRPr="00782146">
        <w:t>. https://doi.org/10.1038/nmeth.2019</w:t>
      </w:r>
    </w:p>
    <w:p w14:paraId="3185D08B" w14:textId="77777777" w:rsidR="00782146" w:rsidRPr="00782146" w:rsidRDefault="00782146" w:rsidP="00782146">
      <w:pPr>
        <w:pStyle w:val="Bibliography"/>
      </w:pPr>
      <w:r w:rsidRPr="00782146">
        <w:lastRenderedPageBreak/>
        <w:t xml:space="preserve">Silva Romero, I., Bruno, J. F., Silbiger, N. J., &amp; Brandt, M. (2021). Local conditions influence thermal sensitivity of pencil urchin populations (Eucidaris galapagensis) in the Galápagos Archipelago. </w:t>
      </w:r>
      <w:r w:rsidRPr="00782146">
        <w:rPr>
          <w:i/>
          <w:iCs/>
        </w:rPr>
        <w:t>Marine Biology</w:t>
      </w:r>
      <w:r w:rsidRPr="00782146">
        <w:t xml:space="preserve">, </w:t>
      </w:r>
      <w:r w:rsidRPr="00782146">
        <w:rPr>
          <w:i/>
          <w:iCs/>
        </w:rPr>
        <w:t>168</w:t>
      </w:r>
      <w:r w:rsidRPr="00782146">
        <w:t>(3), 34. https://doi.org/10.1007/s00227-021-03836-9</w:t>
      </w:r>
    </w:p>
    <w:p w14:paraId="759E3E55" w14:textId="77777777" w:rsidR="00782146" w:rsidRPr="00782146" w:rsidRDefault="00782146" w:rsidP="00782146">
      <w:pPr>
        <w:pStyle w:val="Bibliography"/>
      </w:pPr>
      <w:r w:rsidRPr="00782146">
        <w:t xml:space="preserve">Stockbridge, J., Jones, A. R., &amp; Gillanders, B. M. (2020). A meta-analysis of multiple stressors on seagrasses in the context of marine spatial cumulative impacts assessment. </w:t>
      </w:r>
      <w:r w:rsidRPr="00782146">
        <w:rPr>
          <w:i/>
          <w:iCs/>
        </w:rPr>
        <w:t>Scientific Reports</w:t>
      </w:r>
      <w:r w:rsidRPr="00782146">
        <w:t xml:space="preserve">, </w:t>
      </w:r>
      <w:r w:rsidRPr="00782146">
        <w:rPr>
          <w:i/>
          <w:iCs/>
        </w:rPr>
        <w:t>10</w:t>
      </w:r>
      <w:r w:rsidRPr="00782146">
        <w:t>(1). https://doi.org/10.1038/s41598-020-68801-w</w:t>
      </w:r>
    </w:p>
    <w:p w14:paraId="52CA3AEA" w14:textId="77777777" w:rsidR="00782146" w:rsidRPr="00782146" w:rsidRDefault="00782146" w:rsidP="00782146">
      <w:pPr>
        <w:pStyle w:val="Bibliography"/>
      </w:pPr>
      <w:r w:rsidRPr="00782146">
        <w:t xml:space="preserve">Tekin, E., Diamant, E. S., Cruz‐Loya, M., Enriquez, V., Singh, N., Savage, V. M., &amp; Yeh, P. J. (2020). Using a newly introduced framework to measure ecological stressor interactions. </w:t>
      </w:r>
      <w:r w:rsidRPr="00782146">
        <w:rPr>
          <w:i/>
          <w:iCs/>
        </w:rPr>
        <w:t>Ecology Letters</w:t>
      </w:r>
      <w:r w:rsidRPr="00782146">
        <w:t xml:space="preserve">, </w:t>
      </w:r>
      <w:r w:rsidRPr="00782146">
        <w:rPr>
          <w:i/>
          <w:iCs/>
        </w:rPr>
        <w:t>23</w:t>
      </w:r>
      <w:r w:rsidRPr="00782146">
        <w:t>(9), 1391–1403. https://doi.org/10.1111/ele.13533</w:t>
      </w:r>
    </w:p>
    <w:p w14:paraId="3342FC66" w14:textId="77777777" w:rsidR="00782146" w:rsidRPr="00782146" w:rsidRDefault="00782146" w:rsidP="00782146">
      <w:pPr>
        <w:pStyle w:val="Bibliography"/>
      </w:pPr>
      <w:r w:rsidRPr="00782146">
        <w:t xml:space="preserve">Vargas, C. A., Cuevas, L. A., Broitman, B. R., San Martin, V. A., Lagos, N. A., Gaitán-Espitia, J. D., &amp; Dupont, S. (2022). Upper environmental pCO2 drives sensitivity to ocean acidification in marine invertebrates. </w:t>
      </w:r>
      <w:r w:rsidRPr="00782146">
        <w:rPr>
          <w:i/>
          <w:iCs/>
        </w:rPr>
        <w:t>Nature Climate Change</w:t>
      </w:r>
      <w:r w:rsidRPr="00782146">
        <w:t xml:space="preserve">, </w:t>
      </w:r>
      <w:r w:rsidRPr="00782146">
        <w:rPr>
          <w:i/>
          <w:iCs/>
        </w:rPr>
        <w:t>12</w:t>
      </w:r>
      <w:r w:rsidRPr="00782146">
        <w:t>(2), 200–207.</w:t>
      </w:r>
    </w:p>
    <w:p w14:paraId="2BD9A348" w14:textId="77777777" w:rsidR="00782146" w:rsidRPr="00782146" w:rsidRDefault="00782146" w:rsidP="00782146">
      <w:pPr>
        <w:pStyle w:val="Bibliography"/>
      </w:pPr>
      <w:r w:rsidRPr="00782146">
        <w:t xml:space="preserve">Vargas, C. A., Lagos, N. A., Lardies, M. A., Duarte, C., Manríquez, P. H., Aguilera, V. M., Broitman, B., Widdicombe, S., &amp; Dupont, S. (2017). Species-specific responses to ocean acidification should account for local adaptation and adaptive plasticity. </w:t>
      </w:r>
      <w:r w:rsidRPr="00782146">
        <w:rPr>
          <w:i/>
          <w:iCs/>
        </w:rPr>
        <w:t>Nature Ecology &amp; Evolution</w:t>
      </w:r>
      <w:r w:rsidRPr="00782146">
        <w:t xml:space="preserve">, </w:t>
      </w:r>
      <w:r w:rsidRPr="00782146">
        <w:rPr>
          <w:i/>
          <w:iCs/>
        </w:rPr>
        <w:t>1</w:t>
      </w:r>
      <w:r w:rsidRPr="00782146">
        <w:t>(4), 0084. https://doi.org/10.1038/s41559-017-0084</w:t>
      </w:r>
    </w:p>
    <w:p w14:paraId="5759CCE8" w14:textId="77777777" w:rsidR="00782146" w:rsidRPr="00782146" w:rsidRDefault="00782146" w:rsidP="00782146">
      <w:pPr>
        <w:pStyle w:val="Bibliography"/>
      </w:pPr>
      <w:r w:rsidRPr="00782146">
        <w:t xml:space="preserve">Wang, N., Wang, X. C., &amp; Ma, X. (2015). Characteristics of concentration–inhibition curves of individual chemicals and applicability of the concentration addition model for mixture toxicity prediction. </w:t>
      </w:r>
      <w:r w:rsidRPr="00782146">
        <w:rPr>
          <w:i/>
          <w:iCs/>
        </w:rPr>
        <w:t>Ecotoxicology and Environmental Safety</w:t>
      </w:r>
      <w:r w:rsidRPr="00782146">
        <w:t xml:space="preserve">, </w:t>
      </w:r>
      <w:r w:rsidRPr="00782146">
        <w:rPr>
          <w:i/>
          <w:iCs/>
        </w:rPr>
        <w:t>113</w:t>
      </w:r>
      <w:r w:rsidRPr="00782146">
        <w:t>, 176–182. https://doi.org/10.1016/j.ecoenv.2014.12.008</w:t>
      </w:r>
    </w:p>
    <w:p w14:paraId="54D42EB2" w14:textId="2B16D2A0" w:rsidR="007F30A3" w:rsidRPr="00E36945" w:rsidRDefault="00E36945" w:rsidP="00782146">
      <w:pPr>
        <w:pStyle w:val="Bibliography"/>
        <w:rPr>
          <w:rFonts w:ascii="Arial" w:eastAsia="Arial" w:hAnsi="Arial" w:cs="Arial"/>
          <w:b/>
          <w:bCs/>
          <w:sz w:val="48"/>
          <w:szCs w:val="48"/>
        </w:rPr>
      </w:pPr>
      <w:r>
        <w:rPr>
          <w:rFonts w:ascii="Arial" w:eastAsia="Arial" w:hAnsi="Arial" w:cs="Arial"/>
          <w:b/>
          <w:bCs/>
        </w:rPr>
        <w:fldChar w:fldCharType="end"/>
      </w:r>
      <w:r w:rsidR="007F30A3" w:rsidRPr="00E36945">
        <w:rPr>
          <w:rFonts w:ascii="Arial" w:eastAsia="Arial" w:hAnsi="Arial" w:cs="Arial"/>
          <w:b/>
          <w:bCs/>
        </w:rPr>
        <w:br w:type="page"/>
      </w:r>
    </w:p>
    <w:p w14:paraId="00000322" w14:textId="594C07CD" w:rsidR="00F1663E" w:rsidRPr="007F30A3" w:rsidRDefault="00275014" w:rsidP="00484109">
      <w:pPr>
        <w:pStyle w:val="Heading1"/>
        <w:spacing w:line="360" w:lineRule="auto"/>
        <w:ind w:left="720"/>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lastRenderedPageBreak/>
        <w:t xml:space="preserve">Supplementary material </w:t>
      </w:r>
    </w:p>
    <w:p w14:paraId="46E50FD5" w14:textId="77777777" w:rsidR="009C7D76" w:rsidRPr="00743779" w:rsidRDefault="009C7D76" w:rsidP="00484109">
      <w:pPr>
        <w:spacing w:line="360" w:lineRule="auto"/>
        <w:jc w:val="both"/>
        <w:rPr>
          <w:rFonts w:eastAsia="Arial"/>
        </w:rPr>
      </w:pPr>
      <w:r w:rsidRPr="00743779">
        <w:rPr>
          <w:rFonts w:eastAsia="Arial"/>
          <w:b/>
        </w:rPr>
        <w:t xml:space="preserve">Table </w:t>
      </w:r>
      <w:r>
        <w:rPr>
          <w:rFonts w:eastAsia="Arial"/>
          <w:b/>
        </w:rPr>
        <w:t>S1</w:t>
      </w:r>
      <w:r w:rsidRPr="00743779">
        <w:rPr>
          <w:rFonts w:eastAsia="Arial"/>
          <w:b/>
        </w:rPr>
        <w:t xml:space="preserve">. </w:t>
      </w:r>
      <w:r w:rsidRPr="00743779">
        <w:rPr>
          <w:rFonts w:eastAsia="Arial"/>
        </w:rPr>
        <w:t xml:space="preserve">Measured and calculated seawater parameters in each experimental treatment. </w:t>
      </w:r>
      <w:r w:rsidRPr="00743779">
        <w:rPr>
          <w:rFonts w:eastAsia="Arial"/>
          <w:i/>
        </w:rPr>
        <w:t>p</w:t>
      </w:r>
      <w:r w:rsidRPr="00743779">
        <w:rPr>
          <w:rFonts w:eastAsia="Arial"/>
        </w:rPr>
        <w:t>CO</w:t>
      </w:r>
      <w:r w:rsidRPr="00743779">
        <w:rPr>
          <w:rFonts w:eastAsia="Arial"/>
          <w:b/>
          <w:vertAlign w:val="subscript"/>
        </w:rPr>
        <w:t>2</w:t>
      </w:r>
      <w:r w:rsidRPr="00743779">
        <w:rPr>
          <w:rFonts w:eastAsia="Arial"/>
        </w:rPr>
        <w:t>, DIC, Ω</w:t>
      </w:r>
      <w:r w:rsidRPr="00743779">
        <w:rPr>
          <w:rFonts w:eastAsia="Arial"/>
          <w:vertAlign w:val="subscript"/>
        </w:rPr>
        <w:t>ca</w:t>
      </w:r>
      <w:r w:rsidRPr="00743779">
        <w:rPr>
          <w:rFonts w:eastAsia="Arial"/>
        </w:rPr>
        <w:t xml:space="preserve"> and Ω</w:t>
      </w:r>
      <w:r w:rsidRPr="00743779">
        <w:rPr>
          <w:rFonts w:eastAsia="Arial"/>
          <w:vertAlign w:val="subscript"/>
        </w:rPr>
        <w:t>ar</w:t>
      </w:r>
      <w:r w:rsidRPr="00743779">
        <w:rPr>
          <w:rFonts w:eastAsia="Arial"/>
        </w:rPr>
        <w:t xml:space="preserve"> were calculated from measured TA, pH</w:t>
      </w:r>
      <w:r w:rsidRPr="00743779">
        <w:rPr>
          <w:rFonts w:eastAsia="Arial"/>
          <w:vertAlign w:val="subscript"/>
        </w:rPr>
        <w:t>T</w:t>
      </w:r>
      <w:r w:rsidRPr="00743779">
        <w:rPr>
          <w:rFonts w:eastAsia="Arial"/>
        </w:rPr>
        <w:t xml:space="preserve">, </w:t>
      </w:r>
      <w:sdt>
        <w:sdtPr>
          <w:tag w:val="goog_rdk_42"/>
          <w:id w:val="-1667546566"/>
        </w:sdtPr>
        <w:sdtContent/>
      </w:sdt>
      <w:sdt>
        <w:sdtPr>
          <w:tag w:val="goog_rdk_43"/>
          <w:id w:val="-83697675"/>
        </w:sdtPr>
        <w:sdtContent/>
      </w:sdt>
      <w:sdt>
        <w:sdtPr>
          <w:tag w:val="goog_rdk_44"/>
          <w:id w:val="484523427"/>
        </w:sdtPr>
        <w:sdtContent/>
      </w:sdt>
      <w:sdt>
        <w:sdtPr>
          <w:tag w:val="goog_rdk_45"/>
          <w:id w:val="-701470447"/>
        </w:sdtPr>
        <w:sdtContent/>
      </w:sdt>
      <w:r w:rsidRPr="00743779">
        <w:rPr>
          <w:rFonts w:eastAsia="Arial"/>
        </w:rPr>
        <w:t xml:space="preserve">temperature and a salinity of 38 psu. S=Single, M=Multiple, T=Temperature and Li=Lithium. Multi-driver duplicates have been merged. </w:t>
      </w:r>
    </w:p>
    <w:p w14:paraId="5C9D440E" w14:textId="77777777" w:rsidR="009C7D76" w:rsidRPr="00743779" w:rsidRDefault="00000000" w:rsidP="00484109">
      <w:pPr>
        <w:spacing w:line="360" w:lineRule="auto"/>
        <w:jc w:val="both"/>
      </w:pPr>
      <w:sdt>
        <w:sdtPr>
          <w:tag w:val="goog_rdk_47"/>
          <w:id w:val="130604917"/>
        </w:sdtPr>
        <w:sdtContent/>
      </w:sdt>
    </w:p>
    <w:p w14:paraId="1848B996" w14:textId="77777777" w:rsidR="009C7D76" w:rsidRPr="00743779" w:rsidRDefault="009C7D76" w:rsidP="00484109">
      <w:pPr>
        <w:spacing w:line="360" w:lineRule="auto"/>
      </w:pPr>
    </w:p>
    <w:tbl>
      <w:tblPr>
        <w:tblpPr w:leftFromText="180" w:rightFromText="180" w:topFromText="180" w:bottomFromText="180" w:vertAnchor="text"/>
        <w:tblW w:w="86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05"/>
        <w:gridCol w:w="765"/>
        <w:gridCol w:w="825"/>
        <w:gridCol w:w="735"/>
        <w:gridCol w:w="885"/>
        <w:gridCol w:w="795"/>
        <w:gridCol w:w="930"/>
        <w:gridCol w:w="750"/>
        <w:gridCol w:w="765"/>
      </w:tblGrid>
      <w:tr w:rsidR="009C7D76" w:rsidRPr="007959EA" w14:paraId="35074EB6" w14:textId="77777777" w:rsidTr="00DD72AE">
        <w:trPr>
          <w:trHeight w:val="825"/>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39046391" w14:textId="77777777" w:rsidR="009C7D76" w:rsidRPr="007959EA" w:rsidRDefault="009C7D76" w:rsidP="00484109">
            <w:pPr>
              <w:spacing w:line="360" w:lineRule="auto"/>
              <w:jc w:val="both"/>
              <w:rPr>
                <w:rFonts w:eastAsia="Arial"/>
              </w:rPr>
            </w:pPr>
            <w:r w:rsidRPr="007959EA">
              <w:rPr>
                <w:rFonts w:eastAsia="Arial"/>
              </w:rPr>
              <w:lastRenderedPageBreak/>
              <w:t>Treatment</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786C94BA" w14:textId="77777777" w:rsidR="009C7D76" w:rsidRPr="007959EA" w:rsidRDefault="009C7D76" w:rsidP="00484109">
            <w:pPr>
              <w:spacing w:line="360" w:lineRule="auto"/>
              <w:jc w:val="both"/>
              <w:rPr>
                <w:rFonts w:eastAsia="Arial"/>
              </w:rPr>
            </w:pPr>
            <w:r w:rsidRPr="007959EA">
              <w:rPr>
                <w:rFonts w:eastAsia="Arial"/>
              </w:rPr>
              <w:t xml:space="preserve">T (°C) </w:t>
            </w:r>
          </w:p>
        </w:tc>
        <w:tc>
          <w:tcPr>
            <w:tcW w:w="825" w:type="dxa"/>
            <w:tcBorders>
              <w:top w:val="single" w:sz="8" w:space="0" w:color="000000"/>
              <w:left w:val="single" w:sz="8" w:space="0" w:color="000000"/>
              <w:bottom w:val="single" w:sz="8" w:space="0" w:color="000000"/>
              <w:right w:val="single" w:sz="8" w:space="0" w:color="000000"/>
            </w:tcBorders>
            <w:tcMar>
              <w:top w:w="0" w:type="dxa"/>
              <w:bottom w:w="0" w:type="dxa"/>
            </w:tcMar>
          </w:tcPr>
          <w:p w14:paraId="7892A8B7" w14:textId="77777777" w:rsidR="009C7D76" w:rsidRPr="007959EA" w:rsidRDefault="009C7D76" w:rsidP="00484109">
            <w:pPr>
              <w:spacing w:line="360" w:lineRule="auto"/>
              <w:jc w:val="both"/>
              <w:rPr>
                <w:rFonts w:eastAsia="Arial"/>
                <w:i/>
              </w:rPr>
            </w:pPr>
            <w:r w:rsidRPr="007959EA">
              <w:rPr>
                <w:rFonts w:eastAsia="Arial"/>
              </w:rPr>
              <w:t>pH</w:t>
            </w:r>
            <w:r w:rsidRPr="007959EA">
              <w:rPr>
                <w:rFonts w:eastAsia="Arial"/>
                <w:vertAlign w:val="subscript"/>
              </w:rPr>
              <w:t>T</w:t>
            </w:r>
            <w:r w:rsidRPr="007959EA">
              <w:rPr>
                <w:rFonts w:eastAsia="Arial"/>
              </w:rPr>
              <w:t>-</w:t>
            </w:r>
            <w:r w:rsidRPr="007959EA">
              <w:rPr>
                <w:rFonts w:eastAsia="Arial"/>
                <w:i/>
              </w:rPr>
              <w:t>in situ</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D5F6C24" w14:textId="77777777" w:rsidR="009C7D76" w:rsidRPr="007959EA" w:rsidRDefault="009C7D76" w:rsidP="00484109">
            <w:pPr>
              <w:spacing w:line="360" w:lineRule="auto"/>
              <w:jc w:val="both"/>
              <w:rPr>
                <w:rFonts w:eastAsia="Arial"/>
              </w:rPr>
            </w:pPr>
            <w:r w:rsidRPr="007959EA">
              <w:rPr>
                <w:rFonts w:eastAsia="Arial"/>
              </w:rPr>
              <w:t>Li (mg L</w:t>
            </w:r>
            <w:r w:rsidRPr="007959EA">
              <w:rPr>
                <w:rFonts w:eastAsia="Arial"/>
                <w:vertAlign w:val="superscript"/>
              </w:rPr>
              <w:t>-1</w:t>
            </w:r>
            <w:r w:rsidRPr="007959EA">
              <w:rPr>
                <w:rFonts w:eastAsia="Arial"/>
              </w:rPr>
              <w:t>)</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0C47E10" w14:textId="77777777" w:rsidR="009C7D76" w:rsidRPr="007959EA" w:rsidRDefault="009C7D76" w:rsidP="00484109">
            <w:pPr>
              <w:spacing w:line="360" w:lineRule="auto"/>
              <w:jc w:val="both"/>
              <w:rPr>
                <w:rFonts w:eastAsia="Arial"/>
              </w:rPr>
            </w:pPr>
            <w:r w:rsidRPr="007959EA">
              <w:rPr>
                <w:rFonts w:eastAsia="Arial"/>
              </w:rPr>
              <w:t>TA (µmol kg</w:t>
            </w:r>
            <w:r w:rsidRPr="007959EA">
              <w:rPr>
                <w:rFonts w:eastAsia="Arial"/>
                <w:vertAlign w:val="superscript"/>
              </w:rPr>
              <w:t>-1</w:t>
            </w:r>
            <w:r w:rsidRPr="007959EA">
              <w:rPr>
                <w:rFonts w:eastAsia="Arial"/>
              </w:rPr>
              <w:t>)</w:t>
            </w:r>
          </w:p>
        </w:tc>
        <w:tc>
          <w:tcPr>
            <w:tcW w:w="795" w:type="dxa"/>
            <w:tcBorders>
              <w:top w:val="single" w:sz="8" w:space="0" w:color="000000"/>
              <w:left w:val="single" w:sz="8" w:space="0" w:color="000000"/>
              <w:bottom w:val="single" w:sz="8" w:space="0" w:color="000000"/>
              <w:right w:val="single" w:sz="8" w:space="0" w:color="000000"/>
            </w:tcBorders>
            <w:tcMar>
              <w:top w:w="0" w:type="dxa"/>
              <w:bottom w:w="0" w:type="dxa"/>
            </w:tcMar>
          </w:tcPr>
          <w:p w14:paraId="4D25159C" w14:textId="77777777" w:rsidR="009C7D76" w:rsidRPr="007959EA" w:rsidRDefault="009C7D76" w:rsidP="00484109">
            <w:pPr>
              <w:spacing w:line="360" w:lineRule="auto"/>
              <w:jc w:val="both"/>
              <w:rPr>
                <w:rFonts w:eastAsia="Arial"/>
              </w:rPr>
            </w:pPr>
            <w:r w:rsidRPr="007959EA">
              <w:rPr>
                <w:rFonts w:eastAsia="Arial"/>
                <w:i/>
              </w:rPr>
              <w:t>p</w:t>
            </w:r>
            <w:r w:rsidRPr="007959EA">
              <w:rPr>
                <w:rFonts w:eastAsia="Arial"/>
              </w:rPr>
              <w:t>CO</w:t>
            </w:r>
            <w:r w:rsidRPr="007959EA">
              <w:rPr>
                <w:rFonts w:eastAsia="Arial"/>
                <w:vertAlign w:val="subscript"/>
              </w:rPr>
              <w:t>2</w:t>
            </w:r>
            <w:r w:rsidRPr="007959EA">
              <w:rPr>
                <w:rFonts w:eastAsia="Arial"/>
              </w:rPr>
              <w:t xml:space="preserve"> (µatm)</w:t>
            </w:r>
          </w:p>
        </w:tc>
        <w:tc>
          <w:tcPr>
            <w:tcW w:w="930" w:type="dxa"/>
            <w:tcBorders>
              <w:top w:val="single" w:sz="8" w:space="0" w:color="000000"/>
              <w:left w:val="single" w:sz="8" w:space="0" w:color="000000"/>
              <w:bottom w:val="single" w:sz="8" w:space="0" w:color="000000"/>
              <w:right w:val="single" w:sz="8" w:space="0" w:color="000000"/>
            </w:tcBorders>
            <w:tcMar>
              <w:top w:w="0" w:type="dxa"/>
              <w:bottom w:w="0" w:type="dxa"/>
            </w:tcMar>
          </w:tcPr>
          <w:p w14:paraId="22BAEDCC" w14:textId="77777777" w:rsidR="009C7D76" w:rsidRPr="007959EA" w:rsidRDefault="009C7D76" w:rsidP="00484109">
            <w:pPr>
              <w:spacing w:line="360" w:lineRule="auto"/>
              <w:jc w:val="both"/>
              <w:rPr>
                <w:rFonts w:eastAsia="Arial"/>
              </w:rPr>
            </w:pPr>
            <w:r w:rsidRPr="007959EA">
              <w:rPr>
                <w:rFonts w:eastAsia="Arial"/>
              </w:rPr>
              <w:t>DIC (µmol kg</w:t>
            </w:r>
            <w:r w:rsidRPr="007959EA">
              <w:rPr>
                <w:rFonts w:eastAsia="Arial"/>
                <w:vertAlign w:val="superscript"/>
              </w:rPr>
              <w:t>-1</w:t>
            </w:r>
            <w:r w:rsidRPr="007959EA">
              <w:rPr>
                <w:rFonts w:eastAsia="Arial"/>
              </w:rPr>
              <w:t>)</w:t>
            </w:r>
          </w:p>
        </w:tc>
        <w:tc>
          <w:tcPr>
            <w:tcW w:w="750" w:type="dxa"/>
            <w:tcBorders>
              <w:top w:val="single" w:sz="8" w:space="0" w:color="000000"/>
              <w:left w:val="single" w:sz="8" w:space="0" w:color="000000"/>
              <w:bottom w:val="single" w:sz="8" w:space="0" w:color="000000"/>
              <w:right w:val="single" w:sz="8" w:space="0" w:color="000000"/>
            </w:tcBorders>
            <w:tcMar>
              <w:top w:w="0" w:type="dxa"/>
              <w:bottom w:w="0" w:type="dxa"/>
            </w:tcMar>
          </w:tcPr>
          <w:p w14:paraId="784162B4" w14:textId="77777777" w:rsidR="009C7D76" w:rsidRPr="007959EA" w:rsidRDefault="009C7D76" w:rsidP="00484109">
            <w:pPr>
              <w:spacing w:line="360" w:lineRule="auto"/>
              <w:jc w:val="both"/>
              <w:rPr>
                <w:rFonts w:eastAsia="Arial"/>
                <w:vertAlign w:val="subscript"/>
              </w:rPr>
            </w:pPr>
            <w:r w:rsidRPr="007959EA">
              <w:rPr>
                <w:rFonts w:eastAsia="Arial"/>
              </w:rPr>
              <w:t>Ω</w:t>
            </w:r>
            <w:r w:rsidRPr="007959EA">
              <w:rPr>
                <w:rFonts w:eastAsia="Arial"/>
                <w:vertAlign w:val="subscript"/>
              </w:rPr>
              <w:t>ar</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7F748B0C" w14:textId="77777777" w:rsidR="009C7D76" w:rsidRPr="007959EA" w:rsidRDefault="009C7D76" w:rsidP="00484109">
            <w:pPr>
              <w:spacing w:line="360" w:lineRule="auto"/>
              <w:jc w:val="both"/>
              <w:rPr>
                <w:rFonts w:eastAsia="Arial"/>
                <w:vertAlign w:val="subscript"/>
              </w:rPr>
            </w:pPr>
            <w:r w:rsidRPr="007959EA">
              <w:rPr>
                <w:rFonts w:eastAsia="Arial"/>
              </w:rPr>
              <w:t>Ω</w:t>
            </w:r>
            <w:r w:rsidRPr="007959EA">
              <w:rPr>
                <w:rFonts w:eastAsia="Arial"/>
                <w:vertAlign w:val="subscript"/>
              </w:rPr>
              <w:t>ca</w:t>
            </w:r>
          </w:p>
        </w:tc>
      </w:tr>
      <w:tr w:rsidR="009C7D76" w:rsidRPr="007959EA" w14:paraId="23587038" w14:textId="77777777" w:rsidTr="00DD72AE">
        <w:trPr>
          <w:trHeight w:val="300"/>
        </w:trPr>
        <w:tc>
          <w:tcPr>
            <w:tcW w:w="8655" w:type="dxa"/>
            <w:gridSpan w:val="9"/>
            <w:tcBorders>
              <w:top w:val="single" w:sz="8" w:space="0" w:color="000000"/>
              <w:left w:val="single" w:sz="8" w:space="0" w:color="000000"/>
              <w:bottom w:val="single" w:sz="8" w:space="0" w:color="000000"/>
              <w:right w:val="single" w:sz="8" w:space="0" w:color="000000"/>
            </w:tcBorders>
            <w:tcMar>
              <w:top w:w="0" w:type="dxa"/>
              <w:bottom w:w="0" w:type="dxa"/>
            </w:tcMar>
          </w:tcPr>
          <w:p w14:paraId="74635FA0" w14:textId="77777777" w:rsidR="009C7D76" w:rsidRPr="007959EA" w:rsidRDefault="009C7D76" w:rsidP="00484109">
            <w:pPr>
              <w:spacing w:line="360" w:lineRule="auto"/>
              <w:jc w:val="center"/>
              <w:rPr>
                <w:rFonts w:eastAsia="Arial"/>
              </w:rPr>
            </w:pPr>
            <w:r w:rsidRPr="007959EA">
              <w:rPr>
                <w:rFonts w:eastAsia="Arial"/>
              </w:rPr>
              <w:t>Single drivers</w:t>
            </w:r>
          </w:p>
        </w:tc>
      </w:tr>
      <w:tr w:rsidR="009C7D76" w:rsidRPr="007959EA" w14:paraId="72F2001A"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2D5C7D3" w14:textId="77777777" w:rsidR="009C7D76" w:rsidRPr="007959EA" w:rsidRDefault="009C7D76" w:rsidP="00484109">
            <w:pPr>
              <w:spacing w:line="360" w:lineRule="auto"/>
              <w:jc w:val="both"/>
              <w:rPr>
                <w:rFonts w:eastAsia="Arial"/>
              </w:rPr>
            </w:pPr>
            <w:r w:rsidRPr="007959EA">
              <w:t>12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E5F94F6" w14:textId="77777777" w:rsidR="009C7D76" w:rsidRPr="007959EA" w:rsidRDefault="009C7D76" w:rsidP="00484109">
            <w:pPr>
              <w:spacing w:line="360" w:lineRule="auto"/>
              <w:jc w:val="both"/>
              <w:rPr>
                <w:rFonts w:eastAsia="Arial"/>
              </w:rPr>
            </w:pPr>
            <w:r w:rsidRPr="007959EA">
              <w:rPr>
                <w:rFonts w:eastAsia="Arial"/>
              </w:rPr>
              <w:t>12.3</w:t>
            </w:r>
          </w:p>
        </w:tc>
        <w:tc>
          <w:tcPr>
            <w:tcW w:w="825" w:type="dxa"/>
            <w:tcMar>
              <w:top w:w="20" w:type="dxa"/>
              <w:left w:w="20" w:type="dxa"/>
              <w:bottom w:w="100" w:type="dxa"/>
              <w:right w:w="20" w:type="dxa"/>
            </w:tcMar>
            <w:vAlign w:val="bottom"/>
          </w:tcPr>
          <w:p w14:paraId="23E27AC2" w14:textId="77777777" w:rsidR="009C7D76" w:rsidRPr="007959EA" w:rsidRDefault="009C7D76" w:rsidP="00484109">
            <w:pPr>
              <w:spacing w:line="360" w:lineRule="auto"/>
              <w:jc w:val="both"/>
              <w:rPr>
                <w:rFonts w:eastAsia="Arial"/>
              </w:rPr>
            </w:pPr>
            <w:r w:rsidRPr="007959EA">
              <w:rPr>
                <w:rFonts w:eastAsia="Arial"/>
              </w:rPr>
              <w:t>8.03</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28C32B4"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781EF25" w14:textId="77777777" w:rsidR="009C7D76" w:rsidRPr="007959EA" w:rsidRDefault="009C7D76" w:rsidP="00484109">
            <w:pPr>
              <w:spacing w:line="360" w:lineRule="auto"/>
              <w:jc w:val="both"/>
              <w:rPr>
                <w:rFonts w:eastAsia="Arial"/>
              </w:rPr>
            </w:pPr>
            <w:r w:rsidRPr="007959EA">
              <w:rPr>
                <w:rFonts w:eastAsia="Arial"/>
              </w:rPr>
              <w:t>2548</w:t>
            </w:r>
          </w:p>
        </w:tc>
        <w:tc>
          <w:tcPr>
            <w:tcW w:w="795" w:type="dxa"/>
            <w:tcMar>
              <w:top w:w="20" w:type="dxa"/>
              <w:left w:w="20" w:type="dxa"/>
              <w:bottom w:w="100" w:type="dxa"/>
              <w:right w:w="20" w:type="dxa"/>
            </w:tcMar>
            <w:vAlign w:val="bottom"/>
          </w:tcPr>
          <w:p w14:paraId="6EC02A6B" w14:textId="77777777" w:rsidR="009C7D76" w:rsidRPr="007959EA" w:rsidRDefault="009C7D76" w:rsidP="00484109">
            <w:pPr>
              <w:spacing w:line="360" w:lineRule="auto"/>
              <w:jc w:val="both"/>
              <w:rPr>
                <w:rFonts w:eastAsia="Arial"/>
              </w:rPr>
            </w:pPr>
            <w:r w:rsidRPr="007959EA">
              <w:rPr>
                <w:rFonts w:eastAsia="Arial"/>
              </w:rPr>
              <w:t>461</w:t>
            </w:r>
          </w:p>
        </w:tc>
        <w:tc>
          <w:tcPr>
            <w:tcW w:w="930" w:type="dxa"/>
            <w:tcMar>
              <w:top w:w="20" w:type="dxa"/>
              <w:left w:w="20" w:type="dxa"/>
              <w:bottom w:w="100" w:type="dxa"/>
              <w:right w:w="20" w:type="dxa"/>
            </w:tcMar>
            <w:vAlign w:val="bottom"/>
          </w:tcPr>
          <w:p w14:paraId="5D282BC0" w14:textId="77777777" w:rsidR="009C7D76" w:rsidRPr="007959EA" w:rsidRDefault="009C7D76" w:rsidP="00484109">
            <w:pPr>
              <w:spacing w:line="360" w:lineRule="auto"/>
              <w:jc w:val="both"/>
              <w:rPr>
                <w:rFonts w:eastAsia="Arial"/>
              </w:rPr>
            </w:pPr>
            <w:r w:rsidRPr="007959EA">
              <w:rPr>
                <w:rFonts w:eastAsia="Arial"/>
              </w:rPr>
              <w:t>2320</w:t>
            </w:r>
          </w:p>
        </w:tc>
        <w:tc>
          <w:tcPr>
            <w:tcW w:w="750" w:type="dxa"/>
            <w:tcMar>
              <w:top w:w="20" w:type="dxa"/>
              <w:left w:w="20" w:type="dxa"/>
              <w:bottom w:w="100" w:type="dxa"/>
              <w:right w:w="20" w:type="dxa"/>
            </w:tcMar>
            <w:vAlign w:val="bottom"/>
          </w:tcPr>
          <w:p w14:paraId="69235FB5" w14:textId="77777777" w:rsidR="009C7D76" w:rsidRPr="007959EA" w:rsidRDefault="009C7D76" w:rsidP="00484109">
            <w:pPr>
              <w:spacing w:line="360" w:lineRule="auto"/>
              <w:jc w:val="both"/>
              <w:rPr>
                <w:rFonts w:eastAsia="Arial"/>
              </w:rPr>
            </w:pPr>
            <w:r w:rsidRPr="007959EA">
              <w:rPr>
                <w:rFonts w:eastAsia="Arial"/>
              </w:rPr>
              <w:t>2.52</w:t>
            </w:r>
          </w:p>
        </w:tc>
        <w:tc>
          <w:tcPr>
            <w:tcW w:w="765" w:type="dxa"/>
            <w:tcMar>
              <w:top w:w="20" w:type="dxa"/>
              <w:left w:w="20" w:type="dxa"/>
              <w:bottom w:w="100" w:type="dxa"/>
              <w:right w:w="20" w:type="dxa"/>
            </w:tcMar>
            <w:vAlign w:val="bottom"/>
          </w:tcPr>
          <w:p w14:paraId="0D1B7F5E" w14:textId="77777777" w:rsidR="009C7D76" w:rsidRPr="007959EA" w:rsidRDefault="009C7D76" w:rsidP="00484109">
            <w:pPr>
              <w:spacing w:line="360" w:lineRule="auto"/>
              <w:jc w:val="both"/>
              <w:rPr>
                <w:rFonts w:eastAsia="Arial"/>
              </w:rPr>
            </w:pPr>
            <w:r w:rsidRPr="007959EA">
              <w:rPr>
                <w:rFonts w:eastAsia="Arial"/>
              </w:rPr>
              <w:t>3.92</w:t>
            </w:r>
          </w:p>
        </w:tc>
      </w:tr>
      <w:tr w:rsidR="009C7D76" w:rsidRPr="007959EA" w14:paraId="26F3088A"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8FAE62C" w14:textId="77777777" w:rsidR="009C7D76" w:rsidRPr="007959EA" w:rsidRDefault="009C7D76" w:rsidP="00484109">
            <w:pPr>
              <w:spacing w:line="360" w:lineRule="auto"/>
              <w:jc w:val="both"/>
              <w:rPr>
                <w:rFonts w:eastAsia="Arial"/>
              </w:rPr>
            </w:pPr>
            <w:r w:rsidRPr="007959EA">
              <w:t>16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5C5D0212" w14:textId="77777777" w:rsidR="009C7D76" w:rsidRPr="007959EA" w:rsidRDefault="009C7D76" w:rsidP="00484109">
            <w:pPr>
              <w:spacing w:line="360" w:lineRule="auto"/>
              <w:jc w:val="both"/>
              <w:rPr>
                <w:rFonts w:eastAsia="Arial"/>
              </w:rPr>
            </w:pPr>
            <w:r w:rsidRPr="007959EA">
              <w:rPr>
                <w:rFonts w:eastAsia="Arial"/>
              </w:rPr>
              <w:t>15.99</w:t>
            </w:r>
          </w:p>
        </w:tc>
        <w:tc>
          <w:tcPr>
            <w:tcW w:w="825" w:type="dxa"/>
            <w:tcMar>
              <w:top w:w="20" w:type="dxa"/>
              <w:left w:w="20" w:type="dxa"/>
              <w:bottom w:w="100" w:type="dxa"/>
              <w:right w:w="20" w:type="dxa"/>
            </w:tcMar>
            <w:vAlign w:val="bottom"/>
          </w:tcPr>
          <w:p w14:paraId="77254F71" w14:textId="77777777" w:rsidR="009C7D76" w:rsidRPr="007959EA" w:rsidRDefault="009C7D76" w:rsidP="00484109">
            <w:pPr>
              <w:spacing w:line="360" w:lineRule="auto"/>
              <w:jc w:val="both"/>
              <w:rPr>
                <w:rFonts w:eastAsia="Arial"/>
              </w:rPr>
            </w:pPr>
            <w:r w:rsidRPr="007959EA">
              <w:rPr>
                <w:rFonts w:eastAsia="Arial"/>
              </w:rPr>
              <w:t>8.01</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6D659942" w14:textId="77777777" w:rsidR="009C7D76" w:rsidRPr="007959EA" w:rsidRDefault="009C7D76" w:rsidP="00484109">
            <w:pPr>
              <w:spacing w:line="360" w:lineRule="auto"/>
              <w:jc w:val="both"/>
              <w:rPr>
                <w:rFonts w:eastAsia="Arial"/>
              </w:rPr>
            </w:pPr>
            <w:r w:rsidRPr="007959EA">
              <w:rPr>
                <w:rFonts w:eastAsia="Arial"/>
              </w:rPr>
              <w:t>0.17</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DB578E0" w14:textId="77777777" w:rsidR="009C7D76" w:rsidRPr="007959EA" w:rsidRDefault="009C7D76" w:rsidP="00484109">
            <w:pPr>
              <w:spacing w:line="360" w:lineRule="auto"/>
              <w:jc w:val="both"/>
              <w:rPr>
                <w:rFonts w:eastAsia="Arial"/>
              </w:rPr>
            </w:pPr>
            <w:r w:rsidRPr="007959EA">
              <w:rPr>
                <w:rFonts w:eastAsia="Arial"/>
              </w:rPr>
              <w:t>2552</w:t>
            </w:r>
          </w:p>
        </w:tc>
        <w:tc>
          <w:tcPr>
            <w:tcW w:w="795" w:type="dxa"/>
            <w:tcMar>
              <w:top w:w="20" w:type="dxa"/>
              <w:left w:w="20" w:type="dxa"/>
              <w:bottom w:w="100" w:type="dxa"/>
              <w:right w:w="20" w:type="dxa"/>
            </w:tcMar>
            <w:vAlign w:val="bottom"/>
          </w:tcPr>
          <w:p w14:paraId="65EB2BF9" w14:textId="77777777" w:rsidR="009C7D76" w:rsidRPr="007959EA" w:rsidRDefault="009C7D76" w:rsidP="00484109">
            <w:pPr>
              <w:spacing w:line="360" w:lineRule="auto"/>
              <w:jc w:val="both"/>
              <w:rPr>
                <w:rFonts w:eastAsia="Arial"/>
              </w:rPr>
            </w:pPr>
            <w:r w:rsidRPr="007959EA">
              <w:rPr>
                <w:rFonts w:eastAsia="Arial"/>
              </w:rPr>
              <w:t>489</w:t>
            </w:r>
          </w:p>
        </w:tc>
        <w:tc>
          <w:tcPr>
            <w:tcW w:w="930" w:type="dxa"/>
            <w:tcMar>
              <w:top w:w="20" w:type="dxa"/>
              <w:left w:w="20" w:type="dxa"/>
              <w:bottom w:w="100" w:type="dxa"/>
              <w:right w:w="20" w:type="dxa"/>
            </w:tcMar>
            <w:vAlign w:val="bottom"/>
          </w:tcPr>
          <w:p w14:paraId="0A02E061" w14:textId="77777777" w:rsidR="009C7D76" w:rsidRPr="007959EA" w:rsidRDefault="009C7D76" w:rsidP="00484109">
            <w:pPr>
              <w:spacing w:line="360" w:lineRule="auto"/>
              <w:jc w:val="both"/>
              <w:rPr>
                <w:rFonts w:eastAsia="Arial"/>
              </w:rPr>
            </w:pPr>
            <w:r w:rsidRPr="007959EA">
              <w:rPr>
                <w:rFonts w:eastAsia="Arial"/>
              </w:rPr>
              <w:t>2299</w:t>
            </w:r>
          </w:p>
        </w:tc>
        <w:tc>
          <w:tcPr>
            <w:tcW w:w="750" w:type="dxa"/>
            <w:tcMar>
              <w:top w:w="20" w:type="dxa"/>
              <w:left w:w="20" w:type="dxa"/>
              <w:bottom w:w="100" w:type="dxa"/>
              <w:right w:w="20" w:type="dxa"/>
            </w:tcMar>
            <w:vAlign w:val="bottom"/>
          </w:tcPr>
          <w:p w14:paraId="2B669273" w14:textId="77777777" w:rsidR="009C7D76" w:rsidRPr="007959EA" w:rsidRDefault="009C7D76" w:rsidP="00484109">
            <w:pPr>
              <w:spacing w:line="360" w:lineRule="auto"/>
              <w:jc w:val="both"/>
              <w:rPr>
                <w:rFonts w:eastAsia="Arial"/>
              </w:rPr>
            </w:pPr>
            <w:r w:rsidRPr="007959EA">
              <w:rPr>
                <w:rFonts w:eastAsia="Arial"/>
              </w:rPr>
              <w:t>2.81</w:t>
            </w:r>
          </w:p>
        </w:tc>
        <w:tc>
          <w:tcPr>
            <w:tcW w:w="765" w:type="dxa"/>
            <w:tcMar>
              <w:top w:w="20" w:type="dxa"/>
              <w:left w:w="20" w:type="dxa"/>
              <w:bottom w:w="100" w:type="dxa"/>
              <w:right w:w="20" w:type="dxa"/>
            </w:tcMar>
            <w:vAlign w:val="bottom"/>
          </w:tcPr>
          <w:p w14:paraId="190D1BDF" w14:textId="77777777" w:rsidR="009C7D76" w:rsidRPr="007959EA" w:rsidRDefault="009C7D76" w:rsidP="00484109">
            <w:pPr>
              <w:spacing w:line="360" w:lineRule="auto"/>
              <w:jc w:val="both"/>
              <w:rPr>
                <w:rFonts w:eastAsia="Arial"/>
              </w:rPr>
            </w:pPr>
            <w:r w:rsidRPr="007959EA">
              <w:rPr>
                <w:rFonts w:eastAsia="Arial"/>
              </w:rPr>
              <w:t>4.33</w:t>
            </w:r>
          </w:p>
        </w:tc>
      </w:tr>
      <w:tr w:rsidR="009C7D76" w:rsidRPr="007959EA" w14:paraId="1254DD67"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549B5765" w14:textId="77777777" w:rsidR="009C7D76" w:rsidRPr="007959EA" w:rsidRDefault="009C7D76" w:rsidP="00484109">
            <w:pPr>
              <w:spacing w:line="360" w:lineRule="auto"/>
              <w:jc w:val="both"/>
              <w:rPr>
                <w:rFonts w:eastAsia="Arial"/>
              </w:rPr>
            </w:pPr>
            <w:r w:rsidRPr="007959EA">
              <w:t>20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6749F8C"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2319A03E" w14:textId="77777777" w:rsidR="009C7D76" w:rsidRPr="007959EA" w:rsidRDefault="009C7D76" w:rsidP="00484109">
            <w:pPr>
              <w:spacing w:line="360" w:lineRule="auto"/>
              <w:jc w:val="both"/>
              <w:rPr>
                <w:rFonts w:eastAsia="Arial"/>
              </w:rPr>
            </w:pPr>
            <w:r w:rsidRPr="007959EA">
              <w:rPr>
                <w:rFonts w:eastAsia="Arial"/>
              </w:rPr>
              <w:t>8.01</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92530F5" w14:textId="77777777" w:rsidR="009C7D76" w:rsidRPr="007959EA" w:rsidRDefault="009C7D76" w:rsidP="00484109">
            <w:pPr>
              <w:spacing w:line="360" w:lineRule="auto"/>
              <w:jc w:val="both"/>
              <w:rPr>
                <w:rFonts w:eastAsia="Arial"/>
              </w:rPr>
            </w:pPr>
            <w:r w:rsidRPr="007959EA">
              <w:rPr>
                <w:rFonts w:eastAsia="Arial"/>
              </w:rPr>
              <w:t>0.2</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2D3F6F5" w14:textId="77777777" w:rsidR="009C7D76" w:rsidRPr="007959EA" w:rsidRDefault="009C7D76" w:rsidP="00484109">
            <w:pPr>
              <w:spacing w:line="360" w:lineRule="auto"/>
              <w:jc w:val="both"/>
              <w:rPr>
                <w:rFonts w:eastAsia="Arial"/>
              </w:rPr>
            </w:pPr>
            <w:r w:rsidRPr="007959EA">
              <w:rPr>
                <w:rFonts w:eastAsia="Arial"/>
              </w:rPr>
              <w:t>2557</w:t>
            </w:r>
          </w:p>
        </w:tc>
        <w:tc>
          <w:tcPr>
            <w:tcW w:w="795" w:type="dxa"/>
            <w:tcMar>
              <w:top w:w="20" w:type="dxa"/>
              <w:left w:w="20" w:type="dxa"/>
              <w:bottom w:w="100" w:type="dxa"/>
              <w:right w:w="20" w:type="dxa"/>
            </w:tcMar>
            <w:vAlign w:val="bottom"/>
          </w:tcPr>
          <w:p w14:paraId="68B5C136" w14:textId="77777777" w:rsidR="009C7D76" w:rsidRPr="007959EA" w:rsidRDefault="009C7D76" w:rsidP="00484109">
            <w:pPr>
              <w:spacing w:line="360" w:lineRule="auto"/>
              <w:jc w:val="both"/>
              <w:rPr>
                <w:rFonts w:eastAsia="Arial"/>
              </w:rPr>
            </w:pPr>
            <w:r w:rsidRPr="007959EA">
              <w:rPr>
                <w:rFonts w:eastAsia="Arial"/>
              </w:rPr>
              <w:t>479</w:t>
            </w:r>
          </w:p>
        </w:tc>
        <w:tc>
          <w:tcPr>
            <w:tcW w:w="930" w:type="dxa"/>
            <w:tcMar>
              <w:top w:w="20" w:type="dxa"/>
              <w:left w:w="20" w:type="dxa"/>
              <w:bottom w:w="100" w:type="dxa"/>
              <w:right w:w="20" w:type="dxa"/>
            </w:tcMar>
            <w:vAlign w:val="bottom"/>
          </w:tcPr>
          <w:p w14:paraId="1FC214E7" w14:textId="77777777" w:rsidR="009C7D76" w:rsidRPr="007959EA" w:rsidRDefault="009C7D76" w:rsidP="00484109">
            <w:pPr>
              <w:spacing w:line="360" w:lineRule="auto"/>
              <w:jc w:val="both"/>
              <w:rPr>
                <w:rFonts w:eastAsia="Arial"/>
              </w:rPr>
            </w:pPr>
            <w:r w:rsidRPr="007959EA">
              <w:rPr>
                <w:rFonts w:eastAsia="Arial"/>
              </w:rPr>
              <w:t>2279</w:t>
            </w:r>
          </w:p>
        </w:tc>
        <w:tc>
          <w:tcPr>
            <w:tcW w:w="750" w:type="dxa"/>
            <w:tcMar>
              <w:top w:w="20" w:type="dxa"/>
              <w:left w:w="20" w:type="dxa"/>
              <w:bottom w:w="100" w:type="dxa"/>
              <w:right w:w="20" w:type="dxa"/>
            </w:tcMar>
            <w:vAlign w:val="bottom"/>
          </w:tcPr>
          <w:p w14:paraId="73A8A50D" w14:textId="77777777" w:rsidR="009C7D76" w:rsidRPr="007959EA" w:rsidRDefault="009C7D76" w:rsidP="00484109">
            <w:pPr>
              <w:spacing w:line="360" w:lineRule="auto"/>
              <w:jc w:val="both"/>
              <w:rPr>
                <w:rFonts w:eastAsia="Arial"/>
              </w:rPr>
            </w:pPr>
            <w:r w:rsidRPr="007959EA">
              <w:rPr>
                <w:rFonts w:eastAsia="Arial"/>
              </w:rPr>
              <w:t>3.09</w:t>
            </w:r>
          </w:p>
        </w:tc>
        <w:tc>
          <w:tcPr>
            <w:tcW w:w="765" w:type="dxa"/>
            <w:tcMar>
              <w:top w:w="20" w:type="dxa"/>
              <w:left w:w="20" w:type="dxa"/>
              <w:bottom w:w="100" w:type="dxa"/>
              <w:right w:w="20" w:type="dxa"/>
            </w:tcMar>
            <w:vAlign w:val="bottom"/>
          </w:tcPr>
          <w:p w14:paraId="27D0DA56" w14:textId="77777777" w:rsidR="009C7D76" w:rsidRPr="007959EA" w:rsidRDefault="009C7D76" w:rsidP="00484109">
            <w:pPr>
              <w:spacing w:line="360" w:lineRule="auto"/>
              <w:jc w:val="both"/>
              <w:rPr>
                <w:rFonts w:eastAsia="Arial"/>
              </w:rPr>
            </w:pPr>
            <w:r w:rsidRPr="007959EA">
              <w:rPr>
                <w:rFonts w:eastAsia="Arial"/>
              </w:rPr>
              <w:t>4.75</w:t>
            </w:r>
          </w:p>
        </w:tc>
      </w:tr>
      <w:tr w:rsidR="009C7D76" w:rsidRPr="007959EA" w14:paraId="548C3C00"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5CBE68D2" w14:textId="77777777" w:rsidR="009C7D76" w:rsidRPr="007959EA" w:rsidRDefault="009C7D76" w:rsidP="00484109">
            <w:pPr>
              <w:spacing w:line="360" w:lineRule="auto"/>
              <w:jc w:val="both"/>
              <w:rPr>
                <w:rFonts w:eastAsia="Arial"/>
              </w:rPr>
            </w:pPr>
            <w:r w:rsidRPr="007959EA">
              <w:t>2</w:t>
            </w:r>
            <w:r>
              <w:t>5</w:t>
            </w:r>
            <w:r w:rsidRPr="007959EA">
              <w:t xml:space="preserve">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FC8272B" w14:textId="77777777" w:rsidR="009C7D76" w:rsidRPr="007959EA" w:rsidRDefault="009C7D76" w:rsidP="00484109">
            <w:pPr>
              <w:spacing w:line="360" w:lineRule="auto"/>
              <w:jc w:val="both"/>
              <w:rPr>
                <w:rFonts w:eastAsia="Arial"/>
              </w:rPr>
            </w:pPr>
            <w:r w:rsidRPr="007959EA">
              <w:rPr>
                <w:rFonts w:eastAsia="Arial"/>
              </w:rPr>
              <w:t>25.08</w:t>
            </w:r>
          </w:p>
        </w:tc>
        <w:tc>
          <w:tcPr>
            <w:tcW w:w="825" w:type="dxa"/>
            <w:tcMar>
              <w:top w:w="20" w:type="dxa"/>
              <w:left w:w="20" w:type="dxa"/>
              <w:bottom w:w="100" w:type="dxa"/>
              <w:right w:w="20" w:type="dxa"/>
            </w:tcMar>
            <w:vAlign w:val="bottom"/>
          </w:tcPr>
          <w:p w14:paraId="0C935F29" w14:textId="77777777" w:rsidR="009C7D76" w:rsidRPr="007959EA" w:rsidRDefault="009C7D76" w:rsidP="00484109">
            <w:pPr>
              <w:spacing w:line="360" w:lineRule="auto"/>
              <w:jc w:val="both"/>
              <w:rPr>
                <w:rFonts w:eastAsia="Arial"/>
              </w:rPr>
            </w:pPr>
            <w:r w:rsidRPr="007959EA">
              <w:rPr>
                <w:rFonts w:eastAsia="Arial"/>
              </w:rPr>
              <w:t>8.00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CB666C3" w14:textId="77777777" w:rsidR="009C7D76" w:rsidRPr="007959EA" w:rsidRDefault="009C7D76" w:rsidP="00484109">
            <w:pPr>
              <w:spacing w:line="360" w:lineRule="auto"/>
              <w:jc w:val="both"/>
              <w:rPr>
                <w:rFonts w:eastAsia="Arial"/>
              </w:rPr>
            </w:pPr>
            <w:r w:rsidRPr="007959EA">
              <w:rPr>
                <w:rFonts w:eastAsia="Arial"/>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C910987" w14:textId="77777777" w:rsidR="009C7D76" w:rsidRPr="007959EA" w:rsidRDefault="009C7D76" w:rsidP="00484109">
            <w:pPr>
              <w:spacing w:line="360" w:lineRule="auto"/>
              <w:jc w:val="both"/>
              <w:rPr>
                <w:rFonts w:eastAsia="Arial"/>
              </w:rPr>
            </w:pPr>
            <w:r w:rsidRPr="007959EA">
              <w:rPr>
                <w:rFonts w:eastAsia="Arial"/>
              </w:rPr>
              <w:t>2532</w:t>
            </w:r>
          </w:p>
        </w:tc>
        <w:tc>
          <w:tcPr>
            <w:tcW w:w="795" w:type="dxa"/>
            <w:tcMar>
              <w:top w:w="20" w:type="dxa"/>
              <w:left w:w="20" w:type="dxa"/>
              <w:bottom w:w="100" w:type="dxa"/>
              <w:right w:w="20" w:type="dxa"/>
            </w:tcMar>
            <w:vAlign w:val="bottom"/>
          </w:tcPr>
          <w:p w14:paraId="73274CD7" w14:textId="77777777" w:rsidR="009C7D76" w:rsidRPr="007959EA" w:rsidRDefault="009C7D76" w:rsidP="00484109">
            <w:pPr>
              <w:spacing w:line="360" w:lineRule="auto"/>
              <w:jc w:val="both"/>
              <w:rPr>
                <w:rFonts w:eastAsia="Arial"/>
              </w:rPr>
            </w:pPr>
            <w:r w:rsidRPr="007959EA">
              <w:rPr>
                <w:rFonts w:eastAsia="Arial"/>
              </w:rPr>
              <w:t>482</w:t>
            </w:r>
          </w:p>
        </w:tc>
        <w:tc>
          <w:tcPr>
            <w:tcW w:w="930" w:type="dxa"/>
            <w:tcMar>
              <w:top w:w="20" w:type="dxa"/>
              <w:left w:w="20" w:type="dxa"/>
              <w:bottom w:w="100" w:type="dxa"/>
              <w:right w:w="20" w:type="dxa"/>
            </w:tcMar>
            <w:vAlign w:val="bottom"/>
          </w:tcPr>
          <w:p w14:paraId="45BBDB47" w14:textId="77777777" w:rsidR="009C7D76" w:rsidRPr="007959EA" w:rsidRDefault="009C7D76" w:rsidP="00484109">
            <w:pPr>
              <w:spacing w:line="360" w:lineRule="auto"/>
              <w:jc w:val="both"/>
              <w:rPr>
                <w:rFonts w:eastAsia="Arial"/>
              </w:rPr>
            </w:pPr>
            <w:r w:rsidRPr="007959EA">
              <w:rPr>
                <w:rFonts w:eastAsia="Arial"/>
              </w:rPr>
              <w:t>2214</w:t>
            </w:r>
          </w:p>
        </w:tc>
        <w:tc>
          <w:tcPr>
            <w:tcW w:w="750" w:type="dxa"/>
            <w:tcMar>
              <w:top w:w="20" w:type="dxa"/>
              <w:left w:w="20" w:type="dxa"/>
              <w:bottom w:w="100" w:type="dxa"/>
              <w:right w:w="20" w:type="dxa"/>
            </w:tcMar>
            <w:vAlign w:val="bottom"/>
          </w:tcPr>
          <w:p w14:paraId="52D80058" w14:textId="77777777" w:rsidR="009C7D76" w:rsidRPr="007959EA" w:rsidRDefault="009C7D76" w:rsidP="00484109">
            <w:pPr>
              <w:spacing w:line="360" w:lineRule="auto"/>
              <w:jc w:val="both"/>
              <w:rPr>
                <w:rFonts w:eastAsia="Arial"/>
              </w:rPr>
            </w:pPr>
            <w:r w:rsidRPr="007959EA">
              <w:rPr>
                <w:rFonts w:eastAsia="Arial"/>
              </w:rPr>
              <w:t>3.57</w:t>
            </w:r>
          </w:p>
        </w:tc>
        <w:tc>
          <w:tcPr>
            <w:tcW w:w="765" w:type="dxa"/>
            <w:tcMar>
              <w:top w:w="20" w:type="dxa"/>
              <w:left w:w="20" w:type="dxa"/>
              <w:bottom w:w="100" w:type="dxa"/>
              <w:right w:w="20" w:type="dxa"/>
            </w:tcMar>
            <w:vAlign w:val="bottom"/>
          </w:tcPr>
          <w:p w14:paraId="439209BC" w14:textId="77777777" w:rsidR="009C7D76" w:rsidRPr="007959EA" w:rsidRDefault="009C7D76" w:rsidP="00484109">
            <w:pPr>
              <w:spacing w:line="360" w:lineRule="auto"/>
              <w:jc w:val="both"/>
              <w:rPr>
                <w:rFonts w:eastAsia="Arial"/>
              </w:rPr>
            </w:pPr>
            <w:r w:rsidRPr="007959EA">
              <w:rPr>
                <w:rFonts w:eastAsia="Arial"/>
              </w:rPr>
              <w:t>5.40</w:t>
            </w:r>
          </w:p>
        </w:tc>
      </w:tr>
      <w:tr w:rsidR="009C7D76" w:rsidRPr="007959EA" w14:paraId="6C106A27"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22E6A983" w14:textId="77777777" w:rsidR="009C7D76" w:rsidRPr="007959EA" w:rsidRDefault="009C7D76" w:rsidP="00484109">
            <w:pPr>
              <w:spacing w:line="360" w:lineRule="auto"/>
              <w:jc w:val="both"/>
              <w:rPr>
                <w:rFonts w:eastAsia="Arial"/>
              </w:rPr>
            </w:pPr>
            <w:r w:rsidRPr="007959EA">
              <w:t>30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601D472" w14:textId="77777777" w:rsidR="009C7D76" w:rsidRPr="007959EA" w:rsidRDefault="009C7D76" w:rsidP="00484109">
            <w:pPr>
              <w:spacing w:line="360" w:lineRule="auto"/>
              <w:jc w:val="both"/>
              <w:rPr>
                <w:rFonts w:eastAsia="Arial"/>
              </w:rPr>
            </w:pPr>
            <w:r w:rsidRPr="007959EA">
              <w:rPr>
                <w:rFonts w:eastAsia="Arial"/>
              </w:rPr>
              <w:t>30.2</w:t>
            </w:r>
          </w:p>
        </w:tc>
        <w:tc>
          <w:tcPr>
            <w:tcW w:w="825" w:type="dxa"/>
            <w:tcMar>
              <w:top w:w="20" w:type="dxa"/>
              <w:left w:w="20" w:type="dxa"/>
              <w:bottom w:w="100" w:type="dxa"/>
              <w:right w:w="20" w:type="dxa"/>
            </w:tcMar>
            <w:vAlign w:val="bottom"/>
          </w:tcPr>
          <w:p w14:paraId="0F3FC254" w14:textId="77777777" w:rsidR="009C7D76" w:rsidRPr="007959EA" w:rsidRDefault="009C7D76" w:rsidP="00484109">
            <w:pPr>
              <w:spacing w:line="360" w:lineRule="auto"/>
              <w:jc w:val="both"/>
              <w:rPr>
                <w:rFonts w:eastAsia="Arial"/>
              </w:rPr>
            </w:pPr>
            <w:r w:rsidRPr="007959EA">
              <w:rPr>
                <w:rFonts w:eastAsia="Arial"/>
              </w:rPr>
              <w:t>8.04</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C0ECABD" w14:textId="77777777" w:rsidR="009C7D76" w:rsidRPr="007959EA" w:rsidRDefault="009C7D76" w:rsidP="00484109">
            <w:pPr>
              <w:spacing w:line="360" w:lineRule="auto"/>
              <w:jc w:val="both"/>
              <w:rPr>
                <w:rFonts w:eastAsia="Arial"/>
              </w:rPr>
            </w:pPr>
            <w:r w:rsidRPr="007959EA">
              <w:rPr>
                <w:rFonts w:eastAsia="Arial"/>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E846D4D" w14:textId="77777777" w:rsidR="009C7D76" w:rsidRPr="007959EA" w:rsidRDefault="009C7D76" w:rsidP="00484109">
            <w:pPr>
              <w:spacing w:line="360" w:lineRule="auto"/>
              <w:jc w:val="both"/>
              <w:rPr>
                <w:rFonts w:eastAsia="Arial"/>
              </w:rPr>
            </w:pPr>
            <w:r w:rsidRPr="007959EA">
              <w:rPr>
                <w:rFonts w:eastAsia="Arial"/>
              </w:rPr>
              <w:t>2575</w:t>
            </w:r>
          </w:p>
        </w:tc>
        <w:tc>
          <w:tcPr>
            <w:tcW w:w="795" w:type="dxa"/>
            <w:tcMar>
              <w:top w:w="20" w:type="dxa"/>
              <w:left w:w="20" w:type="dxa"/>
              <w:bottom w:w="100" w:type="dxa"/>
              <w:right w:w="20" w:type="dxa"/>
            </w:tcMar>
            <w:vAlign w:val="bottom"/>
          </w:tcPr>
          <w:p w14:paraId="39622F77" w14:textId="77777777" w:rsidR="009C7D76" w:rsidRPr="007959EA" w:rsidRDefault="009C7D76" w:rsidP="00484109">
            <w:pPr>
              <w:spacing w:line="360" w:lineRule="auto"/>
              <w:jc w:val="both"/>
              <w:rPr>
                <w:rFonts w:eastAsia="Arial"/>
              </w:rPr>
            </w:pPr>
            <w:r w:rsidRPr="007959EA">
              <w:rPr>
                <w:rFonts w:eastAsia="Arial"/>
              </w:rPr>
              <w:t>435</w:t>
            </w:r>
          </w:p>
        </w:tc>
        <w:tc>
          <w:tcPr>
            <w:tcW w:w="930" w:type="dxa"/>
            <w:tcMar>
              <w:top w:w="20" w:type="dxa"/>
              <w:left w:w="20" w:type="dxa"/>
              <w:bottom w:w="100" w:type="dxa"/>
              <w:right w:w="20" w:type="dxa"/>
            </w:tcMar>
            <w:vAlign w:val="bottom"/>
          </w:tcPr>
          <w:p w14:paraId="06C3B1E4" w14:textId="77777777" w:rsidR="009C7D76" w:rsidRPr="007959EA" w:rsidRDefault="009C7D76" w:rsidP="00484109">
            <w:pPr>
              <w:spacing w:line="360" w:lineRule="auto"/>
              <w:jc w:val="both"/>
              <w:rPr>
                <w:rFonts w:eastAsia="Arial"/>
              </w:rPr>
            </w:pPr>
            <w:r w:rsidRPr="007959EA">
              <w:rPr>
                <w:rFonts w:eastAsia="Arial"/>
              </w:rPr>
              <w:t>2202</w:t>
            </w:r>
          </w:p>
        </w:tc>
        <w:tc>
          <w:tcPr>
            <w:tcW w:w="750" w:type="dxa"/>
            <w:tcMar>
              <w:top w:w="20" w:type="dxa"/>
              <w:left w:w="20" w:type="dxa"/>
              <w:bottom w:w="100" w:type="dxa"/>
              <w:right w:w="20" w:type="dxa"/>
            </w:tcMar>
            <w:vAlign w:val="bottom"/>
          </w:tcPr>
          <w:p w14:paraId="1C8C1A26" w14:textId="77777777" w:rsidR="009C7D76" w:rsidRPr="007959EA" w:rsidRDefault="009C7D76" w:rsidP="00484109">
            <w:pPr>
              <w:spacing w:line="360" w:lineRule="auto"/>
              <w:jc w:val="both"/>
              <w:rPr>
                <w:rFonts w:eastAsia="Arial"/>
              </w:rPr>
            </w:pPr>
            <w:r w:rsidRPr="007959EA">
              <w:rPr>
                <w:rFonts w:eastAsia="Arial"/>
              </w:rPr>
              <w:t>4.22</w:t>
            </w:r>
          </w:p>
        </w:tc>
        <w:tc>
          <w:tcPr>
            <w:tcW w:w="765" w:type="dxa"/>
            <w:tcMar>
              <w:top w:w="20" w:type="dxa"/>
              <w:left w:w="20" w:type="dxa"/>
              <w:bottom w:w="100" w:type="dxa"/>
              <w:right w:w="20" w:type="dxa"/>
            </w:tcMar>
            <w:vAlign w:val="bottom"/>
          </w:tcPr>
          <w:p w14:paraId="45D3DEA0" w14:textId="77777777" w:rsidR="009C7D76" w:rsidRPr="007959EA" w:rsidRDefault="009C7D76" w:rsidP="00484109">
            <w:pPr>
              <w:spacing w:line="360" w:lineRule="auto"/>
              <w:jc w:val="both"/>
              <w:rPr>
                <w:rFonts w:eastAsia="Arial"/>
              </w:rPr>
            </w:pPr>
            <w:r w:rsidRPr="007959EA">
              <w:rPr>
                <w:rFonts w:eastAsia="Arial"/>
              </w:rPr>
              <w:t>6.33</w:t>
            </w:r>
          </w:p>
        </w:tc>
      </w:tr>
      <w:tr w:rsidR="009C7D76" w:rsidRPr="007959EA" w14:paraId="1B299FDB"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CC545B1" w14:textId="77777777" w:rsidR="009C7D76" w:rsidRPr="007959EA" w:rsidRDefault="009C7D76" w:rsidP="00484109">
            <w:pPr>
              <w:spacing w:line="360" w:lineRule="auto"/>
              <w:jc w:val="both"/>
              <w:rPr>
                <w:rFonts w:eastAsia="Arial"/>
              </w:rPr>
            </w:pPr>
            <w:r w:rsidRPr="007959EA">
              <w:t>pH 8.1</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0F63F4"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347A5A83" w14:textId="77777777" w:rsidR="009C7D76" w:rsidRPr="007959EA" w:rsidRDefault="009C7D76" w:rsidP="00484109">
            <w:pPr>
              <w:spacing w:line="360" w:lineRule="auto"/>
              <w:jc w:val="both"/>
              <w:rPr>
                <w:rFonts w:eastAsia="Arial"/>
              </w:rPr>
            </w:pPr>
            <w:r w:rsidRPr="007959EA">
              <w:rPr>
                <w:rFonts w:eastAsia="Arial"/>
              </w:rPr>
              <w:t>7.99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4EF2962" w14:textId="77777777" w:rsidR="009C7D76" w:rsidRPr="007959EA" w:rsidRDefault="009C7D76" w:rsidP="00484109">
            <w:pPr>
              <w:spacing w:line="360" w:lineRule="auto"/>
              <w:jc w:val="both"/>
              <w:rPr>
                <w:rFonts w:eastAsia="Arial"/>
              </w:rPr>
            </w:pPr>
            <w:r w:rsidRPr="007959EA">
              <w:rPr>
                <w:rFonts w:eastAsia="Arial"/>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6136D9D" w14:textId="77777777" w:rsidR="009C7D76" w:rsidRPr="007959EA" w:rsidRDefault="009C7D76" w:rsidP="00484109">
            <w:pPr>
              <w:spacing w:line="360" w:lineRule="auto"/>
              <w:jc w:val="both"/>
              <w:rPr>
                <w:rFonts w:eastAsia="Arial"/>
              </w:rPr>
            </w:pPr>
            <w:r w:rsidRPr="007959EA">
              <w:rPr>
                <w:rFonts w:eastAsia="Arial"/>
              </w:rPr>
              <w:t>2525</w:t>
            </w:r>
          </w:p>
        </w:tc>
        <w:tc>
          <w:tcPr>
            <w:tcW w:w="795" w:type="dxa"/>
            <w:tcMar>
              <w:top w:w="20" w:type="dxa"/>
              <w:left w:w="20" w:type="dxa"/>
              <w:bottom w:w="100" w:type="dxa"/>
              <w:right w:w="20" w:type="dxa"/>
            </w:tcMar>
            <w:vAlign w:val="bottom"/>
          </w:tcPr>
          <w:p w14:paraId="62611825" w14:textId="77777777" w:rsidR="009C7D76" w:rsidRPr="007959EA" w:rsidRDefault="009C7D76" w:rsidP="00484109">
            <w:pPr>
              <w:spacing w:line="360" w:lineRule="auto"/>
              <w:jc w:val="both"/>
              <w:rPr>
                <w:rFonts w:eastAsia="Arial"/>
              </w:rPr>
            </w:pPr>
            <w:r w:rsidRPr="007959EA">
              <w:rPr>
                <w:rFonts w:eastAsia="Arial"/>
              </w:rPr>
              <w:t>507</w:t>
            </w:r>
          </w:p>
        </w:tc>
        <w:tc>
          <w:tcPr>
            <w:tcW w:w="930" w:type="dxa"/>
            <w:tcMar>
              <w:top w:w="20" w:type="dxa"/>
              <w:left w:w="20" w:type="dxa"/>
              <w:bottom w:w="100" w:type="dxa"/>
              <w:right w:w="20" w:type="dxa"/>
            </w:tcMar>
            <w:vAlign w:val="bottom"/>
          </w:tcPr>
          <w:p w14:paraId="41E823E0" w14:textId="77777777" w:rsidR="009C7D76" w:rsidRPr="007959EA" w:rsidRDefault="009C7D76" w:rsidP="00484109">
            <w:pPr>
              <w:spacing w:line="360" w:lineRule="auto"/>
              <w:jc w:val="both"/>
              <w:rPr>
                <w:rFonts w:eastAsia="Arial"/>
              </w:rPr>
            </w:pPr>
            <w:r w:rsidRPr="007959EA">
              <w:rPr>
                <w:rFonts w:eastAsia="Arial"/>
              </w:rPr>
              <w:t>2259</w:t>
            </w:r>
          </w:p>
        </w:tc>
        <w:tc>
          <w:tcPr>
            <w:tcW w:w="750" w:type="dxa"/>
            <w:tcMar>
              <w:top w:w="20" w:type="dxa"/>
              <w:left w:w="20" w:type="dxa"/>
              <w:bottom w:w="100" w:type="dxa"/>
              <w:right w:w="20" w:type="dxa"/>
            </w:tcMar>
            <w:vAlign w:val="bottom"/>
          </w:tcPr>
          <w:p w14:paraId="01B51974" w14:textId="77777777" w:rsidR="009C7D76" w:rsidRPr="007959EA" w:rsidRDefault="009C7D76" w:rsidP="00484109">
            <w:pPr>
              <w:spacing w:line="360" w:lineRule="auto"/>
              <w:jc w:val="both"/>
              <w:rPr>
                <w:rFonts w:eastAsia="Arial"/>
              </w:rPr>
            </w:pPr>
            <w:r w:rsidRPr="007959EA">
              <w:rPr>
                <w:rFonts w:eastAsia="Arial"/>
              </w:rPr>
              <w:t>2.98</w:t>
            </w:r>
          </w:p>
        </w:tc>
        <w:tc>
          <w:tcPr>
            <w:tcW w:w="765" w:type="dxa"/>
            <w:tcMar>
              <w:top w:w="20" w:type="dxa"/>
              <w:left w:w="20" w:type="dxa"/>
              <w:bottom w:w="100" w:type="dxa"/>
              <w:right w:w="20" w:type="dxa"/>
            </w:tcMar>
            <w:vAlign w:val="bottom"/>
          </w:tcPr>
          <w:p w14:paraId="1B9E18C9" w14:textId="77777777" w:rsidR="009C7D76" w:rsidRPr="007959EA" w:rsidRDefault="009C7D76" w:rsidP="00484109">
            <w:pPr>
              <w:spacing w:line="360" w:lineRule="auto"/>
              <w:jc w:val="both"/>
              <w:rPr>
                <w:rFonts w:eastAsia="Arial"/>
              </w:rPr>
            </w:pPr>
            <w:r w:rsidRPr="007959EA">
              <w:rPr>
                <w:rFonts w:eastAsia="Arial"/>
              </w:rPr>
              <w:t>4.57</w:t>
            </w:r>
          </w:p>
        </w:tc>
      </w:tr>
      <w:tr w:rsidR="009C7D76" w:rsidRPr="007959EA" w14:paraId="1B9842D5"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26E64DF5" w14:textId="77777777" w:rsidR="009C7D76" w:rsidRPr="007959EA" w:rsidRDefault="009C7D76" w:rsidP="00484109">
            <w:pPr>
              <w:spacing w:line="360" w:lineRule="auto"/>
              <w:jc w:val="both"/>
              <w:rPr>
                <w:rFonts w:eastAsia="Arial"/>
              </w:rPr>
            </w:pPr>
            <w:r w:rsidRPr="007959EA">
              <w:t>pH 7.95</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C4968B9"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57436E4D" w14:textId="77777777" w:rsidR="009C7D76" w:rsidRPr="007959EA" w:rsidRDefault="009C7D76" w:rsidP="00484109">
            <w:pPr>
              <w:spacing w:line="360" w:lineRule="auto"/>
              <w:jc w:val="both"/>
              <w:rPr>
                <w:rFonts w:eastAsia="Arial"/>
              </w:rPr>
            </w:pPr>
            <w:r w:rsidRPr="007959EA">
              <w:rPr>
                <w:rFonts w:eastAsia="Arial"/>
              </w:rPr>
              <w:t>7.89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0EB6BCB"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2933332" w14:textId="77777777" w:rsidR="009C7D76" w:rsidRPr="007959EA" w:rsidRDefault="009C7D76" w:rsidP="00484109">
            <w:pPr>
              <w:spacing w:line="360" w:lineRule="auto"/>
              <w:jc w:val="both"/>
              <w:rPr>
                <w:rFonts w:eastAsia="Arial"/>
              </w:rPr>
            </w:pPr>
            <w:r w:rsidRPr="007959EA">
              <w:rPr>
                <w:rFonts w:eastAsia="Arial"/>
              </w:rPr>
              <w:t>2519</w:t>
            </w:r>
          </w:p>
        </w:tc>
        <w:tc>
          <w:tcPr>
            <w:tcW w:w="795" w:type="dxa"/>
            <w:tcMar>
              <w:top w:w="20" w:type="dxa"/>
              <w:left w:w="20" w:type="dxa"/>
              <w:bottom w:w="100" w:type="dxa"/>
              <w:right w:w="20" w:type="dxa"/>
            </w:tcMar>
            <w:vAlign w:val="bottom"/>
          </w:tcPr>
          <w:p w14:paraId="141FE6F3" w14:textId="77777777" w:rsidR="009C7D76" w:rsidRPr="007959EA" w:rsidRDefault="009C7D76" w:rsidP="00484109">
            <w:pPr>
              <w:spacing w:line="360" w:lineRule="auto"/>
              <w:jc w:val="both"/>
              <w:rPr>
                <w:rFonts w:eastAsia="Arial"/>
              </w:rPr>
            </w:pPr>
            <w:r w:rsidRPr="007959EA">
              <w:rPr>
                <w:rFonts w:eastAsia="Arial"/>
              </w:rPr>
              <w:t>654</w:t>
            </w:r>
          </w:p>
        </w:tc>
        <w:tc>
          <w:tcPr>
            <w:tcW w:w="930" w:type="dxa"/>
            <w:tcMar>
              <w:top w:w="20" w:type="dxa"/>
              <w:left w:w="20" w:type="dxa"/>
              <w:bottom w:w="100" w:type="dxa"/>
              <w:right w:w="20" w:type="dxa"/>
            </w:tcMar>
            <w:vAlign w:val="bottom"/>
          </w:tcPr>
          <w:p w14:paraId="26EBAD67" w14:textId="77777777" w:rsidR="009C7D76" w:rsidRPr="007959EA" w:rsidRDefault="009C7D76" w:rsidP="00484109">
            <w:pPr>
              <w:spacing w:line="360" w:lineRule="auto"/>
              <w:jc w:val="both"/>
              <w:rPr>
                <w:rFonts w:eastAsia="Arial"/>
              </w:rPr>
            </w:pPr>
            <w:r w:rsidRPr="007959EA">
              <w:rPr>
                <w:rFonts w:eastAsia="Arial"/>
              </w:rPr>
              <w:t>2307</w:t>
            </w:r>
          </w:p>
        </w:tc>
        <w:tc>
          <w:tcPr>
            <w:tcW w:w="750" w:type="dxa"/>
            <w:tcMar>
              <w:top w:w="20" w:type="dxa"/>
              <w:left w:w="20" w:type="dxa"/>
              <w:bottom w:w="100" w:type="dxa"/>
              <w:right w:w="20" w:type="dxa"/>
            </w:tcMar>
            <w:vAlign w:val="bottom"/>
          </w:tcPr>
          <w:p w14:paraId="3A6819F1" w14:textId="77777777" w:rsidR="009C7D76" w:rsidRPr="007959EA" w:rsidRDefault="009C7D76" w:rsidP="00484109">
            <w:pPr>
              <w:spacing w:line="360" w:lineRule="auto"/>
              <w:jc w:val="both"/>
              <w:rPr>
                <w:rFonts w:eastAsia="Arial"/>
              </w:rPr>
            </w:pPr>
            <w:r w:rsidRPr="007959EA">
              <w:rPr>
                <w:rFonts w:eastAsia="Arial"/>
              </w:rPr>
              <w:t>2.45</w:t>
            </w:r>
          </w:p>
        </w:tc>
        <w:tc>
          <w:tcPr>
            <w:tcW w:w="765" w:type="dxa"/>
            <w:tcMar>
              <w:top w:w="20" w:type="dxa"/>
              <w:left w:w="20" w:type="dxa"/>
              <w:bottom w:w="100" w:type="dxa"/>
              <w:right w:w="20" w:type="dxa"/>
            </w:tcMar>
            <w:vAlign w:val="bottom"/>
          </w:tcPr>
          <w:p w14:paraId="46B7FE01" w14:textId="77777777" w:rsidR="009C7D76" w:rsidRPr="007959EA" w:rsidRDefault="009C7D76" w:rsidP="00484109">
            <w:pPr>
              <w:spacing w:line="360" w:lineRule="auto"/>
              <w:jc w:val="both"/>
              <w:rPr>
                <w:rFonts w:eastAsia="Arial"/>
              </w:rPr>
            </w:pPr>
            <w:r w:rsidRPr="007959EA">
              <w:rPr>
                <w:rFonts w:eastAsia="Arial"/>
              </w:rPr>
              <w:t>3.75</w:t>
            </w:r>
          </w:p>
        </w:tc>
      </w:tr>
      <w:tr w:rsidR="009C7D76" w:rsidRPr="007959EA" w14:paraId="1F2DBB4B"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3B48B062" w14:textId="77777777" w:rsidR="009C7D76" w:rsidRPr="007959EA" w:rsidRDefault="009C7D76" w:rsidP="00484109">
            <w:pPr>
              <w:spacing w:line="360" w:lineRule="auto"/>
              <w:jc w:val="both"/>
              <w:rPr>
                <w:rFonts w:eastAsia="Arial"/>
              </w:rPr>
            </w:pPr>
            <w:r w:rsidRPr="007959EA">
              <w:t>pH 7.7</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EA3729F"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0F71217F" w14:textId="77777777" w:rsidR="009C7D76" w:rsidRPr="007959EA" w:rsidRDefault="009C7D76" w:rsidP="00484109">
            <w:pPr>
              <w:spacing w:line="360" w:lineRule="auto"/>
              <w:jc w:val="both"/>
              <w:rPr>
                <w:rFonts w:eastAsia="Arial"/>
              </w:rPr>
            </w:pPr>
            <w:r w:rsidRPr="007959EA">
              <w:rPr>
                <w:rFonts w:eastAsia="Arial"/>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21EAFA0"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E444039" w14:textId="77777777" w:rsidR="009C7D76" w:rsidRPr="007959EA" w:rsidRDefault="009C7D76" w:rsidP="00484109">
            <w:pPr>
              <w:spacing w:line="360" w:lineRule="auto"/>
              <w:jc w:val="both"/>
              <w:rPr>
                <w:rFonts w:eastAsia="Arial"/>
              </w:rPr>
            </w:pPr>
            <w:r w:rsidRPr="007959EA">
              <w:rPr>
                <w:rFonts w:eastAsia="Arial"/>
              </w:rPr>
              <w:t>2508</w:t>
            </w:r>
          </w:p>
        </w:tc>
        <w:tc>
          <w:tcPr>
            <w:tcW w:w="795" w:type="dxa"/>
            <w:tcMar>
              <w:top w:w="20" w:type="dxa"/>
              <w:left w:w="20" w:type="dxa"/>
              <w:bottom w:w="100" w:type="dxa"/>
              <w:right w:w="20" w:type="dxa"/>
            </w:tcMar>
            <w:vAlign w:val="bottom"/>
          </w:tcPr>
          <w:p w14:paraId="4B60C644" w14:textId="77777777" w:rsidR="009C7D76" w:rsidRPr="007959EA" w:rsidRDefault="009C7D76" w:rsidP="00484109">
            <w:pPr>
              <w:spacing w:line="360" w:lineRule="auto"/>
              <w:jc w:val="both"/>
              <w:rPr>
                <w:rFonts w:eastAsia="Arial"/>
              </w:rPr>
            </w:pPr>
            <w:r w:rsidRPr="007959EA">
              <w:rPr>
                <w:rFonts w:eastAsia="Arial"/>
              </w:rPr>
              <w:t>914</w:t>
            </w:r>
          </w:p>
        </w:tc>
        <w:tc>
          <w:tcPr>
            <w:tcW w:w="930" w:type="dxa"/>
            <w:tcMar>
              <w:top w:w="20" w:type="dxa"/>
              <w:left w:w="20" w:type="dxa"/>
              <w:bottom w:w="100" w:type="dxa"/>
              <w:right w:w="20" w:type="dxa"/>
            </w:tcMar>
            <w:vAlign w:val="bottom"/>
          </w:tcPr>
          <w:p w14:paraId="5AA2FD56" w14:textId="77777777" w:rsidR="009C7D76" w:rsidRPr="007959EA" w:rsidRDefault="009C7D76" w:rsidP="00484109">
            <w:pPr>
              <w:spacing w:line="360" w:lineRule="auto"/>
              <w:jc w:val="both"/>
              <w:rPr>
                <w:rFonts w:eastAsia="Arial"/>
              </w:rPr>
            </w:pPr>
            <w:r w:rsidRPr="007959EA">
              <w:rPr>
                <w:rFonts w:eastAsia="Arial"/>
              </w:rPr>
              <w:t>2358</w:t>
            </w:r>
          </w:p>
        </w:tc>
        <w:tc>
          <w:tcPr>
            <w:tcW w:w="750" w:type="dxa"/>
            <w:tcMar>
              <w:top w:w="20" w:type="dxa"/>
              <w:left w:w="20" w:type="dxa"/>
              <w:bottom w:w="100" w:type="dxa"/>
              <w:right w:w="20" w:type="dxa"/>
            </w:tcMar>
            <w:vAlign w:val="bottom"/>
          </w:tcPr>
          <w:p w14:paraId="39DDB5E4" w14:textId="77777777" w:rsidR="009C7D76" w:rsidRPr="007959EA" w:rsidRDefault="009C7D76" w:rsidP="00484109">
            <w:pPr>
              <w:spacing w:line="360" w:lineRule="auto"/>
              <w:jc w:val="both"/>
              <w:rPr>
                <w:rFonts w:eastAsia="Arial"/>
              </w:rPr>
            </w:pPr>
            <w:r w:rsidRPr="007959EA">
              <w:rPr>
                <w:rFonts w:eastAsia="Arial"/>
              </w:rPr>
              <w:t>1.88</w:t>
            </w:r>
          </w:p>
        </w:tc>
        <w:tc>
          <w:tcPr>
            <w:tcW w:w="765" w:type="dxa"/>
            <w:tcMar>
              <w:top w:w="20" w:type="dxa"/>
              <w:left w:w="20" w:type="dxa"/>
              <w:bottom w:w="100" w:type="dxa"/>
              <w:right w:w="20" w:type="dxa"/>
            </w:tcMar>
            <w:vAlign w:val="bottom"/>
          </w:tcPr>
          <w:p w14:paraId="0997CA04" w14:textId="77777777" w:rsidR="009C7D76" w:rsidRPr="007959EA" w:rsidRDefault="009C7D76" w:rsidP="00484109">
            <w:pPr>
              <w:spacing w:line="360" w:lineRule="auto"/>
              <w:jc w:val="both"/>
              <w:rPr>
                <w:rFonts w:eastAsia="Arial"/>
              </w:rPr>
            </w:pPr>
            <w:r w:rsidRPr="007959EA">
              <w:rPr>
                <w:rFonts w:eastAsia="Arial"/>
              </w:rPr>
              <w:t>2.88</w:t>
            </w:r>
          </w:p>
        </w:tc>
      </w:tr>
      <w:tr w:rsidR="009C7D76" w:rsidRPr="007959EA" w14:paraId="46D4528B"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3876FCCB" w14:textId="77777777" w:rsidR="009C7D76" w:rsidRPr="007959EA" w:rsidRDefault="009C7D76" w:rsidP="00484109">
            <w:pPr>
              <w:spacing w:line="360" w:lineRule="auto"/>
              <w:jc w:val="both"/>
              <w:rPr>
                <w:rFonts w:eastAsia="Arial"/>
              </w:rPr>
            </w:pPr>
            <w:r w:rsidRPr="007959EA">
              <w:t>pH 7.45</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CCDBB3"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191547B5" w14:textId="77777777" w:rsidR="009C7D76" w:rsidRPr="007959EA" w:rsidRDefault="009C7D76" w:rsidP="00484109">
            <w:pPr>
              <w:spacing w:line="360" w:lineRule="auto"/>
              <w:jc w:val="both"/>
              <w:rPr>
                <w:rFonts w:eastAsia="Arial"/>
              </w:rPr>
            </w:pPr>
            <w:r w:rsidRPr="007959EA">
              <w:rPr>
                <w:rFonts w:eastAsia="Arial"/>
              </w:rPr>
              <w:t>7.70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606CB0E3"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CACEE7" w14:textId="77777777" w:rsidR="009C7D76" w:rsidRPr="007959EA" w:rsidRDefault="009C7D76" w:rsidP="00484109">
            <w:pPr>
              <w:spacing w:line="360" w:lineRule="auto"/>
              <w:jc w:val="both"/>
              <w:rPr>
                <w:rFonts w:eastAsia="Arial"/>
              </w:rPr>
            </w:pPr>
            <w:r w:rsidRPr="007959EA">
              <w:rPr>
                <w:rFonts w:eastAsia="Arial"/>
              </w:rPr>
              <w:t>2502</w:t>
            </w:r>
          </w:p>
        </w:tc>
        <w:tc>
          <w:tcPr>
            <w:tcW w:w="795" w:type="dxa"/>
            <w:tcMar>
              <w:top w:w="20" w:type="dxa"/>
              <w:left w:w="20" w:type="dxa"/>
              <w:bottom w:w="100" w:type="dxa"/>
              <w:right w:w="20" w:type="dxa"/>
            </w:tcMar>
            <w:vAlign w:val="bottom"/>
          </w:tcPr>
          <w:p w14:paraId="337056F9" w14:textId="77777777" w:rsidR="009C7D76" w:rsidRPr="007959EA" w:rsidRDefault="009C7D76" w:rsidP="00484109">
            <w:pPr>
              <w:spacing w:line="360" w:lineRule="auto"/>
              <w:jc w:val="both"/>
              <w:rPr>
                <w:rFonts w:eastAsia="Arial"/>
              </w:rPr>
            </w:pPr>
            <w:r w:rsidRPr="007959EA">
              <w:rPr>
                <w:rFonts w:eastAsia="Arial"/>
              </w:rPr>
              <w:t>1068</w:t>
            </w:r>
          </w:p>
        </w:tc>
        <w:tc>
          <w:tcPr>
            <w:tcW w:w="930" w:type="dxa"/>
            <w:tcMar>
              <w:top w:w="20" w:type="dxa"/>
              <w:left w:w="20" w:type="dxa"/>
              <w:bottom w:w="100" w:type="dxa"/>
              <w:right w:w="20" w:type="dxa"/>
            </w:tcMar>
            <w:vAlign w:val="bottom"/>
          </w:tcPr>
          <w:p w14:paraId="77C56D3D" w14:textId="77777777" w:rsidR="009C7D76" w:rsidRPr="007959EA" w:rsidRDefault="009C7D76" w:rsidP="00484109">
            <w:pPr>
              <w:spacing w:line="360" w:lineRule="auto"/>
              <w:jc w:val="both"/>
              <w:rPr>
                <w:rFonts w:eastAsia="Arial"/>
              </w:rPr>
            </w:pPr>
            <w:r w:rsidRPr="007959EA">
              <w:rPr>
                <w:rFonts w:eastAsia="Arial"/>
              </w:rPr>
              <w:t>2379</w:t>
            </w:r>
          </w:p>
        </w:tc>
        <w:tc>
          <w:tcPr>
            <w:tcW w:w="750" w:type="dxa"/>
            <w:tcMar>
              <w:top w:w="20" w:type="dxa"/>
              <w:left w:w="20" w:type="dxa"/>
              <w:bottom w:w="100" w:type="dxa"/>
              <w:right w:w="20" w:type="dxa"/>
            </w:tcMar>
            <w:vAlign w:val="bottom"/>
          </w:tcPr>
          <w:p w14:paraId="6BFCB4BE" w14:textId="77777777" w:rsidR="009C7D76" w:rsidRPr="007959EA" w:rsidRDefault="009C7D76" w:rsidP="00484109">
            <w:pPr>
              <w:spacing w:line="360" w:lineRule="auto"/>
              <w:jc w:val="both"/>
              <w:rPr>
                <w:rFonts w:eastAsia="Arial"/>
              </w:rPr>
            </w:pPr>
            <w:r w:rsidRPr="007959EA">
              <w:rPr>
                <w:rFonts w:eastAsia="Arial"/>
              </w:rPr>
              <w:t>1.65</w:t>
            </w:r>
          </w:p>
        </w:tc>
        <w:tc>
          <w:tcPr>
            <w:tcW w:w="765" w:type="dxa"/>
            <w:tcMar>
              <w:top w:w="20" w:type="dxa"/>
              <w:left w:w="20" w:type="dxa"/>
              <w:bottom w:w="100" w:type="dxa"/>
              <w:right w:w="20" w:type="dxa"/>
            </w:tcMar>
            <w:vAlign w:val="bottom"/>
          </w:tcPr>
          <w:p w14:paraId="58AED954" w14:textId="77777777" w:rsidR="009C7D76" w:rsidRPr="007959EA" w:rsidRDefault="009C7D76" w:rsidP="00484109">
            <w:pPr>
              <w:spacing w:line="360" w:lineRule="auto"/>
              <w:jc w:val="both"/>
              <w:rPr>
                <w:rFonts w:eastAsia="Arial"/>
              </w:rPr>
            </w:pPr>
            <w:r w:rsidRPr="007959EA">
              <w:rPr>
                <w:rFonts w:eastAsia="Arial"/>
              </w:rPr>
              <w:t>2.53</w:t>
            </w:r>
          </w:p>
        </w:tc>
      </w:tr>
      <w:tr w:rsidR="009C7D76" w:rsidRPr="007959EA" w14:paraId="67C4A8EE"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5A6F6EF8" w14:textId="77777777" w:rsidR="009C7D76" w:rsidRPr="007959EA" w:rsidRDefault="009C7D76" w:rsidP="00484109">
            <w:pPr>
              <w:spacing w:line="360" w:lineRule="auto"/>
              <w:jc w:val="both"/>
              <w:rPr>
                <w:rFonts w:eastAsia="Arial"/>
              </w:rPr>
            </w:pPr>
            <w:r w:rsidRPr="007959EA">
              <w:t>pH 7.2</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000FD16"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40F9D211" w14:textId="77777777" w:rsidR="009C7D76" w:rsidRPr="007959EA" w:rsidRDefault="009C7D76" w:rsidP="00484109">
            <w:pPr>
              <w:spacing w:line="360" w:lineRule="auto"/>
              <w:jc w:val="both"/>
              <w:rPr>
                <w:rFonts w:eastAsia="Arial"/>
              </w:rPr>
            </w:pPr>
            <w:r w:rsidRPr="007959EA">
              <w:rPr>
                <w:rFonts w:eastAsia="Arial"/>
              </w:rPr>
              <w:t>7.65</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AFC9BEF" w14:textId="77777777" w:rsidR="009C7D76" w:rsidRPr="007959EA" w:rsidRDefault="009C7D76" w:rsidP="00484109">
            <w:pPr>
              <w:spacing w:line="360" w:lineRule="auto"/>
              <w:jc w:val="both"/>
              <w:rPr>
                <w:rFonts w:eastAsia="Arial"/>
              </w:rPr>
            </w:pPr>
            <w:r w:rsidRPr="007959EA">
              <w:rPr>
                <w:rFonts w:eastAsia="Arial"/>
              </w:rPr>
              <w:t>0.17</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57F70BA5" w14:textId="77777777" w:rsidR="009C7D76" w:rsidRPr="007959EA" w:rsidRDefault="009C7D76" w:rsidP="00484109">
            <w:pPr>
              <w:spacing w:line="360" w:lineRule="auto"/>
              <w:jc w:val="both"/>
              <w:rPr>
                <w:rFonts w:eastAsia="Arial"/>
              </w:rPr>
            </w:pPr>
            <w:r w:rsidRPr="007959EA">
              <w:rPr>
                <w:rFonts w:eastAsia="Arial"/>
              </w:rPr>
              <w:t>2511</w:t>
            </w:r>
          </w:p>
        </w:tc>
        <w:tc>
          <w:tcPr>
            <w:tcW w:w="795" w:type="dxa"/>
            <w:tcMar>
              <w:top w:w="20" w:type="dxa"/>
              <w:left w:w="20" w:type="dxa"/>
              <w:bottom w:w="100" w:type="dxa"/>
              <w:right w:w="20" w:type="dxa"/>
            </w:tcMar>
            <w:vAlign w:val="bottom"/>
          </w:tcPr>
          <w:p w14:paraId="3B86A164" w14:textId="77777777" w:rsidR="009C7D76" w:rsidRPr="007959EA" w:rsidRDefault="009C7D76" w:rsidP="00484109">
            <w:pPr>
              <w:spacing w:line="360" w:lineRule="auto"/>
              <w:jc w:val="both"/>
              <w:rPr>
                <w:rFonts w:eastAsia="Arial"/>
              </w:rPr>
            </w:pPr>
            <w:r w:rsidRPr="007959EA">
              <w:rPr>
                <w:rFonts w:eastAsia="Arial"/>
              </w:rPr>
              <w:t>1235</w:t>
            </w:r>
          </w:p>
        </w:tc>
        <w:tc>
          <w:tcPr>
            <w:tcW w:w="930" w:type="dxa"/>
            <w:tcMar>
              <w:top w:w="20" w:type="dxa"/>
              <w:left w:w="20" w:type="dxa"/>
              <w:bottom w:w="100" w:type="dxa"/>
              <w:right w:w="20" w:type="dxa"/>
            </w:tcMar>
            <w:vAlign w:val="bottom"/>
          </w:tcPr>
          <w:p w14:paraId="36EA5B1C" w14:textId="77777777" w:rsidR="009C7D76" w:rsidRPr="007959EA" w:rsidRDefault="009C7D76" w:rsidP="00484109">
            <w:pPr>
              <w:spacing w:line="360" w:lineRule="auto"/>
              <w:jc w:val="both"/>
              <w:rPr>
                <w:rFonts w:eastAsia="Arial"/>
              </w:rPr>
            </w:pPr>
            <w:r w:rsidRPr="007959EA">
              <w:rPr>
                <w:rFonts w:eastAsia="Arial"/>
              </w:rPr>
              <w:t>2410</w:t>
            </w:r>
          </w:p>
        </w:tc>
        <w:tc>
          <w:tcPr>
            <w:tcW w:w="750" w:type="dxa"/>
            <w:tcMar>
              <w:top w:w="20" w:type="dxa"/>
              <w:left w:w="20" w:type="dxa"/>
              <w:bottom w:w="100" w:type="dxa"/>
              <w:right w:w="20" w:type="dxa"/>
            </w:tcMar>
            <w:vAlign w:val="bottom"/>
          </w:tcPr>
          <w:p w14:paraId="57B61C95" w14:textId="77777777" w:rsidR="009C7D76" w:rsidRPr="007959EA" w:rsidRDefault="009C7D76" w:rsidP="00484109">
            <w:pPr>
              <w:spacing w:line="360" w:lineRule="auto"/>
              <w:jc w:val="both"/>
              <w:rPr>
                <w:rFonts w:eastAsia="Arial"/>
              </w:rPr>
            </w:pPr>
            <w:r w:rsidRPr="007959EA">
              <w:rPr>
                <w:rFonts w:eastAsia="Arial"/>
              </w:rPr>
              <w:t>1.48</w:t>
            </w:r>
          </w:p>
        </w:tc>
        <w:tc>
          <w:tcPr>
            <w:tcW w:w="765" w:type="dxa"/>
            <w:tcMar>
              <w:top w:w="20" w:type="dxa"/>
              <w:left w:w="20" w:type="dxa"/>
              <w:bottom w:w="100" w:type="dxa"/>
              <w:right w:w="20" w:type="dxa"/>
            </w:tcMar>
            <w:vAlign w:val="bottom"/>
          </w:tcPr>
          <w:p w14:paraId="0073710D" w14:textId="77777777" w:rsidR="009C7D76" w:rsidRPr="007959EA" w:rsidRDefault="009C7D76" w:rsidP="00484109">
            <w:pPr>
              <w:spacing w:line="360" w:lineRule="auto"/>
              <w:jc w:val="both"/>
              <w:rPr>
                <w:rFonts w:eastAsia="Arial"/>
              </w:rPr>
            </w:pPr>
            <w:r w:rsidRPr="007959EA">
              <w:rPr>
                <w:rFonts w:eastAsia="Arial"/>
              </w:rPr>
              <w:t>2.26</w:t>
            </w:r>
          </w:p>
        </w:tc>
      </w:tr>
      <w:tr w:rsidR="009C7D76" w:rsidRPr="007959EA" w14:paraId="4C15DFBD"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7E91AEEA" w14:textId="77777777" w:rsidR="009C7D76" w:rsidRPr="007959EA" w:rsidRDefault="009C7D76" w:rsidP="00484109">
            <w:pPr>
              <w:spacing w:line="360" w:lineRule="auto"/>
              <w:jc w:val="both"/>
              <w:rPr>
                <w:rFonts w:eastAsia="Arial"/>
              </w:rPr>
            </w:pPr>
            <w:r w:rsidRPr="007959EA">
              <w:t>0.18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35F0475C"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5DEE741B" w14:textId="77777777" w:rsidR="009C7D76" w:rsidRPr="007959EA" w:rsidRDefault="009C7D76" w:rsidP="00484109">
            <w:pPr>
              <w:spacing w:line="360" w:lineRule="auto"/>
              <w:jc w:val="both"/>
              <w:rPr>
                <w:rFonts w:eastAsia="Arial"/>
              </w:rPr>
            </w:pPr>
            <w:r w:rsidRPr="007959EA">
              <w:rPr>
                <w:rFonts w:eastAsia="Arial"/>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FE907ED" w14:textId="77777777" w:rsidR="009C7D76" w:rsidRPr="007959EA" w:rsidRDefault="009C7D76" w:rsidP="00484109">
            <w:pPr>
              <w:spacing w:line="360" w:lineRule="auto"/>
              <w:jc w:val="both"/>
              <w:rPr>
                <w:rFonts w:eastAsia="Arial"/>
              </w:rPr>
            </w:pPr>
            <w:r w:rsidRPr="007959EA">
              <w:rPr>
                <w:rFonts w:eastAsia="Arial"/>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E1D9F3" w14:textId="77777777" w:rsidR="009C7D76" w:rsidRPr="007959EA" w:rsidRDefault="009C7D76" w:rsidP="00484109">
            <w:pPr>
              <w:spacing w:line="360" w:lineRule="auto"/>
              <w:jc w:val="both"/>
              <w:rPr>
                <w:rFonts w:eastAsia="Arial"/>
              </w:rPr>
            </w:pPr>
            <w:r w:rsidRPr="007959EA">
              <w:rPr>
                <w:rFonts w:eastAsia="Arial"/>
              </w:rPr>
              <w:t>2516</w:t>
            </w:r>
          </w:p>
        </w:tc>
        <w:tc>
          <w:tcPr>
            <w:tcW w:w="795" w:type="dxa"/>
            <w:tcMar>
              <w:top w:w="20" w:type="dxa"/>
              <w:left w:w="20" w:type="dxa"/>
              <w:bottom w:w="100" w:type="dxa"/>
              <w:right w:w="20" w:type="dxa"/>
            </w:tcMar>
            <w:vAlign w:val="bottom"/>
          </w:tcPr>
          <w:p w14:paraId="78732AB9" w14:textId="77777777" w:rsidR="009C7D76" w:rsidRPr="007959EA" w:rsidRDefault="009C7D76" w:rsidP="00484109">
            <w:pPr>
              <w:spacing w:line="360" w:lineRule="auto"/>
              <w:jc w:val="both"/>
              <w:rPr>
                <w:rFonts w:eastAsia="Arial"/>
              </w:rPr>
            </w:pPr>
            <w:r w:rsidRPr="007959EA">
              <w:rPr>
                <w:rFonts w:eastAsia="Arial"/>
              </w:rPr>
              <w:t>513</w:t>
            </w:r>
          </w:p>
        </w:tc>
        <w:tc>
          <w:tcPr>
            <w:tcW w:w="930" w:type="dxa"/>
            <w:tcMar>
              <w:top w:w="20" w:type="dxa"/>
              <w:left w:w="20" w:type="dxa"/>
              <w:bottom w:w="100" w:type="dxa"/>
              <w:right w:w="20" w:type="dxa"/>
            </w:tcMar>
            <w:vAlign w:val="bottom"/>
          </w:tcPr>
          <w:p w14:paraId="753AE72D" w14:textId="77777777" w:rsidR="009C7D76" w:rsidRPr="007959EA" w:rsidRDefault="009C7D76" w:rsidP="00484109">
            <w:pPr>
              <w:spacing w:line="360" w:lineRule="auto"/>
              <w:jc w:val="both"/>
              <w:rPr>
                <w:rFonts w:eastAsia="Arial"/>
              </w:rPr>
            </w:pPr>
            <w:r w:rsidRPr="007959EA">
              <w:rPr>
                <w:rFonts w:eastAsia="Arial"/>
              </w:rPr>
              <w:t>2258</w:t>
            </w:r>
          </w:p>
        </w:tc>
        <w:tc>
          <w:tcPr>
            <w:tcW w:w="750" w:type="dxa"/>
            <w:tcMar>
              <w:top w:w="20" w:type="dxa"/>
              <w:left w:w="20" w:type="dxa"/>
              <w:bottom w:w="100" w:type="dxa"/>
              <w:right w:w="20" w:type="dxa"/>
            </w:tcMar>
            <w:vAlign w:val="bottom"/>
          </w:tcPr>
          <w:p w14:paraId="6FC39FCF" w14:textId="77777777" w:rsidR="009C7D76" w:rsidRPr="007959EA" w:rsidRDefault="009C7D76" w:rsidP="00484109">
            <w:pPr>
              <w:spacing w:line="360" w:lineRule="auto"/>
              <w:jc w:val="both"/>
              <w:rPr>
                <w:rFonts w:eastAsia="Arial"/>
              </w:rPr>
            </w:pPr>
            <w:r w:rsidRPr="007959EA">
              <w:rPr>
                <w:rFonts w:eastAsia="Arial"/>
              </w:rPr>
              <w:t>2.89</w:t>
            </w:r>
          </w:p>
        </w:tc>
        <w:tc>
          <w:tcPr>
            <w:tcW w:w="765" w:type="dxa"/>
            <w:tcMar>
              <w:top w:w="20" w:type="dxa"/>
              <w:left w:w="20" w:type="dxa"/>
              <w:bottom w:w="100" w:type="dxa"/>
              <w:right w:w="20" w:type="dxa"/>
            </w:tcMar>
            <w:vAlign w:val="bottom"/>
          </w:tcPr>
          <w:p w14:paraId="3ED6A8C8" w14:textId="77777777" w:rsidR="009C7D76" w:rsidRPr="007959EA" w:rsidRDefault="009C7D76" w:rsidP="00484109">
            <w:pPr>
              <w:spacing w:line="360" w:lineRule="auto"/>
              <w:jc w:val="both"/>
              <w:rPr>
                <w:rFonts w:eastAsia="Arial"/>
              </w:rPr>
            </w:pPr>
            <w:r w:rsidRPr="007959EA">
              <w:rPr>
                <w:rFonts w:eastAsia="Arial"/>
              </w:rPr>
              <w:t>4.43</w:t>
            </w:r>
          </w:p>
        </w:tc>
      </w:tr>
      <w:tr w:rsidR="009C7D76" w:rsidRPr="007959EA" w14:paraId="57827948"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7E3542C1" w14:textId="77777777" w:rsidR="009C7D76" w:rsidRPr="007959EA" w:rsidRDefault="009C7D76" w:rsidP="00484109">
            <w:pPr>
              <w:spacing w:line="360" w:lineRule="auto"/>
              <w:jc w:val="both"/>
              <w:rPr>
                <w:rFonts w:eastAsia="Arial"/>
              </w:rPr>
            </w:pPr>
            <w:r w:rsidRPr="007959EA">
              <w:t>3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5C4ED1EF"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56D8A659" w14:textId="77777777" w:rsidR="009C7D76" w:rsidRPr="007959EA" w:rsidRDefault="009C7D76" w:rsidP="00484109">
            <w:pPr>
              <w:spacing w:line="360" w:lineRule="auto"/>
              <w:jc w:val="both"/>
              <w:rPr>
                <w:rFonts w:eastAsia="Arial"/>
              </w:rPr>
            </w:pPr>
            <w:r w:rsidRPr="007959EA">
              <w:rPr>
                <w:rFonts w:eastAsia="Arial"/>
              </w:rPr>
              <w:t>7.99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0728D15" w14:textId="77777777" w:rsidR="009C7D76" w:rsidRPr="007959EA" w:rsidRDefault="009C7D76" w:rsidP="00484109">
            <w:pPr>
              <w:spacing w:line="360" w:lineRule="auto"/>
              <w:jc w:val="both"/>
              <w:rPr>
                <w:rFonts w:eastAsia="Arial"/>
              </w:rPr>
            </w:pPr>
            <w:r w:rsidRPr="007959EA">
              <w:rPr>
                <w:rFonts w:eastAsia="Arial"/>
              </w:rPr>
              <w:t>3</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559B35EB" w14:textId="77777777" w:rsidR="009C7D76" w:rsidRPr="007959EA" w:rsidRDefault="009C7D76" w:rsidP="00484109">
            <w:pPr>
              <w:spacing w:line="360" w:lineRule="auto"/>
              <w:jc w:val="both"/>
              <w:rPr>
                <w:rFonts w:eastAsia="Arial"/>
              </w:rPr>
            </w:pPr>
            <w:r w:rsidRPr="007959EA">
              <w:rPr>
                <w:rFonts w:eastAsia="Arial"/>
              </w:rPr>
              <w:t>2507</w:t>
            </w:r>
          </w:p>
        </w:tc>
        <w:tc>
          <w:tcPr>
            <w:tcW w:w="795" w:type="dxa"/>
            <w:tcMar>
              <w:top w:w="20" w:type="dxa"/>
              <w:left w:w="20" w:type="dxa"/>
              <w:bottom w:w="100" w:type="dxa"/>
              <w:right w:w="20" w:type="dxa"/>
            </w:tcMar>
            <w:vAlign w:val="bottom"/>
          </w:tcPr>
          <w:p w14:paraId="3E7069AA" w14:textId="77777777" w:rsidR="009C7D76" w:rsidRPr="007959EA" w:rsidRDefault="009C7D76" w:rsidP="00484109">
            <w:pPr>
              <w:spacing w:line="360" w:lineRule="auto"/>
              <w:jc w:val="both"/>
              <w:rPr>
                <w:rFonts w:eastAsia="Arial"/>
              </w:rPr>
            </w:pPr>
            <w:r w:rsidRPr="007959EA">
              <w:rPr>
                <w:rFonts w:eastAsia="Arial"/>
              </w:rPr>
              <w:t>500</w:t>
            </w:r>
          </w:p>
        </w:tc>
        <w:tc>
          <w:tcPr>
            <w:tcW w:w="930" w:type="dxa"/>
            <w:tcMar>
              <w:top w:w="20" w:type="dxa"/>
              <w:left w:w="20" w:type="dxa"/>
              <w:bottom w:w="100" w:type="dxa"/>
              <w:right w:w="20" w:type="dxa"/>
            </w:tcMar>
            <w:vAlign w:val="bottom"/>
          </w:tcPr>
          <w:p w14:paraId="79926ACF" w14:textId="77777777" w:rsidR="009C7D76" w:rsidRPr="007959EA" w:rsidRDefault="009C7D76" w:rsidP="00484109">
            <w:pPr>
              <w:spacing w:line="360" w:lineRule="auto"/>
              <w:jc w:val="both"/>
              <w:rPr>
                <w:rFonts w:eastAsia="Arial"/>
              </w:rPr>
            </w:pPr>
            <w:r w:rsidRPr="007959EA">
              <w:rPr>
                <w:rFonts w:eastAsia="Arial"/>
              </w:rPr>
              <w:t>2245</w:t>
            </w:r>
          </w:p>
        </w:tc>
        <w:tc>
          <w:tcPr>
            <w:tcW w:w="750" w:type="dxa"/>
            <w:tcMar>
              <w:top w:w="20" w:type="dxa"/>
              <w:left w:w="20" w:type="dxa"/>
              <w:bottom w:w="100" w:type="dxa"/>
              <w:right w:w="20" w:type="dxa"/>
            </w:tcMar>
            <w:vAlign w:val="bottom"/>
          </w:tcPr>
          <w:p w14:paraId="01186F0E" w14:textId="77777777" w:rsidR="009C7D76" w:rsidRPr="007959EA" w:rsidRDefault="009C7D76" w:rsidP="00484109">
            <w:pPr>
              <w:spacing w:line="360" w:lineRule="auto"/>
              <w:jc w:val="both"/>
              <w:rPr>
                <w:rFonts w:eastAsia="Arial"/>
              </w:rPr>
            </w:pPr>
            <w:r w:rsidRPr="007959EA">
              <w:rPr>
                <w:rFonts w:eastAsia="Arial"/>
              </w:rPr>
              <w:t>2.92</w:t>
            </w:r>
          </w:p>
        </w:tc>
        <w:tc>
          <w:tcPr>
            <w:tcW w:w="765" w:type="dxa"/>
            <w:tcMar>
              <w:top w:w="20" w:type="dxa"/>
              <w:left w:w="20" w:type="dxa"/>
              <w:bottom w:w="100" w:type="dxa"/>
              <w:right w:w="20" w:type="dxa"/>
            </w:tcMar>
            <w:vAlign w:val="bottom"/>
          </w:tcPr>
          <w:p w14:paraId="2169161F" w14:textId="77777777" w:rsidR="009C7D76" w:rsidRPr="007959EA" w:rsidRDefault="009C7D76" w:rsidP="00484109">
            <w:pPr>
              <w:spacing w:line="360" w:lineRule="auto"/>
              <w:jc w:val="both"/>
              <w:rPr>
                <w:rFonts w:eastAsia="Arial"/>
              </w:rPr>
            </w:pPr>
            <w:r w:rsidRPr="007959EA">
              <w:rPr>
                <w:rFonts w:eastAsia="Arial"/>
              </w:rPr>
              <w:t>4.48</w:t>
            </w:r>
          </w:p>
        </w:tc>
      </w:tr>
      <w:tr w:rsidR="009C7D76" w:rsidRPr="007959EA" w14:paraId="78972972"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3739237" w14:textId="77777777" w:rsidR="009C7D76" w:rsidRPr="007959EA" w:rsidRDefault="009C7D76" w:rsidP="00484109">
            <w:pPr>
              <w:spacing w:line="360" w:lineRule="auto"/>
              <w:jc w:val="both"/>
              <w:rPr>
                <w:rFonts w:eastAsia="Arial"/>
              </w:rPr>
            </w:pPr>
            <w:r w:rsidRPr="007959EA">
              <w:t>7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43BD1C0D"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48E9F0EB" w14:textId="77777777" w:rsidR="009C7D76" w:rsidRPr="007959EA" w:rsidRDefault="009C7D76" w:rsidP="00484109">
            <w:pPr>
              <w:spacing w:line="360" w:lineRule="auto"/>
              <w:jc w:val="both"/>
              <w:rPr>
                <w:rFonts w:eastAsia="Arial"/>
              </w:rPr>
            </w:pPr>
            <w:r w:rsidRPr="007959EA">
              <w:rPr>
                <w:rFonts w:eastAsia="Arial"/>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1CC4B2D" w14:textId="77777777" w:rsidR="009C7D76" w:rsidRPr="007959EA" w:rsidRDefault="009C7D76" w:rsidP="00484109">
            <w:pPr>
              <w:spacing w:line="360" w:lineRule="auto"/>
              <w:jc w:val="both"/>
              <w:rPr>
                <w:rFonts w:eastAsia="Arial"/>
              </w:rPr>
            </w:pPr>
            <w:r w:rsidRPr="007959EA">
              <w:rPr>
                <w:rFonts w:eastAsia="Arial"/>
              </w:rPr>
              <w:t>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56CD517" w14:textId="77777777" w:rsidR="009C7D76" w:rsidRPr="007959EA" w:rsidRDefault="009C7D76" w:rsidP="00484109">
            <w:pPr>
              <w:spacing w:line="360" w:lineRule="auto"/>
              <w:jc w:val="both"/>
              <w:rPr>
                <w:rFonts w:eastAsia="Arial"/>
              </w:rPr>
            </w:pPr>
            <w:r w:rsidRPr="007959EA">
              <w:rPr>
                <w:rFonts w:eastAsia="Arial"/>
              </w:rPr>
              <w:t>2507</w:t>
            </w:r>
          </w:p>
        </w:tc>
        <w:tc>
          <w:tcPr>
            <w:tcW w:w="795" w:type="dxa"/>
            <w:tcMar>
              <w:top w:w="20" w:type="dxa"/>
              <w:left w:w="20" w:type="dxa"/>
              <w:bottom w:w="100" w:type="dxa"/>
              <w:right w:w="20" w:type="dxa"/>
            </w:tcMar>
            <w:vAlign w:val="bottom"/>
          </w:tcPr>
          <w:p w14:paraId="5B37A1BB" w14:textId="77777777" w:rsidR="009C7D76" w:rsidRPr="007959EA" w:rsidRDefault="009C7D76" w:rsidP="00484109">
            <w:pPr>
              <w:spacing w:line="360" w:lineRule="auto"/>
              <w:jc w:val="both"/>
              <w:rPr>
                <w:rFonts w:eastAsia="Arial"/>
              </w:rPr>
            </w:pPr>
            <w:r w:rsidRPr="007959EA">
              <w:rPr>
                <w:rFonts w:eastAsia="Arial"/>
              </w:rPr>
              <w:t>515</w:t>
            </w:r>
          </w:p>
        </w:tc>
        <w:tc>
          <w:tcPr>
            <w:tcW w:w="930" w:type="dxa"/>
            <w:tcMar>
              <w:top w:w="20" w:type="dxa"/>
              <w:left w:w="20" w:type="dxa"/>
              <w:bottom w:w="100" w:type="dxa"/>
              <w:right w:w="20" w:type="dxa"/>
            </w:tcMar>
            <w:vAlign w:val="bottom"/>
          </w:tcPr>
          <w:p w14:paraId="00445CA1" w14:textId="77777777" w:rsidR="009C7D76" w:rsidRPr="007959EA" w:rsidRDefault="009C7D76" w:rsidP="00484109">
            <w:pPr>
              <w:spacing w:line="360" w:lineRule="auto"/>
              <w:jc w:val="both"/>
              <w:rPr>
                <w:rFonts w:eastAsia="Arial"/>
              </w:rPr>
            </w:pPr>
            <w:r w:rsidRPr="007959EA">
              <w:rPr>
                <w:rFonts w:eastAsia="Arial"/>
              </w:rPr>
              <w:t>2250</w:t>
            </w:r>
          </w:p>
        </w:tc>
        <w:tc>
          <w:tcPr>
            <w:tcW w:w="750" w:type="dxa"/>
            <w:tcMar>
              <w:top w:w="20" w:type="dxa"/>
              <w:left w:w="20" w:type="dxa"/>
              <w:bottom w:w="100" w:type="dxa"/>
              <w:right w:w="20" w:type="dxa"/>
            </w:tcMar>
            <w:vAlign w:val="bottom"/>
          </w:tcPr>
          <w:p w14:paraId="59A229DC" w14:textId="77777777" w:rsidR="009C7D76" w:rsidRPr="007959EA" w:rsidRDefault="009C7D76" w:rsidP="00484109">
            <w:pPr>
              <w:spacing w:line="360" w:lineRule="auto"/>
              <w:jc w:val="both"/>
              <w:rPr>
                <w:rFonts w:eastAsia="Arial"/>
              </w:rPr>
            </w:pPr>
            <w:r w:rsidRPr="007959EA">
              <w:rPr>
                <w:rFonts w:eastAsia="Arial"/>
              </w:rPr>
              <w:t>2.88</w:t>
            </w:r>
          </w:p>
        </w:tc>
        <w:tc>
          <w:tcPr>
            <w:tcW w:w="765" w:type="dxa"/>
            <w:tcMar>
              <w:top w:w="20" w:type="dxa"/>
              <w:left w:w="20" w:type="dxa"/>
              <w:bottom w:w="100" w:type="dxa"/>
              <w:right w:w="20" w:type="dxa"/>
            </w:tcMar>
            <w:vAlign w:val="bottom"/>
          </w:tcPr>
          <w:p w14:paraId="3D2CBE8E" w14:textId="77777777" w:rsidR="009C7D76" w:rsidRPr="007959EA" w:rsidRDefault="009C7D76" w:rsidP="00484109">
            <w:pPr>
              <w:spacing w:line="360" w:lineRule="auto"/>
              <w:jc w:val="both"/>
              <w:rPr>
                <w:rFonts w:eastAsia="Arial"/>
              </w:rPr>
            </w:pPr>
            <w:r w:rsidRPr="007959EA">
              <w:rPr>
                <w:rFonts w:eastAsia="Arial"/>
              </w:rPr>
              <w:t>4.41</w:t>
            </w:r>
          </w:p>
        </w:tc>
      </w:tr>
      <w:tr w:rsidR="009C7D76" w:rsidRPr="007959EA" w14:paraId="5B8E3682"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5A1DEEC7" w14:textId="77777777" w:rsidR="009C7D76" w:rsidRPr="007959EA" w:rsidRDefault="009C7D76" w:rsidP="00484109">
            <w:pPr>
              <w:spacing w:line="360" w:lineRule="auto"/>
              <w:jc w:val="both"/>
              <w:rPr>
                <w:rFonts w:eastAsia="Arial"/>
              </w:rPr>
            </w:pPr>
            <w:r w:rsidRPr="007959EA">
              <w:t>10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5E2594"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3BD47E13" w14:textId="77777777" w:rsidR="009C7D76" w:rsidRPr="007959EA" w:rsidRDefault="009C7D76" w:rsidP="00484109">
            <w:pPr>
              <w:spacing w:line="360" w:lineRule="auto"/>
              <w:jc w:val="both"/>
              <w:rPr>
                <w:rFonts w:eastAsia="Arial"/>
              </w:rPr>
            </w:pPr>
            <w:r w:rsidRPr="007959EA">
              <w:rPr>
                <w:rFonts w:eastAsia="Arial"/>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61F57A8A" w14:textId="77777777" w:rsidR="009C7D76" w:rsidRPr="007959EA" w:rsidRDefault="009C7D76" w:rsidP="00484109">
            <w:pPr>
              <w:spacing w:line="360" w:lineRule="auto"/>
              <w:jc w:val="both"/>
              <w:rPr>
                <w:rFonts w:eastAsia="Arial"/>
              </w:rPr>
            </w:pPr>
            <w:r w:rsidRPr="007959EA">
              <w:rPr>
                <w:rFonts w:eastAsia="Arial"/>
              </w:rPr>
              <w:t>12</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16ADF98" w14:textId="77777777" w:rsidR="009C7D76" w:rsidRPr="007959EA" w:rsidRDefault="009C7D76" w:rsidP="00484109">
            <w:pPr>
              <w:spacing w:line="360" w:lineRule="auto"/>
              <w:jc w:val="both"/>
              <w:rPr>
                <w:rFonts w:eastAsia="Arial"/>
              </w:rPr>
            </w:pPr>
            <w:r w:rsidRPr="007959EA">
              <w:rPr>
                <w:rFonts w:eastAsia="Arial"/>
              </w:rPr>
              <w:t>2498</w:t>
            </w:r>
          </w:p>
        </w:tc>
        <w:tc>
          <w:tcPr>
            <w:tcW w:w="795" w:type="dxa"/>
            <w:tcMar>
              <w:top w:w="20" w:type="dxa"/>
              <w:left w:w="20" w:type="dxa"/>
              <w:bottom w:w="100" w:type="dxa"/>
              <w:right w:w="20" w:type="dxa"/>
            </w:tcMar>
            <w:vAlign w:val="bottom"/>
          </w:tcPr>
          <w:p w14:paraId="1C108D6F" w14:textId="77777777" w:rsidR="009C7D76" w:rsidRPr="007959EA" w:rsidRDefault="009C7D76" w:rsidP="00484109">
            <w:pPr>
              <w:spacing w:line="360" w:lineRule="auto"/>
              <w:jc w:val="both"/>
              <w:rPr>
                <w:rFonts w:eastAsia="Arial"/>
              </w:rPr>
            </w:pPr>
            <w:r w:rsidRPr="007959EA">
              <w:rPr>
                <w:rFonts w:eastAsia="Arial"/>
              </w:rPr>
              <w:t>506</w:t>
            </w:r>
          </w:p>
        </w:tc>
        <w:tc>
          <w:tcPr>
            <w:tcW w:w="930" w:type="dxa"/>
            <w:tcMar>
              <w:top w:w="20" w:type="dxa"/>
              <w:left w:w="20" w:type="dxa"/>
              <w:bottom w:w="100" w:type="dxa"/>
              <w:right w:w="20" w:type="dxa"/>
            </w:tcMar>
            <w:vAlign w:val="bottom"/>
          </w:tcPr>
          <w:p w14:paraId="420E8C2D" w14:textId="77777777" w:rsidR="009C7D76" w:rsidRPr="007959EA" w:rsidRDefault="009C7D76" w:rsidP="00484109">
            <w:pPr>
              <w:spacing w:line="360" w:lineRule="auto"/>
              <w:jc w:val="both"/>
              <w:rPr>
                <w:rFonts w:eastAsia="Arial"/>
              </w:rPr>
            </w:pPr>
            <w:r w:rsidRPr="007959EA">
              <w:rPr>
                <w:rFonts w:eastAsia="Arial"/>
              </w:rPr>
              <w:t>2239</w:t>
            </w:r>
          </w:p>
        </w:tc>
        <w:tc>
          <w:tcPr>
            <w:tcW w:w="750" w:type="dxa"/>
            <w:tcMar>
              <w:top w:w="20" w:type="dxa"/>
              <w:left w:w="20" w:type="dxa"/>
              <w:bottom w:w="100" w:type="dxa"/>
              <w:right w:w="20" w:type="dxa"/>
            </w:tcMar>
            <w:vAlign w:val="bottom"/>
          </w:tcPr>
          <w:p w14:paraId="432484AC" w14:textId="77777777" w:rsidR="009C7D76" w:rsidRPr="007959EA" w:rsidRDefault="009C7D76" w:rsidP="00484109">
            <w:pPr>
              <w:spacing w:line="360" w:lineRule="auto"/>
              <w:jc w:val="both"/>
              <w:rPr>
                <w:rFonts w:eastAsia="Arial"/>
              </w:rPr>
            </w:pPr>
            <w:r w:rsidRPr="007959EA">
              <w:rPr>
                <w:rFonts w:eastAsia="Arial"/>
              </w:rPr>
              <w:t>2.88</w:t>
            </w:r>
          </w:p>
        </w:tc>
        <w:tc>
          <w:tcPr>
            <w:tcW w:w="765" w:type="dxa"/>
            <w:tcMar>
              <w:top w:w="20" w:type="dxa"/>
              <w:left w:w="20" w:type="dxa"/>
              <w:bottom w:w="100" w:type="dxa"/>
              <w:right w:w="20" w:type="dxa"/>
            </w:tcMar>
            <w:vAlign w:val="bottom"/>
          </w:tcPr>
          <w:p w14:paraId="6B028AA8" w14:textId="77777777" w:rsidR="009C7D76" w:rsidRPr="007959EA" w:rsidRDefault="009C7D76" w:rsidP="00484109">
            <w:pPr>
              <w:spacing w:line="360" w:lineRule="auto"/>
              <w:jc w:val="both"/>
              <w:rPr>
                <w:rFonts w:eastAsia="Arial"/>
              </w:rPr>
            </w:pPr>
            <w:r w:rsidRPr="007959EA">
              <w:rPr>
                <w:rFonts w:eastAsia="Arial"/>
              </w:rPr>
              <w:t>4.42</w:t>
            </w:r>
          </w:p>
        </w:tc>
      </w:tr>
      <w:tr w:rsidR="009C7D76" w:rsidRPr="007959EA" w14:paraId="08E3DF41"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79CDED38" w14:textId="77777777" w:rsidR="009C7D76" w:rsidRPr="007959EA" w:rsidRDefault="009C7D76" w:rsidP="00484109">
            <w:pPr>
              <w:spacing w:line="360" w:lineRule="auto"/>
              <w:jc w:val="both"/>
              <w:rPr>
                <w:rFonts w:eastAsia="Arial"/>
              </w:rPr>
            </w:pPr>
            <w:r w:rsidRPr="007959EA">
              <w:t>20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C126EEF" w14:textId="77777777" w:rsidR="009C7D76" w:rsidRPr="007959EA" w:rsidRDefault="009C7D76" w:rsidP="00484109">
            <w:pPr>
              <w:spacing w:line="360" w:lineRule="auto"/>
              <w:jc w:val="both"/>
              <w:rPr>
                <w:rFonts w:eastAsia="Arial"/>
              </w:rPr>
            </w:pPr>
            <w:r w:rsidRPr="007959EA">
              <w:rPr>
                <w:rFonts w:eastAsia="Arial"/>
              </w:rPr>
              <w:t>19.72</w:t>
            </w:r>
          </w:p>
        </w:tc>
        <w:tc>
          <w:tcPr>
            <w:tcW w:w="825" w:type="dxa"/>
            <w:tcMar>
              <w:top w:w="20" w:type="dxa"/>
              <w:left w:w="20" w:type="dxa"/>
              <w:bottom w:w="100" w:type="dxa"/>
              <w:right w:w="20" w:type="dxa"/>
            </w:tcMar>
            <w:vAlign w:val="bottom"/>
          </w:tcPr>
          <w:p w14:paraId="1A36AEC1" w14:textId="77777777" w:rsidR="009C7D76" w:rsidRPr="007959EA" w:rsidRDefault="009C7D76" w:rsidP="00484109">
            <w:pPr>
              <w:spacing w:line="360" w:lineRule="auto"/>
              <w:jc w:val="both"/>
              <w:rPr>
                <w:rFonts w:eastAsia="Arial"/>
              </w:rPr>
            </w:pPr>
            <w:r w:rsidRPr="007959EA">
              <w:rPr>
                <w:rFonts w:eastAsia="Arial"/>
              </w:rPr>
              <w:t>8.00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EDAD331" w14:textId="77777777" w:rsidR="009C7D76" w:rsidRPr="007959EA" w:rsidRDefault="009C7D76" w:rsidP="00484109">
            <w:pPr>
              <w:spacing w:line="360" w:lineRule="auto"/>
              <w:jc w:val="both"/>
              <w:rPr>
                <w:rFonts w:eastAsia="Arial"/>
              </w:rPr>
            </w:pPr>
            <w:r w:rsidRPr="007959EA">
              <w:rPr>
                <w:rFonts w:eastAsia="Arial"/>
              </w:rPr>
              <w:t>21</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BE4D7AA" w14:textId="77777777" w:rsidR="009C7D76" w:rsidRPr="007959EA" w:rsidRDefault="009C7D76" w:rsidP="00484109">
            <w:pPr>
              <w:spacing w:line="360" w:lineRule="auto"/>
              <w:jc w:val="both"/>
              <w:rPr>
                <w:rFonts w:eastAsia="Arial"/>
              </w:rPr>
            </w:pPr>
            <w:r w:rsidRPr="007959EA">
              <w:rPr>
                <w:rFonts w:eastAsia="Arial"/>
              </w:rPr>
              <w:t>2464</w:t>
            </w:r>
          </w:p>
        </w:tc>
        <w:tc>
          <w:tcPr>
            <w:tcW w:w="795" w:type="dxa"/>
            <w:tcMar>
              <w:top w:w="20" w:type="dxa"/>
              <w:left w:w="20" w:type="dxa"/>
              <w:bottom w:w="100" w:type="dxa"/>
              <w:right w:w="20" w:type="dxa"/>
            </w:tcMar>
            <w:vAlign w:val="bottom"/>
          </w:tcPr>
          <w:p w14:paraId="45327EEE" w14:textId="77777777" w:rsidR="009C7D76" w:rsidRPr="007959EA" w:rsidRDefault="009C7D76" w:rsidP="00484109">
            <w:pPr>
              <w:spacing w:line="360" w:lineRule="auto"/>
              <w:jc w:val="both"/>
              <w:rPr>
                <w:rFonts w:eastAsia="Arial"/>
              </w:rPr>
            </w:pPr>
            <w:r w:rsidRPr="007959EA">
              <w:rPr>
                <w:rFonts w:eastAsia="Arial"/>
              </w:rPr>
              <w:t>474</w:t>
            </w:r>
          </w:p>
        </w:tc>
        <w:tc>
          <w:tcPr>
            <w:tcW w:w="930" w:type="dxa"/>
            <w:tcMar>
              <w:top w:w="20" w:type="dxa"/>
              <w:left w:w="20" w:type="dxa"/>
              <w:bottom w:w="100" w:type="dxa"/>
              <w:right w:w="20" w:type="dxa"/>
            </w:tcMar>
            <w:vAlign w:val="bottom"/>
          </w:tcPr>
          <w:p w14:paraId="3D3C5923" w14:textId="77777777" w:rsidR="009C7D76" w:rsidRPr="007959EA" w:rsidRDefault="009C7D76" w:rsidP="00484109">
            <w:pPr>
              <w:spacing w:line="360" w:lineRule="auto"/>
              <w:jc w:val="both"/>
              <w:rPr>
                <w:rFonts w:eastAsia="Arial"/>
              </w:rPr>
            </w:pPr>
            <w:r w:rsidRPr="007959EA">
              <w:rPr>
                <w:rFonts w:eastAsia="Arial"/>
              </w:rPr>
              <w:t>2196</w:t>
            </w:r>
          </w:p>
        </w:tc>
        <w:tc>
          <w:tcPr>
            <w:tcW w:w="750" w:type="dxa"/>
            <w:tcMar>
              <w:top w:w="20" w:type="dxa"/>
              <w:left w:w="20" w:type="dxa"/>
              <w:bottom w:w="100" w:type="dxa"/>
              <w:right w:w="20" w:type="dxa"/>
            </w:tcMar>
            <w:vAlign w:val="bottom"/>
          </w:tcPr>
          <w:p w14:paraId="4F34640A" w14:textId="77777777" w:rsidR="009C7D76" w:rsidRPr="007959EA" w:rsidRDefault="009C7D76" w:rsidP="00484109">
            <w:pPr>
              <w:spacing w:line="360" w:lineRule="auto"/>
              <w:jc w:val="both"/>
              <w:rPr>
                <w:rFonts w:eastAsia="Arial"/>
              </w:rPr>
            </w:pPr>
            <w:r w:rsidRPr="007959EA">
              <w:rPr>
                <w:rFonts w:eastAsia="Arial"/>
              </w:rPr>
              <w:t>2.95</w:t>
            </w:r>
          </w:p>
        </w:tc>
        <w:tc>
          <w:tcPr>
            <w:tcW w:w="765" w:type="dxa"/>
            <w:tcMar>
              <w:top w:w="20" w:type="dxa"/>
              <w:left w:w="20" w:type="dxa"/>
              <w:bottom w:w="100" w:type="dxa"/>
              <w:right w:w="20" w:type="dxa"/>
            </w:tcMar>
            <w:vAlign w:val="bottom"/>
          </w:tcPr>
          <w:p w14:paraId="27EEA2AF" w14:textId="77777777" w:rsidR="009C7D76" w:rsidRPr="007959EA" w:rsidRDefault="009C7D76" w:rsidP="00484109">
            <w:pPr>
              <w:spacing w:line="360" w:lineRule="auto"/>
              <w:jc w:val="both"/>
              <w:rPr>
                <w:rFonts w:eastAsia="Arial"/>
              </w:rPr>
            </w:pPr>
            <w:r w:rsidRPr="007959EA">
              <w:rPr>
                <w:rFonts w:eastAsia="Arial"/>
              </w:rPr>
              <w:t>4.53</w:t>
            </w:r>
          </w:p>
        </w:tc>
      </w:tr>
      <w:tr w:rsidR="009C7D76" w:rsidRPr="007959EA" w14:paraId="612B09C3" w14:textId="77777777" w:rsidTr="00DD72AE">
        <w:trPr>
          <w:trHeight w:val="300"/>
        </w:trPr>
        <w:tc>
          <w:tcPr>
            <w:tcW w:w="8655" w:type="dxa"/>
            <w:gridSpan w:val="9"/>
            <w:tcBorders>
              <w:top w:val="single" w:sz="8" w:space="0" w:color="000000"/>
              <w:left w:val="single" w:sz="8" w:space="0" w:color="000000"/>
              <w:bottom w:val="single" w:sz="8" w:space="0" w:color="000000"/>
              <w:right w:val="single" w:sz="8" w:space="0" w:color="000000"/>
            </w:tcBorders>
            <w:tcMar>
              <w:top w:w="0" w:type="dxa"/>
              <w:bottom w:w="0" w:type="dxa"/>
            </w:tcMar>
          </w:tcPr>
          <w:p w14:paraId="28F885A0" w14:textId="77777777" w:rsidR="009C7D76" w:rsidRPr="007959EA" w:rsidRDefault="009C7D76" w:rsidP="00484109">
            <w:pPr>
              <w:spacing w:line="360" w:lineRule="auto"/>
              <w:jc w:val="center"/>
              <w:rPr>
                <w:rFonts w:eastAsia="Arial"/>
              </w:rPr>
            </w:pPr>
            <w:r w:rsidRPr="007959EA">
              <w:rPr>
                <w:rFonts w:eastAsia="Arial"/>
              </w:rPr>
              <w:t>Multiple drivers</w:t>
            </w:r>
          </w:p>
        </w:tc>
      </w:tr>
      <w:tr w:rsidR="009C7D76" w:rsidRPr="007959EA" w14:paraId="1944B3EB"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4B227859" w14:textId="77777777" w:rsidR="009C7D76" w:rsidRPr="007959EA" w:rsidRDefault="009C7D76" w:rsidP="00484109">
            <w:pPr>
              <w:spacing w:line="360" w:lineRule="auto"/>
              <w:jc w:val="both"/>
              <w:rPr>
                <w:rFonts w:eastAsia="Arial"/>
              </w:rPr>
            </w:pPr>
            <w:r w:rsidRPr="007959EA">
              <w:rPr>
                <w:rFonts w:eastAsia="Arial"/>
              </w:rPr>
              <w:t>MT20pH8.1Li0.18</w:t>
            </w:r>
          </w:p>
        </w:tc>
        <w:tc>
          <w:tcPr>
            <w:tcW w:w="765" w:type="dxa"/>
            <w:tcMar>
              <w:top w:w="0" w:type="dxa"/>
              <w:left w:w="100" w:type="dxa"/>
              <w:bottom w:w="0" w:type="dxa"/>
              <w:right w:w="100" w:type="dxa"/>
            </w:tcMar>
            <w:vAlign w:val="bottom"/>
          </w:tcPr>
          <w:p w14:paraId="046FC780" w14:textId="77777777" w:rsidR="009C7D76" w:rsidRPr="007959EA" w:rsidRDefault="009C7D76" w:rsidP="00484109">
            <w:pPr>
              <w:spacing w:line="360" w:lineRule="auto"/>
              <w:jc w:val="right"/>
              <w:rPr>
                <w:rFonts w:eastAsia="Arial"/>
              </w:rPr>
            </w:pPr>
            <w:r w:rsidRPr="007959EA">
              <w:rPr>
                <w:rFonts w:eastAsia="Arial"/>
              </w:rPr>
              <w:t>20.8</w:t>
            </w:r>
          </w:p>
        </w:tc>
        <w:tc>
          <w:tcPr>
            <w:tcW w:w="825" w:type="dxa"/>
            <w:tcMar>
              <w:top w:w="20" w:type="dxa"/>
              <w:left w:w="20" w:type="dxa"/>
              <w:bottom w:w="100" w:type="dxa"/>
              <w:right w:w="20" w:type="dxa"/>
            </w:tcMar>
            <w:vAlign w:val="bottom"/>
          </w:tcPr>
          <w:p w14:paraId="4F4532D2" w14:textId="77777777" w:rsidR="009C7D76" w:rsidRPr="007959EA" w:rsidRDefault="009C7D76" w:rsidP="00484109">
            <w:pPr>
              <w:spacing w:line="360" w:lineRule="auto"/>
              <w:jc w:val="right"/>
              <w:rPr>
                <w:rFonts w:eastAsia="Arial"/>
              </w:rPr>
            </w:pPr>
            <w:r w:rsidRPr="007959EA">
              <w:rPr>
                <w:rFonts w:eastAsia="Arial"/>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CBB7A68"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Mar>
              <w:top w:w="20" w:type="dxa"/>
              <w:left w:w="20" w:type="dxa"/>
              <w:bottom w:w="100" w:type="dxa"/>
              <w:right w:w="20" w:type="dxa"/>
            </w:tcMar>
            <w:vAlign w:val="bottom"/>
          </w:tcPr>
          <w:p w14:paraId="2F53B2A3" w14:textId="77777777" w:rsidR="009C7D76" w:rsidRPr="007959EA" w:rsidRDefault="009C7D76" w:rsidP="00484109">
            <w:pPr>
              <w:spacing w:line="360" w:lineRule="auto"/>
              <w:jc w:val="right"/>
              <w:rPr>
                <w:rFonts w:eastAsia="Arial"/>
              </w:rPr>
            </w:pPr>
            <w:r w:rsidRPr="007959EA">
              <w:rPr>
                <w:rFonts w:eastAsia="Arial"/>
              </w:rPr>
              <w:t>2512</w:t>
            </w:r>
          </w:p>
        </w:tc>
        <w:tc>
          <w:tcPr>
            <w:tcW w:w="795" w:type="dxa"/>
            <w:tcMar>
              <w:top w:w="20" w:type="dxa"/>
              <w:left w:w="20" w:type="dxa"/>
              <w:bottom w:w="100" w:type="dxa"/>
              <w:right w:w="20" w:type="dxa"/>
            </w:tcMar>
            <w:vAlign w:val="bottom"/>
          </w:tcPr>
          <w:p w14:paraId="38F8DC4D" w14:textId="77777777" w:rsidR="009C7D76" w:rsidRPr="007959EA" w:rsidRDefault="009C7D76" w:rsidP="00484109">
            <w:pPr>
              <w:spacing w:line="360" w:lineRule="auto"/>
              <w:jc w:val="right"/>
              <w:rPr>
                <w:rFonts w:eastAsia="Arial"/>
              </w:rPr>
            </w:pPr>
            <w:r w:rsidRPr="007959EA">
              <w:rPr>
                <w:rFonts w:eastAsia="Arial"/>
              </w:rPr>
              <w:t>533</w:t>
            </w:r>
          </w:p>
        </w:tc>
        <w:tc>
          <w:tcPr>
            <w:tcW w:w="930" w:type="dxa"/>
            <w:tcMar>
              <w:top w:w="20" w:type="dxa"/>
              <w:left w:w="20" w:type="dxa"/>
              <w:bottom w:w="100" w:type="dxa"/>
              <w:right w:w="20" w:type="dxa"/>
            </w:tcMar>
            <w:vAlign w:val="bottom"/>
          </w:tcPr>
          <w:p w14:paraId="3E283B95" w14:textId="77777777" w:rsidR="009C7D76" w:rsidRPr="007959EA" w:rsidRDefault="009C7D76" w:rsidP="00484109">
            <w:pPr>
              <w:spacing w:line="360" w:lineRule="auto"/>
              <w:jc w:val="right"/>
              <w:rPr>
                <w:rFonts w:eastAsia="Arial"/>
              </w:rPr>
            </w:pPr>
            <w:r w:rsidRPr="007959EA">
              <w:rPr>
                <w:rFonts w:eastAsia="Arial"/>
              </w:rPr>
              <w:t>2256</w:t>
            </w:r>
          </w:p>
        </w:tc>
        <w:tc>
          <w:tcPr>
            <w:tcW w:w="750" w:type="dxa"/>
            <w:tcMar>
              <w:top w:w="20" w:type="dxa"/>
              <w:left w:w="20" w:type="dxa"/>
              <w:bottom w:w="100" w:type="dxa"/>
              <w:right w:w="20" w:type="dxa"/>
            </w:tcMar>
            <w:vAlign w:val="bottom"/>
          </w:tcPr>
          <w:p w14:paraId="28829327" w14:textId="77777777" w:rsidR="009C7D76" w:rsidRPr="007959EA" w:rsidRDefault="009C7D76" w:rsidP="00484109">
            <w:pPr>
              <w:spacing w:line="360" w:lineRule="auto"/>
              <w:jc w:val="right"/>
              <w:rPr>
                <w:rFonts w:eastAsia="Arial"/>
              </w:rPr>
            </w:pPr>
            <w:r w:rsidRPr="007959EA">
              <w:rPr>
                <w:rFonts w:eastAsia="Arial"/>
              </w:rPr>
              <w:t>2.88</w:t>
            </w:r>
          </w:p>
        </w:tc>
        <w:tc>
          <w:tcPr>
            <w:tcW w:w="765" w:type="dxa"/>
            <w:tcMar>
              <w:top w:w="20" w:type="dxa"/>
              <w:left w:w="20" w:type="dxa"/>
              <w:bottom w:w="100" w:type="dxa"/>
              <w:right w:w="20" w:type="dxa"/>
            </w:tcMar>
            <w:vAlign w:val="bottom"/>
          </w:tcPr>
          <w:p w14:paraId="345418B5" w14:textId="77777777" w:rsidR="009C7D76" w:rsidRPr="007959EA" w:rsidRDefault="009C7D76" w:rsidP="00484109">
            <w:pPr>
              <w:spacing w:line="360" w:lineRule="auto"/>
              <w:jc w:val="right"/>
              <w:rPr>
                <w:rFonts w:eastAsia="Arial"/>
              </w:rPr>
            </w:pPr>
            <w:r w:rsidRPr="007959EA">
              <w:rPr>
                <w:rFonts w:eastAsia="Arial"/>
              </w:rPr>
              <w:t>4.40</w:t>
            </w:r>
          </w:p>
        </w:tc>
      </w:tr>
      <w:tr w:rsidR="009C7D76" w:rsidRPr="007959EA" w14:paraId="4E7C08BD"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7BB701E1" w14:textId="77777777" w:rsidR="009C7D76" w:rsidRPr="007959EA" w:rsidRDefault="009C7D76" w:rsidP="00484109">
            <w:pPr>
              <w:spacing w:line="360" w:lineRule="auto"/>
              <w:jc w:val="both"/>
              <w:rPr>
                <w:rFonts w:eastAsia="Arial"/>
              </w:rPr>
            </w:pPr>
            <w:r w:rsidRPr="007959EA">
              <w:rPr>
                <w:rFonts w:eastAsia="Arial"/>
              </w:rPr>
              <w:t>MT20pH7.7Li0.18</w:t>
            </w:r>
          </w:p>
        </w:tc>
        <w:tc>
          <w:tcPr>
            <w:tcW w:w="765" w:type="dxa"/>
            <w:tcMar>
              <w:top w:w="0" w:type="dxa"/>
              <w:left w:w="100" w:type="dxa"/>
              <w:bottom w:w="0" w:type="dxa"/>
              <w:right w:w="100" w:type="dxa"/>
            </w:tcMar>
            <w:vAlign w:val="bottom"/>
          </w:tcPr>
          <w:p w14:paraId="36D007D4" w14:textId="77777777" w:rsidR="009C7D76" w:rsidRPr="007959EA" w:rsidRDefault="009C7D76" w:rsidP="00484109">
            <w:pPr>
              <w:spacing w:line="360" w:lineRule="auto"/>
              <w:jc w:val="right"/>
              <w:rPr>
                <w:rFonts w:eastAsia="Arial"/>
              </w:rPr>
            </w:pPr>
            <w:r w:rsidRPr="007959EA">
              <w:rPr>
                <w:rFonts w:eastAsia="Arial"/>
              </w:rPr>
              <w:t>20.6</w:t>
            </w:r>
          </w:p>
        </w:tc>
        <w:tc>
          <w:tcPr>
            <w:tcW w:w="825" w:type="dxa"/>
            <w:tcMar>
              <w:top w:w="20" w:type="dxa"/>
              <w:left w:w="20" w:type="dxa"/>
              <w:bottom w:w="100" w:type="dxa"/>
              <w:right w:w="20" w:type="dxa"/>
            </w:tcMar>
            <w:vAlign w:val="bottom"/>
          </w:tcPr>
          <w:p w14:paraId="65C929DA" w14:textId="77777777" w:rsidR="009C7D76" w:rsidRPr="007959EA" w:rsidRDefault="009C7D76" w:rsidP="00484109">
            <w:pPr>
              <w:spacing w:line="360" w:lineRule="auto"/>
              <w:jc w:val="right"/>
              <w:rPr>
                <w:rFonts w:eastAsia="Arial"/>
              </w:rPr>
            </w:pPr>
            <w:r w:rsidRPr="007959EA">
              <w:rPr>
                <w:rFonts w:eastAsia="Arial"/>
              </w:rPr>
              <w:t>7.67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157883A" w14:textId="77777777" w:rsidR="009C7D76" w:rsidRPr="007959EA" w:rsidRDefault="009C7D76" w:rsidP="00484109">
            <w:pPr>
              <w:spacing w:line="360" w:lineRule="auto"/>
              <w:jc w:val="both"/>
              <w:rPr>
                <w:rFonts w:eastAsia="Arial"/>
              </w:rPr>
            </w:pPr>
            <w:r w:rsidRPr="007959EA">
              <w:rPr>
                <w:rFonts w:eastAsia="Arial"/>
              </w:rPr>
              <w:t>0.19</w:t>
            </w:r>
          </w:p>
        </w:tc>
        <w:tc>
          <w:tcPr>
            <w:tcW w:w="885" w:type="dxa"/>
            <w:tcMar>
              <w:top w:w="20" w:type="dxa"/>
              <w:left w:w="20" w:type="dxa"/>
              <w:bottom w:w="100" w:type="dxa"/>
              <w:right w:w="20" w:type="dxa"/>
            </w:tcMar>
            <w:vAlign w:val="bottom"/>
          </w:tcPr>
          <w:p w14:paraId="461218D3" w14:textId="77777777" w:rsidR="009C7D76" w:rsidRPr="007959EA" w:rsidRDefault="009C7D76" w:rsidP="00484109">
            <w:pPr>
              <w:spacing w:line="360" w:lineRule="auto"/>
              <w:jc w:val="right"/>
              <w:rPr>
                <w:rFonts w:eastAsia="Arial"/>
              </w:rPr>
            </w:pPr>
            <w:r w:rsidRPr="007959EA">
              <w:rPr>
                <w:rFonts w:eastAsia="Arial"/>
              </w:rPr>
              <w:t>2497</w:t>
            </w:r>
          </w:p>
        </w:tc>
        <w:tc>
          <w:tcPr>
            <w:tcW w:w="795" w:type="dxa"/>
            <w:tcMar>
              <w:top w:w="20" w:type="dxa"/>
              <w:left w:w="20" w:type="dxa"/>
              <w:bottom w:w="100" w:type="dxa"/>
              <w:right w:w="20" w:type="dxa"/>
            </w:tcMar>
            <w:vAlign w:val="bottom"/>
          </w:tcPr>
          <w:p w14:paraId="3F4F24F4" w14:textId="77777777" w:rsidR="009C7D76" w:rsidRPr="007959EA" w:rsidRDefault="009C7D76" w:rsidP="00484109">
            <w:pPr>
              <w:spacing w:line="360" w:lineRule="auto"/>
              <w:jc w:val="right"/>
              <w:rPr>
                <w:rFonts w:eastAsia="Arial"/>
              </w:rPr>
            </w:pPr>
            <w:r w:rsidRPr="007959EA">
              <w:rPr>
                <w:rFonts w:eastAsia="Arial"/>
              </w:rPr>
              <w:t>1149</w:t>
            </w:r>
          </w:p>
        </w:tc>
        <w:tc>
          <w:tcPr>
            <w:tcW w:w="930" w:type="dxa"/>
            <w:tcMar>
              <w:top w:w="20" w:type="dxa"/>
              <w:left w:w="20" w:type="dxa"/>
              <w:bottom w:w="100" w:type="dxa"/>
              <w:right w:w="20" w:type="dxa"/>
            </w:tcMar>
            <w:vAlign w:val="bottom"/>
          </w:tcPr>
          <w:p w14:paraId="5A49775C" w14:textId="77777777" w:rsidR="009C7D76" w:rsidRPr="007959EA" w:rsidRDefault="009C7D76" w:rsidP="00484109">
            <w:pPr>
              <w:spacing w:line="360" w:lineRule="auto"/>
              <w:jc w:val="right"/>
              <w:rPr>
                <w:rFonts w:eastAsia="Arial"/>
              </w:rPr>
            </w:pPr>
            <w:r w:rsidRPr="007959EA">
              <w:rPr>
                <w:rFonts w:eastAsia="Arial"/>
              </w:rPr>
              <w:t>2383</w:t>
            </w:r>
          </w:p>
        </w:tc>
        <w:tc>
          <w:tcPr>
            <w:tcW w:w="750" w:type="dxa"/>
            <w:tcMar>
              <w:top w:w="20" w:type="dxa"/>
              <w:left w:w="20" w:type="dxa"/>
              <w:bottom w:w="100" w:type="dxa"/>
              <w:right w:w="20" w:type="dxa"/>
            </w:tcMar>
            <w:vAlign w:val="bottom"/>
          </w:tcPr>
          <w:p w14:paraId="4F74F2A4" w14:textId="77777777" w:rsidR="009C7D76" w:rsidRPr="007959EA" w:rsidRDefault="009C7D76" w:rsidP="00484109">
            <w:pPr>
              <w:spacing w:line="360" w:lineRule="auto"/>
              <w:jc w:val="right"/>
              <w:rPr>
                <w:rFonts w:eastAsia="Arial"/>
              </w:rPr>
            </w:pPr>
            <w:r w:rsidRPr="007959EA">
              <w:rPr>
                <w:rFonts w:eastAsia="Arial"/>
              </w:rPr>
              <w:t>1.58</w:t>
            </w:r>
          </w:p>
        </w:tc>
        <w:tc>
          <w:tcPr>
            <w:tcW w:w="765" w:type="dxa"/>
            <w:tcMar>
              <w:top w:w="20" w:type="dxa"/>
              <w:left w:w="20" w:type="dxa"/>
              <w:bottom w:w="100" w:type="dxa"/>
              <w:right w:w="20" w:type="dxa"/>
            </w:tcMar>
            <w:vAlign w:val="bottom"/>
          </w:tcPr>
          <w:p w14:paraId="548D5ED6" w14:textId="77777777" w:rsidR="009C7D76" w:rsidRPr="007959EA" w:rsidRDefault="009C7D76" w:rsidP="00484109">
            <w:pPr>
              <w:spacing w:line="360" w:lineRule="auto"/>
              <w:jc w:val="right"/>
              <w:rPr>
                <w:rFonts w:eastAsia="Arial"/>
              </w:rPr>
            </w:pPr>
            <w:r w:rsidRPr="007959EA">
              <w:rPr>
                <w:rFonts w:eastAsia="Arial"/>
              </w:rPr>
              <w:t>2.42</w:t>
            </w:r>
          </w:p>
        </w:tc>
      </w:tr>
      <w:tr w:rsidR="009C7D76" w:rsidRPr="007959EA" w14:paraId="3403E93A"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07682211" w14:textId="77777777" w:rsidR="009C7D76" w:rsidRPr="007959EA" w:rsidRDefault="009C7D76" w:rsidP="00484109">
            <w:pPr>
              <w:spacing w:line="360" w:lineRule="auto"/>
              <w:jc w:val="both"/>
              <w:rPr>
                <w:rFonts w:eastAsia="Arial"/>
              </w:rPr>
            </w:pPr>
            <w:r w:rsidRPr="007959EA">
              <w:rPr>
                <w:rFonts w:eastAsia="Arial"/>
              </w:rPr>
              <w:t>MT20pH8.1Li7</w:t>
            </w:r>
          </w:p>
        </w:tc>
        <w:tc>
          <w:tcPr>
            <w:tcW w:w="765" w:type="dxa"/>
            <w:tcMar>
              <w:top w:w="0" w:type="dxa"/>
              <w:left w:w="100" w:type="dxa"/>
              <w:bottom w:w="0" w:type="dxa"/>
              <w:right w:w="100" w:type="dxa"/>
            </w:tcMar>
            <w:vAlign w:val="bottom"/>
          </w:tcPr>
          <w:p w14:paraId="40EF8CC4" w14:textId="77777777" w:rsidR="009C7D76" w:rsidRPr="007959EA" w:rsidRDefault="009C7D76" w:rsidP="00484109">
            <w:pPr>
              <w:spacing w:line="360" w:lineRule="auto"/>
              <w:jc w:val="right"/>
              <w:rPr>
                <w:rFonts w:eastAsia="Arial"/>
              </w:rPr>
            </w:pPr>
            <w:r w:rsidRPr="007959EA">
              <w:rPr>
                <w:rFonts w:eastAsia="Arial"/>
              </w:rPr>
              <w:t>20.6</w:t>
            </w:r>
          </w:p>
        </w:tc>
        <w:tc>
          <w:tcPr>
            <w:tcW w:w="825" w:type="dxa"/>
            <w:tcMar>
              <w:top w:w="20" w:type="dxa"/>
              <w:left w:w="20" w:type="dxa"/>
              <w:bottom w:w="100" w:type="dxa"/>
              <w:right w:w="20" w:type="dxa"/>
            </w:tcMar>
            <w:vAlign w:val="bottom"/>
          </w:tcPr>
          <w:p w14:paraId="40F80396" w14:textId="77777777" w:rsidR="009C7D76" w:rsidRPr="007959EA" w:rsidRDefault="009C7D76" w:rsidP="00484109">
            <w:pPr>
              <w:spacing w:line="360" w:lineRule="auto"/>
              <w:jc w:val="right"/>
              <w:rPr>
                <w:rFonts w:eastAsia="Arial"/>
              </w:rPr>
            </w:pPr>
            <w:r w:rsidRPr="007959EA">
              <w:rPr>
                <w:rFonts w:eastAsia="Arial"/>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5AE56CE" w14:textId="77777777" w:rsidR="009C7D76" w:rsidRPr="007959EA" w:rsidRDefault="009C7D76" w:rsidP="00484109">
            <w:pPr>
              <w:spacing w:line="360" w:lineRule="auto"/>
              <w:jc w:val="both"/>
              <w:rPr>
                <w:rFonts w:eastAsia="Arial"/>
              </w:rPr>
            </w:pPr>
            <w:r w:rsidRPr="007959EA">
              <w:rPr>
                <w:rFonts w:eastAsia="Arial"/>
              </w:rPr>
              <w:t>7.5</w:t>
            </w:r>
          </w:p>
        </w:tc>
        <w:tc>
          <w:tcPr>
            <w:tcW w:w="885" w:type="dxa"/>
            <w:tcMar>
              <w:top w:w="20" w:type="dxa"/>
              <w:left w:w="20" w:type="dxa"/>
              <w:bottom w:w="100" w:type="dxa"/>
              <w:right w:w="20" w:type="dxa"/>
            </w:tcMar>
            <w:vAlign w:val="bottom"/>
          </w:tcPr>
          <w:p w14:paraId="0C44D0FD" w14:textId="77777777" w:rsidR="009C7D76" w:rsidRPr="007959EA" w:rsidRDefault="009C7D76" w:rsidP="00484109">
            <w:pPr>
              <w:spacing w:line="360" w:lineRule="auto"/>
              <w:jc w:val="right"/>
              <w:rPr>
                <w:rFonts w:eastAsia="Arial"/>
              </w:rPr>
            </w:pPr>
            <w:r w:rsidRPr="007959EA">
              <w:rPr>
                <w:rFonts w:eastAsia="Arial"/>
              </w:rPr>
              <w:t>2482</w:t>
            </w:r>
          </w:p>
        </w:tc>
        <w:tc>
          <w:tcPr>
            <w:tcW w:w="795" w:type="dxa"/>
            <w:tcMar>
              <w:top w:w="20" w:type="dxa"/>
              <w:left w:w="20" w:type="dxa"/>
              <w:bottom w:w="100" w:type="dxa"/>
              <w:right w:w="20" w:type="dxa"/>
            </w:tcMar>
            <w:vAlign w:val="bottom"/>
          </w:tcPr>
          <w:p w14:paraId="47123D92" w14:textId="77777777" w:rsidR="009C7D76" w:rsidRPr="007959EA" w:rsidRDefault="009C7D76" w:rsidP="00484109">
            <w:pPr>
              <w:spacing w:line="360" w:lineRule="auto"/>
              <w:jc w:val="right"/>
              <w:rPr>
                <w:rFonts w:eastAsia="Arial"/>
              </w:rPr>
            </w:pPr>
            <w:r w:rsidRPr="007959EA">
              <w:rPr>
                <w:rFonts w:eastAsia="Arial"/>
              </w:rPr>
              <w:t>523</w:t>
            </w:r>
          </w:p>
        </w:tc>
        <w:tc>
          <w:tcPr>
            <w:tcW w:w="930" w:type="dxa"/>
            <w:tcMar>
              <w:top w:w="20" w:type="dxa"/>
              <w:left w:w="20" w:type="dxa"/>
              <w:bottom w:w="100" w:type="dxa"/>
              <w:right w:w="20" w:type="dxa"/>
            </w:tcMar>
            <w:vAlign w:val="bottom"/>
          </w:tcPr>
          <w:p w14:paraId="21D0E4B4" w14:textId="77777777" w:rsidR="009C7D76" w:rsidRPr="007959EA" w:rsidRDefault="009C7D76" w:rsidP="00484109">
            <w:pPr>
              <w:spacing w:line="360" w:lineRule="auto"/>
              <w:jc w:val="right"/>
              <w:rPr>
                <w:rFonts w:eastAsia="Arial"/>
              </w:rPr>
            </w:pPr>
            <w:r w:rsidRPr="007959EA">
              <w:rPr>
                <w:rFonts w:eastAsia="Arial"/>
              </w:rPr>
              <w:t>2229</w:t>
            </w:r>
          </w:p>
        </w:tc>
        <w:tc>
          <w:tcPr>
            <w:tcW w:w="750" w:type="dxa"/>
            <w:tcMar>
              <w:top w:w="20" w:type="dxa"/>
              <w:left w:w="20" w:type="dxa"/>
              <w:bottom w:w="100" w:type="dxa"/>
              <w:right w:w="20" w:type="dxa"/>
            </w:tcMar>
            <w:vAlign w:val="bottom"/>
          </w:tcPr>
          <w:p w14:paraId="65E29EFC" w14:textId="77777777" w:rsidR="009C7D76" w:rsidRPr="007959EA" w:rsidRDefault="009C7D76" w:rsidP="00484109">
            <w:pPr>
              <w:spacing w:line="360" w:lineRule="auto"/>
              <w:jc w:val="right"/>
              <w:rPr>
                <w:rFonts w:eastAsia="Arial"/>
              </w:rPr>
            </w:pPr>
            <w:r w:rsidRPr="007959EA">
              <w:rPr>
                <w:rFonts w:eastAsia="Arial"/>
              </w:rPr>
              <w:t>2.83</w:t>
            </w:r>
          </w:p>
        </w:tc>
        <w:tc>
          <w:tcPr>
            <w:tcW w:w="765" w:type="dxa"/>
            <w:tcMar>
              <w:top w:w="20" w:type="dxa"/>
              <w:left w:w="20" w:type="dxa"/>
              <w:bottom w:w="100" w:type="dxa"/>
              <w:right w:w="20" w:type="dxa"/>
            </w:tcMar>
            <w:vAlign w:val="bottom"/>
          </w:tcPr>
          <w:p w14:paraId="41FA2255" w14:textId="77777777" w:rsidR="009C7D76" w:rsidRPr="007959EA" w:rsidRDefault="009C7D76" w:rsidP="00484109">
            <w:pPr>
              <w:spacing w:line="360" w:lineRule="auto"/>
              <w:jc w:val="right"/>
              <w:rPr>
                <w:rFonts w:eastAsia="Arial"/>
              </w:rPr>
            </w:pPr>
            <w:r w:rsidRPr="007959EA">
              <w:rPr>
                <w:rFonts w:eastAsia="Arial"/>
              </w:rPr>
              <w:t>4.33</w:t>
            </w:r>
          </w:p>
        </w:tc>
      </w:tr>
      <w:tr w:rsidR="009C7D76" w:rsidRPr="007959EA" w14:paraId="183D39F9"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15172173" w14:textId="77777777" w:rsidR="009C7D76" w:rsidRPr="007959EA" w:rsidRDefault="009C7D76" w:rsidP="00484109">
            <w:pPr>
              <w:spacing w:line="360" w:lineRule="auto"/>
              <w:jc w:val="both"/>
              <w:rPr>
                <w:rFonts w:eastAsia="Arial"/>
              </w:rPr>
            </w:pPr>
            <w:r w:rsidRPr="007959EA">
              <w:rPr>
                <w:rFonts w:eastAsia="Arial"/>
              </w:rPr>
              <w:t>MT20pH7.7Li7</w:t>
            </w:r>
          </w:p>
        </w:tc>
        <w:tc>
          <w:tcPr>
            <w:tcW w:w="765" w:type="dxa"/>
            <w:tcMar>
              <w:top w:w="0" w:type="dxa"/>
              <w:left w:w="100" w:type="dxa"/>
              <w:bottom w:w="0" w:type="dxa"/>
              <w:right w:w="100" w:type="dxa"/>
            </w:tcMar>
            <w:vAlign w:val="bottom"/>
          </w:tcPr>
          <w:p w14:paraId="336B0847" w14:textId="77777777" w:rsidR="009C7D76" w:rsidRPr="007959EA" w:rsidRDefault="009C7D76" w:rsidP="00484109">
            <w:pPr>
              <w:spacing w:line="360" w:lineRule="auto"/>
              <w:jc w:val="right"/>
              <w:rPr>
                <w:rFonts w:eastAsia="Arial"/>
              </w:rPr>
            </w:pPr>
            <w:r w:rsidRPr="007959EA">
              <w:rPr>
                <w:rFonts w:eastAsia="Arial"/>
              </w:rPr>
              <w:t>20.7</w:t>
            </w:r>
          </w:p>
        </w:tc>
        <w:tc>
          <w:tcPr>
            <w:tcW w:w="825" w:type="dxa"/>
            <w:tcMar>
              <w:top w:w="20" w:type="dxa"/>
              <w:left w:w="20" w:type="dxa"/>
              <w:bottom w:w="100" w:type="dxa"/>
              <w:right w:w="20" w:type="dxa"/>
            </w:tcMar>
            <w:vAlign w:val="bottom"/>
          </w:tcPr>
          <w:p w14:paraId="2C295AEB" w14:textId="77777777" w:rsidR="009C7D76" w:rsidRPr="007959EA" w:rsidRDefault="009C7D76" w:rsidP="00484109">
            <w:pPr>
              <w:spacing w:line="360" w:lineRule="auto"/>
              <w:jc w:val="right"/>
              <w:rPr>
                <w:rFonts w:eastAsia="Arial"/>
              </w:rPr>
            </w:pPr>
            <w:r w:rsidRPr="007959EA">
              <w:rPr>
                <w:rFonts w:eastAsia="Arial"/>
              </w:rPr>
              <w:t>7.69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91BC04" w14:textId="77777777" w:rsidR="009C7D76" w:rsidRPr="007959EA" w:rsidRDefault="009C7D76" w:rsidP="00484109">
            <w:pPr>
              <w:spacing w:line="360" w:lineRule="auto"/>
              <w:jc w:val="both"/>
              <w:rPr>
                <w:rFonts w:eastAsia="Arial"/>
              </w:rPr>
            </w:pPr>
            <w:r w:rsidRPr="007959EA">
              <w:rPr>
                <w:rFonts w:eastAsia="Arial"/>
              </w:rPr>
              <w:t>7.5</w:t>
            </w:r>
          </w:p>
        </w:tc>
        <w:tc>
          <w:tcPr>
            <w:tcW w:w="885" w:type="dxa"/>
            <w:tcMar>
              <w:top w:w="20" w:type="dxa"/>
              <w:left w:w="20" w:type="dxa"/>
              <w:bottom w:w="100" w:type="dxa"/>
              <w:right w:w="20" w:type="dxa"/>
            </w:tcMar>
            <w:vAlign w:val="bottom"/>
          </w:tcPr>
          <w:p w14:paraId="76E6CCB4" w14:textId="77777777" w:rsidR="009C7D76" w:rsidRPr="007959EA" w:rsidRDefault="009C7D76" w:rsidP="00484109">
            <w:pPr>
              <w:spacing w:line="360" w:lineRule="auto"/>
              <w:jc w:val="right"/>
              <w:rPr>
                <w:rFonts w:eastAsia="Arial"/>
              </w:rPr>
            </w:pPr>
            <w:r w:rsidRPr="007959EA">
              <w:rPr>
                <w:rFonts w:eastAsia="Arial"/>
              </w:rPr>
              <w:t>2471</w:t>
            </w:r>
          </w:p>
        </w:tc>
        <w:tc>
          <w:tcPr>
            <w:tcW w:w="795" w:type="dxa"/>
            <w:tcMar>
              <w:top w:w="20" w:type="dxa"/>
              <w:left w:w="20" w:type="dxa"/>
              <w:bottom w:w="100" w:type="dxa"/>
              <w:right w:w="20" w:type="dxa"/>
            </w:tcMar>
            <w:vAlign w:val="bottom"/>
          </w:tcPr>
          <w:p w14:paraId="0F47FAC6" w14:textId="77777777" w:rsidR="009C7D76" w:rsidRPr="007959EA" w:rsidRDefault="009C7D76" w:rsidP="00484109">
            <w:pPr>
              <w:spacing w:line="360" w:lineRule="auto"/>
              <w:jc w:val="right"/>
              <w:rPr>
                <w:rFonts w:eastAsia="Arial"/>
              </w:rPr>
            </w:pPr>
            <w:r w:rsidRPr="007959EA">
              <w:rPr>
                <w:rFonts w:eastAsia="Arial"/>
              </w:rPr>
              <w:t>1091</w:t>
            </w:r>
          </w:p>
        </w:tc>
        <w:tc>
          <w:tcPr>
            <w:tcW w:w="930" w:type="dxa"/>
            <w:tcMar>
              <w:top w:w="20" w:type="dxa"/>
              <w:left w:w="20" w:type="dxa"/>
              <w:bottom w:w="100" w:type="dxa"/>
              <w:right w:w="20" w:type="dxa"/>
            </w:tcMar>
            <w:vAlign w:val="bottom"/>
          </w:tcPr>
          <w:p w14:paraId="576C2843" w14:textId="77777777" w:rsidR="009C7D76" w:rsidRPr="007959EA" w:rsidRDefault="009C7D76" w:rsidP="00484109">
            <w:pPr>
              <w:spacing w:line="360" w:lineRule="auto"/>
              <w:jc w:val="right"/>
              <w:rPr>
                <w:rFonts w:eastAsia="Arial"/>
              </w:rPr>
            </w:pPr>
            <w:r w:rsidRPr="007959EA">
              <w:rPr>
                <w:rFonts w:eastAsia="Arial"/>
              </w:rPr>
              <w:t>2350</w:t>
            </w:r>
          </w:p>
        </w:tc>
        <w:tc>
          <w:tcPr>
            <w:tcW w:w="750" w:type="dxa"/>
            <w:tcMar>
              <w:top w:w="20" w:type="dxa"/>
              <w:left w:w="20" w:type="dxa"/>
              <w:bottom w:w="100" w:type="dxa"/>
              <w:right w:w="20" w:type="dxa"/>
            </w:tcMar>
            <w:vAlign w:val="bottom"/>
          </w:tcPr>
          <w:p w14:paraId="6B51843B" w14:textId="77777777" w:rsidR="009C7D76" w:rsidRPr="007959EA" w:rsidRDefault="009C7D76" w:rsidP="00484109">
            <w:pPr>
              <w:spacing w:line="360" w:lineRule="auto"/>
              <w:jc w:val="right"/>
              <w:rPr>
                <w:rFonts w:eastAsia="Arial"/>
              </w:rPr>
            </w:pPr>
            <w:r w:rsidRPr="007959EA">
              <w:rPr>
                <w:rFonts w:eastAsia="Arial"/>
              </w:rPr>
              <w:t>1.62</w:t>
            </w:r>
          </w:p>
        </w:tc>
        <w:tc>
          <w:tcPr>
            <w:tcW w:w="765" w:type="dxa"/>
            <w:tcMar>
              <w:top w:w="20" w:type="dxa"/>
              <w:left w:w="20" w:type="dxa"/>
              <w:bottom w:w="100" w:type="dxa"/>
              <w:right w:w="20" w:type="dxa"/>
            </w:tcMar>
            <w:vAlign w:val="bottom"/>
          </w:tcPr>
          <w:p w14:paraId="314AA8DF" w14:textId="77777777" w:rsidR="009C7D76" w:rsidRPr="007959EA" w:rsidRDefault="009C7D76" w:rsidP="00484109">
            <w:pPr>
              <w:spacing w:line="360" w:lineRule="auto"/>
              <w:jc w:val="right"/>
              <w:rPr>
                <w:rFonts w:eastAsia="Arial"/>
              </w:rPr>
            </w:pPr>
            <w:r w:rsidRPr="007959EA">
              <w:rPr>
                <w:rFonts w:eastAsia="Arial"/>
              </w:rPr>
              <w:t>2.48</w:t>
            </w:r>
          </w:p>
        </w:tc>
      </w:tr>
      <w:tr w:rsidR="009C7D76" w:rsidRPr="007959EA" w14:paraId="29AECDA1"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7FE5B974" w14:textId="77777777" w:rsidR="009C7D76" w:rsidRPr="007959EA" w:rsidRDefault="009C7D76" w:rsidP="00484109">
            <w:pPr>
              <w:spacing w:line="360" w:lineRule="auto"/>
              <w:jc w:val="both"/>
              <w:rPr>
                <w:rFonts w:eastAsia="Arial"/>
              </w:rPr>
            </w:pPr>
            <w:r w:rsidRPr="007959EA">
              <w:rPr>
                <w:rFonts w:eastAsia="Arial"/>
              </w:rPr>
              <w:t>MT2</w:t>
            </w:r>
            <w:r>
              <w:rPr>
                <w:rFonts w:eastAsia="Arial"/>
              </w:rPr>
              <w:t>5</w:t>
            </w:r>
            <w:r w:rsidRPr="007959EA">
              <w:rPr>
                <w:rFonts w:eastAsia="Arial"/>
              </w:rPr>
              <w:t>pH8.1Li0.18</w:t>
            </w:r>
          </w:p>
        </w:tc>
        <w:tc>
          <w:tcPr>
            <w:tcW w:w="765" w:type="dxa"/>
            <w:tcMar>
              <w:top w:w="0" w:type="dxa"/>
              <w:left w:w="100" w:type="dxa"/>
              <w:bottom w:w="0" w:type="dxa"/>
              <w:right w:w="100" w:type="dxa"/>
            </w:tcMar>
            <w:vAlign w:val="bottom"/>
          </w:tcPr>
          <w:p w14:paraId="2B089998" w14:textId="77777777" w:rsidR="009C7D76" w:rsidRPr="007959EA" w:rsidRDefault="009C7D76" w:rsidP="00484109">
            <w:pPr>
              <w:spacing w:line="360" w:lineRule="auto"/>
              <w:jc w:val="right"/>
              <w:rPr>
                <w:rFonts w:eastAsia="Arial"/>
              </w:rPr>
            </w:pPr>
            <w:r w:rsidRPr="007959EA">
              <w:rPr>
                <w:rFonts w:eastAsia="Arial"/>
              </w:rPr>
              <w:t>25.5</w:t>
            </w:r>
          </w:p>
        </w:tc>
        <w:tc>
          <w:tcPr>
            <w:tcW w:w="825" w:type="dxa"/>
            <w:tcMar>
              <w:top w:w="20" w:type="dxa"/>
              <w:left w:w="20" w:type="dxa"/>
              <w:bottom w:w="100" w:type="dxa"/>
              <w:right w:w="20" w:type="dxa"/>
            </w:tcMar>
            <w:vAlign w:val="bottom"/>
          </w:tcPr>
          <w:p w14:paraId="03F918D7" w14:textId="77777777" w:rsidR="009C7D76" w:rsidRPr="007959EA" w:rsidRDefault="009C7D76" w:rsidP="00484109">
            <w:pPr>
              <w:spacing w:line="360" w:lineRule="auto"/>
              <w:jc w:val="right"/>
              <w:rPr>
                <w:rFonts w:eastAsia="Arial"/>
              </w:rPr>
            </w:pPr>
            <w:r w:rsidRPr="007959EA">
              <w:rPr>
                <w:rFonts w:eastAsia="Arial"/>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63AA190"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Mar>
              <w:top w:w="20" w:type="dxa"/>
              <w:left w:w="20" w:type="dxa"/>
              <w:bottom w:w="100" w:type="dxa"/>
              <w:right w:w="20" w:type="dxa"/>
            </w:tcMar>
            <w:vAlign w:val="bottom"/>
          </w:tcPr>
          <w:p w14:paraId="1254C04C" w14:textId="77777777" w:rsidR="009C7D76" w:rsidRPr="007959EA" w:rsidRDefault="009C7D76" w:rsidP="00484109">
            <w:pPr>
              <w:spacing w:line="360" w:lineRule="auto"/>
              <w:jc w:val="right"/>
              <w:rPr>
                <w:rFonts w:eastAsia="Arial"/>
              </w:rPr>
            </w:pPr>
            <w:r w:rsidRPr="007959EA">
              <w:rPr>
                <w:rFonts w:eastAsia="Arial"/>
              </w:rPr>
              <w:t>2496</w:t>
            </w:r>
          </w:p>
        </w:tc>
        <w:tc>
          <w:tcPr>
            <w:tcW w:w="795" w:type="dxa"/>
            <w:tcMar>
              <w:top w:w="20" w:type="dxa"/>
              <w:left w:w="20" w:type="dxa"/>
              <w:bottom w:w="100" w:type="dxa"/>
              <w:right w:w="20" w:type="dxa"/>
            </w:tcMar>
            <w:vAlign w:val="bottom"/>
          </w:tcPr>
          <w:p w14:paraId="5861D2D0" w14:textId="77777777" w:rsidR="009C7D76" w:rsidRPr="007959EA" w:rsidRDefault="009C7D76" w:rsidP="00484109">
            <w:pPr>
              <w:spacing w:line="360" w:lineRule="auto"/>
              <w:jc w:val="right"/>
              <w:rPr>
                <w:rFonts w:eastAsia="Arial"/>
              </w:rPr>
            </w:pPr>
            <w:r w:rsidRPr="007959EA">
              <w:rPr>
                <w:rFonts w:eastAsia="Arial"/>
              </w:rPr>
              <w:t>528</w:t>
            </w:r>
          </w:p>
        </w:tc>
        <w:tc>
          <w:tcPr>
            <w:tcW w:w="930" w:type="dxa"/>
            <w:tcMar>
              <w:top w:w="20" w:type="dxa"/>
              <w:left w:w="20" w:type="dxa"/>
              <w:bottom w:w="100" w:type="dxa"/>
              <w:right w:w="20" w:type="dxa"/>
            </w:tcMar>
            <w:vAlign w:val="bottom"/>
          </w:tcPr>
          <w:p w14:paraId="3BE16009" w14:textId="77777777" w:rsidR="009C7D76" w:rsidRPr="007959EA" w:rsidRDefault="009C7D76" w:rsidP="00484109">
            <w:pPr>
              <w:spacing w:line="360" w:lineRule="auto"/>
              <w:jc w:val="right"/>
              <w:rPr>
                <w:rFonts w:eastAsia="Arial"/>
              </w:rPr>
            </w:pPr>
            <w:r w:rsidRPr="007959EA">
              <w:rPr>
                <w:rFonts w:eastAsia="Arial"/>
              </w:rPr>
              <w:t>2201</w:t>
            </w:r>
          </w:p>
        </w:tc>
        <w:tc>
          <w:tcPr>
            <w:tcW w:w="750" w:type="dxa"/>
            <w:tcMar>
              <w:top w:w="20" w:type="dxa"/>
              <w:left w:w="20" w:type="dxa"/>
              <w:bottom w:w="100" w:type="dxa"/>
              <w:right w:w="20" w:type="dxa"/>
            </w:tcMar>
            <w:vAlign w:val="bottom"/>
          </w:tcPr>
          <w:p w14:paraId="502E1761" w14:textId="77777777" w:rsidR="009C7D76" w:rsidRPr="007959EA" w:rsidRDefault="009C7D76" w:rsidP="00484109">
            <w:pPr>
              <w:spacing w:line="360" w:lineRule="auto"/>
              <w:jc w:val="right"/>
              <w:rPr>
                <w:rFonts w:eastAsia="Arial"/>
              </w:rPr>
            </w:pPr>
            <w:r w:rsidRPr="007959EA">
              <w:rPr>
                <w:rFonts w:eastAsia="Arial"/>
              </w:rPr>
              <w:t>3.34</w:t>
            </w:r>
          </w:p>
        </w:tc>
        <w:tc>
          <w:tcPr>
            <w:tcW w:w="765" w:type="dxa"/>
            <w:tcMar>
              <w:top w:w="20" w:type="dxa"/>
              <w:left w:w="20" w:type="dxa"/>
              <w:bottom w:w="100" w:type="dxa"/>
              <w:right w:w="20" w:type="dxa"/>
            </w:tcMar>
            <w:vAlign w:val="bottom"/>
          </w:tcPr>
          <w:p w14:paraId="1343C37A" w14:textId="77777777" w:rsidR="009C7D76" w:rsidRPr="007959EA" w:rsidRDefault="009C7D76" w:rsidP="00484109">
            <w:pPr>
              <w:spacing w:line="360" w:lineRule="auto"/>
              <w:jc w:val="right"/>
              <w:rPr>
                <w:rFonts w:eastAsia="Arial"/>
              </w:rPr>
            </w:pPr>
            <w:r w:rsidRPr="007959EA">
              <w:rPr>
                <w:rFonts w:eastAsia="Arial"/>
              </w:rPr>
              <w:t>5.04</w:t>
            </w:r>
          </w:p>
        </w:tc>
      </w:tr>
      <w:tr w:rsidR="009C7D76" w:rsidRPr="007959EA" w14:paraId="53B86715"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321356B5" w14:textId="77777777" w:rsidR="009C7D76" w:rsidRPr="007959EA" w:rsidRDefault="009C7D76" w:rsidP="00484109">
            <w:pPr>
              <w:spacing w:line="360" w:lineRule="auto"/>
              <w:jc w:val="both"/>
              <w:rPr>
                <w:rFonts w:eastAsia="Arial"/>
              </w:rPr>
            </w:pPr>
            <w:r w:rsidRPr="007959EA">
              <w:rPr>
                <w:rFonts w:eastAsia="Arial"/>
              </w:rPr>
              <w:t>MT2</w:t>
            </w:r>
            <w:r>
              <w:rPr>
                <w:rFonts w:eastAsia="Arial"/>
              </w:rPr>
              <w:t>5</w:t>
            </w:r>
            <w:r w:rsidRPr="007959EA">
              <w:rPr>
                <w:rFonts w:eastAsia="Arial"/>
              </w:rPr>
              <w:t>pH7.7Li0.18</w:t>
            </w:r>
          </w:p>
        </w:tc>
        <w:tc>
          <w:tcPr>
            <w:tcW w:w="765" w:type="dxa"/>
            <w:tcMar>
              <w:top w:w="0" w:type="dxa"/>
              <w:left w:w="100" w:type="dxa"/>
              <w:bottom w:w="0" w:type="dxa"/>
              <w:right w:w="100" w:type="dxa"/>
            </w:tcMar>
            <w:vAlign w:val="bottom"/>
          </w:tcPr>
          <w:p w14:paraId="2AF22097" w14:textId="77777777" w:rsidR="009C7D76" w:rsidRPr="007959EA" w:rsidRDefault="009C7D76" w:rsidP="00484109">
            <w:pPr>
              <w:spacing w:line="360" w:lineRule="auto"/>
              <w:jc w:val="right"/>
              <w:rPr>
                <w:rFonts w:eastAsia="Arial"/>
              </w:rPr>
            </w:pPr>
            <w:r w:rsidRPr="007959EA">
              <w:rPr>
                <w:rFonts w:eastAsia="Arial"/>
              </w:rPr>
              <w:t>25.5</w:t>
            </w:r>
          </w:p>
        </w:tc>
        <w:tc>
          <w:tcPr>
            <w:tcW w:w="825" w:type="dxa"/>
            <w:tcMar>
              <w:top w:w="20" w:type="dxa"/>
              <w:left w:w="20" w:type="dxa"/>
              <w:bottom w:w="100" w:type="dxa"/>
              <w:right w:w="20" w:type="dxa"/>
            </w:tcMar>
            <w:vAlign w:val="bottom"/>
          </w:tcPr>
          <w:p w14:paraId="25D91B98" w14:textId="77777777" w:rsidR="009C7D76" w:rsidRPr="007959EA" w:rsidRDefault="009C7D76" w:rsidP="00484109">
            <w:pPr>
              <w:spacing w:line="360" w:lineRule="auto"/>
              <w:jc w:val="right"/>
              <w:rPr>
                <w:rFonts w:eastAsia="Arial"/>
              </w:rPr>
            </w:pPr>
            <w:r w:rsidRPr="007959EA">
              <w:rPr>
                <w:rFonts w:eastAsia="Arial"/>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5046EC9" w14:textId="77777777" w:rsidR="009C7D76" w:rsidRPr="007959EA" w:rsidRDefault="009C7D76" w:rsidP="00484109">
            <w:pPr>
              <w:spacing w:line="360" w:lineRule="auto"/>
              <w:jc w:val="both"/>
              <w:rPr>
                <w:rFonts w:eastAsia="Arial"/>
              </w:rPr>
            </w:pPr>
            <w:r w:rsidRPr="007959EA">
              <w:rPr>
                <w:rFonts w:eastAsia="Arial"/>
              </w:rPr>
              <w:t>0.18</w:t>
            </w:r>
          </w:p>
        </w:tc>
        <w:tc>
          <w:tcPr>
            <w:tcW w:w="885" w:type="dxa"/>
            <w:tcMar>
              <w:top w:w="20" w:type="dxa"/>
              <w:left w:w="20" w:type="dxa"/>
              <w:bottom w:w="100" w:type="dxa"/>
              <w:right w:w="20" w:type="dxa"/>
            </w:tcMar>
            <w:vAlign w:val="bottom"/>
          </w:tcPr>
          <w:p w14:paraId="661AE351" w14:textId="77777777" w:rsidR="009C7D76" w:rsidRPr="007959EA" w:rsidRDefault="009C7D76" w:rsidP="00484109">
            <w:pPr>
              <w:spacing w:line="360" w:lineRule="auto"/>
              <w:jc w:val="right"/>
              <w:rPr>
                <w:rFonts w:eastAsia="Arial"/>
              </w:rPr>
            </w:pPr>
            <w:r w:rsidRPr="007959EA">
              <w:rPr>
                <w:rFonts w:eastAsia="Arial"/>
              </w:rPr>
              <w:t>2505</w:t>
            </w:r>
          </w:p>
        </w:tc>
        <w:tc>
          <w:tcPr>
            <w:tcW w:w="795" w:type="dxa"/>
            <w:tcMar>
              <w:top w:w="20" w:type="dxa"/>
              <w:left w:w="20" w:type="dxa"/>
              <w:bottom w:w="100" w:type="dxa"/>
              <w:right w:w="20" w:type="dxa"/>
            </w:tcMar>
            <w:vAlign w:val="bottom"/>
          </w:tcPr>
          <w:p w14:paraId="308F9383" w14:textId="77777777" w:rsidR="009C7D76" w:rsidRPr="007959EA" w:rsidRDefault="009C7D76" w:rsidP="00484109">
            <w:pPr>
              <w:spacing w:line="360" w:lineRule="auto"/>
              <w:jc w:val="right"/>
              <w:rPr>
                <w:rFonts w:eastAsia="Arial"/>
              </w:rPr>
            </w:pPr>
            <w:r w:rsidRPr="007959EA">
              <w:rPr>
                <w:rFonts w:eastAsia="Arial"/>
              </w:rPr>
              <w:t>935</w:t>
            </w:r>
          </w:p>
        </w:tc>
        <w:tc>
          <w:tcPr>
            <w:tcW w:w="930" w:type="dxa"/>
            <w:tcMar>
              <w:top w:w="20" w:type="dxa"/>
              <w:left w:w="20" w:type="dxa"/>
              <w:bottom w:w="100" w:type="dxa"/>
              <w:right w:w="20" w:type="dxa"/>
            </w:tcMar>
            <w:vAlign w:val="bottom"/>
          </w:tcPr>
          <w:p w14:paraId="0F1AD073" w14:textId="77777777" w:rsidR="009C7D76" w:rsidRPr="007959EA" w:rsidRDefault="009C7D76" w:rsidP="00484109">
            <w:pPr>
              <w:spacing w:line="360" w:lineRule="auto"/>
              <w:jc w:val="right"/>
              <w:rPr>
                <w:rFonts w:eastAsia="Arial"/>
              </w:rPr>
            </w:pPr>
            <w:r w:rsidRPr="007959EA">
              <w:rPr>
                <w:rFonts w:eastAsia="Arial"/>
              </w:rPr>
              <w:t>2323</w:t>
            </w:r>
          </w:p>
        </w:tc>
        <w:tc>
          <w:tcPr>
            <w:tcW w:w="750" w:type="dxa"/>
            <w:tcMar>
              <w:top w:w="20" w:type="dxa"/>
              <w:left w:w="20" w:type="dxa"/>
              <w:bottom w:w="100" w:type="dxa"/>
              <w:right w:w="20" w:type="dxa"/>
            </w:tcMar>
            <w:vAlign w:val="bottom"/>
          </w:tcPr>
          <w:p w14:paraId="12BB86AD" w14:textId="77777777" w:rsidR="009C7D76" w:rsidRPr="007959EA" w:rsidRDefault="009C7D76" w:rsidP="00484109">
            <w:pPr>
              <w:spacing w:line="360" w:lineRule="auto"/>
              <w:jc w:val="right"/>
              <w:rPr>
                <w:rFonts w:eastAsia="Arial"/>
              </w:rPr>
            </w:pPr>
            <w:r w:rsidRPr="007959EA">
              <w:rPr>
                <w:rFonts w:eastAsia="Arial"/>
              </w:rPr>
              <w:t>2.24</w:t>
            </w:r>
          </w:p>
        </w:tc>
        <w:tc>
          <w:tcPr>
            <w:tcW w:w="765" w:type="dxa"/>
            <w:tcMar>
              <w:top w:w="20" w:type="dxa"/>
              <w:left w:w="20" w:type="dxa"/>
              <w:bottom w:w="100" w:type="dxa"/>
              <w:right w:w="20" w:type="dxa"/>
            </w:tcMar>
            <w:vAlign w:val="bottom"/>
          </w:tcPr>
          <w:p w14:paraId="3F2A457B" w14:textId="77777777" w:rsidR="009C7D76" w:rsidRPr="007959EA" w:rsidRDefault="009C7D76" w:rsidP="00484109">
            <w:pPr>
              <w:spacing w:line="360" w:lineRule="auto"/>
              <w:jc w:val="right"/>
              <w:rPr>
                <w:rFonts w:eastAsia="Arial"/>
              </w:rPr>
            </w:pPr>
            <w:r w:rsidRPr="007959EA">
              <w:rPr>
                <w:rFonts w:eastAsia="Arial"/>
              </w:rPr>
              <w:t>3.39</w:t>
            </w:r>
          </w:p>
        </w:tc>
      </w:tr>
      <w:tr w:rsidR="009C7D76" w:rsidRPr="007959EA" w14:paraId="475E8CCD"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645783F1" w14:textId="77777777" w:rsidR="009C7D76" w:rsidRPr="007959EA" w:rsidRDefault="009C7D76" w:rsidP="00484109">
            <w:pPr>
              <w:spacing w:line="360" w:lineRule="auto"/>
              <w:jc w:val="both"/>
              <w:rPr>
                <w:rFonts w:eastAsia="Arial"/>
              </w:rPr>
            </w:pPr>
            <w:r w:rsidRPr="007959EA">
              <w:rPr>
                <w:rFonts w:eastAsia="Arial"/>
              </w:rPr>
              <w:lastRenderedPageBreak/>
              <w:t>MT2</w:t>
            </w:r>
            <w:r>
              <w:rPr>
                <w:rFonts w:eastAsia="Arial"/>
              </w:rPr>
              <w:t>5</w:t>
            </w:r>
            <w:r w:rsidRPr="007959EA">
              <w:rPr>
                <w:rFonts w:eastAsia="Arial"/>
              </w:rPr>
              <w:t>pH8.1Li7</w:t>
            </w:r>
          </w:p>
        </w:tc>
        <w:tc>
          <w:tcPr>
            <w:tcW w:w="765" w:type="dxa"/>
            <w:tcMar>
              <w:top w:w="0" w:type="dxa"/>
              <w:left w:w="100" w:type="dxa"/>
              <w:bottom w:w="0" w:type="dxa"/>
              <w:right w:w="100" w:type="dxa"/>
            </w:tcMar>
            <w:vAlign w:val="bottom"/>
          </w:tcPr>
          <w:p w14:paraId="0C6DA34C" w14:textId="77777777" w:rsidR="009C7D76" w:rsidRPr="007959EA" w:rsidRDefault="009C7D76" w:rsidP="00484109">
            <w:pPr>
              <w:spacing w:line="360" w:lineRule="auto"/>
              <w:jc w:val="right"/>
              <w:rPr>
                <w:rFonts w:eastAsia="Arial"/>
              </w:rPr>
            </w:pPr>
            <w:r w:rsidRPr="007959EA">
              <w:rPr>
                <w:rFonts w:eastAsia="Arial"/>
              </w:rPr>
              <w:t>25.4</w:t>
            </w:r>
          </w:p>
        </w:tc>
        <w:tc>
          <w:tcPr>
            <w:tcW w:w="825" w:type="dxa"/>
            <w:tcMar>
              <w:top w:w="20" w:type="dxa"/>
              <w:left w:w="20" w:type="dxa"/>
              <w:bottom w:w="100" w:type="dxa"/>
              <w:right w:w="20" w:type="dxa"/>
            </w:tcMar>
            <w:vAlign w:val="bottom"/>
          </w:tcPr>
          <w:p w14:paraId="651E5FEB" w14:textId="77777777" w:rsidR="009C7D76" w:rsidRPr="007959EA" w:rsidRDefault="009C7D76" w:rsidP="00484109">
            <w:pPr>
              <w:spacing w:line="360" w:lineRule="auto"/>
              <w:jc w:val="right"/>
              <w:rPr>
                <w:rFonts w:eastAsia="Arial"/>
              </w:rPr>
            </w:pPr>
            <w:r w:rsidRPr="007959EA">
              <w:rPr>
                <w:rFonts w:eastAsia="Arial"/>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95294E2" w14:textId="77777777" w:rsidR="009C7D76" w:rsidRPr="007959EA" w:rsidRDefault="009C7D76" w:rsidP="00484109">
            <w:pPr>
              <w:spacing w:line="360" w:lineRule="auto"/>
              <w:jc w:val="both"/>
              <w:rPr>
                <w:rFonts w:eastAsia="Arial"/>
              </w:rPr>
            </w:pPr>
            <w:r w:rsidRPr="007959EA">
              <w:rPr>
                <w:rFonts w:eastAsia="Arial"/>
              </w:rPr>
              <w:t>7</w:t>
            </w:r>
          </w:p>
        </w:tc>
        <w:tc>
          <w:tcPr>
            <w:tcW w:w="885" w:type="dxa"/>
            <w:tcMar>
              <w:top w:w="20" w:type="dxa"/>
              <w:left w:w="20" w:type="dxa"/>
              <w:bottom w:w="100" w:type="dxa"/>
              <w:right w:w="20" w:type="dxa"/>
            </w:tcMar>
            <w:vAlign w:val="bottom"/>
          </w:tcPr>
          <w:p w14:paraId="50268C20" w14:textId="77777777" w:rsidR="009C7D76" w:rsidRPr="007959EA" w:rsidRDefault="009C7D76" w:rsidP="00484109">
            <w:pPr>
              <w:spacing w:line="360" w:lineRule="auto"/>
              <w:jc w:val="right"/>
              <w:rPr>
                <w:rFonts w:eastAsia="Arial"/>
              </w:rPr>
            </w:pPr>
            <w:r w:rsidRPr="007959EA">
              <w:rPr>
                <w:rFonts w:eastAsia="Arial"/>
              </w:rPr>
              <w:t>2493</w:t>
            </w:r>
          </w:p>
        </w:tc>
        <w:tc>
          <w:tcPr>
            <w:tcW w:w="795" w:type="dxa"/>
            <w:tcMar>
              <w:top w:w="20" w:type="dxa"/>
              <w:left w:w="20" w:type="dxa"/>
              <w:bottom w:w="100" w:type="dxa"/>
              <w:right w:w="20" w:type="dxa"/>
            </w:tcMar>
            <w:vAlign w:val="bottom"/>
          </w:tcPr>
          <w:p w14:paraId="71DA8249" w14:textId="77777777" w:rsidR="009C7D76" w:rsidRPr="007959EA" w:rsidRDefault="009C7D76" w:rsidP="00484109">
            <w:pPr>
              <w:spacing w:line="360" w:lineRule="auto"/>
              <w:jc w:val="right"/>
              <w:rPr>
                <w:rFonts w:eastAsia="Arial"/>
              </w:rPr>
            </w:pPr>
            <w:r w:rsidRPr="007959EA">
              <w:rPr>
                <w:rFonts w:eastAsia="Arial"/>
              </w:rPr>
              <w:t>516</w:t>
            </w:r>
          </w:p>
        </w:tc>
        <w:tc>
          <w:tcPr>
            <w:tcW w:w="930" w:type="dxa"/>
            <w:tcMar>
              <w:top w:w="20" w:type="dxa"/>
              <w:left w:w="20" w:type="dxa"/>
              <w:bottom w:w="100" w:type="dxa"/>
              <w:right w:w="20" w:type="dxa"/>
            </w:tcMar>
            <w:vAlign w:val="bottom"/>
          </w:tcPr>
          <w:p w14:paraId="66C5227A" w14:textId="77777777" w:rsidR="009C7D76" w:rsidRPr="007959EA" w:rsidRDefault="009C7D76" w:rsidP="00484109">
            <w:pPr>
              <w:spacing w:line="360" w:lineRule="auto"/>
              <w:jc w:val="right"/>
              <w:rPr>
                <w:rFonts w:eastAsia="Arial"/>
              </w:rPr>
            </w:pPr>
            <w:r w:rsidRPr="007959EA">
              <w:rPr>
                <w:rFonts w:eastAsia="Arial"/>
              </w:rPr>
              <w:t>2194</w:t>
            </w:r>
          </w:p>
        </w:tc>
        <w:tc>
          <w:tcPr>
            <w:tcW w:w="750" w:type="dxa"/>
            <w:tcMar>
              <w:top w:w="20" w:type="dxa"/>
              <w:left w:w="20" w:type="dxa"/>
              <w:bottom w:w="100" w:type="dxa"/>
              <w:right w:w="20" w:type="dxa"/>
            </w:tcMar>
            <w:vAlign w:val="bottom"/>
          </w:tcPr>
          <w:p w14:paraId="33C89B2E" w14:textId="77777777" w:rsidR="009C7D76" w:rsidRPr="007959EA" w:rsidRDefault="009C7D76" w:rsidP="00484109">
            <w:pPr>
              <w:spacing w:line="360" w:lineRule="auto"/>
              <w:jc w:val="right"/>
              <w:rPr>
                <w:rFonts w:eastAsia="Arial"/>
              </w:rPr>
            </w:pPr>
            <w:r w:rsidRPr="007959EA">
              <w:rPr>
                <w:rFonts w:eastAsia="Arial"/>
              </w:rPr>
              <w:t>3.37</w:t>
            </w:r>
          </w:p>
        </w:tc>
        <w:tc>
          <w:tcPr>
            <w:tcW w:w="765" w:type="dxa"/>
            <w:tcMar>
              <w:top w:w="20" w:type="dxa"/>
              <w:left w:w="20" w:type="dxa"/>
              <w:bottom w:w="100" w:type="dxa"/>
              <w:right w:w="20" w:type="dxa"/>
            </w:tcMar>
            <w:vAlign w:val="bottom"/>
          </w:tcPr>
          <w:p w14:paraId="31F60D07" w14:textId="77777777" w:rsidR="009C7D76" w:rsidRPr="007959EA" w:rsidRDefault="009C7D76" w:rsidP="00484109">
            <w:pPr>
              <w:spacing w:line="360" w:lineRule="auto"/>
              <w:jc w:val="right"/>
              <w:rPr>
                <w:rFonts w:eastAsia="Arial"/>
              </w:rPr>
            </w:pPr>
            <w:r w:rsidRPr="007959EA">
              <w:rPr>
                <w:rFonts w:eastAsia="Arial"/>
              </w:rPr>
              <w:t>5.09</w:t>
            </w:r>
          </w:p>
        </w:tc>
      </w:tr>
      <w:tr w:rsidR="009C7D76" w:rsidRPr="007959EA" w14:paraId="11CD4E9A" w14:textId="77777777" w:rsidTr="00DD72AE">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114C6459" w14:textId="77777777" w:rsidR="009C7D76" w:rsidRPr="007959EA" w:rsidRDefault="009C7D76" w:rsidP="00484109">
            <w:pPr>
              <w:spacing w:line="360" w:lineRule="auto"/>
              <w:jc w:val="both"/>
              <w:rPr>
                <w:rFonts w:eastAsia="Arial"/>
              </w:rPr>
            </w:pPr>
            <w:r w:rsidRPr="007959EA">
              <w:rPr>
                <w:rFonts w:eastAsia="Arial"/>
              </w:rPr>
              <w:t>MT2</w:t>
            </w:r>
            <w:r>
              <w:rPr>
                <w:rFonts w:eastAsia="Arial"/>
              </w:rPr>
              <w:t>5</w:t>
            </w:r>
            <w:r w:rsidRPr="007959EA">
              <w:rPr>
                <w:rFonts w:eastAsia="Arial"/>
              </w:rPr>
              <w:t>pH7.7Li7</w:t>
            </w:r>
          </w:p>
        </w:tc>
        <w:tc>
          <w:tcPr>
            <w:tcW w:w="765" w:type="dxa"/>
            <w:tcMar>
              <w:top w:w="0" w:type="dxa"/>
              <w:left w:w="100" w:type="dxa"/>
              <w:bottom w:w="0" w:type="dxa"/>
              <w:right w:w="100" w:type="dxa"/>
            </w:tcMar>
            <w:vAlign w:val="bottom"/>
          </w:tcPr>
          <w:p w14:paraId="3AB275EF" w14:textId="77777777" w:rsidR="009C7D76" w:rsidRPr="007959EA" w:rsidRDefault="009C7D76" w:rsidP="00484109">
            <w:pPr>
              <w:spacing w:line="360" w:lineRule="auto"/>
              <w:jc w:val="right"/>
              <w:rPr>
                <w:rFonts w:eastAsia="Arial"/>
              </w:rPr>
            </w:pPr>
            <w:r w:rsidRPr="007959EA">
              <w:rPr>
                <w:rFonts w:eastAsia="Arial"/>
              </w:rPr>
              <w:t>25.6</w:t>
            </w:r>
          </w:p>
        </w:tc>
        <w:tc>
          <w:tcPr>
            <w:tcW w:w="825" w:type="dxa"/>
            <w:tcMar>
              <w:top w:w="20" w:type="dxa"/>
              <w:left w:w="20" w:type="dxa"/>
              <w:bottom w:w="100" w:type="dxa"/>
              <w:right w:w="20" w:type="dxa"/>
            </w:tcMar>
            <w:vAlign w:val="bottom"/>
          </w:tcPr>
          <w:p w14:paraId="6B63363A" w14:textId="77777777" w:rsidR="009C7D76" w:rsidRPr="007959EA" w:rsidRDefault="009C7D76" w:rsidP="00484109">
            <w:pPr>
              <w:spacing w:line="360" w:lineRule="auto"/>
              <w:jc w:val="right"/>
              <w:rPr>
                <w:rFonts w:eastAsia="Arial"/>
              </w:rPr>
            </w:pPr>
            <w:r w:rsidRPr="007959EA">
              <w:rPr>
                <w:rFonts w:eastAsia="Arial"/>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8243832" w14:textId="77777777" w:rsidR="009C7D76" w:rsidRPr="007959EA" w:rsidRDefault="009C7D76" w:rsidP="00484109">
            <w:pPr>
              <w:spacing w:line="360" w:lineRule="auto"/>
              <w:jc w:val="both"/>
              <w:rPr>
                <w:rFonts w:eastAsia="Arial"/>
              </w:rPr>
            </w:pPr>
            <w:r w:rsidRPr="007959EA">
              <w:rPr>
                <w:rFonts w:eastAsia="Arial"/>
              </w:rPr>
              <w:t>7.5</w:t>
            </w:r>
          </w:p>
        </w:tc>
        <w:tc>
          <w:tcPr>
            <w:tcW w:w="885" w:type="dxa"/>
            <w:tcMar>
              <w:top w:w="20" w:type="dxa"/>
              <w:left w:w="20" w:type="dxa"/>
              <w:bottom w:w="100" w:type="dxa"/>
              <w:right w:w="20" w:type="dxa"/>
            </w:tcMar>
            <w:vAlign w:val="bottom"/>
          </w:tcPr>
          <w:p w14:paraId="008CAA03" w14:textId="77777777" w:rsidR="009C7D76" w:rsidRPr="007959EA" w:rsidRDefault="009C7D76" w:rsidP="00484109">
            <w:pPr>
              <w:spacing w:line="360" w:lineRule="auto"/>
              <w:jc w:val="right"/>
              <w:rPr>
                <w:rFonts w:eastAsia="Arial"/>
              </w:rPr>
            </w:pPr>
            <w:r w:rsidRPr="007959EA">
              <w:rPr>
                <w:rFonts w:eastAsia="Arial"/>
              </w:rPr>
              <w:t>2500</w:t>
            </w:r>
          </w:p>
        </w:tc>
        <w:tc>
          <w:tcPr>
            <w:tcW w:w="795" w:type="dxa"/>
            <w:tcMar>
              <w:top w:w="20" w:type="dxa"/>
              <w:left w:w="20" w:type="dxa"/>
              <w:bottom w:w="100" w:type="dxa"/>
              <w:right w:w="20" w:type="dxa"/>
            </w:tcMar>
            <w:vAlign w:val="bottom"/>
          </w:tcPr>
          <w:p w14:paraId="2F62F262" w14:textId="77777777" w:rsidR="009C7D76" w:rsidRPr="007959EA" w:rsidRDefault="009C7D76" w:rsidP="00484109">
            <w:pPr>
              <w:spacing w:line="360" w:lineRule="auto"/>
              <w:jc w:val="right"/>
              <w:rPr>
                <w:rFonts w:eastAsia="Arial"/>
              </w:rPr>
            </w:pPr>
            <w:r w:rsidRPr="007959EA">
              <w:rPr>
                <w:rFonts w:eastAsia="Arial"/>
              </w:rPr>
              <w:t>934</w:t>
            </w:r>
          </w:p>
        </w:tc>
        <w:tc>
          <w:tcPr>
            <w:tcW w:w="930" w:type="dxa"/>
            <w:tcMar>
              <w:top w:w="20" w:type="dxa"/>
              <w:left w:w="20" w:type="dxa"/>
              <w:bottom w:w="100" w:type="dxa"/>
              <w:right w:w="20" w:type="dxa"/>
            </w:tcMar>
            <w:vAlign w:val="bottom"/>
          </w:tcPr>
          <w:p w14:paraId="01F96369" w14:textId="77777777" w:rsidR="009C7D76" w:rsidRPr="007959EA" w:rsidRDefault="009C7D76" w:rsidP="00484109">
            <w:pPr>
              <w:spacing w:line="360" w:lineRule="auto"/>
              <w:jc w:val="right"/>
              <w:rPr>
                <w:rFonts w:eastAsia="Arial"/>
              </w:rPr>
            </w:pPr>
            <w:r w:rsidRPr="007959EA">
              <w:rPr>
                <w:rFonts w:eastAsia="Arial"/>
              </w:rPr>
              <w:t>2318</w:t>
            </w:r>
          </w:p>
        </w:tc>
        <w:tc>
          <w:tcPr>
            <w:tcW w:w="750" w:type="dxa"/>
            <w:tcMar>
              <w:top w:w="20" w:type="dxa"/>
              <w:left w:w="20" w:type="dxa"/>
              <w:bottom w:w="100" w:type="dxa"/>
              <w:right w:w="20" w:type="dxa"/>
            </w:tcMar>
            <w:vAlign w:val="bottom"/>
          </w:tcPr>
          <w:p w14:paraId="57676EE6" w14:textId="77777777" w:rsidR="009C7D76" w:rsidRPr="007959EA" w:rsidRDefault="009C7D76" w:rsidP="00484109">
            <w:pPr>
              <w:spacing w:line="360" w:lineRule="auto"/>
              <w:jc w:val="right"/>
              <w:rPr>
                <w:rFonts w:eastAsia="Arial"/>
              </w:rPr>
            </w:pPr>
            <w:r w:rsidRPr="007959EA">
              <w:rPr>
                <w:rFonts w:eastAsia="Arial"/>
              </w:rPr>
              <w:t>2.25</w:t>
            </w:r>
          </w:p>
        </w:tc>
        <w:tc>
          <w:tcPr>
            <w:tcW w:w="765" w:type="dxa"/>
            <w:tcMar>
              <w:top w:w="20" w:type="dxa"/>
              <w:left w:w="20" w:type="dxa"/>
              <w:bottom w:w="100" w:type="dxa"/>
              <w:right w:w="20" w:type="dxa"/>
            </w:tcMar>
            <w:vAlign w:val="bottom"/>
          </w:tcPr>
          <w:p w14:paraId="36165525" w14:textId="77777777" w:rsidR="009C7D76" w:rsidRPr="007959EA" w:rsidRDefault="009C7D76" w:rsidP="00484109">
            <w:pPr>
              <w:spacing w:line="360" w:lineRule="auto"/>
              <w:jc w:val="right"/>
              <w:rPr>
                <w:rFonts w:eastAsia="Arial"/>
              </w:rPr>
            </w:pPr>
            <w:r w:rsidRPr="007959EA">
              <w:rPr>
                <w:rFonts w:eastAsia="Arial"/>
              </w:rPr>
              <w:t>3.39</w:t>
            </w:r>
          </w:p>
        </w:tc>
      </w:tr>
    </w:tbl>
    <w:p w14:paraId="0C4D1B7A" w14:textId="77777777" w:rsidR="009C7D76" w:rsidRDefault="009C7D76" w:rsidP="00484109">
      <w:pPr>
        <w:spacing w:line="360" w:lineRule="auto"/>
        <w:jc w:val="both"/>
        <w:rPr>
          <w:rFonts w:eastAsia="Arial"/>
          <w:b/>
          <w:bCs/>
        </w:rPr>
      </w:pPr>
    </w:p>
    <w:p w14:paraId="00000326" w14:textId="77777777" w:rsidR="00F1663E" w:rsidRDefault="00F1663E" w:rsidP="00484109">
      <w:pPr>
        <w:spacing w:line="360" w:lineRule="auto"/>
        <w:jc w:val="both"/>
        <w:rPr>
          <w:rFonts w:ascii="Arial" w:eastAsia="Arial" w:hAnsi="Arial" w:cs="Arial"/>
        </w:rPr>
      </w:pPr>
    </w:p>
    <w:p w14:paraId="00000327" w14:textId="0B97AE6B" w:rsidR="00F1663E" w:rsidRPr="007F30A3" w:rsidRDefault="00275014" w:rsidP="00484109">
      <w:pPr>
        <w:spacing w:line="360" w:lineRule="auto"/>
        <w:jc w:val="both"/>
        <w:rPr>
          <w:rFonts w:eastAsia="Arial"/>
        </w:rPr>
      </w:pPr>
      <w:r w:rsidRPr="007F30A3">
        <w:rPr>
          <w:rFonts w:eastAsia="Arial"/>
          <w:b/>
        </w:rPr>
        <w:t>Table S</w:t>
      </w:r>
      <w:r w:rsidR="009C7D76">
        <w:rPr>
          <w:rFonts w:eastAsia="Arial"/>
          <w:b/>
        </w:rPr>
        <w:t>2</w:t>
      </w:r>
      <w:r w:rsidRPr="007F30A3">
        <w:rPr>
          <w:rFonts w:eastAsia="Arial"/>
        </w:rPr>
        <w:t>. Instrumental conditions for Li analysis by ICP-OES in seawater</w:t>
      </w:r>
      <w:r w:rsidR="00FE15B7">
        <w:rPr>
          <w:rFonts w:eastAsia="Arial"/>
        </w:rPr>
        <w:t>.</w:t>
      </w:r>
    </w:p>
    <w:tbl>
      <w:tblPr>
        <w:tblStyle w:val="a2"/>
        <w:tblW w:w="8494" w:type="dxa"/>
        <w:tblInd w:w="0"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00" w:firstRow="0" w:lastRow="0" w:firstColumn="0" w:lastColumn="0" w:noHBand="0" w:noVBand="1"/>
      </w:tblPr>
      <w:tblGrid>
        <w:gridCol w:w="4247"/>
        <w:gridCol w:w="4247"/>
      </w:tblGrid>
      <w:tr w:rsidR="00F1663E" w:rsidRPr="007F30A3" w14:paraId="3F1498EA" w14:textId="77777777">
        <w:tc>
          <w:tcPr>
            <w:tcW w:w="4247" w:type="dxa"/>
            <w:tcBorders>
              <w:top w:val="single" w:sz="4" w:space="0" w:color="000000"/>
              <w:bottom w:val="single" w:sz="4" w:space="0" w:color="000000"/>
            </w:tcBorders>
          </w:tcPr>
          <w:p w14:paraId="00000328" w14:textId="77777777" w:rsidR="00F1663E" w:rsidRPr="007F30A3" w:rsidRDefault="00275014" w:rsidP="00484109">
            <w:pPr>
              <w:spacing w:line="360" w:lineRule="auto"/>
              <w:jc w:val="both"/>
              <w:rPr>
                <w:rFonts w:eastAsia="Arial"/>
              </w:rPr>
            </w:pPr>
            <w:r w:rsidRPr="007F30A3">
              <w:rPr>
                <w:rFonts w:eastAsia="Arial"/>
              </w:rPr>
              <w:t>Parameter</w:t>
            </w:r>
          </w:p>
        </w:tc>
        <w:tc>
          <w:tcPr>
            <w:tcW w:w="4247" w:type="dxa"/>
            <w:tcBorders>
              <w:top w:val="single" w:sz="4" w:space="0" w:color="000000"/>
              <w:bottom w:val="single" w:sz="4" w:space="0" w:color="000000"/>
            </w:tcBorders>
          </w:tcPr>
          <w:p w14:paraId="00000329" w14:textId="77777777" w:rsidR="00F1663E" w:rsidRPr="007F30A3" w:rsidRDefault="00275014" w:rsidP="00484109">
            <w:pPr>
              <w:spacing w:line="360" w:lineRule="auto"/>
              <w:jc w:val="both"/>
              <w:rPr>
                <w:rFonts w:eastAsia="Arial"/>
              </w:rPr>
            </w:pPr>
            <w:r w:rsidRPr="007F30A3">
              <w:rPr>
                <w:rFonts w:eastAsia="Arial"/>
              </w:rPr>
              <w:t>Value</w:t>
            </w:r>
          </w:p>
        </w:tc>
      </w:tr>
      <w:tr w:rsidR="00F1663E" w:rsidRPr="007F30A3" w14:paraId="143B1BF5" w14:textId="77777777">
        <w:tc>
          <w:tcPr>
            <w:tcW w:w="4247" w:type="dxa"/>
            <w:tcBorders>
              <w:top w:val="single" w:sz="4" w:space="0" w:color="000000"/>
            </w:tcBorders>
          </w:tcPr>
          <w:p w14:paraId="0000032A" w14:textId="77777777" w:rsidR="00F1663E" w:rsidRPr="007F30A3" w:rsidRDefault="00275014" w:rsidP="00484109">
            <w:pPr>
              <w:spacing w:line="360" w:lineRule="auto"/>
              <w:jc w:val="both"/>
              <w:rPr>
                <w:rFonts w:eastAsia="Arial"/>
              </w:rPr>
            </w:pPr>
            <w:r w:rsidRPr="007F30A3">
              <w:rPr>
                <w:rFonts w:eastAsia="Arial"/>
              </w:rPr>
              <w:t>Wavelength</w:t>
            </w:r>
          </w:p>
        </w:tc>
        <w:tc>
          <w:tcPr>
            <w:tcW w:w="4247" w:type="dxa"/>
            <w:tcBorders>
              <w:top w:val="single" w:sz="4" w:space="0" w:color="000000"/>
            </w:tcBorders>
          </w:tcPr>
          <w:p w14:paraId="0000032B" w14:textId="77777777" w:rsidR="00F1663E" w:rsidRPr="007F30A3" w:rsidRDefault="00275014" w:rsidP="00484109">
            <w:pPr>
              <w:spacing w:line="360" w:lineRule="auto"/>
              <w:jc w:val="both"/>
              <w:rPr>
                <w:rFonts w:eastAsia="Arial"/>
              </w:rPr>
            </w:pPr>
            <w:r w:rsidRPr="007F30A3">
              <w:rPr>
                <w:rFonts w:eastAsia="Arial"/>
              </w:rPr>
              <w:t>670.79 nm</w:t>
            </w:r>
          </w:p>
        </w:tc>
      </w:tr>
      <w:tr w:rsidR="00F1663E" w:rsidRPr="007F30A3" w14:paraId="3AAC3C67" w14:textId="77777777">
        <w:tc>
          <w:tcPr>
            <w:tcW w:w="4247" w:type="dxa"/>
          </w:tcPr>
          <w:p w14:paraId="0000032C" w14:textId="77777777" w:rsidR="00F1663E" w:rsidRPr="007F30A3" w:rsidRDefault="00275014" w:rsidP="00484109">
            <w:pPr>
              <w:spacing w:line="360" w:lineRule="auto"/>
              <w:jc w:val="both"/>
              <w:rPr>
                <w:rFonts w:eastAsia="Arial"/>
              </w:rPr>
            </w:pPr>
            <w:r w:rsidRPr="007F30A3">
              <w:rPr>
                <w:rFonts w:eastAsia="Arial"/>
              </w:rPr>
              <w:t>Plasma power</w:t>
            </w:r>
          </w:p>
        </w:tc>
        <w:tc>
          <w:tcPr>
            <w:tcW w:w="4247" w:type="dxa"/>
          </w:tcPr>
          <w:p w14:paraId="0000032D" w14:textId="77777777" w:rsidR="00F1663E" w:rsidRPr="007F30A3" w:rsidRDefault="00275014" w:rsidP="00484109">
            <w:pPr>
              <w:spacing w:line="360" w:lineRule="auto"/>
              <w:jc w:val="both"/>
              <w:rPr>
                <w:rFonts w:eastAsia="Arial"/>
              </w:rPr>
            </w:pPr>
            <w:r w:rsidRPr="007F30A3">
              <w:rPr>
                <w:rFonts w:eastAsia="Arial"/>
              </w:rPr>
              <w:t>1300 W</w:t>
            </w:r>
          </w:p>
        </w:tc>
      </w:tr>
      <w:tr w:rsidR="00F1663E" w:rsidRPr="007F30A3" w14:paraId="7C96104F" w14:textId="77777777">
        <w:tc>
          <w:tcPr>
            <w:tcW w:w="4247" w:type="dxa"/>
          </w:tcPr>
          <w:p w14:paraId="0000032E" w14:textId="77777777" w:rsidR="00F1663E" w:rsidRPr="007F30A3" w:rsidRDefault="00275014" w:rsidP="00484109">
            <w:pPr>
              <w:spacing w:line="360" w:lineRule="auto"/>
              <w:jc w:val="both"/>
              <w:rPr>
                <w:rFonts w:eastAsia="Arial"/>
              </w:rPr>
            </w:pPr>
            <w:r w:rsidRPr="007F30A3">
              <w:rPr>
                <w:rFonts w:eastAsia="Arial"/>
              </w:rPr>
              <w:t>Plasma gas</w:t>
            </w:r>
          </w:p>
        </w:tc>
        <w:tc>
          <w:tcPr>
            <w:tcW w:w="4247" w:type="dxa"/>
          </w:tcPr>
          <w:p w14:paraId="0000032F" w14:textId="1FB5FA7F" w:rsidR="00F1663E" w:rsidRPr="007F30A3" w:rsidRDefault="00275014" w:rsidP="00484109">
            <w:pPr>
              <w:spacing w:line="360" w:lineRule="auto"/>
              <w:jc w:val="both"/>
              <w:rPr>
                <w:rFonts w:eastAsia="Arial"/>
              </w:rPr>
            </w:pPr>
            <w:r w:rsidRPr="007F30A3">
              <w:rPr>
                <w:rFonts w:eastAsia="Arial"/>
              </w:rPr>
              <w:t>14 L</w:t>
            </w:r>
            <w:r w:rsidR="00585E7C">
              <w:rPr>
                <w:rFonts w:eastAsia="Arial"/>
              </w:rPr>
              <w:t xml:space="preserve"> </w:t>
            </w:r>
            <w:r w:rsidRPr="007F30A3">
              <w:rPr>
                <w:rFonts w:eastAsia="Arial"/>
              </w:rPr>
              <w:t>min</w:t>
            </w:r>
            <w:r w:rsidR="00585E7C" w:rsidRPr="00D73519">
              <w:rPr>
                <w:rFonts w:eastAsia="Arial"/>
                <w:vertAlign w:val="superscript"/>
              </w:rPr>
              <w:t>-1</w:t>
            </w:r>
          </w:p>
        </w:tc>
      </w:tr>
      <w:tr w:rsidR="00F1663E" w:rsidRPr="007F30A3" w14:paraId="23FC9F30" w14:textId="77777777">
        <w:tc>
          <w:tcPr>
            <w:tcW w:w="4247" w:type="dxa"/>
          </w:tcPr>
          <w:p w14:paraId="00000330" w14:textId="77777777" w:rsidR="00F1663E" w:rsidRPr="007F30A3" w:rsidRDefault="00275014" w:rsidP="00484109">
            <w:pPr>
              <w:spacing w:line="360" w:lineRule="auto"/>
              <w:jc w:val="both"/>
              <w:rPr>
                <w:rFonts w:eastAsia="Arial"/>
              </w:rPr>
            </w:pPr>
            <w:r w:rsidRPr="007F30A3">
              <w:rPr>
                <w:rFonts w:eastAsia="Arial"/>
              </w:rPr>
              <w:t>Auxiliary gas</w:t>
            </w:r>
          </w:p>
        </w:tc>
        <w:tc>
          <w:tcPr>
            <w:tcW w:w="4247" w:type="dxa"/>
          </w:tcPr>
          <w:p w14:paraId="00000331" w14:textId="47A54443" w:rsidR="00F1663E" w:rsidRPr="007F30A3" w:rsidRDefault="00275014" w:rsidP="00484109">
            <w:pPr>
              <w:spacing w:line="360" w:lineRule="auto"/>
              <w:jc w:val="both"/>
              <w:rPr>
                <w:rFonts w:eastAsia="Arial"/>
              </w:rPr>
            </w:pPr>
            <w:r w:rsidRPr="007F30A3">
              <w:rPr>
                <w:rFonts w:eastAsia="Arial"/>
              </w:rPr>
              <w:t>0.5 L</w:t>
            </w:r>
            <w:r w:rsidR="00585E7C">
              <w:rPr>
                <w:rFonts w:eastAsia="Arial"/>
              </w:rPr>
              <w:t xml:space="preserve"> </w:t>
            </w:r>
            <w:r w:rsidRPr="007F30A3">
              <w:rPr>
                <w:rFonts w:eastAsia="Arial"/>
              </w:rPr>
              <w:t>min</w:t>
            </w:r>
            <w:r w:rsidR="00585E7C" w:rsidRPr="006F71F3">
              <w:rPr>
                <w:rFonts w:eastAsia="Arial"/>
                <w:vertAlign w:val="superscript"/>
              </w:rPr>
              <w:t>-1</w:t>
            </w:r>
          </w:p>
        </w:tc>
      </w:tr>
      <w:tr w:rsidR="00F1663E" w:rsidRPr="007F30A3" w14:paraId="2D73AAE9" w14:textId="77777777">
        <w:tc>
          <w:tcPr>
            <w:tcW w:w="4247" w:type="dxa"/>
          </w:tcPr>
          <w:p w14:paraId="00000332" w14:textId="77777777" w:rsidR="00F1663E" w:rsidRPr="007F30A3" w:rsidRDefault="00275014" w:rsidP="00484109">
            <w:pPr>
              <w:spacing w:line="360" w:lineRule="auto"/>
              <w:jc w:val="both"/>
              <w:rPr>
                <w:rFonts w:eastAsia="Arial"/>
              </w:rPr>
            </w:pPr>
            <w:r w:rsidRPr="007F30A3">
              <w:rPr>
                <w:rFonts w:eastAsia="Arial"/>
              </w:rPr>
              <w:t>Nebulizer gas</w:t>
            </w:r>
          </w:p>
        </w:tc>
        <w:tc>
          <w:tcPr>
            <w:tcW w:w="4247" w:type="dxa"/>
          </w:tcPr>
          <w:p w14:paraId="00000333" w14:textId="1463A610" w:rsidR="00F1663E" w:rsidRPr="007F30A3" w:rsidRDefault="00275014" w:rsidP="00484109">
            <w:pPr>
              <w:spacing w:line="360" w:lineRule="auto"/>
              <w:jc w:val="both"/>
              <w:rPr>
                <w:rFonts w:eastAsia="Arial"/>
              </w:rPr>
            </w:pPr>
            <w:r w:rsidRPr="007F30A3">
              <w:rPr>
                <w:rFonts w:eastAsia="Arial"/>
              </w:rPr>
              <w:t>0.6 L</w:t>
            </w:r>
            <w:r w:rsidR="00585E7C">
              <w:rPr>
                <w:rFonts w:eastAsia="Arial"/>
              </w:rPr>
              <w:t xml:space="preserve"> </w:t>
            </w:r>
            <w:r w:rsidRPr="007F30A3">
              <w:rPr>
                <w:rFonts w:eastAsia="Arial"/>
              </w:rPr>
              <w:t>min</w:t>
            </w:r>
            <w:r w:rsidR="00585E7C" w:rsidRPr="006F71F3">
              <w:rPr>
                <w:rFonts w:eastAsia="Arial"/>
                <w:vertAlign w:val="superscript"/>
              </w:rPr>
              <w:t>-1</w:t>
            </w:r>
          </w:p>
        </w:tc>
      </w:tr>
      <w:tr w:rsidR="00F1663E" w:rsidRPr="007F30A3" w14:paraId="49708882" w14:textId="77777777">
        <w:tc>
          <w:tcPr>
            <w:tcW w:w="4247" w:type="dxa"/>
          </w:tcPr>
          <w:p w14:paraId="00000334" w14:textId="77777777" w:rsidR="00F1663E" w:rsidRPr="007F30A3" w:rsidRDefault="00275014" w:rsidP="00484109">
            <w:pPr>
              <w:spacing w:line="360" w:lineRule="auto"/>
              <w:jc w:val="both"/>
              <w:rPr>
                <w:rFonts w:eastAsia="Arial"/>
              </w:rPr>
            </w:pPr>
            <w:r w:rsidRPr="007F30A3">
              <w:rPr>
                <w:rFonts w:eastAsia="Arial"/>
              </w:rPr>
              <w:t>Radial offset</w:t>
            </w:r>
          </w:p>
        </w:tc>
        <w:tc>
          <w:tcPr>
            <w:tcW w:w="4247" w:type="dxa"/>
          </w:tcPr>
          <w:p w14:paraId="00000335" w14:textId="77777777" w:rsidR="00F1663E" w:rsidRPr="007F30A3" w:rsidRDefault="00275014" w:rsidP="00484109">
            <w:pPr>
              <w:spacing w:line="360" w:lineRule="auto"/>
              <w:jc w:val="both"/>
              <w:rPr>
                <w:rFonts w:eastAsia="Arial"/>
              </w:rPr>
            </w:pPr>
            <w:r w:rsidRPr="007F30A3">
              <w:rPr>
                <w:rFonts w:eastAsia="Arial"/>
              </w:rPr>
              <w:t>15 mm</w:t>
            </w:r>
          </w:p>
        </w:tc>
      </w:tr>
      <w:tr w:rsidR="00F1663E" w:rsidRPr="007F30A3" w14:paraId="7D31B139" w14:textId="77777777">
        <w:tc>
          <w:tcPr>
            <w:tcW w:w="4247" w:type="dxa"/>
          </w:tcPr>
          <w:p w14:paraId="00000336" w14:textId="77777777" w:rsidR="00F1663E" w:rsidRPr="007F30A3" w:rsidRDefault="00275014" w:rsidP="00484109">
            <w:pPr>
              <w:spacing w:line="360" w:lineRule="auto"/>
              <w:jc w:val="both"/>
              <w:rPr>
                <w:rFonts w:eastAsia="Arial"/>
              </w:rPr>
            </w:pPr>
            <w:r w:rsidRPr="007F30A3">
              <w:rPr>
                <w:rFonts w:eastAsia="Arial"/>
              </w:rPr>
              <w:t>Read time radial</w:t>
            </w:r>
          </w:p>
        </w:tc>
        <w:tc>
          <w:tcPr>
            <w:tcW w:w="4247" w:type="dxa"/>
          </w:tcPr>
          <w:p w14:paraId="00000337" w14:textId="32032D27" w:rsidR="00F1663E" w:rsidRPr="007F30A3" w:rsidRDefault="00275014" w:rsidP="00484109">
            <w:pPr>
              <w:spacing w:line="360" w:lineRule="auto"/>
              <w:jc w:val="both"/>
              <w:rPr>
                <w:rFonts w:eastAsia="Arial"/>
              </w:rPr>
            </w:pPr>
            <w:r w:rsidRPr="007F30A3">
              <w:rPr>
                <w:rFonts w:eastAsia="Arial"/>
              </w:rPr>
              <w:t>1</w:t>
            </w:r>
            <w:r w:rsidR="00585E7C">
              <w:rPr>
                <w:rFonts w:eastAsia="Arial"/>
              </w:rPr>
              <w:t xml:space="preserve"> </w:t>
            </w:r>
            <w:r w:rsidRPr="007F30A3">
              <w:rPr>
                <w:rFonts w:eastAsia="Arial"/>
              </w:rPr>
              <w:t>sec</w:t>
            </w:r>
          </w:p>
        </w:tc>
      </w:tr>
      <w:tr w:rsidR="00F1663E" w:rsidRPr="007F30A3" w14:paraId="7668DB47" w14:textId="77777777">
        <w:tc>
          <w:tcPr>
            <w:tcW w:w="4247" w:type="dxa"/>
          </w:tcPr>
          <w:p w14:paraId="00000338" w14:textId="77777777" w:rsidR="00F1663E" w:rsidRPr="007F30A3" w:rsidRDefault="00275014" w:rsidP="00484109">
            <w:pPr>
              <w:spacing w:line="360" w:lineRule="auto"/>
              <w:jc w:val="both"/>
              <w:rPr>
                <w:rFonts w:eastAsia="Arial"/>
              </w:rPr>
            </w:pPr>
            <w:r w:rsidRPr="007F30A3">
              <w:rPr>
                <w:rFonts w:eastAsia="Arial"/>
              </w:rPr>
              <w:t>Read time axial</w:t>
            </w:r>
          </w:p>
        </w:tc>
        <w:tc>
          <w:tcPr>
            <w:tcW w:w="4247" w:type="dxa"/>
          </w:tcPr>
          <w:p w14:paraId="00000339" w14:textId="77777777" w:rsidR="00F1663E" w:rsidRPr="007F30A3" w:rsidRDefault="00275014" w:rsidP="00484109">
            <w:pPr>
              <w:spacing w:line="360" w:lineRule="auto"/>
              <w:jc w:val="both"/>
              <w:rPr>
                <w:rFonts w:eastAsia="Arial"/>
              </w:rPr>
            </w:pPr>
            <w:r w:rsidRPr="007F30A3">
              <w:rPr>
                <w:rFonts w:eastAsia="Arial"/>
              </w:rPr>
              <w:t>3 sec</w:t>
            </w:r>
          </w:p>
        </w:tc>
      </w:tr>
      <w:tr w:rsidR="00F1663E" w:rsidRPr="007F30A3" w14:paraId="2FB1317F" w14:textId="77777777">
        <w:tc>
          <w:tcPr>
            <w:tcW w:w="4247" w:type="dxa"/>
          </w:tcPr>
          <w:p w14:paraId="0000033A" w14:textId="77777777" w:rsidR="00F1663E" w:rsidRPr="007F30A3" w:rsidRDefault="00275014" w:rsidP="00484109">
            <w:pPr>
              <w:spacing w:line="360" w:lineRule="auto"/>
              <w:jc w:val="both"/>
              <w:rPr>
                <w:rFonts w:eastAsia="Arial"/>
              </w:rPr>
            </w:pPr>
            <w:r w:rsidRPr="007F30A3">
              <w:rPr>
                <w:rFonts w:eastAsia="Arial"/>
              </w:rPr>
              <w:t>Peak evaluation</w:t>
            </w:r>
          </w:p>
        </w:tc>
        <w:tc>
          <w:tcPr>
            <w:tcW w:w="4247" w:type="dxa"/>
          </w:tcPr>
          <w:p w14:paraId="0000033B" w14:textId="77777777" w:rsidR="00F1663E" w:rsidRPr="007F30A3" w:rsidRDefault="00275014" w:rsidP="00484109">
            <w:pPr>
              <w:spacing w:line="360" w:lineRule="auto"/>
              <w:jc w:val="both"/>
              <w:rPr>
                <w:rFonts w:eastAsia="Arial"/>
              </w:rPr>
            </w:pPr>
            <w:r w:rsidRPr="007F30A3">
              <w:rPr>
                <w:rFonts w:eastAsia="Arial"/>
              </w:rPr>
              <w:t xml:space="preserve">3 pixels </w:t>
            </w:r>
          </w:p>
        </w:tc>
      </w:tr>
    </w:tbl>
    <w:p w14:paraId="0000033C" w14:textId="77777777" w:rsidR="00F1663E" w:rsidRDefault="00F1663E" w:rsidP="00484109">
      <w:pPr>
        <w:spacing w:line="360" w:lineRule="auto"/>
        <w:jc w:val="both"/>
        <w:rPr>
          <w:rFonts w:eastAsia="Arial"/>
        </w:rPr>
      </w:pPr>
    </w:p>
    <w:p w14:paraId="528173BB" w14:textId="77777777" w:rsidR="00422B2B" w:rsidRDefault="00422B2B" w:rsidP="00484109">
      <w:pPr>
        <w:spacing w:line="360" w:lineRule="auto"/>
        <w:jc w:val="both"/>
        <w:rPr>
          <w:rFonts w:eastAsia="Arial"/>
        </w:rPr>
      </w:pPr>
    </w:p>
    <w:p w14:paraId="11480CFE" w14:textId="77777777" w:rsidR="00D809CB" w:rsidRDefault="00D809CB" w:rsidP="00484109">
      <w:pPr>
        <w:spacing w:line="360" w:lineRule="auto"/>
        <w:jc w:val="both"/>
        <w:rPr>
          <w:rFonts w:eastAsia="Arial"/>
          <w:b/>
          <w:bCs/>
        </w:rPr>
      </w:pPr>
    </w:p>
    <w:p w14:paraId="6075D05E" w14:textId="1A49838A" w:rsidR="00AE7FAA" w:rsidRPr="00AE7FAA" w:rsidRDefault="00AE7FAA" w:rsidP="00484109">
      <w:pPr>
        <w:spacing w:line="360" w:lineRule="auto"/>
        <w:jc w:val="both"/>
        <w:rPr>
          <w:rFonts w:eastAsia="Arial"/>
        </w:rPr>
      </w:pPr>
      <w:r>
        <w:rPr>
          <w:rFonts w:eastAsia="Arial"/>
          <w:b/>
          <w:bCs/>
        </w:rPr>
        <w:t>Table</w:t>
      </w:r>
      <w:r w:rsidR="00D5534B">
        <w:rPr>
          <w:rFonts w:eastAsia="Arial"/>
          <w:b/>
          <w:bCs/>
        </w:rPr>
        <w:t xml:space="preserve"> S3</w:t>
      </w:r>
      <w:r>
        <w:rPr>
          <w:rFonts w:eastAsia="Arial"/>
          <w:b/>
          <w:bCs/>
        </w:rPr>
        <w:t xml:space="preserve">. </w:t>
      </w:r>
      <w:r>
        <w:rPr>
          <w:rFonts w:eastAsia="Arial"/>
        </w:rPr>
        <w:t xml:space="preserve">Statistical tests comparing </w:t>
      </w:r>
      <w:r w:rsidR="001B0E48">
        <w:rPr>
          <w:rFonts w:eastAsia="Arial"/>
        </w:rPr>
        <w:t xml:space="preserve">growth rate of treatments in common to experiment #1 and experiment #2. </w:t>
      </w:r>
    </w:p>
    <w:tbl>
      <w:tblPr>
        <w:tblW w:w="7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2"/>
        <w:gridCol w:w="1488"/>
        <w:gridCol w:w="1300"/>
        <w:gridCol w:w="1300"/>
        <w:gridCol w:w="1300"/>
        <w:gridCol w:w="1300"/>
      </w:tblGrid>
      <w:tr w:rsidR="00AE7FAA" w14:paraId="0EB481D0" w14:textId="77777777" w:rsidTr="00DD72AE">
        <w:trPr>
          <w:trHeight w:val="320"/>
        </w:trPr>
        <w:tc>
          <w:tcPr>
            <w:tcW w:w="1300" w:type="dxa"/>
            <w:noWrap/>
            <w:vAlign w:val="bottom"/>
            <w:hideMark/>
          </w:tcPr>
          <w:p w14:paraId="22C7944C" w14:textId="77777777" w:rsidR="00AE7FAA" w:rsidRPr="00421DA9" w:rsidRDefault="00AE7FAA">
            <w:pPr>
              <w:spacing w:line="360" w:lineRule="auto"/>
              <w:rPr>
                <w:b/>
                <w:bCs/>
                <w:color w:val="000000"/>
              </w:rPr>
              <w:pPrChange w:id="94" w:author="Sam Dupont" w:date="2026-04-02T11:35:00Z" w16du:dateUtc="2026-04-02T09:35:00Z">
                <w:pPr/>
              </w:pPrChange>
            </w:pPr>
            <w:r w:rsidRPr="00421DA9">
              <w:rPr>
                <w:b/>
                <w:bCs/>
                <w:color w:val="000000"/>
              </w:rPr>
              <w:t>Group comparison</w:t>
            </w:r>
          </w:p>
        </w:tc>
        <w:tc>
          <w:tcPr>
            <w:tcW w:w="1488" w:type="dxa"/>
            <w:noWrap/>
            <w:vAlign w:val="bottom"/>
            <w:hideMark/>
          </w:tcPr>
          <w:p w14:paraId="5D90DB89" w14:textId="77777777" w:rsidR="00AE7FAA" w:rsidRPr="00421DA9" w:rsidRDefault="00AE7FAA">
            <w:pPr>
              <w:spacing w:line="360" w:lineRule="auto"/>
              <w:rPr>
                <w:b/>
                <w:bCs/>
                <w:color w:val="000000"/>
              </w:rPr>
              <w:pPrChange w:id="95" w:author="Sam Dupont" w:date="2026-04-02T11:35:00Z" w16du:dateUtc="2026-04-02T09:35:00Z">
                <w:pPr/>
              </w:pPrChange>
            </w:pPr>
            <w:r w:rsidRPr="00421DA9">
              <w:rPr>
                <w:b/>
                <w:bCs/>
                <w:color w:val="000000"/>
              </w:rPr>
              <w:t>Test</w:t>
            </w:r>
          </w:p>
        </w:tc>
        <w:tc>
          <w:tcPr>
            <w:tcW w:w="1300" w:type="dxa"/>
            <w:noWrap/>
            <w:vAlign w:val="bottom"/>
            <w:hideMark/>
          </w:tcPr>
          <w:p w14:paraId="1942EBE4" w14:textId="77777777" w:rsidR="00AE7FAA" w:rsidRPr="00421DA9" w:rsidRDefault="00AE7FAA">
            <w:pPr>
              <w:spacing w:line="360" w:lineRule="auto"/>
              <w:rPr>
                <w:b/>
                <w:bCs/>
                <w:color w:val="000000"/>
              </w:rPr>
              <w:pPrChange w:id="96" w:author="Sam Dupont" w:date="2026-04-02T11:35:00Z" w16du:dateUtc="2026-04-02T09:35:00Z">
                <w:pPr/>
              </w:pPrChange>
            </w:pPr>
            <w:r w:rsidRPr="00421DA9">
              <w:rPr>
                <w:b/>
                <w:bCs/>
                <w:color w:val="000000"/>
              </w:rPr>
              <w:t>df</w:t>
            </w:r>
          </w:p>
        </w:tc>
        <w:tc>
          <w:tcPr>
            <w:tcW w:w="1300" w:type="dxa"/>
            <w:noWrap/>
            <w:vAlign w:val="bottom"/>
            <w:hideMark/>
          </w:tcPr>
          <w:p w14:paraId="37604A7E" w14:textId="77777777" w:rsidR="00AE7FAA" w:rsidRPr="00421DA9" w:rsidRDefault="00AE7FAA">
            <w:pPr>
              <w:spacing w:line="360" w:lineRule="auto"/>
              <w:rPr>
                <w:b/>
                <w:bCs/>
                <w:color w:val="000000"/>
              </w:rPr>
              <w:pPrChange w:id="97" w:author="Sam Dupont" w:date="2026-04-02T11:35:00Z" w16du:dateUtc="2026-04-02T09:35:00Z">
                <w:pPr/>
              </w:pPrChange>
            </w:pPr>
            <w:r w:rsidRPr="00421DA9">
              <w:rPr>
                <w:b/>
                <w:bCs/>
                <w:color w:val="000000"/>
              </w:rPr>
              <w:t>Statistic</w:t>
            </w:r>
          </w:p>
        </w:tc>
        <w:tc>
          <w:tcPr>
            <w:tcW w:w="1300" w:type="dxa"/>
            <w:noWrap/>
            <w:vAlign w:val="bottom"/>
            <w:hideMark/>
          </w:tcPr>
          <w:p w14:paraId="04169440" w14:textId="77777777" w:rsidR="00AE7FAA" w:rsidRPr="00421DA9" w:rsidRDefault="00AE7FAA">
            <w:pPr>
              <w:spacing w:line="360" w:lineRule="auto"/>
              <w:rPr>
                <w:b/>
                <w:bCs/>
                <w:color w:val="000000"/>
              </w:rPr>
              <w:pPrChange w:id="98" w:author="Sam Dupont" w:date="2026-04-02T11:35:00Z" w16du:dateUtc="2026-04-02T09:35:00Z">
                <w:pPr/>
              </w:pPrChange>
            </w:pPr>
            <w:r w:rsidRPr="00421DA9">
              <w:rPr>
                <w:b/>
                <w:bCs/>
                <w:color w:val="000000"/>
              </w:rPr>
              <w:t>Effect size</w:t>
            </w:r>
          </w:p>
        </w:tc>
        <w:tc>
          <w:tcPr>
            <w:tcW w:w="1300" w:type="dxa"/>
            <w:noWrap/>
            <w:vAlign w:val="bottom"/>
            <w:hideMark/>
          </w:tcPr>
          <w:p w14:paraId="714211DF" w14:textId="77777777" w:rsidR="00AE7FAA" w:rsidRPr="00421DA9" w:rsidRDefault="00AE7FAA">
            <w:pPr>
              <w:spacing w:line="360" w:lineRule="auto"/>
              <w:rPr>
                <w:b/>
                <w:bCs/>
                <w:color w:val="000000"/>
              </w:rPr>
              <w:pPrChange w:id="99" w:author="Sam Dupont" w:date="2026-04-02T11:35:00Z" w16du:dateUtc="2026-04-02T09:35:00Z">
                <w:pPr/>
              </w:pPrChange>
            </w:pPr>
            <w:r w:rsidRPr="00421DA9">
              <w:rPr>
                <w:b/>
                <w:bCs/>
                <w:color w:val="000000"/>
              </w:rPr>
              <w:t>p value</w:t>
            </w:r>
          </w:p>
        </w:tc>
      </w:tr>
      <w:tr w:rsidR="00AE7FAA" w14:paraId="08EAAAEA" w14:textId="77777777" w:rsidTr="00DD72AE">
        <w:trPr>
          <w:trHeight w:val="320"/>
        </w:trPr>
        <w:tc>
          <w:tcPr>
            <w:tcW w:w="1300" w:type="dxa"/>
            <w:noWrap/>
            <w:vAlign w:val="bottom"/>
            <w:hideMark/>
          </w:tcPr>
          <w:p w14:paraId="3DE4CE52" w14:textId="77777777" w:rsidR="00AE7FAA" w:rsidRPr="00421DA9" w:rsidRDefault="00AE7FAA">
            <w:pPr>
              <w:spacing w:line="360" w:lineRule="auto"/>
              <w:rPr>
                <w:color w:val="000000"/>
              </w:rPr>
              <w:pPrChange w:id="100" w:author="Sam Dupont" w:date="2026-04-02T11:35:00Z" w16du:dateUtc="2026-04-02T09:35:00Z">
                <w:pPr/>
              </w:pPrChange>
            </w:pPr>
            <w:r w:rsidRPr="00421DA9">
              <w:rPr>
                <w:color w:val="000000"/>
              </w:rPr>
              <w:t>Reference</w:t>
            </w:r>
          </w:p>
        </w:tc>
        <w:tc>
          <w:tcPr>
            <w:tcW w:w="1488" w:type="dxa"/>
            <w:noWrap/>
            <w:vAlign w:val="bottom"/>
            <w:hideMark/>
          </w:tcPr>
          <w:p w14:paraId="0DCBFDC1" w14:textId="77777777" w:rsidR="00AE7FAA" w:rsidRPr="00421DA9" w:rsidRDefault="00AE7FAA">
            <w:pPr>
              <w:spacing w:line="360" w:lineRule="auto"/>
              <w:rPr>
                <w:color w:val="000000"/>
              </w:rPr>
              <w:pPrChange w:id="101" w:author="Sam Dupont" w:date="2026-04-02T11:35:00Z" w16du:dateUtc="2026-04-02T09:35:00Z">
                <w:pPr/>
              </w:pPrChange>
            </w:pPr>
            <w:r w:rsidRPr="00421DA9">
              <w:rPr>
                <w:color w:val="000000"/>
              </w:rPr>
              <w:t>Wilcoxon</w:t>
            </w:r>
          </w:p>
        </w:tc>
        <w:tc>
          <w:tcPr>
            <w:tcW w:w="1300" w:type="dxa"/>
            <w:noWrap/>
            <w:vAlign w:val="bottom"/>
            <w:hideMark/>
          </w:tcPr>
          <w:p w14:paraId="65D2800C" w14:textId="77777777" w:rsidR="00AE7FAA" w:rsidRPr="00421DA9" w:rsidRDefault="00AE7FAA">
            <w:pPr>
              <w:spacing w:line="360" w:lineRule="auto"/>
              <w:rPr>
                <w:color w:val="000000"/>
              </w:rPr>
              <w:pPrChange w:id="102" w:author="Sam Dupont" w:date="2026-04-02T11:35:00Z" w16du:dateUtc="2026-04-02T09:35:00Z">
                <w:pPr/>
              </w:pPrChange>
            </w:pPr>
            <w:r w:rsidRPr="00421DA9">
              <w:rPr>
                <w:color w:val="000000"/>
              </w:rPr>
              <w:t>-</w:t>
            </w:r>
          </w:p>
        </w:tc>
        <w:tc>
          <w:tcPr>
            <w:tcW w:w="1300" w:type="dxa"/>
            <w:noWrap/>
            <w:vAlign w:val="bottom"/>
            <w:hideMark/>
          </w:tcPr>
          <w:p w14:paraId="57872945" w14:textId="77777777" w:rsidR="00AE7FAA" w:rsidRPr="00421DA9" w:rsidRDefault="00AE7FAA">
            <w:pPr>
              <w:spacing w:line="360" w:lineRule="auto"/>
              <w:rPr>
                <w:color w:val="000000"/>
              </w:rPr>
              <w:pPrChange w:id="103" w:author="Sam Dupont" w:date="2026-04-02T11:35:00Z" w16du:dateUtc="2026-04-02T09:35:00Z">
                <w:pPr/>
              </w:pPrChange>
            </w:pPr>
            <w:r w:rsidRPr="00421DA9">
              <w:rPr>
                <w:color w:val="000000"/>
              </w:rPr>
              <w:t>W = 629</w:t>
            </w:r>
          </w:p>
        </w:tc>
        <w:tc>
          <w:tcPr>
            <w:tcW w:w="1300" w:type="dxa"/>
            <w:noWrap/>
            <w:vAlign w:val="bottom"/>
            <w:hideMark/>
          </w:tcPr>
          <w:p w14:paraId="77471EE5" w14:textId="77777777" w:rsidR="00AE7FAA" w:rsidRPr="00421DA9" w:rsidRDefault="00AE7FAA">
            <w:pPr>
              <w:spacing w:line="360" w:lineRule="auto"/>
              <w:rPr>
                <w:color w:val="000000"/>
              </w:rPr>
              <w:pPrChange w:id="104" w:author="Sam Dupont" w:date="2026-04-02T11:35:00Z" w16du:dateUtc="2026-04-02T09:35:00Z">
                <w:pPr/>
              </w:pPrChange>
            </w:pPr>
            <w:r w:rsidRPr="00421DA9">
              <w:rPr>
                <w:color w:val="000000"/>
              </w:rPr>
              <w:t>r = 0.318</w:t>
            </w:r>
          </w:p>
        </w:tc>
        <w:tc>
          <w:tcPr>
            <w:tcW w:w="1300" w:type="dxa"/>
            <w:noWrap/>
            <w:vAlign w:val="bottom"/>
            <w:hideMark/>
          </w:tcPr>
          <w:p w14:paraId="7E79276E" w14:textId="77777777" w:rsidR="00AE7FAA" w:rsidRPr="00421DA9" w:rsidRDefault="00AE7FAA">
            <w:pPr>
              <w:spacing w:line="360" w:lineRule="auto"/>
              <w:jc w:val="right"/>
              <w:rPr>
                <w:color w:val="000000"/>
              </w:rPr>
              <w:pPrChange w:id="105" w:author="Sam Dupont" w:date="2026-04-02T11:35:00Z" w16du:dateUtc="2026-04-02T09:35:00Z">
                <w:pPr>
                  <w:jc w:val="right"/>
                </w:pPr>
              </w:pPrChange>
            </w:pPr>
            <w:r w:rsidRPr="00421DA9">
              <w:rPr>
                <w:color w:val="000000"/>
              </w:rPr>
              <w:t>0.0091</w:t>
            </w:r>
          </w:p>
        </w:tc>
      </w:tr>
      <w:tr w:rsidR="00AE7FAA" w14:paraId="71EA6028" w14:textId="77777777" w:rsidTr="00DD72AE">
        <w:trPr>
          <w:trHeight w:val="320"/>
        </w:trPr>
        <w:tc>
          <w:tcPr>
            <w:tcW w:w="1300" w:type="dxa"/>
            <w:noWrap/>
            <w:vAlign w:val="bottom"/>
            <w:hideMark/>
          </w:tcPr>
          <w:p w14:paraId="2DAB818A" w14:textId="77777777" w:rsidR="00AE7FAA" w:rsidRPr="00421DA9" w:rsidRDefault="00AE7FAA">
            <w:pPr>
              <w:spacing w:line="360" w:lineRule="auto"/>
              <w:rPr>
                <w:color w:val="000000"/>
              </w:rPr>
              <w:pPrChange w:id="106" w:author="Sam Dupont" w:date="2026-04-02T11:35:00Z" w16du:dateUtc="2026-04-02T09:35:00Z">
                <w:pPr/>
              </w:pPrChange>
            </w:pPr>
            <w:r w:rsidRPr="00421DA9">
              <w:rPr>
                <w:color w:val="000000"/>
              </w:rPr>
              <w:t>Temperature</w:t>
            </w:r>
          </w:p>
        </w:tc>
        <w:tc>
          <w:tcPr>
            <w:tcW w:w="1488" w:type="dxa"/>
            <w:noWrap/>
            <w:vAlign w:val="bottom"/>
            <w:hideMark/>
          </w:tcPr>
          <w:p w14:paraId="27955D42" w14:textId="77777777" w:rsidR="00AE7FAA" w:rsidRPr="00421DA9" w:rsidRDefault="00AE7FAA">
            <w:pPr>
              <w:spacing w:line="360" w:lineRule="auto"/>
              <w:rPr>
                <w:color w:val="000000"/>
              </w:rPr>
              <w:pPrChange w:id="107" w:author="Sam Dupont" w:date="2026-04-02T11:35:00Z" w16du:dateUtc="2026-04-02T09:35:00Z">
                <w:pPr/>
              </w:pPrChange>
            </w:pPr>
            <w:r w:rsidRPr="00421DA9">
              <w:rPr>
                <w:color w:val="000000"/>
              </w:rPr>
              <w:t>Wilcoxon</w:t>
            </w:r>
          </w:p>
        </w:tc>
        <w:tc>
          <w:tcPr>
            <w:tcW w:w="1300" w:type="dxa"/>
            <w:noWrap/>
            <w:vAlign w:val="bottom"/>
            <w:hideMark/>
          </w:tcPr>
          <w:p w14:paraId="28276374" w14:textId="77777777" w:rsidR="00AE7FAA" w:rsidRPr="00421DA9" w:rsidRDefault="00AE7FAA">
            <w:pPr>
              <w:spacing w:line="360" w:lineRule="auto"/>
              <w:rPr>
                <w:color w:val="000000"/>
              </w:rPr>
              <w:pPrChange w:id="108" w:author="Sam Dupont" w:date="2026-04-02T11:35:00Z" w16du:dateUtc="2026-04-02T09:35:00Z">
                <w:pPr/>
              </w:pPrChange>
            </w:pPr>
            <w:r w:rsidRPr="00421DA9">
              <w:rPr>
                <w:color w:val="000000"/>
              </w:rPr>
              <w:t>-</w:t>
            </w:r>
          </w:p>
        </w:tc>
        <w:tc>
          <w:tcPr>
            <w:tcW w:w="1300" w:type="dxa"/>
            <w:noWrap/>
            <w:vAlign w:val="bottom"/>
            <w:hideMark/>
          </w:tcPr>
          <w:p w14:paraId="0A1F0EA5" w14:textId="77777777" w:rsidR="00AE7FAA" w:rsidRPr="00421DA9" w:rsidRDefault="00AE7FAA">
            <w:pPr>
              <w:spacing w:line="360" w:lineRule="auto"/>
              <w:rPr>
                <w:color w:val="000000"/>
              </w:rPr>
              <w:pPrChange w:id="109" w:author="Sam Dupont" w:date="2026-04-02T11:35:00Z" w16du:dateUtc="2026-04-02T09:35:00Z">
                <w:pPr/>
              </w:pPrChange>
            </w:pPr>
            <w:r w:rsidRPr="00421DA9">
              <w:rPr>
                <w:color w:val="000000"/>
              </w:rPr>
              <w:t>W = 99</w:t>
            </w:r>
          </w:p>
        </w:tc>
        <w:tc>
          <w:tcPr>
            <w:tcW w:w="1300" w:type="dxa"/>
            <w:noWrap/>
            <w:vAlign w:val="bottom"/>
            <w:hideMark/>
          </w:tcPr>
          <w:p w14:paraId="64817794" w14:textId="77777777" w:rsidR="00AE7FAA" w:rsidRPr="00421DA9" w:rsidRDefault="00AE7FAA">
            <w:pPr>
              <w:spacing w:line="360" w:lineRule="auto"/>
              <w:rPr>
                <w:color w:val="000000"/>
              </w:rPr>
              <w:pPrChange w:id="110" w:author="Sam Dupont" w:date="2026-04-02T11:35:00Z" w16du:dateUtc="2026-04-02T09:35:00Z">
                <w:pPr/>
              </w:pPrChange>
            </w:pPr>
            <w:r w:rsidRPr="00421DA9">
              <w:rPr>
                <w:color w:val="000000"/>
              </w:rPr>
              <w:t>r = 0.008</w:t>
            </w:r>
          </w:p>
        </w:tc>
        <w:tc>
          <w:tcPr>
            <w:tcW w:w="1300" w:type="dxa"/>
            <w:noWrap/>
            <w:vAlign w:val="bottom"/>
            <w:hideMark/>
          </w:tcPr>
          <w:p w14:paraId="55D545FA" w14:textId="77777777" w:rsidR="00AE7FAA" w:rsidRPr="00421DA9" w:rsidRDefault="00AE7FAA">
            <w:pPr>
              <w:spacing w:line="360" w:lineRule="auto"/>
              <w:jc w:val="right"/>
              <w:rPr>
                <w:color w:val="000000"/>
              </w:rPr>
              <w:pPrChange w:id="111" w:author="Sam Dupont" w:date="2026-04-02T11:35:00Z" w16du:dateUtc="2026-04-02T09:35:00Z">
                <w:pPr>
                  <w:jc w:val="right"/>
                </w:pPr>
              </w:pPrChange>
            </w:pPr>
            <w:r w:rsidRPr="00421DA9">
              <w:rPr>
                <w:color w:val="000000"/>
              </w:rPr>
              <w:t>0.9828</w:t>
            </w:r>
          </w:p>
        </w:tc>
      </w:tr>
      <w:tr w:rsidR="00AE7FAA" w14:paraId="0E93D4CF" w14:textId="77777777" w:rsidTr="00DD72AE">
        <w:trPr>
          <w:trHeight w:val="320"/>
        </w:trPr>
        <w:tc>
          <w:tcPr>
            <w:tcW w:w="1300" w:type="dxa"/>
            <w:noWrap/>
            <w:vAlign w:val="bottom"/>
            <w:hideMark/>
          </w:tcPr>
          <w:p w14:paraId="4777E4A7" w14:textId="77777777" w:rsidR="00AE7FAA" w:rsidRPr="00421DA9" w:rsidRDefault="00AE7FAA">
            <w:pPr>
              <w:spacing w:line="360" w:lineRule="auto"/>
              <w:rPr>
                <w:color w:val="000000"/>
              </w:rPr>
              <w:pPrChange w:id="112" w:author="Sam Dupont" w:date="2026-04-02T11:35:00Z" w16du:dateUtc="2026-04-02T09:35:00Z">
                <w:pPr/>
              </w:pPrChange>
            </w:pPr>
            <w:r w:rsidRPr="00421DA9">
              <w:rPr>
                <w:color w:val="000000"/>
              </w:rPr>
              <w:t>pH</w:t>
            </w:r>
          </w:p>
        </w:tc>
        <w:tc>
          <w:tcPr>
            <w:tcW w:w="1488" w:type="dxa"/>
            <w:noWrap/>
            <w:vAlign w:val="bottom"/>
            <w:hideMark/>
          </w:tcPr>
          <w:p w14:paraId="5D8BB9C0" w14:textId="76161495" w:rsidR="00AE7FAA" w:rsidRPr="00421DA9" w:rsidRDefault="00AE7FAA">
            <w:pPr>
              <w:spacing w:line="360" w:lineRule="auto"/>
              <w:rPr>
                <w:color w:val="000000"/>
              </w:rPr>
              <w:pPrChange w:id="113" w:author="Sam Dupont" w:date="2026-04-02T11:35:00Z" w16du:dateUtc="2026-04-02T09:35:00Z">
                <w:pPr/>
              </w:pPrChange>
            </w:pPr>
            <w:r w:rsidRPr="00421DA9">
              <w:rPr>
                <w:color w:val="000000"/>
              </w:rPr>
              <w:t>Student's t</w:t>
            </w:r>
          </w:p>
        </w:tc>
        <w:tc>
          <w:tcPr>
            <w:tcW w:w="1300" w:type="dxa"/>
            <w:noWrap/>
            <w:vAlign w:val="bottom"/>
            <w:hideMark/>
          </w:tcPr>
          <w:p w14:paraId="5461E7D8" w14:textId="77777777" w:rsidR="00AE7FAA" w:rsidRPr="00421DA9" w:rsidRDefault="00AE7FAA">
            <w:pPr>
              <w:spacing w:line="360" w:lineRule="auto"/>
              <w:jc w:val="right"/>
              <w:rPr>
                <w:color w:val="000000"/>
              </w:rPr>
              <w:pPrChange w:id="114" w:author="Sam Dupont" w:date="2026-04-02T11:35:00Z" w16du:dateUtc="2026-04-02T09:35:00Z">
                <w:pPr>
                  <w:jc w:val="right"/>
                </w:pPr>
              </w:pPrChange>
            </w:pPr>
            <w:r w:rsidRPr="00421DA9">
              <w:rPr>
                <w:color w:val="000000"/>
              </w:rPr>
              <w:t>23</w:t>
            </w:r>
          </w:p>
        </w:tc>
        <w:tc>
          <w:tcPr>
            <w:tcW w:w="1300" w:type="dxa"/>
            <w:noWrap/>
            <w:vAlign w:val="bottom"/>
            <w:hideMark/>
          </w:tcPr>
          <w:p w14:paraId="4B08354A" w14:textId="77777777" w:rsidR="00AE7FAA" w:rsidRPr="00421DA9" w:rsidRDefault="00AE7FAA">
            <w:pPr>
              <w:spacing w:line="360" w:lineRule="auto"/>
              <w:rPr>
                <w:color w:val="000000"/>
              </w:rPr>
              <w:pPrChange w:id="115" w:author="Sam Dupont" w:date="2026-04-02T11:35:00Z" w16du:dateUtc="2026-04-02T09:35:00Z">
                <w:pPr/>
              </w:pPrChange>
            </w:pPr>
            <w:r w:rsidRPr="00421DA9">
              <w:rPr>
                <w:color w:val="000000"/>
              </w:rPr>
              <w:t>t = 0.171</w:t>
            </w:r>
          </w:p>
        </w:tc>
        <w:tc>
          <w:tcPr>
            <w:tcW w:w="1300" w:type="dxa"/>
            <w:noWrap/>
            <w:vAlign w:val="bottom"/>
            <w:hideMark/>
          </w:tcPr>
          <w:p w14:paraId="14F14056" w14:textId="77777777" w:rsidR="00AE7FAA" w:rsidRPr="00421DA9" w:rsidRDefault="00AE7FAA">
            <w:pPr>
              <w:spacing w:line="360" w:lineRule="auto"/>
              <w:rPr>
                <w:color w:val="000000"/>
              </w:rPr>
              <w:pPrChange w:id="116" w:author="Sam Dupont" w:date="2026-04-02T11:35:00Z" w16du:dateUtc="2026-04-02T09:35:00Z">
                <w:pPr/>
              </w:pPrChange>
            </w:pPr>
            <w:r w:rsidRPr="00421DA9">
              <w:rPr>
                <w:color w:val="000000"/>
              </w:rPr>
              <w:t>-</w:t>
            </w:r>
          </w:p>
        </w:tc>
        <w:tc>
          <w:tcPr>
            <w:tcW w:w="1300" w:type="dxa"/>
            <w:noWrap/>
            <w:vAlign w:val="bottom"/>
            <w:hideMark/>
          </w:tcPr>
          <w:p w14:paraId="063DDEAA" w14:textId="77777777" w:rsidR="00AE7FAA" w:rsidRPr="00421DA9" w:rsidRDefault="00AE7FAA">
            <w:pPr>
              <w:spacing w:line="360" w:lineRule="auto"/>
              <w:jc w:val="right"/>
              <w:rPr>
                <w:color w:val="000000"/>
              </w:rPr>
              <w:pPrChange w:id="117" w:author="Sam Dupont" w:date="2026-04-02T11:35:00Z" w16du:dateUtc="2026-04-02T09:35:00Z">
                <w:pPr>
                  <w:jc w:val="right"/>
                </w:pPr>
              </w:pPrChange>
            </w:pPr>
            <w:r w:rsidRPr="00421DA9">
              <w:rPr>
                <w:color w:val="000000"/>
              </w:rPr>
              <w:t>0.8661</w:t>
            </w:r>
          </w:p>
        </w:tc>
      </w:tr>
      <w:tr w:rsidR="00AE7FAA" w14:paraId="0C8934B7" w14:textId="77777777" w:rsidTr="00DD72AE">
        <w:trPr>
          <w:trHeight w:val="320"/>
        </w:trPr>
        <w:tc>
          <w:tcPr>
            <w:tcW w:w="1300" w:type="dxa"/>
            <w:noWrap/>
            <w:vAlign w:val="bottom"/>
            <w:hideMark/>
          </w:tcPr>
          <w:p w14:paraId="5857D3C0" w14:textId="77777777" w:rsidR="00AE7FAA" w:rsidRPr="00421DA9" w:rsidRDefault="00AE7FAA">
            <w:pPr>
              <w:spacing w:line="360" w:lineRule="auto"/>
              <w:rPr>
                <w:color w:val="000000"/>
              </w:rPr>
              <w:pPrChange w:id="118" w:author="Sam Dupont" w:date="2026-04-02T11:35:00Z" w16du:dateUtc="2026-04-02T09:35:00Z">
                <w:pPr/>
              </w:pPrChange>
            </w:pPr>
            <w:r w:rsidRPr="00421DA9">
              <w:rPr>
                <w:color w:val="000000"/>
              </w:rPr>
              <w:t>Lithium</w:t>
            </w:r>
          </w:p>
        </w:tc>
        <w:tc>
          <w:tcPr>
            <w:tcW w:w="1488" w:type="dxa"/>
            <w:noWrap/>
            <w:vAlign w:val="bottom"/>
            <w:hideMark/>
          </w:tcPr>
          <w:p w14:paraId="3C6362B0" w14:textId="44A45995" w:rsidR="00AE7FAA" w:rsidRPr="00421DA9" w:rsidRDefault="00AE7FAA">
            <w:pPr>
              <w:spacing w:line="360" w:lineRule="auto"/>
              <w:rPr>
                <w:color w:val="000000"/>
              </w:rPr>
              <w:pPrChange w:id="119" w:author="Sam Dupont" w:date="2026-04-02T11:35:00Z" w16du:dateUtc="2026-04-02T09:35:00Z">
                <w:pPr/>
              </w:pPrChange>
            </w:pPr>
            <w:r w:rsidRPr="00421DA9">
              <w:rPr>
                <w:color w:val="000000"/>
              </w:rPr>
              <w:t>Welch's t</w:t>
            </w:r>
          </w:p>
        </w:tc>
        <w:tc>
          <w:tcPr>
            <w:tcW w:w="1300" w:type="dxa"/>
            <w:noWrap/>
            <w:vAlign w:val="bottom"/>
            <w:hideMark/>
          </w:tcPr>
          <w:p w14:paraId="4BCDD008" w14:textId="77777777" w:rsidR="00AE7FAA" w:rsidRPr="00421DA9" w:rsidRDefault="00AE7FAA">
            <w:pPr>
              <w:spacing w:line="360" w:lineRule="auto"/>
              <w:jc w:val="right"/>
              <w:rPr>
                <w:color w:val="000000"/>
              </w:rPr>
              <w:pPrChange w:id="120" w:author="Sam Dupont" w:date="2026-04-02T11:35:00Z" w16du:dateUtc="2026-04-02T09:35:00Z">
                <w:pPr>
                  <w:jc w:val="right"/>
                </w:pPr>
              </w:pPrChange>
            </w:pPr>
            <w:r w:rsidRPr="00421DA9">
              <w:rPr>
                <w:color w:val="000000"/>
              </w:rPr>
              <w:t>24.6</w:t>
            </w:r>
          </w:p>
        </w:tc>
        <w:tc>
          <w:tcPr>
            <w:tcW w:w="1300" w:type="dxa"/>
            <w:noWrap/>
            <w:vAlign w:val="bottom"/>
            <w:hideMark/>
          </w:tcPr>
          <w:p w14:paraId="31B2916F" w14:textId="77777777" w:rsidR="00AE7FAA" w:rsidRPr="00421DA9" w:rsidRDefault="00AE7FAA">
            <w:pPr>
              <w:spacing w:line="360" w:lineRule="auto"/>
              <w:rPr>
                <w:color w:val="000000"/>
              </w:rPr>
              <w:pPrChange w:id="121" w:author="Sam Dupont" w:date="2026-04-02T11:35:00Z" w16du:dateUtc="2026-04-02T09:35:00Z">
                <w:pPr/>
              </w:pPrChange>
            </w:pPr>
            <w:r w:rsidRPr="00421DA9">
              <w:rPr>
                <w:color w:val="000000"/>
              </w:rPr>
              <w:t>t = 3.346</w:t>
            </w:r>
          </w:p>
        </w:tc>
        <w:tc>
          <w:tcPr>
            <w:tcW w:w="1300" w:type="dxa"/>
            <w:noWrap/>
            <w:vAlign w:val="bottom"/>
            <w:hideMark/>
          </w:tcPr>
          <w:p w14:paraId="2A821097" w14:textId="77777777" w:rsidR="00AE7FAA" w:rsidRPr="00421DA9" w:rsidRDefault="00AE7FAA">
            <w:pPr>
              <w:spacing w:line="360" w:lineRule="auto"/>
              <w:rPr>
                <w:color w:val="000000"/>
              </w:rPr>
              <w:pPrChange w:id="122" w:author="Sam Dupont" w:date="2026-04-02T11:35:00Z" w16du:dateUtc="2026-04-02T09:35:00Z">
                <w:pPr/>
              </w:pPrChange>
            </w:pPr>
            <w:r w:rsidRPr="00421DA9">
              <w:rPr>
                <w:color w:val="000000"/>
              </w:rPr>
              <w:t>-</w:t>
            </w:r>
          </w:p>
        </w:tc>
        <w:tc>
          <w:tcPr>
            <w:tcW w:w="1300" w:type="dxa"/>
            <w:noWrap/>
            <w:vAlign w:val="bottom"/>
            <w:hideMark/>
          </w:tcPr>
          <w:p w14:paraId="5AC32C59" w14:textId="77777777" w:rsidR="00AE7FAA" w:rsidRPr="00421DA9" w:rsidRDefault="00AE7FAA">
            <w:pPr>
              <w:spacing w:line="360" w:lineRule="auto"/>
              <w:jc w:val="right"/>
              <w:rPr>
                <w:color w:val="000000"/>
              </w:rPr>
              <w:pPrChange w:id="123" w:author="Sam Dupont" w:date="2026-04-02T11:35:00Z" w16du:dateUtc="2026-04-02T09:35:00Z">
                <w:pPr>
                  <w:jc w:val="right"/>
                </w:pPr>
              </w:pPrChange>
            </w:pPr>
            <w:r w:rsidRPr="00421DA9">
              <w:rPr>
                <w:color w:val="000000"/>
              </w:rPr>
              <w:t>0.0026</w:t>
            </w:r>
          </w:p>
        </w:tc>
      </w:tr>
    </w:tbl>
    <w:p w14:paraId="06B816EB" w14:textId="77777777" w:rsidR="00AE7FAA" w:rsidRDefault="00AE7FAA" w:rsidP="00484109">
      <w:pPr>
        <w:spacing w:line="360" w:lineRule="auto"/>
        <w:jc w:val="both"/>
        <w:rPr>
          <w:rFonts w:eastAsia="Arial"/>
        </w:rPr>
      </w:pPr>
    </w:p>
    <w:p w14:paraId="631106D5" w14:textId="77777777" w:rsidR="00AE7FAA" w:rsidRPr="007F30A3" w:rsidRDefault="00AE7FAA" w:rsidP="00484109">
      <w:pPr>
        <w:spacing w:line="360" w:lineRule="auto"/>
        <w:jc w:val="both"/>
        <w:rPr>
          <w:rFonts w:eastAsia="Arial"/>
        </w:rPr>
      </w:pPr>
    </w:p>
    <w:p w14:paraId="000003B7" w14:textId="7953E99C" w:rsidR="00F1663E" w:rsidRPr="007F30A3" w:rsidRDefault="00275014" w:rsidP="00484109">
      <w:pPr>
        <w:spacing w:line="360" w:lineRule="auto"/>
        <w:jc w:val="both"/>
        <w:rPr>
          <w:rFonts w:eastAsia="Arial"/>
        </w:rPr>
      </w:pPr>
      <w:r w:rsidRPr="007F30A3">
        <w:rPr>
          <w:rFonts w:eastAsia="Arial"/>
          <w:b/>
        </w:rPr>
        <w:t>Table S</w:t>
      </w:r>
      <w:r w:rsidR="009A2F76">
        <w:rPr>
          <w:rFonts w:eastAsia="Arial"/>
          <w:b/>
        </w:rPr>
        <w:t>4</w:t>
      </w:r>
      <w:r w:rsidRPr="007F30A3">
        <w:rPr>
          <w:rFonts w:eastAsia="Arial"/>
        </w:rPr>
        <w:t>. Fits and statistics of the models fitted to growth rate data from single-driver experiments.</w:t>
      </w:r>
    </w:p>
    <w:tbl>
      <w:tblPr>
        <w:tblStyle w:val="a6"/>
        <w:tblW w:w="8940" w:type="dxa"/>
        <w:tblInd w:w="-2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65"/>
        <w:gridCol w:w="1760"/>
        <w:gridCol w:w="1080"/>
        <w:gridCol w:w="1170"/>
        <w:gridCol w:w="990"/>
        <w:gridCol w:w="1080"/>
        <w:gridCol w:w="895"/>
        <w:gridCol w:w="900"/>
      </w:tblGrid>
      <w:tr w:rsidR="00F1663E" w:rsidRPr="007F30A3" w14:paraId="1AC187C2" w14:textId="77777777" w:rsidTr="003B0928">
        <w:trPr>
          <w:trHeight w:val="300"/>
        </w:trPr>
        <w:tc>
          <w:tcPr>
            <w:tcW w:w="106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0003B8" w14:textId="77777777" w:rsidR="00F1663E" w:rsidRPr="007F30A3" w:rsidRDefault="00275014" w:rsidP="00484109">
            <w:pPr>
              <w:spacing w:line="360" w:lineRule="auto"/>
              <w:jc w:val="center"/>
              <w:rPr>
                <w:rFonts w:eastAsia="Arial"/>
                <w:b/>
              </w:rPr>
            </w:pPr>
            <w:r w:rsidRPr="007F30A3">
              <w:rPr>
                <w:rFonts w:eastAsia="Arial"/>
                <w:b/>
              </w:rPr>
              <w:t>Driver</w:t>
            </w:r>
          </w:p>
        </w:tc>
        <w:tc>
          <w:tcPr>
            <w:tcW w:w="176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9" w14:textId="77777777" w:rsidR="00F1663E" w:rsidRPr="007F30A3" w:rsidRDefault="00275014" w:rsidP="00484109">
            <w:pPr>
              <w:spacing w:line="360" w:lineRule="auto"/>
              <w:jc w:val="center"/>
              <w:rPr>
                <w:rFonts w:eastAsia="Arial"/>
                <w:b/>
              </w:rPr>
            </w:pPr>
            <w:r w:rsidRPr="007F30A3">
              <w:rPr>
                <w:rFonts w:eastAsia="Arial"/>
                <w:b/>
              </w:rPr>
              <w:t>Term</w:t>
            </w:r>
          </w:p>
        </w:tc>
        <w:tc>
          <w:tcPr>
            <w:tcW w:w="108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A" w14:textId="77777777" w:rsidR="00F1663E" w:rsidRPr="007F30A3" w:rsidRDefault="00275014" w:rsidP="00484109">
            <w:pPr>
              <w:spacing w:line="360" w:lineRule="auto"/>
              <w:jc w:val="center"/>
              <w:rPr>
                <w:rFonts w:eastAsia="Arial"/>
                <w:b/>
              </w:rPr>
            </w:pPr>
            <w:r w:rsidRPr="007F30A3">
              <w:rPr>
                <w:rFonts w:eastAsia="Arial"/>
                <w:b/>
              </w:rPr>
              <w:t>Estimate</w:t>
            </w:r>
          </w:p>
        </w:tc>
        <w:tc>
          <w:tcPr>
            <w:tcW w:w="117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B" w14:textId="77777777" w:rsidR="00F1663E" w:rsidRPr="007F30A3" w:rsidRDefault="00275014" w:rsidP="00484109">
            <w:pPr>
              <w:spacing w:line="360" w:lineRule="auto"/>
              <w:jc w:val="center"/>
              <w:rPr>
                <w:rFonts w:eastAsia="Arial"/>
                <w:b/>
              </w:rPr>
            </w:pPr>
            <w:r w:rsidRPr="007F30A3">
              <w:rPr>
                <w:rFonts w:eastAsia="Arial"/>
                <w:b/>
              </w:rPr>
              <w:t>Std. Error</w:t>
            </w:r>
          </w:p>
        </w:tc>
        <w:tc>
          <w:tcPr>
            <w:tcW w:w="99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C" w14:textId="77777777" w:rsidR="00F1663E" w:rsidRPr="007F30A3" w:rsidRDefault="00275014" w:rsidP="00484109">
            <w:pPr>
              <w:spacing w:line="360" w:lineRule="auto"/>
              <w:jc w:val="center"/>
              <w:rPr>
                <w:rFonts w:eastAsia="Arial"/>
                <w:b/>
              </w:rPr>
            </w:pPr>
            <w:r w:rsidRPr="007F30A3">
              <w:rPr>
                <w:rFonts w:eastAsia="Arial"/>
                <w:b/>
              </w:rPr>
              <w:t>t- value</w:t>
            </w:r>
          </w:p>
        </w:tc>
        <w:tc>
          <w:tcPr>
            <w:tcW w:w="108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D" w14:textId="77777777" w:rsidR="00F1663E" w:rsidRPr="007F30A3" w:rsidRDefault="00275014" w:rsidP="00484109">
            <w:pPr>
              <w:spacing w:line="360" w:lineRule="auto"/>
              <w:jc w:val="center"/>
              <w:rPr>
                <w:rFonts w:eastAsia="Arial"/>
                <w:b/>
              </w:rPr>
            </w:pPr>
            <w:r w:rsidRPr="007F30A3">
              <w:rPr>
                <w:rFonts w:eastAsia="Arial"/>
                <w:b/>
              </w:rPr>
              <w:t>p-value</w:t>
            </w:r>
          </w:p>
        </w:tc>
        <w:tc>
          <w:tcPr>
            <w:tcW w:w="89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E" w14:textId="77777777" w:rsidR="00F1663E" w:rsidRPr="007F30A3" w:rsidRDefault="00275014" w:rsidP="00484109">
            <w:pPr>
              <w:spacing w:line="360" w:lineRule="auto"/>
              <w:jc w:val="center"/>
              <w:rPr>
                <w:rFonts w:eastAsia="Arial"/>
                <w:b/>
              </w:rPr>
            </w:pPr>
            <w:r w:rsidRPr="007F30A3">
              <w:rPr>
                <w:rFonts w:eastAsia="Arial"/>
                <w:b/>
              </w:rPr>
              <w:t>Adj. R²</w:t>
            </w:r>
          </w:p>
        </w:tc>
        <w:tc>
          <w:tcPr>
            <w:tcW w:w="90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F" w14:textId="77777777" w:rsidR="00F1663E" w:rsidRPr="007F30A3" w:rsidRDefault="00275014" w:rsidP="00484109">
            <w:pPr>
              <w:spacing w:line="360" w:lineRule="auto"/>
              <w:jc w:val="center"/>
              <w:rPr>
                <w:rFonts w:eastAsia="Arial"/>
                <w:b/>
              </w:rPr>
            </w:pPr>
            <w:r w:rsidRPr="007F30A3">
              <w:rPr>
                <w:rFonts w:eastAsia="Arial"/>
                <w:b/>
              </w:rPr>
              <w:t>Sig.</w:t>
            </w:r>
          </w:p>
        </w:tc>
      </w:tr>
      <w:tr w:rsidR="00F1663E" w:rsidRPr="007F30A3" w14:paraId="0D81D9DF"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C0" w14:textId="77777777" w:rsidR="00F1663E" w:rsidRPr="007F30A3" w:rsidRDefault="00275014" w:rsidP="00484109">
            <w:pPr>
              <w:spacing w:line="360" w:lineRule="auto"/>
              <w:jc w:val="both"/>
              <w:rPr>
                <w:rFonts w:eastAsia="Arial"/>
              </w:rPr>
            </w:pPr>
            <w:r w:rsidRPr="007F30A3">
              <w:rPr>
                <w:rFonts w:eastAsia="Arial"/>
              </w:rPr>
              <w:lastRenderedPageBreak/>
              <w:t>Temp</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C1" w14:textId="77777777" w:rsidR="00F1663E" w:rsidRPr="007F30A3" w:rsidRDefault="00275014" w:rsidP="00484109">
            <w:pPr>
              <w:spacing w:line="360" w:lineRule="auto"/>
              <w:jc w:val="both"/>
              <w:rPr>
                <w:rFonts w:eastAsia="Arial"/>
              </w:rPr>
            </w:pPr>
            <w:r w:rsidRPr="007F30A3">
              <w:rPr>
                <w:rFonts w:eastAsia="Arial"/>
              </w:rPr>
              <w:t>(Intercept)</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C2" w14:textId="77777777" w:rsidR="00F1663E" w:rsidRPr="007F30A3" w:rsidRDefault="00275014" w:rsidP="00484109">
            <w:pPr>
              <w:spacing w:line="360" w:lineRule="auto"/>
              <w:jc w:val="right"/>
              <w:rPr>
                <w:rFonts w:eastAsia="Arial"/>
              </w:rPr>
            </w:pPr>
            <w:r w:rsidRPr="007F30A3">
              <w:rPr>
                <w:rFonts w:eastAsia="Arial"/>
              </w:rPr>
              <w:t>66.826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3" w14:textId="77777777" w:rsidR="00F1663E" w:rsidRPr="007F30A3" w:rsidRDefault="00275014" w:rsidP="00484109">
            <w:pPr>
              <w:spacing w:line="360" w:lineRule="auto"/>
              <w:jc w:val="right"/>
              <w:rPr>
                <w:rFonts w:eastAsia="Arial"/>
              </w:rPr>
            </w:pPr>
            <w:r w:rsidRPr="007F30A3">
              <w:rPr>
                <w:rFonts w:eastAsia="Arial"/>
              </w:rPr>
              <w:t>0.872</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C4" w14:textId="77777777" w:rsidR="00F1663E" w:rsidRPr="007F30A3" w:rsidRDefault="00275014" w:rsidP="00484109">
            <w:pPr>
              <w:spacing w:line="360" w:lineRule="auto"/>
              <w:jc w:val="right"/>
              <w:rPr>
                <w:rFonts w:eastAsia="Arial"/>
              </w:rPr>
            </w:pPr>
            <w:r w:rsidRPr="007F30A3">
              <w:rPr>
                <w:rFonts w:eastAsia="Arial"/>
              </w:rPr>
              <w:t>76.607</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C5" w14:textId="77777777" w:rsidR="00F1663E" w:rsidRPr="007F30A3" w:rsidRDefault="00275014" w:rsidP="00484109">
            <w:pPr>
              <w:spacing w:line="360" w:lineRule="auto"/>
              <w:jc w:val="both"/>
              <w:rPr>
                <w:rFonts w:eastAsia="Arial"/>
              </w:rPr>
            </w:pPr>
            <w:r w:rsidRPr="007F30A3">
              <w:rPr>
                <w:rFonts w:eastAsia="Arial"/>
              </w:rPr>
              <w:t>&lt; 2e-16</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C6" w14:textId="77777777" w:rsidR="00F1663E" w:rsidRPr="007F30A3" w:rsidRDefault="00275014" w:rsidP="00484109">
            <w:pPr>
              <w:spacing w:line="360" w:lineRule="auto"/>
              <w:jc w:val="right"/>
              <w:rPr>
                <w:rFonts w:eastAsia="Arial"/>
              </w:rPr>
            </w:pPr>
            <w:r w:rsidRPr="007F30A3">
              <w:rPr>
                <w:rFonts w:eastAsia="Arial"/>
              </w:rPr>
              <w:t>0.7016</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C7"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499002EC"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C8" w14:textId="77777777" w:rsidR="00F1663E" w:rsidRPr="007F30A3" w:rsidRDefault="00275014" w:rsidP="00484109">
            <w:pPr>
              <w:spacing w:line="360" w:lineRule="auto"/>
              <w:jc w:val="both"/>
              <w:rPr>
                <w:rFonts w:eastAsia="Arial"/>
              </w:rPr>
            </w:pPr>
            <w:r w:rsidRPr="007F30A3">
              <w:rPr>
                <w:rFonts w:eastAsia="Arial"/>
              </w:rPr>
              <w:t>Temp</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C9" w14:textId="77777777" w:rsidR="00F1663E" w:rsidRPr="007F30A3" w:rsidRDefault="00275014" w:rsidP="00484109">
            <w:pPr>
              <w:spacing w:line="360" w:lineRule="auto"/>
              <w:jc w:val="both"/>
              <w:rPr>
                <w:rFonts w:eastAsia="Arial"/>
              </w:rPr>
            </w:pPr>
            <w:r w:rsidRPr="007F30A3">
              <w:rPr>
                <w:rFonts w:eastAsia="Arial"/>
              </w:rPr>
              <w:t>poly(temp, 2)1</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CA" w14:textId="77777777" w:rsidR="00F1663E" w:rsidRPr="007F30A3" w:rsidRDefault="00275014" w:rsidP="00484109">
            <w:pPr>
              <w:spacing w:line="360" w:lineRule="auto"/>
              <w:jc w:val="right"/>
              <w:rPr>
                <w:rFonts w:eastAsia="Arial"/>
              </w:rPr>
            </w:pPr>
            <w:r w:rsidRPr="007F30A3">
              <w:rPr>
                <w:rFonts w:eastAsia="Arial"/>
              </w:rPr>
              <w:t>30.827</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B" w14:textId="77777777" w:rsidR="00F1663E" w:rsidRPr="007F30A3" w:rsidRDefault="00275014" w:rsidP="00484109">
            <w:pPr>
              <w:spacing w:line="360" w:lineRule="auto"/>
              <w:jc w:val="right"/>
              <w:rPr>
                <w:rFonts w:eastAsia="Arial"/>
              </w:rPr>
            </w:pPr>
            <w:r w:rsidRPr="007F30A3">
              <w:rPr>
                <w:rFonts w:eastAsia="Arial"/>
              </w:rPr>
              <w:t>6.586</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CC" w14:textId="77777777" w:rsidR="00F1663E" w:rsidRPr="007F30A3" w:rsidRDefault="00275014" w:rsidP="00484109">
            <w:pPr>
              <w:spacing w:line="360" w:lineRule="auto"/>
              <w:jc w:val="right"/>
              <w:rPr>
                <w:rFonts w:eastAsia="Arial"/>
              </w:rPr>
            </w:pPr>
            <w:r w:rsidRPr="007F30A3">
              <w:rPr>
                <w:rFonts w:eastAsia="Arial"/>
              </w:rPr>
              <w:t>4.681</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CD" w14:textId="77777777" w:rsidR="00F1663E" w:rsidRPr="007F30A3" w:rsidRDefault="00275014" w:rsidP="00484109">
            <w:pPr>
              <w:spacing w:line="360" w:lineRule="auto"/>
              <w:jc w:val="both"/>
              <w:rPr>
                <w:rFonts w:eastAsia="Arial"/>
              </w:rPr>
            </w:pPr>
            <w:r w:rsidRPr="007F30A3">
              <w:rPr>
                <w:rFonts w:eastAsia="Arial"/>
              </w:rPr>
              <w:t>1.96e-05</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CE" w14:textId="77777777" w:rsidR="00F1663E" w:rsidRPr="007F30A3" w:rsidRDefault="00F1663E" w:rsidP="00484109">
            <w:pPr>
              <w:spacing w:line="360" w:lineRule="auto"/>
              <w:jc w:val="both"/>
              <w:rPr>
                <w:rFonts w:eastAsia="Arial"/>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CF"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34CCF971"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D0" w14:textId="77777777" w:rsidR="00F1663E" w:rsidRPr="007F30A3" w:rsidRDefault="00275014" w:rsidP="00484109">
            <w:pPr>
              <w:spacing w:line="360" w:lineRule="auto"/>
              <w:jc w:val="both"/>
              <w:rPr>
                <w:rFonts w:eastAsia="Arial"/>
              </w:rPr>
            </w:pPr>
            <w:r w:rsidRPr="007F30A3">
              <w:rPr>
                <w:rFonts w:eastAsia="Arial"/>
              </w:rPr>
              <w:t>Temp</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D1" w14:textId="77777777" w:rsidR="00F1663E" w:rsidRPr="007F30A3" w:rsidRDefault="00275014" w:rsidP="00484109">
            <w:pPr>
              <w:spacing w:line="360" w:lineRule="auto"/>
              <w:jc w:val="both"/>
              <w:rPr>
                <w:rFonts w:eastAsia="Arial"/>
              </w:rPr>
            </w:pPr>
            <w:r w:rsidRPr="007F30A3">
              <w:rPr>
                <w:rFonts w:eastAsia="Arial"/>
              </w:rPr>
              <w:t>poly(temp, 2)2</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D2" w14:textId="77777777" w:rsidR="00F1663E" w:rsidRPr="007F30A3" w:rsidRDefault="00275014" w:rsidP="00484109">
            <w:pPr>
              <w:spacing w:line="360" w:lineRule="auto"/>
              <w:jc w:val="right"/>
              <w:rPr>
                <w:rFonts w:eastAsia="Arial"/>
              </w:rPr>
            </w:pPr>
            <w:r w:rsidRPr="007F30A3">
              <w:rPr>
                <w:rFonts w:eastAsia="Arial"/>
              </w:rPr>
              <w:t>-69.616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3" w14:textId="77777777" w:rsidR="00F1663E" w:rsidRPr="007F30A3" w:rsidRDefault="00275014" w:rsidP="00484109">
            <w:pPr>
              <w:spacing w:line="360" w:lineRule="auto"/>
              <w:jc w:val="right"/>
              <w:rPr>
                <w:rFonts w:eastAsia="Arial"/>
              </w:rPr>
            </w:pPr>
            <w:r w:rsidRPr="007F30A3">
              <w:rPr>
                <w:rFonts w:eastAsia="Arial"/>
              </w:rPr>
              <w:t>6.586</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D4" w14:textId="77777777" w:rsidR="00F1663E" w:rsidRPr="007F30A3" w:rsidRDefault="00275014" w:rsidP="00484109">
            <w:pPr>
              <w:spacing w:line="360" w:lineRule="auto"/>
              <w:jc w:val="right"/>
              <w:rPr>
                <w:rFonts w:eastAsia="Arial"/>
              </w:rPr>
            </w:pPr>
            <w:r w:rsidRPr="007F30A3">
              <w:rPr>
                <w:rFonts w:eastAsia="Arial"/>
              </w:rPr>
              <w:t>-10.57</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D5" w14:textId="77777777" w:rsidR="00F1663E" w:rsidRPr="007F30A3" w:rsidRDefault="00275014" w:rsidP="00484109">
            <w:pPr>
              <w:spacing w:line="360" w:lineRule="auto"/>
              <w:jc w:val="both"/>
              <w:rPr>
                <w:rFonts w:eastAsia="Arial"/>
              </w:rPr>
            </w:pPr>
            <w:r w:rsidRPr="007F30A3">
              <w:rPr>
                <w:rFonts w:eastAsia="Arial"/>
              </w:rPr>
              <w:t>9.26e-15</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D6" w14:textId="77777777" w:rsidR="00F1663E" w:rsidRPr="007F30A3" w:rsidRDefault="00F1663E" w:rsidP="00484109">
            <w:pPr>
              <w:spacing w:line="360" w:lineRule="auto"/>
              <w:jc w:val="both"/>
              <w:rPr>
                <w:rFonts w:eastAsia="Arial"/>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D7"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368A387F"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D8" w14:textId="77777777" w:rsidR="00F1663E" w:rsidRPr="007F30A3" w:rsidRDefault="00275014" w:rsidP="00484109">
            <w:pPr>
              <w:spacing w:line="360" w:lineRule="auto"/>
              <w:jc w:val="both"/>
              <w:rPr>
                <w:rFonts w:eastAsia="Arial"/>
              </w:rPr>
            </w:pPr>
            <w:r w:rsidRPr="007F30A3">
              <w:rPr>
                <w:rFonts w:eastAsia="Arial"/>
              </w:rPr>
              <w:t>pH</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D9" w14:textId="77777777" w:rsidR="00F1663E" w:rsidRPr="007F30A3" w:rsidRDefault="00275014" w:rsidP="00484109">
            <w:pPr>
              <w:spacing w:line="360" w:lineRule="auto"/>
              <w:jc w:val="both"/>
              <w:rPr>
                <w:rFonts w:eastAsia="Arial"/>
              </w:rPr>
            </w:pPr>
            <w:r w:rsidRPr="007F30A3">
              <w:rPr>
                <w:rFonts w:eastAsia="Arial"/>
              </w:rPr>
              <w:t>(Intercept)</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DA" w14:textId="77777777" w:rsidR="00F1663E" w:rsidRPr="007F30A3" w:rsidRDefault="00275014" w:rsidP="00484109">
            <w:pPr>
              <w:spacing w:line="360" w:lineRule="auto"/>
              <w:jc w:val="right"/>
              <w:rPr>
                <w:rFonts w:eastAsia="Arial"/>
              </w:rPr>
            </w:pPr>
            <w:r w:rsidRPr="007F30A3">
              <w:rPr>
                <w:rFonts w:eastAsia="Arial"/>
              </w:rPr>
              <w:t>70.116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B" w14:textId="77777777" w:rsidR="00F1663E" w:rsidRPr="007F30A3" w:rsidRDefault="00275014" w:rsidP="00484109">
            <w:pPr>
              <w:spacing w:line="360" w:lineRule="auto"/>
              <w:jc w:val="right"/>
              <w:rPr>
                <w:rFonts w:eastAsia="Arial"/>
              </w:rPr>
            </w:pPr>
            <w:r w:rsidRPr="007F30A3">
              <w:rPr>
                <w:rFonts w:eastAsia="Arial"/>
              </w:rPr>
              <w:t>0.778</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DC" w14:textId="77777777" w:rsidR="00F1663E" w:rsidRPr="007F30A3" w:rsidRDefault="00275014" w:rsidP="00484109">
            <w:pPr>
              <w:spacing w:line="360" w:lineRule="auto"/>
              <w:jc w:val="right"/>
              <w:rPr>
                <w:rFonts w:eastAsia="Arial"/>
              </w:rPr>
            </w:pPr>
            <w:r w:rsidRPr="007F30A3">
              <w:rPr>
                <w:rFonts w:eastAsia="Arial"/>
              </w:rPr>
              <w:t>90.111</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DD" w14:textId="77777777" w:rsidR="00F1663E" w:rsidRPr="007F30A3" w:rsidRDefault="00275014" w:rsidP="00484109">
            <w:pPr>
              <w:spacing w:line="360" w:lineRule="auto"/>
              <w:jc w:val="both"/>
              <w:rPr>
                <w:rFonts w:eastAsia="Arial"/>
              </w:rPr>
            </w:pPr>
            <w:r w:rsidRPr="007F30A3">
              <w:rPr>
                <w:rFonts w:eastAsia="Arial"/>
              </w:rPr>
              <w:t>&lt; 2e-16</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DE" w14:textId="77777777" w:rsidR="00F1663E" w:rsidRPr="007F30A3" w:rsidRDefault="00275014" w:rsidP="00484109">
            <w:pPr>
              <w:spacing w:line="360" w:lineRule="auto"/>
              <w:jc w:val="right"/>
              <w:rPr>
                <w:rFonts w:eastAsia="Arial"/>
              </w:rPr>
            </w:pPr>
            <w:r w:rsidRPr="007F30A3">
              <w:rPr>
                <w:rFonts w:eastAsia="Arial"/>
              </w:rPr>
              <w:t>0.3636</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DF"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6FA62ECF"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E0" w14:textId="77777777" w:rsidR="00F1663E" w:rsidRPr="007F30A3" w:rsidRDefault="00275014" w:rsidP="00484109">
            <w:pPr>
              <w:spacing w:line="360" w:lineRule="auto"/>
              <w:jc w:val="both"/>
              <w:rPr>
                <w:rFonts w:eastAsia="Arial"/>
              </w:rPr>
            </w:pPr>
            <w:r w:rsidRPr="007F30A3">
              <w:rPr>
                <w:rFonts w:eastAsia="Arial"/>
              </w:rPr>
              <w:t>pH</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E1" w14:textId="77777777" w:rsidR="00F1663E" w:rsidRPr="007F30A3" w:rsidRDefault="00275014" w:rsidP="00484109">
            <w:pPr>
              <w:spacing w:line="360" w:lineRule="auto"/>
              <w:jc w:val="both"/>
              <w:rPr>
                <w:rFonts w:eastAsia="Arial"/>
              </w:rPr>
            </w:pPr>
            <w:r w:rsidRPr="007F30A3">
              <w:rPr>
                <w:rFonts w:eastAsia="Arial"/>
              </w:rPr>
              <w:t>poly(pH, 2)1</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E2" w14:textId="77777777" w:rsidR="00F1663E" w:rsidRPr="007F30A3" w:rsidRDefault="00275014" w:rsidP="00484109">
            <w:pPr>
              <w:spacing w:line="360" w:lineRule="auto"/>
              <w:jc w:val="right"/>
              <w:rPr>
                <w:rFonts w:eastAsia="Arial"/>
              </w:rPr>
            </w:pPr>
            <w:r w:rsidRPr="007F30A3">
              <w:rPr>
                <w:rFonts w:eastAsia="Arial"/>
              </w:rPr>
              <w:t>27.019</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3" w14:textId="77777777" w:rsidR="00F1663E" w:rsidRPr="007F30A3" w:rsidRDefault="00275014" w:rsidP="00484109">
            <w:pPr>
              <w:spacing w:line="360" w:lineRule="auto"/>
              <w:jc w:val="right"/>
              <w:rPr>
                <w:rFonts w:eastAsia="Arial"/>
              </w:rPr>
            </w:pPr>
            <w:r w:rsidRPr="007F30A3">
              <w:rPr>
                <w:rFonts w:eastAsia="Arial"/>
              </w:rPr>
              <w:t>5.611</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E4" w14:textId="77777777" w:rsidR="00F1663E" w:rsidRPr="007F30A3" w:rsidRDefault="00275014" w:rsidP="00484109">
            <w:pPr>
              <w:spacing w:line="360" w:lineRule="auto"/>
              <w:jc w:val="right"/>
              <w:rPr>
                <w:rFonts w:eastAsia="Arial"/>
              </w:rPr>
            </w:pPr>
            <w:r w:rsidRPr="007F30A3">
              <w:rPr>
                <w:rFonts w:eastAsia="Arial"/>
              </w:rPr>
              <w:t>4.815</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E5" w14:textId="77777777" w:rsidR="00F1663E" w:rsidRPr="007F30A3" w:rsidRDefault="00275014" w:rsidP="00484109">
            <w:pPr>
              <w:spacing w:line="360" w:lineRule="auto"/>
              <w:jc w:val="both"/>
              <w:rPr>
                <w:rFonts w:eastAsia="Arial"/>
              </w:rPr>
            </w:pPr>
            <w:r w:rsidRPr="007F30A3">
              <w:rPr>
                <w:rFonts w:eastAsia="Arial"/>
              </w:rPr>
              <w:t>1.45e-05</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E6" w14:textId="77777777" w:rsidR="00F1663E" w:rsidRPr="007F30A3" w:rsidRDefault="00F1663E" w:rsidP="00484109">
            <w:pPr>
              <w:spacing w:line="360" w:lineRule="auto"/>
              <w:jc w:val="both"/>
              <w:rPr>
                <w:rFonts w:eastAsia="Arial"/>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E7"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555EB0C3"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E8" w14:textId="77777777" w:rsidR="00F1663E" w:rsidRPr="007F30A3" w:rsidRDefault="00275014" w:rsidP="00484109">
            <w:pPr>
              <w:spacing w:line="360" w:lineRule="auto"/>
              <w:jc w:val="both"/>
              <w:rPr>
                <w:rFonts w:eastAsia="Arial"/>
              </w:rPr>
            </w:pPr>
            <w:r w:rsidRPr="007F30A3">
              <w:rPr>
                <w:rFonts w:eastAsia="Arial"/>
              </w:rPr>
              <w:t>pH</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E9" w14:textId="77777777" w:rsidR="00F1663E" w:rsidRPr="007F30A3" w:rsidRDefault="00275014" w:rsidP="00484109">
            <w:pPr>
              <w:spacing w:line="360" w:lineRule="auto"/>
              <w:jc w:val="both"/>
              <w:rPr>
                <w:rFonts w:eastAsia="Arial"/>
              </w:rPr>
            </w:pPr>
            <w:r w:rsidRPr="007F30A3">
              <w:rPr>
                <w:rFonts w:eastAsia="Arial"/>
              </w:rPr>
              <w:t>poly(pH, 2)2</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EA" w14:textId="77777777" w:rsidR="00F1663E" w:rsidRPr="007F30A3" w:rsidRDefault="00275014" w:rsidP="00484109">
            <w:pPr>
              <w:spacing w:line="360" w:lineRule="auto"/>
              <w:jc w:val="right"/>
              <w:rPr>
                <w:rFonts w:eastAsia="Arial"/>
              </w:rPr>
            </w:pPr>
            <w:r w:rsidRPr="007F30A3">
              <w:rPr>
                <w:rFonts w:eastAsia="Arial"/>
              </w:rPr>
              <w:t>-15.819</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B" w14:textId="77777777" w:rsidR="00F1663E" w:rsidRPr="007F30A3" w:rsidRDefault="00275014" w:rsidP="00484109">
            <w:pPr>
              <w:spacing w:line="360" w:lineRule="auto"/>
              <w:jc w:val="right"/>
              <w:rPr>
                <w:rFonts w:eastAsia="Arial"/>
              </w:rPr>
            </w:pPr>
            <w:r w:rsidRPr="007F30A3">
              <w:rPr>
                <w:rFonts w:eastAsia="Arial"/>
              </w:rPr>
              <w:t>5.611</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EC" w14:textId="77777777" w:rsidR="00F1663E" w:rsidRPr="007F30A3" w:rsidRDefault="00275014" w:rsidP="00484109">
            <w:pPr>
              <w:spacing w:line="360" w:lineRule="auto"/>
              <w:jc w:val="right"/>
              <w:rPr>
                <w:rFonts w:eastAsia="Arial"/>
              </w:rPr>
            </w:pPr>
            <w:r w:rsidRPr="007F30A3">
              <w:rPr>
                <w:rFonts w:eastAsia="Arial"/>
              </w:rPr>
              <w:t>-2.819</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ED" w14:textId="77777777" w:rsidR="00F1663E" w:rsidRPr="007F30A3" w:rsidRDefault="00275014" w:rsidP="00484109">
            <w:pPr>
              <w:spacing w:line="360" w:lineRule="auto"/>
              <w:jc w:val="both"/>
              <w:rPr>
                <w:rFonts w:eastAsia="Arial"/>
              </w:rPr>
            </w:pPr>
            <w:r w:rsidRPr="007F30A3">
              <w:rPr>
                <w:rFonts w:eastAsia="Arial"/>
              </w:rPr>
              <w:t>0.00693</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EE" w14:textId="77777777" w:rsidR="00F1663E" w:rsidRPr="007F30A3" w:rsidRDefault="00F1663E" w:rsidP="00484109">
            <w:pPr>
              <w:spacing w:line="360" w:lineRule="auto"/>
              <w:jc w:val="both"/>
              <w:rPr>
                <w:rFonts w:eastAsia="Arial"/>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EF"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2CB00288"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F0" w14:textId="77777777" w:rsidR="00F1663E" w:rsidRPr="007F30A3" w:rsidRDefault="00275014" w:rsidP="00484109">
            <w:pPr>
              <w:spacing w:line="360" w:lineRule="auto"/>
              <w:jc w:val="both"/>
              <w:rPr>
                <w:rFonts w:eastAsia="Arial"/>
              </w:rPr>
            </w:pPr>
            <w:r w:rsidRPr="007F30A3">
              <w:rPr>
                <w:rFonts w:eastAsia="Arial"/>
              </w:rPr>
              <w:t>Lithium</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F1" w14:textId="77777777" w:rsidR="00F1663E" w:rsidRPr="007F30A3" w:rsidRDefault="00275014" w:rsidP="00484109">
            <w:pPr>
              <w:spacing w:line="360" w:lineRule="auto"/>
              <w:jc w:val="both"/>
              <w:rPr>
                <w:rFonts w:eastAsia="Arial"/>
              </w:rPr>
            </w:pPr>
            <w:r w:rsidRPr="007F30A3">
              <w:rPr>
                <w:rFonts w:eastAsia="Arial"/>
              </w:rPr>
              <w:t>(Intercept)</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F2" w14:textId="77777777" w:rsidR="00F1663E" w:rsidRPr="007F30A3" w:rsidRDefault="00275014" w:rsidP="00484109">
            <w:pPr>
              <w:spacing w:line="360" w:lineRule="auto"/>
              <w:jc w:val="right"/>
              <w:rPr>
                <w:rFonts w:eastAsia="Arial"/>
              </w:rPr>
            </w:pPr>
            <w:r w:rsidRPr="007F30A3">
              <w:rPr>
                <w:rFonts w:eastAsia="Arial"/>
              </w:rPr>
              <w:t>71.51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3" w14:textId="77777777" w:rsidR="00F1663E" w:rsidRPr="007F30A3" w:rsidRDefault="00275014" w:rsidP="00484109">
            <w:pPr>
              <w:spacing w:line="360" w:lineRule="auto"/>
              <w:jc w:val="right"/>
              <w:rPr>
                <w:rFonts w:eastAsia="Arial"/>
              </w:rPr>
            </w:pPr>
            <w:r w:rsidRPr="007F30A3">
              <w:rPr>
                <w:rFonts w:eastAsia="Arial"/>
              </w:rPr>
              <w:t>0.48</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F4" w14:textId="77777777" w:rsidR="00F1663E" w:rsidRPr="007F30A3" w:rsidRDefault="00275014" w:rsidP="00484109">
            <w:pPr>
              <w:spacing w:line="360" w:lineRule="auto"/>
              <w:jc w:val="right"/>
              <w:rPr>
                <w:rFonts w:eastAsia="Arial"/>
              </w:rPr>
            </w:pPr>
            <w:r w:rsidRPr="007F30A3">
              <w:rPr>
                <w:rFonts w:eastAsia="Arial"/>
              </w:rPr>
              <w:t>149</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F5" w14:textId="77777777" w:rsidR="00F1663E" w:rsidRPr="007F30A3" w:rsidRDefault="00275014" w:rsidP="00484109">
            <w:pPr>
              <w:spacing w:line="360" w:lineRule="auto"/>
              <w:jc w:val="both"/>
              <w:rPr>
                <w:rFonts w:eastAsia="Arial"/>
              </w:rPr>
            </w:pPr>
            <w:r w:rsidRPr="007F30A3">
              <w:rPr>
                <w:rFonts w:eastAsia="Arial"/>
              </w:rPr>
              <w:t>&lt; 2e-16</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F6" w14:textId="77777777" w:rsidR="00F1663E" w:rsidRPr="007F30A3" w:rsidRDefault="00275014" w:rsidP="00484109">
            <w:pPr>
              <w:spacing w:line="360" w:lineRule="auto"/>
              <w:jc w:val="right"/>
              <w:rPr>
                <w:rFonts w:eastAsia="Arial"/>
              </w:rPr>
            </w:pPr>
            <w:r w:rsidRPr="007F30A3">
              <w:rPr>
                <w:rFonts w:eastAsia="Arial"/>
              </w:rPr>
              <w:t>0.2981</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F7"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775DDF23"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F8" w14:textId="77777777" w:rsidR="00F1663E" w:rsidRPr="007F30A3" w:rsidRDefault="00275014" w:rsidP="00484109">
            <w:pPr>
              <w:spacing w:line="360" w:lineRule="auto"/>
              <w:jc w:val="both"/>
              <w:rPr>
                <w:rFonts w:eastAsia="Arial"/>
              </w:rPr>
            </w:pPr>
            <w:r w:rsidRPr="007F30A3">
              <w:rPr>
                <w:rFonts w:eastAsia="Arial"/>
              </w:rPr>
              <w:t>Lithium</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3F9" w14:textId="77777777" w:rsidR="00F1663E" w:rsidRPr="007F30A3" w:rsidRDefault="00275014" w:rsidP="00484109">
            <w:pPr>
              <w:spacing w:line="360" w:lineRule="auto"/>
              <w:jc w:val="both"/>
              <w:rPr>
                <w:rFonts w:eastAsia="Arial"/>
              </w:rPr>
            </w:pPr>
            <w:r w:rsidRPr="007F30A3">
              <w:rPr>
                <w:rFonts w:eastAsia="Arial"/>
              </w:rPr>
              <w:t>poly(lithium, 2)1</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FA" w14:textId="77777777" w:rsidR="00F1663E" w:rsidRPr="007F30A3" w:rsidRDefault="00275014" w:rsidP="00484109">
            <w:pPr>
              <w:spacing w:line="360" w:lineRule="auto"/>
              <w:jc w:val="right"/>
              <w:rPr>
                <w:rFonts w:eastAsia="Arial"/>
              </w:rPr>
            </w:pPr>
            <w:r w:rsidRPr="007F30A3">
              <w:rPr>
                <w:rFonts w:eastAsia="Arial"/>
              </w:rPr>
              <w:t>-24.573</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B" w14:textId="77777777" w:rsidR="00F1663E" w:rsidRPr="007F30A3" w:rsidRDefault="00275014" w:rsidP="00484109">
            <w:pPr>
              <w:spacing w:line="360" w:lineRule="auto"/>
              <w:jc w:val="right"/>
              <w:rPr>
                <w:rFonts w:eastAsia="Arial"/>
              </w:rPr>
            </w:pPr>
            <w:r w:rsidRPr="007F30A3">
              <w:rPr>
                <w:rFonts w:eastAsia="Arial"/>
              </w:rPr>
              <w:t>4.319</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3FC" w14:textId="77777777" w:rsidR="00F1663E" w:rsidRPr="007F30A3" w:rsidRDefault="00275014" w:rsidP="00484109">
            <w:pPr>
              <w:spacing w:line="360" w:lineRule="auto"/>
              <w:jc w:val="right"/>
              <w:rPr>
                <w:rFonts w:eastAsia="Arial"/>
              </w:rPr>
            </w:pPr>
            <w:r w:rsidRPr="007F30A3">
              <w:rPr>
                <w:rFonts w:eastAsia="Arial"/>
              </w:rPr>
              <w:t>-5.689</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3FD" w14:textId="77777777" w:rsidR="00F1663E" w:rsidRPr="007F30A3" w:rsidRDefault="00275014" w:rsidP="00484109">
            <w:pPr>
              <w:spacing w:line="360" w:lineRule="auto"/>
              <w:jc w:val="both"/>
              <w:rPr>
                <w:rFonts w:eastAsia="Arial"/>
              </w:rPr>
            </w:pPr>
            <w:r w:rsidRPr="007F30A3">
              <w:rPr>
                <w:rFonts w:eastAsia="Arial"/>
              </w:rPr>
              <w:t>2.14e-07</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3FE" w14:textId="77777777" w:rsidR="00F1663E" w:rsidRPr="007F30A3" w:rsidRDefault="00F1663E" w:rsidP="00484109">
            <w:pPr>
              <w:spacing w:line="360" w:lineRule="auto"/>
              <w:jc w:val="both"/>
              <w:rPr>
                <w:rFonts w:eastAsia="Arial"/>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FF" w14:textId="77777777" w:rsidR="00F1663E" w:rsidRPr="007F30A3" w:rsidRDefault="00275014" w:rsidP="00484109">
            <w:pPr>
              <w:spacing w:line="360" w:lineRule="auto"/>
              <w:jc w:val="both"/>
              <w:rPr>
                <w:rFonts w:eastAsia="Arial"/>
              </w:rPr>
            </w:pPr>
            <w:r w:rsidRPr="007F30A3">
              <w:rPr>
                <w:rFonts w:eastAsia="Arial"/>
              </w:rPr>
              <w:t>***</w:t>
            </w:r>
          </w:p>
        </w:tc>
      </w:tr>
      <w:tr w:rsidR="00F1663E" w:rsidRPr="007F30A3" w14:paraId="674649B5" w14:textId="77777777" w:rsidTr="003B0928">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400" w14:textId="77777777" w:rsidR="00F1663E" w:rsidRPr="007F30A3" w:rsidRDefault="00275014" w:rsidP="00484109">
            <w:pPr>
              <w:spacing w:line="360" w:lineRule="auto"/>
              <w:jc w:val="both"/>
              <w:rPr>
                <w:rFonts w:eastAsia="Arial"/>
              </w:rPr>
            </w:pPr>
            <w:r w:rsidRPr="007F30A3">
              <w:rPr>
                <w:rFonts w:eastAsia="Arial"/>
              </w:rPr>
              <w:t>Lithium</w:t>
            </w:r>
          </w:p>
        </w:tc>
        <w:tc>
          <w:tcPr>
            <w:tcW w:w="1760" w:type="dxa"/>
            <w:tcBorders>
              <w:bottom w:val="single" w:sz="8" w:space="0" w:color="000000"/>
              <w:right w:val="single" w:sz="8" w:space="0" w:color="000000"/>
            </w:tcBorders>
            <w:tcMar>
              <w:top w:w="0" w:type="dxa"/>
              <w:left w:w="100" w:type="dxa"/>
              <w:bottom w:w="0" w:type="dxa"/>
              <w:right w:w="100" w:type="dxa"/>
            </w:tcMar>
            <w:vAlign w:val="bottom"/>
          </w:tcPr>
          <w:p w14:paraId="00000401" w14:textId="77777777" w:rsidR="00F1663E" w:rsidRPr="007F30A3" w:rsidRDefault="00275014" w:rsidP="00484109">
            <w:pPr>
              <w:spacing w:line="360" w:lineRule="auto"/>
              <w:jc w:val="both"/>
              <w:rPr>
                <w:rFonts w:eastAsia="Arial"/>
              </w:rPr>
            </w:pPr>
            <w:r w:rsidRPr="007F30A3">
              <w:rPr>
                <w:rFonts w:eastAsia="Arial"/>
              </w:rPr>
              <w:t>poly(lithium, 2)2</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402" w14:textId="77777777" w:rsidR="00F1663E" w:rsidRPr="007F30A3" w:rsidRDefault="00275014" w:rsidP="00484109">
            <w:pPr>
              <w:spacing w:line="360" w:lineRule="auto"/>
              <w:jc w:val="right"/>
              <w:rPr>
                <w:rFonts w:eastAsia="Arial"/>
              </w:rPr>
            </w:pPr>
            <w:r w:rsidRPr="007F30A3">
              <w:rPr>
                <w:rFonts w:eastAsia="Arial"/>
              </w:rPr>
              <w:t>-8.206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403" w14:textId="77777777" w:rsidR="00F1663E" w:rsidRPr="007F30A3" w:rsidRDefault="00275014" w:rsidP="00484109">
            <w:pPr>
              <w:spacing w:line="360" w:lineRule="auto"/>
              <w:jc w:val="right"/>
              <w:rPr>
                <w:rFonts w:eastAsia="Arial"/>
              </w:rPr>
            </w:pPr>
            <w:r w:rsidRPr="007F30A3">
              <w:rPr>
                <w:rFonts w:eastAsia="Arial"/>
              </w:rPr>
              <w:t>4.319</w:t>
            </w:r>
          </w:p>
        </w:tc>
        <w:tc>
          <w:tcPr>
            <w:tcW w:w="990" w:type="dxa"/>
            <w:tcBorders>
              <w:bottom w:val="single" w:sz="8" w:space="0" w:color="000000"/>
              <w:right w:val="single" w:sz="8" w:space="0" w:color="000000"/>
            </w:tcBorders>
            <w:tcMar>
              <w:top w:w="0" w:type="dxa"/>
              <w:left w:w="100" w:type="dxa"/>
              <w:bottom w:w="0" w:type="dxa"/>
              <w:right w:w="100" w:type="dxa"/>
            </w:tcMar>
            <w:vAlign w:val="bottom"/>
          </w:tcPr>
          <w:p w14:paraId="00000404" w14:textId="77777777" w:rsidR="00F1663E" w:rsidRPr="007F30A3" w:rsidRDefault="00275014" w:rsidP="00484109">
            <w:pPr>
              <w:spacing w:line="360" w:lineRule="auto"/>
              <w:jc w:val="right"/>
              <w:rPr>
                <w:rFonts w:eastAsia="Arial"/>
              </w:rPr>
            </w:pPr>
            <w:r w:rsidRPr="007F30A3">
              <w:rPr>
                <w:rFonts w:eastAsia="Arial"/>
              </w:rPr>
              <w:t>-1.9</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0000405" w14:textId="77777777" w:rsidR="00F1663E" w:rsidRPr="007F30A3" w:rsidRDefault="00275014" w:rsidP="00484109">
            <w:pPr>
              <w:spacing w:line="360" w:lineRule="auto"/>
              <w:jc w:val="both"/>
              <w:rPr>
                <w:rFonts w:eastAsia="Arial"/>
              </w:rPr>
            </w:pPr>
            <w:r w:rsidRPr="007F30A3">
              <w:rPr>
                <w:rFonts w:eastAsia="Arial"/>
              </w:rPr>
              <w:t>0.0612</w:t>
            </w:r>
          </w:p>
        </w:tc>
        <w:tc>
          <w:tcPr>
            <w:tcW w:w="895" w:type="dxa"/>
            <w:tcBorders>
              <w:bottom w:val="single" w:sz="8" w:space="0" w:color="000000"/>
              <w:right w:val="single" w:sz="8" w:space="0" w:color="000000"/>
            </w:tcBorders>
            <w:tcMar>
              <w:top w:w="0" w:type="dxa"/>
              <w:left w:w="100" w:type="dxa"/>
              <w:bottom w:w="0" w:type="dxa"/>
              <w:right w:w="100" w:type="dxa"/>
            </w:tcMar>
            <w:vAlign w:val="bottom"/>
          </w:tcPr>
          <w:p w14:paraId="00000406" w14:textId="77777777" w:rsidR="00F1663E" w:rsidRPr="007F30A3" w:rsidRDefault="00F1663E" w:rsidP="00484109">
            <w:pPr>
              <w:spacing w:line="360" w:lineRule="auto"/>
              <w:jc w:val="both"/>
              <w:rPr>
                <w:rFonts w:eastAsia="Arial"/>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407" w14:textId="77777777" w:rsidR="00F1663E" w:rsidRPr="007F30A3" w:rsidRDefault="00275014" w:rsidP="00484109">
            <w:pPr>
              <w:spacing w:line="360" w:lineRule="auto"/>
              <w:jc w:val="both"/>
              <w:rPr>
                <w:rFonts w:eastAsia="Arial"/>
              </w:rPr>
            </w:pPr>
            <w:r w:rsidRPr="007F30A3">
              <w:rPr>
                <w:rFonts w:eastAsia="Arial"/>
              </w:rPr>
              <w:t>.</w:t>
            </w:r>
          </w:p>
        </w:tc>
      </w:tr>
    </w:tbl>
    <w:p w14:paraId="0000040C" w14:textId="0C0A80B9" w:rsidR="00F1663E" w:rsidRDefault="00F1663E" w:rsidP="00484109">
      <w:pPr>
        <w:spacing w:line="360" w:lineRule="auto"/>
        <w:jc w:val="both"/>
        <w:rPr>
          <w:rFonts w:eastAsia="Arial"/>
        </w:rPr>
      </w:pPr>
    </w:p>
    <w:p w14:paraId="2A273C17" w14:textId="77777777" w:rsidR="003B0928" w:rsidRDefault="003B0928" w:rsidP="00484109">
      <w:pPr>
        <w:spacing w:line="360" w:lineRule="auto"/>
        <w:jc w:val="both"/>
        <w:rPr>
          <w:rFonts w:eastAsia="Arial"/>
        </w:rPr>
      </w:pPr>
    </w:p>
    <w:p w14:paraId="51A68BAF" w14:textId="77777777" w:rsidR="003B0928" w:rsidRDefault="003B0928" w:rsidP="00484109">
      <w:pPr>
        <w:spacing w:line="360" w:lineRule="auto"/>
        <w:jc w:val="both"/>
        <w:rPr>
          <w:rFonts w:eastAsia="Arial"/>
        </w:rPr>
      </w:pPr>
    </w:p>
    <w:p w14:paraId="27989083" w14:textId="16996232" w:rsidR="00940713" w:rsidRPr="007F30A3" w:rsidRDefault="00940713" w:rsidP="00484109">
      <w:pPr>
        <w:spacing w:line="360" w:lineRule="auto"/>
        <w:jc w:val="both"/>
        <w:rPr>
          <w:rFonts w:eastAsia="Arial"/>
        </w:rPr>
      </w:pPr>
      <w:r w:rsidRPr="007F30A3">
        <w:rPr>
          <w:rFonts w:eastAsia="Arial"/>
          <w:b/>
        </w:rPr>
        <w:t>Table S</w:t>
      </w:r>
      <w:r w:rsidR="00D63874">
        <w:rPr>
          <w:rFonts w:eastAsia="Arial"/>
          <w:b/>
        </w:rPr>
        <w:t>5</w:t>
      </w:r>
      <w:r w:rsidRPr="007F30A3">
        <w:rPr>
          <w:rFonts w:eastAsia="Arial"/>
          <w:b/>
        </w:rPr>
        <w:t xml:space="preserve">. </w:t>
      </w:r>
      <w:r>
        <w:rPr>
          <w:rFonts w:eastAsia="Arial"/>
        </w:rPr>
        <w:t>Statistical tests</w:t>
      </w:r>
      <w:r w:rsidRPr="007F30A3">
        <w:rPr>
          <w:rFonts w:eastAsia="Arial"/>
        </w:rPr>
        <w:t xml:space="preserve"> comparing</w:t>
      </w:r>
      <w:r>
        <w:rPr>
          <w:rFonts w:eastAsia="Arial"/>
        </w:rPr>
        <w:t xml:space="preserve"> treatments in experiment #2 that have one driver out of reference conditions, and those that have more out of reference condition in addition to that one. </w:t>
      </w:r>
      <w:r w:rsidRPr="007F30A3">
        <w:rPr>
          <w:rFonts w:eastAsia="Arial"/>
        </w:rPr>
        <w:t xml:space="preserve"> </w:t>
      </w:r>
    </w:p>
    <w:tbl>
      <w:tblPr>
        <w:tblW w:w="70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060"/>
        <w:gridCol w:w="1620"/>
        <w:gridCol w:w="720"/>
        <w:gridCol w:w="1260"/>
        <w:gridCol w:w="1350"/>
      </w:tblGrid>
      <w:tr w:rsidR="00940713" w:rsidRPr="00876980" w14:paraId="19B6C123" w14:textId="77777777" w:rsidTr="005F0491">
        <w:trPr>
          <w:trHeight w:val="34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ECB4BA" w14:textId="77777777" w:rsidR="00940713" w:rsidRPr="00876980" w:rsidRDefault="00940713" w:rsidP="00484109">
            <w:pPr>
              <w:spacing w:line="360" w:lineRule="auto"/>
              <w:jc w:val="center"/>
              <w:rPr>
                <w:rFonts w:eastAsia="Arial"/>
                <w:b/>
              </w:rPr>
            </w:pPr>
            <w:r w:rsidRPr="00876980">
              <w:rPr>
                <w:rFonts w:eastAsia="Arial"/>
                <w:b/>
              </w:rPr>
              <w:t>Condition</w:t>
            </w:r>
          </w:p>
        </w:tc>
        <w:tc>
          <w:tcPr>
            <w:tcW w:w="1620" w:type="dxa"/>
          </w:tcPr>
          <w:p w14:paraId="6DDE13D1" w14:textId="77777777" w:rsidR="00940713" w:rsidRPr="00876980" w:rsidRDefault="00940713" w:rsidP="00484109">
            <w:pPr>
              <w:spacing w:line="360" w:lineRule="auto"/>
              <w:jc w:val="center"/>
              <w:rPr>
                <w:rFonts w:eastAsia="Arial"/>
                <w:b/>
              </w:rPr>
            </w:pPr>
            <w:r w:rsidRPr="00876980">
              <w:rPr>
                <w:rFonts w:eastAsia="Arial"/>
                <w:b/>
              </w:rPr>
              <w:t>Test</w:t>
            </w:r>
          </w:p>
        </w:tc>
        <w:tc>
          <w:tcPr>
            <w:tcW w:w="720" w:type="dxa"/>
          </w:tcPr>
          <w:p w14:paraId="7BAB275E" w14:textId="77777777" w:rsidR="00940713" w:rsidRPr="00876980" w:rsidRDefault="00940713" w:rsidP="00484109">
            <w:pPr>
              <w:spacing w:line="360" w:lineRule="auto"/>
              <w:jc w:val="center"/>
              <w:rPr>
                <w:rFonts w:eastAsia="Arial"/>
                <w:b/>
              </w:rPr>
            </w:pPr>
            <w:r w:rsidRPr="00876980">
              <w:rPr>
                <w:rFonts w:eastAsia="Arial"/>
                <w:b/>
              </w:rPr>
              <w:t>df</w:t>
            </w:r>
          </w:p>
        </w:tc>
        <w:tc>
          <w:tcPr>
            <w:tcW w:w="1260" w:type="dxa"/>
            <w:tcBorders>
              <w:top w:val="single" w:sz="8" w:space="0" w:color="000000"/>
              <w:bottom w:val="single" w:sz="8" w:space="0" w:color="000000"/>
              <w:right w:val="single" w:sz="8" w:space="0" w:color="000000"/>
            </w:tcBorders>
            <w:tcMar>
              <w:top w:w="0" w:type="dxa"/>
              <w:left w:w="100" w:type="dxa"/>
              <w:bottom w:w="0" w:type="dxa"/>
              <w:right w:w="100" w:type="dxa"/>
            </w:tcMar>
          </w:tcPr>
          <w:p w14:paraId="7012374F" w14:textId="77777777" w:rsidR="00940713" w:rsidRPr="00876980" w:rsidRDefault="00940713" w:rsidP="00484109">
            <w:pPr>
              <w:spacing w:line="360" w:lineRule="auto"/>
              <w:jc w:val="center"/>
              <w:rPr>
                <w:rFonts w:eastAsia="Arial"/>
                <w:b/>
              </w:rPr>
            </w:pPr>
            <w:r w:rsidRPr="00876980">
              <w:rPr>
                <w:rFonts w:eastAsia="Arial"/>
                <w:b/>
              </w:rPr>
              <w:t>Statistic</w:t>
            </w:r>
          </w:p>
        </w:tc>
        <w:tc>
          <w:tcPr>
            <w:tcW w:w="1350" w:type="dxa"/>
            <w:tcBorders>
              <w:top w:val="single" w:sz="8" w:space="0" w:color="000000"/>
              <w:bottom w:val="single" w:sz="8" w:space="0" w:color="000000"/>
              <w:right w:val="single" w:sz="8" w:space="0" w:color="000000"/>
            </w:tcBorders>
            <w:tcMar>
              <w:top w:w="0" w:type="dxa"/>
              <w:left w:w="100" w:type="dxa"/>
              <w:bottom w:w="0" w:type="dxa"/>
              <w:right w:w="100" w:type="dxa"/>
            </w:tcMar>
          </w:tcPr>
          <w:p w14:paraId="05E0BCC7" w14:textId="77777777" w:rsidR="00940713" w:rsidRPr="00876980" w:rsidRDefault="00940713" w:rsidP="00484109">
            <w:pPr>
              <w:spacing w:line="360" w:lineRule="auto"/>
              <w:jc w:val="center"/>
              <w:rPr>
                <w:rFonts w:eastAsia="Arial"/>
                <w:b/>
              </w:rPr>
            </w:pPr>
            <w:r w:rsidRPr="00876980">
              <w:rPr>
                <w:rFonts w:eastAsia="Arial"/>
                <w:b/>
              </w:rPr>
              <w:t>p-value</w:t>
            </w:r>
          </w:p>
        </w:tc>
      </w:tr>
      <w:tr w:rsidR="00940713" w:rsidRPr="00876980" w14:paraId="747AD210" w14:textId="77777777" w:rsidTr="005F0491">
        <w:trPr>
          <w:trHeight w:val="345"/>
        </w:trPr>
        <w:tc>
          <w:tcPr>
            <w:tcW w:w="2060"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131C20F4" w14:textId="0B3A7F0E" w:rsidR="00940713" w:rsidRPr="00876980" w:rsidRDefault="00940713" w:rsidP="00484109">
            <w:pPr>
              <w:spacing w:line="360" w:lineRule="auto"/>
              <w:jc w:val="both"/>
              <w:rPr>
                <w:rFonts w:eastAsia="Arial"/>
              </w:rPr>
            </w:pPr>
            <w:r w:rsidRPr="00876980">
              <w:rPr>
                <w:rFonts w:eastAsia="Arial"/>
              </w:rPr>
              <w:t>T targeted: 2</w:t>
            </w:r>
            <w:r w:rsidR="005B5BA3">
              <w:rPr>
                <w:rFonts w:eastAsia="Arial"/>
              </w:rPr>
              <w:t>5</w:t>
            </w:r>
            <w:r w:rsidRPr="00876980">
              <w:rPr>
                <w:rFonts w:eastAsia="Arial"/>
              </w:rPr>
              <w:t xml:space="preserve"> °C</w:t>
            </w:r>
          </w:p>
        </w:tc>
        <w:tc>
          <w:tcPr>
            <w:tcW w:w="1620" w:type="dxa"/>
          </w:tcPr>
          <w:p w14:paraId="3928DDD3" w14:textId="77777777" w:rsidR="00940713" w:rsidRPr="00876980" w:rsidRDefault="00940713" w:rsidP="00484109">
            <w:pPr>
              <w:spacing w:line="360" w:lineRule="auto"/>
              <w:jc w:val="center"/>
              <w:rPr>
                <w:rFonts w:eastAsia="Arial"/>
              </w:rPr>
            </w:pPr>
            <w:r w:rsidRPr="00876980">
              <w:rPr>
                <w:rFonts w:eastAsia="Arial"/>
              </w:rPr>
              <w:t>Wilcoxon</w:t>
            </w:r>
          </w:p>
        </w:tc>
        <w:tc>
          <w:tcPr>
            <w:tcW w:w="720" w:type="dxa"/>
          </w:tcPr>
          <w:p w14:paraId="6FD2AF6E" w14:textId="77777777" w:rsidR="00940713" w:rsidRPr="00876980" w:rsidRDefault="00940713" w:rsidP="00484109">
            <w:pPr>
              <w:spacing w:line="360" w:lineRule="auto"/>
              <w:jc w:val="right"/>
              <w:rPr>
                <w:color w:val="000000"/>
              </w:rPr>
            </w:pPr>
            <w:r w:rsidRPr="00876980">
              <w:rPr>
                <w:color w:val="000000"/>
              </w:rPr>
              <w:t>-</w:t>
            </w:r>
          </w:p>
        </w:tc>
        <w:tc>
          <w:tcPr>
            <w:tcW w:w="1260" w:type="dxa"/>
            <w:tcBorders>
              <w:bottom w:val="single" w:sz="8" w:space="0" w:color="000000"/>
              <w:right w:val="single" w:sz="8" w:space="0" w:color="000000"/>
            </w:tcBorders>
            <w:tcMar>
              <w:top w:w="0" w:type="dxa"/>
              <w:left w:w="100" w:type="dxa"/>
              <w:bottom w:w="0" w:type="dxa"/>
              <w:right w:w="100" w:type="dxa"/>
            </w:tcMar>
            <w:vAlign w:val="bottom"/>
          </w:tcPr>
          <w:p w14:paraId="00A10F9E" w14:textId="77777777" w:rsidR="00940713" w:rsidRPr="00876980" w:rsidRDefault="00940713" w:rsidP="00484109">
            <w:pPr>
              <w:spacing w:line="360" w:lineRule="auto"/>
              <w:jc w:val="center"/>
              <w:rPr>
                <w:rFonts w:eastAsia="Arial"/>
              </w:rPr>
            </w:pPr>
            <w:r w:rsidRPr="00876980">
              <w:rPr>
                <w:color w:val="000000"/>
              </w:rPr>
              <w:t>W = 676</w:t>
            </w:r>
          </w:p>
        </w:tc>
        <w:tc>
          <w:tcPr>
            <w:tcW w:w="1350" w:type="dxa"/>
            <w:tcBorders>
              <w:bottom w:val="single" w:sz="8" w:space="0" w:color="000000"/>
              <w:right w:val="single" w:sz="8" w:space="0" w:color="000000"/>
            </w:tcBorders>
            <w:tcMar>
              <w:top w:w="0" w:type="dxa"/>
              <w:left w:w="100" w:type="dxa"/>
              <w:bottom w:w="0" w:type="dxa"/>
              <w:right w:w="100" w:type="dxa"/>
            </w:tcMar>
            <w:vAlign w:val="bottom"/>
          </w:tcPr>
          <w:p w14:paraId="3DE0CF3B" w14:textId="77777777" w:rsidR="00940713" w:rsidRPr="00876980" w:rsidRDefault="00940713" w:rsidP="00484109">
            <w:pPr>
              <w:spacing w:line="360" w:lineRule="auto"/>
              <w:jc w:val="right"/>
              <w:rPr>
                <w:rFonts w:eastAsia="Arial"/>
              </w:rPr>
            </w:pPr>
            <w:r w:rsidRPr="00876980">
              <w:rPr>
                <w:color w:val="000000"/>
              </w:rPr>
              <w:t>0.9722</w:t>
            </w:r>
          </w:p>
        </w:tc>
      </w:tr>
      <w:tr w:rsidR="00940713" w:rsidRPr="00876980" w14:paraId="3615CA3C" w14:textId="77777777" w:rsidTr="005F0491">
        <w:trPr>
          <w:trHeight w:val="777"/>
        </w:trPr>
        <w:tc>
          <w:tcPr>
            <w:tcW w:w="2060"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26D9ADFE" w14:textId="77777777" w:rsidR="00940713" w:rsidRPr="00876980" w:rsidRDefault="00940713" w:rsidP="00484109">
            <w:pPr>
              <w:spacing w:line="360" w:lineRule="auto"/>
              <w:jc w:val="both"/>
              <w:rPr>
                <w:rFonts w:eastAsia="Arial"/>
              </w:rPr>
            </w:pPr>
            <w:r w:rsidRPr="00876980">
              <w:rPr>
                <w:rFonts w:eastAsia="Arial"/>
              </w:rPr>
              <w:t>pH targeted: 7.7</w:t>
            </w:r>
          </w:p>
        </w:tc>
        <w:tc>
          <w:tcPr>
            <w:tcW w:w="1620" w:type="dxa"/>
          </w:tcPr>
          <w:p w14:paraId="07F4BE9F" w14:textId="388C498E" w:rsidR="00940713" w:rsidRPr="00876980" w:rsidRDefault="00940713" w:rsidP="00484109">
            <w:pPr>
              <w:spacing w:line="360" w:lineRule="auto"/>
              <w:jc w:val="center"/>
              <w:rPr>
                <w:rFonts w:eastAsia="Arial"/>
              </w:rPr>
            </w:pPr>
            <w:r w:rsidRPr="00876980">
              <w:rPr>
                <w:rFonts w:eastAsia="Arial"/>
              </w:rPr>
              <w:t>Welch’s t</w:t>
            </w:r>
          </w:p>
        </w:tc>
        <w:tc>
          <w:tcPr>
            <w:tcW w:w="720" w:type="dxa"/>
          </w:tcPr>
          <w:p w14:paraId="534188F7" w14:textId="77777777" w:rsidR="00940713" w:rsidRPr="00876980" w:rsidRDefault="00940713" w:rsidP="00484109">
            <w:pPr>
              <w:spacing w:line="360" w:lineRule="auto"/>
              <w:jc w:val="right"/>
              <w:rPr>
                <w:color w:val="000000"/>
              </w:rPr>
            </w:pPr>
            <w:r w:rsidRPr="00876980">
              <w:rPr>
                <w:color w:val="000000"/>
              </w:rPr>
              <w:t>17.2</w:t>
            </w:r>
          </w:p>
        </w:tc>
        <w:tc>
          <w:tcPr>
            <w:tcW w:w="1260" w:type="dxa"/>
            <w:tcBorders>
              <w:bottom w:val="single" w:sz="8" w:space="0" w:color="000000"/>
              <w:right w:val="single" w:sz="8" w:space="0" w:color="000000"/>
            </w:tcBorders>
            <w:tcMar>
              <w:top w:w="0" w:type="dxa"/>
              <w:left w:w="100" w:type="dxa"/>
              <w:bottom w:w="0" w:type="dxa"/>
              <w:right w:w="100" w:type="dxa"/>
            </w:tcMar>
            <w:vAlign w:val="bottom"/>
          </w:tcPr>
          <w:p w14:paraId="14305635" w14:textId="399A0E8C" w:rsidR="00940713" w:rsidRPr="00876980" w:rsidRDefault="00940713" w:rsidP="00484109">
            <w:pPr>
              <w:spacing w:line="360" w:lineRule="auto"/>
              <w:rPr>
                <w:rFonts w:eastAsia="Arial"/>
              </w:rPr>
            </w:pPr>
            <w:r w:rsidRPr="00876980">
              <w:rPr>
                <w:color w:val="000000"/>
              </w:rPr>
              <w:t xml:space="preserve">t = </w:t>
            </w:r>
            <w:r w:rsidR="005F0491" w:rsidRPr="00876980">
              <w:rPr>
                <w:color w:val="000000"/>
              </w:rPr>
              <w:t>-</w:t>
            </w:r>
            <w:r w:rsidRPr="00876980">
              <w:rPr>
                <w:color w:val="000000"/>
              </w:rPr>
              <w:t>3.211</w:t>
            </w:r>
          </w:p>
        </w:tc>
        <w:tc>
          <w:tcPr>
            <w:tcW w:w="1350" w:type="dxa"/>
            <w:tcBorders>
              <w:bottom w:val="single" w:sz="8" w:space="0" w:color="000000"/>
              <w:right w:val="single" w:sz="8" w:space="0" w:color="000000"/>
            </w:tcBorders>
            <w:tcMar>
              <w:top w:w="0" w:type="dxa"/>
              <w:left w:w="100" w:type="dxa"/>
              <w:bottom w:w="0" w:type="dxa"/>
              <w:right w:w="100" w:type="dxa"/>
            </w:tcMar>
            <w:vAlign w:val="bottom"/>
          </w:tcPr>
          <w:p w14:paraId="1D67E701" w14:textId="77777777" w:rsidR="00940713" w:rsidRPr="00876980" w:rsidRDefault="00940713" w:rsidP="00484109">
            <w:pPr>
              <w:spacing w:line="360" w:lineRule="auto"/>
              <w:jc w:val="right"/>
              <w:rPr>
                <w:rFonts w:eastAsia="Arial"/>
              </w:rPr>
            </w:pPr>
            <w:r w:rsidRPr="00876980">
              <w:rPr>
                <w:color w:val="000000"/>
              </w:rPr>
              <w:t>0.0051</w:t>
            </w:r>
          </w:p>
        </w:tc>
      </w:tr>
      <w:tr w:rsidR="00940713" w:rsidRPr="00876980" w14:paraId="4AFDB675" w14:textId="77777777" w:rsidTr="005F0491">
        <w:trPr>
          <w:trHeight w:val="345"/>
        </w:trPr>
        <w:tc>
          <w:tcPr>
            <w:tcW w:w="2060"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7CFC3476" w14:textId="77777777" w:rsidR="00940713" w:rsidRPr="00876980" w:rsidRDefault="00940713" w:rsidP="00484109">
            <w:pPr>
              <w:spacing w:line="360" w:lineRule="auto"/>
              <w:jc w:val="both"/>
              <w:rPr>
                <w:rFonts w:eastAsia="Arial"/>
              </w:rPr>
            </w:pPr>
            <w:r w:rsidRPr="00876980">
              <w:rPr>
                <w:rFonts w:eastAsia="Arial"/>
              </w:rPr>
              <w:t>Li targeted: 7 ppm</w:t>
            </w:r>
          </w:p>
        </w:tc>
        <w:tc>
          <w:tcPr>
            <w:tcW w:w="1620" w:type="dxa"/>
          </w:tcPr>
          <w:p w14:paraId="72759CCF" w14:textId="7BDA76BD" w:rsidR="00940713" w:rsidRPr="00876980" w:rsidRDefault="00940713" w:rsidP="00484109">
            <w:pPr>
              <w:spacing w:line="360" w:lineRule="auto"/>
              <w:jc w:val="center"/>
              <w:rPr>
                <w:rFonts w:eastAsia="Arial"/>
              </w:rPr>
            </w:pPr>
            <w:r w:rsidRPr="00876980">
              <w:rPr>
                <w:rFonts w:eastAsia="Arial"/>
              </w:rPr>
              <w:t>Student’s t</w:t>
            </w:r>
          </w:p>
        </w:tc>
        <w:tc>
          <w:tcPr>
            <w:tcW w:w="720" w:type="dxa"/>
          </w:tcPr>
          <w:p w14:paraId="250D9A7A" w14:textId="77777777" w:rsidR="00940713" w:rsidRPr="00876980" w:rsidRDefault="00940713" w:rsidP="00484109">
            <w:pPr>
              <w:spacing w:line="360" w:lineRule="auto"/>
              <w:jc w:val="right"/>
              <w:rPr>
                <w:color w:val="000000"/>
              </w:rPr>
            </w:pPr>
            <w:r w:rsidRPr="00876980">
              <w:rPr>
                <w:color w:val="000000"/>
              </w:rPr>
              <w:t>70</w:t>
            </w:r>
          </w:p>
        </w:tc>
        <w:tc>
          <w:tcPr>
            <w:tcW w:w="1260" w:type="dxa"/>
            <w:tcBorders>
              <w:bottom w:val="single" w:sz="8" w:space="0" w:color="000000"/>
              <w:right w:val="single" w:sz="8" w:space="0" w:color="000000"/>
            </w:tcBorders>
            <w:tcMar>
              <w:top w:w="0" w:type="dxa"/>
              <w:left w:w="100" w:type="dxa"/>
              <w:bottom w:w="0" w:type="dxa"/>
              <w:right w:w="100" w:type="dxa"/>
            </w:tcMar>
            <w:vAlign w:val="bottom"/>
          </w:tcPr>
          <w:p w14:paraId="15EBF5BE" w14:textId="672CE545" w:rsidR="00940713" w:rsidRPr="00876980" w:rsidRDefault="00940713" w:rsidP="00484109">
            <w:pPr>
              <w:spacing w:line="360" w:lineRule="auto"/>
              <w:rPr>
                <w:rFonts w:eastAsia="Arial"/>
              </w:rPr>
            </w:pPr>
            <w:r w:rsidRPr="00876980">
              <w:rPr>
                <w:color w:val="000000"/>
              </w:rPr>
              <w:t xml:space="preserve">t = </w:t>
            </w:r>
            <w:r w:rsidR="005F0491" w:rsidRPr="00876980">
              <w:rPr>
                <w:color w:val="000000"/>
              </w:rPr>
              <w:t>-</w:t>
            </w:r>
            <w:r w:rsidRPr="00876980">
              <w:rPr>
                <w:color w:val="000000"/>
              </w:rPr>
              <w:t>1.197</w:t>
            </w:r>
          </w:p>
        </w:tc>
        <w:tc>
          <w:tcPr>
            <w:tcW w:w="1350" w:type="dxa"/>
            <w:tcBorders>
              <w:bottom w:val="single" w:sz="8" w:space="0" w:color="000000"/>
              <w:right w:val="single" w:sz="8" w:space="0" w:color="000000"/>
            </w:tcBorders>
            <w:tcMar>
              <w:top w:w="0" w:type="dxa"/>
              <w:left w:w="100" w:type="dxa"/>
              <w:bottom w:w="0" w:type="dxa"/>
              <w:right w:w="100" w:type="dxa"/>
            </w:tcMar>
            <w:vAlign w:val="bottom"/>
          </w:tcPr>
          <w:p w14:paraId="183F2F13" w14:textId="77777777" w:rsidR="00940713" w:rsidRPr="00876980" w:rsidRDefault="00940713" w:rsidP="00484109">
            <w:pPr>
              <w:spacing w:line="360" w:lineRule="auto"/>
              <w:jc w:val="right"/>
              <w:rPr>
                <w:rFonts w:eastAsia="Arial"/>
              </w:rPr>
            </w:pPr>
            <w:r w:rsidRPr="00876980">
              <w:rPr>
                <w:color w:val="000000"/>
              </w:rPr>
              <w:t>0.2353</w:t>
            </w:r>
          </w:p>
        </w:tc>
      </w:tr>
    </w:tbl>
    <w:p w14:paraId="024D7615" w14:textId="77777777" w:rsidR="00940713" w:rsidRDefault="00940713" w:rsidP="00484109">
      <w:pPr>
        <w:spacing w:line="360" w:lineRule="auto"/>
        <w:jc w:val="both"/>
        <w:rPr>
          <w:rFonts w:eastAsia="Arial"/>
        </w:rPr>
      </w:pPr>
    </w:p>
    <w:p w14:paraId="587E8065" w14:textId="77777777" w:rsidR="00CD206D" w:rsidRDefault="00CD206D" w:rsidP="00484109">
      <w:pPr>
        <w:spacing w:line="360" w:lineRule="auto"/>
        <w:jc w:val="both"/>
        <w:rPr>
          <w:rFonts w:eastAsia="Arial"/>
        </w:rPr>
      </w:pPr>
    </w:p>
    <w:p w14:paraId="1469F564" w14:textId="77777777" w:rsidR="00B64077" w:rsidRPr="007F30A3" w:rsidRDefault="00B64077" w:rsidP="00484109">
      <w:pPr>
        <w:spacing w:line="360" w:lineRule="auto"/>
        <w:jc w:val="both"/>
        <w:rPr>
          <w:rFonts w:eastAsia="Arial"/>
        </w:rPr>
      </w:pPr>
    </w:p>
    <w:p w14:paraId="3F38CC15" w14:textId="2338751F" w:rsidR="00294687" w:rsidRPr="007F30A3" w:rsidRDefault="00294687" w:rsidP="00484109">
      <w:pPr>
        <w:spacing w:line="360" w:lineRule="auto"/>
        <w:jc w:val="both"/>
        <w:rPr>
          <w:rFonts w:eastAsia="Arial"/>
        </w:rPr>
      </w:pPr>
      <w:r w:rsidRPr="007F30A3">
        <w:rPr>
          <w:rFonts w:eastAsia="Arial"/>
          <w:b/>
        </w:rPr>
        <w:t>Table S</w:t>
      </w:r>
      <w:r w:rsidR="00D809CB">
        <w:rPr>
          <w:rFonts w:eastAsia="Arial"/>
          <w:b/>
        </w:rPr>
        <w:t>6</w:t>
      </w:r>
      <w:r w:rsidRPr="007F30A3">
        <w:rPr>
          <w:rFonts w:eastAsia="Arial"/>
          <w:b/>
        </w:rPr>
        <w:t xml:space="preserve">. </w:t>
      </w:r>
      <w:r w:rsidRPr="007F30A3">
        <w:rPr>
          <w:rFonts w:eastAsia="Arial"/>
        </w:rPr>
        <w:t>Larvae counts</w:t>
      </w:r>
      <w:r w:rsidR="00FE15B7">
        <w:rPr>
          <w:rFonts w:eastAsia="Arial"/>
        </w:rPr>
        <w:t>.</w:t>
      </w:r>
      <w:r w:rsidRPr="007F30A3">
        <w:rPr>
          <w:rFonts w:eastAsia="Arial"/>
        </w:rPr>
        <w:t xml:space="preserve"> </w:t>
      </w:r>
    </w:p>
    <w:tbl>
      <w:tblPr>
        <w:tblStyle w:val="a3"/>
        <w:tblW w:w="26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1095"/>
      </w:tblGrid>
      <w:tr w:rsidR="00294687" w:rsidRPr="007F30A3" w14:paraId="390C72AD"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FA0525" w14:textId="77777777" w:rsidR="00294687" w:rsidRPr="007F30A3" w:rsidRDefault="00294687" w:rsidP="00484109">
            <w:pPr>
              <w:spacing w:line="360" w:lineRule="auto"/>
              <w:jc w:val="both"/>
              <w:rPr>
                <w:b/>
              </w:rPr>
            </w:pPr>
            <w:r w:rsidRPr="007F30A3">
              <w:rPr>
                <w:b/>
              </w:rPr>
              <w:t>Sample</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12A402CF" w14:textId="77777777" w:rsidR="00294687" w:rsidRPr="007F30A3" w:rsidRDefault="00294687" w:rsidP="00484109">
            <w:pPr>
              <w:spacing w:line="360" w:lineRule="auto"/>
              <w:jc w:val="both"/>
              <w:rPr>
                <w:b/>
              </w:rPr>
            </w:pPr>
            <w:r w:rsidRPr="007F30A3">
              <w:rPr>
                <w:b/>
              </w:rPr>
              <w:t>Larvae count</w:t>
            </w:r>
          </w:p>
        </w:tc>
      </w:tr>
      <w:tr w:rsidR="00294687" w:rsidRPr="007F30A3" w14:paraId="6CD38F21"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D983406" w14:textId="77777777" w:rsidR="00294687" w:rsidRPr="007F30A3" w:rsidRDefault="00294687" w:rsidP="00484109">
            <w:pPr>
              <w:spacing w:line="360" w:lineRule="auto"/>
              <w:jc w:val="both"/>
              <w:rPr>
                <w:rFonts w:eastAsia="Arial"/>
              </w:rPr>
            </w:pPr>
            <w:r w:rsidRPr="007F30A3">
              <w:t>ST1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3108BE4" w14:textId="77777777" w:rsidR="00294687" w:rsidRPr="007F30A3" w:rsidRDefault="00294687" w:rsidP="00484109">
            <w:pPr>
              <w:spacing w:line="360" w:lineRule="auto"/>
              <w:jc w:val="both"/>
              <w:rPr>
                <w:rFonts w:eastAsia="Arial"/>
              </w:rPr>
            </w:pPr>
            <w:r w:rsidRPr="007F30A3">
              <w:t>99.5</w:t>
            </w:r>
          </w:p>
        </w:tc>
      </w:tr>
      <w:tr w:rsidR="00294687" w:rsidRPr="007F30A3" w14:paraId="37BC34D6"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B26D502" w14:textId="77777777" w:rsidR="00294687" w:rsidRPr="007F30A3" w:rsidRDefault="00294687" w:rsidP="00484109">
            <w:pPr>
              <w:spacing w:line="360" w:lineRule="auto"/>
              <w:jc w:val="both"/>
              <w:rPr>
                <w:rFonts w:eastAsia="Arial"/>
              </w:rPr>
            </w:pPr>
            <w:r w:rsidRPr="007F30A3">
              <w:t>ST2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BC6767B" w14:textId="77777777" w:rsidR="00294687" w:rsidRPr="007F30A3" w:rsidRDefault="00294687" w:rsidP="00484109">
            <w:pPr>
              <w:spacing w:line="360" w:lineRule="auto"/>
              <w:jc w:val="both"/>
              <w:rPr>
                <w:rFonts w:eastAsia="Arial"/>
              </w:rPr>
            </w:pPr>
            <w:r w:rsidRPr="007F30A3">
              <w:t>109</w:t>
            </w:r>
          </w:p>
        </w:tc>
      </w:tr>
      <w:tr w:rsidR="00294687" w:rsidRPr="007F30A3" w14:paraId="695482F2"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A43BBA6" w14:textId="77777777" w:rsidR="00294687" w:rsidRPr="007F30A3" w:rsidRDefault="00294687" w:rsidP="00484109">
            <w:pPr>
              <w:spacing w:line="360" w:lineRule="auto"/>
              <w:jc w:val="both"/>
              <w:rPr>
                <w:rFonts w:eastAsia="Arial"/>
              </w:rPr>
            </w:pPr>
            <w:r w:rsidRPr="007F30A3">
              <w:t>ST3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382BB34" w14:textId="77777777" w:rsidR="00294687" w:rsidRPr="007F30A3" w:rsidRDefault="00294687" w:rsidP="00484109">
            <w:pPr>
              <w:spacing w:line="360" w:lineRule="auto"/>
              <w:jc w:val="both"/>
              <w:rPr>
                <w:rFonts w:eastAsia="Arial"/>
              </w:rPr>
            </w:pPr>
            <w:r w:rsidRPr="007F30A3">
              <w:t>106.5</w:t>
            </w:r>
          </w:p>
        </w:tc>
      </w:tr>
      <w:tr w:rsidR="00294687" w:rsidRPr="007F30A3" w14:paraId="1C9908D6"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A305B92" w14:textId="77777777" w:rsidR="00294687" w:rsidRPr="007F30A3" w:rsidRDefault="00294687" w:rsidP="00484109">
            <w:pPr>
              <w:spacing w:line="360" w:lineRule="auto"/>
              <w:jc w:val="both"/>
              <w:rPr>
                <w:rFonts w:eastAsia="Arial"/>
              </w:rPr>
            </w:pPr>
            <w:r w:rsidRPr="007F30A3">
              <w:lastRenderedPageBreak/>
              <w:t>ST4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5C35F230" w14:textId="77777777" w:rsidR="00294687" w:rsidRPr="007F30A3" w:rsidRDefault="00294687" w:rsidP="00484109">
            <w:pPr>
              <w:spacing w:line="360" w:lineRule="auto"/>
              <w:jc w:val="both"/>
              <w:rPr>
                <w:rFonts w:eastAsia="Arial"/>
              </w:rPr>
            </w:pPr>
            <w:r w:rsidRPr="007F30A3">
              <w:t>110.5</w:t>
            </w:r>
          </w:p>
        </w:tc>
      </w:tr>
      <w:tr w:rsidR="00294687" w:rsidRPr="007F30A3" w14:paraId="3F1C42E9"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5F4B4B6" w14:textId="77777777" w:rsidR="00294687" w:rsidRPr="007F30A3" w:rsidRDefault="00294687" w:rsidP="00484109">
            <w:pPr>
              <w:spacing w:line="360" w:lineRule="auto"/>
              <w:jc w:val="both"/>
              <w:rPr>
                <w:rFonts w:eastAsia="Arial"/>
              </w:rPr>
            </w:pPr>
            <w:r w:rsidRPr="007F30A3">
              <w:t>ST5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7C58216" w14:textId="77777777" w:rsidR="00294687" w:rsidRPr="007F30A3" w:rsidRDefault="00294687" w:rsidP="00484109">
            <w:pPr>
              <w:spacing w:line="360" w:lineRule="auto"/>
              <w:jc w:val="both"/>
              <w:rPr>
                <w:rFonts w:eastAsia="Arial"/>
              </w:rPr>
            </w:pPr>
            <w:r w:rsidRPr="007F30A3">
              <w:t>4.5</w:t>
            </w:r>
          </w:p>
        </w:tc>
      </w:tr>
      <w:tr w:rsidR="00294687" w:rsidRPr="007F30A3" w14:paraId="3C17947E"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A3FB1F9" w14:textId="77777777" w:rsidR="00294687" w:rsidRPr="007F30A3" w:rsidRDefault="00294687" w:rsidP="00484109">
            <w:pPr>
              <w:spacing w:line="360" w:lineRule="auto"/>
              <w:jc w:val="both"/>
              <w:rPr>
                <w:rFonts w:eastAsia="Arial"/>
              </w:rPr>
            </w:pPr>
            <w:r w:rsidRPr="007F30A3">
              <w:t>SP1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89B6251" w14:textId="77777777" w:rsidR="00294687" w:rsidRPr="007F30A3" w:rsidRDefault="00294687" w:rsidP="00484109">
            <w:pPr>
              <w:spacing w:line="360" w:lineRule="auto"/>
              <w:jc w:val="both"/>
              <w:rPr>
                <w:rFonts w:eastAsia="Arial"/>
              </w:rPr>
            </w:pPr>
            <w:r w:rsidRPr="007F30A3">
              <w:t>102.5</w:t>
            </w:r>
          </w:p>
        </w:tc>
      </w:tr>
      <w:tr w:rsidR="00294687" w:rsidRPr="007F30A3" w14:paraId="53D4B86D"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FA88228" w14:textId="77777777" w:rsidR="00294687" w:rsidRPr="007F30A3" w:rsidRDefault="00294687" w:rsidP="00484109">
            <w:pPr>
              <w:spacing w:line="360" w:lineRule="auto"/>
              <w:jc w:val="both"/>
              <w:rPr>
                <w:rFonts w:eastAsia="Arial"/>
              </w:rPr>
            </w:pPr>
            <w:r w:rsidRPr="007F30A3">
              <w:t>SP2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E963750" w14:textId="77777777" w:rsidR="00294687" w:rsidRPr="007F30A3" w:rsidRDefault="00294687" w:rsidP="00484109">
            <w:pPr>
              <w:spacing w:line="360" w:lineRule="auto"/>
              <w:jc w:val="both"/>
              <w:rPr>
                <w:rFonts w:eastAsia="Arial"/>
              </w:rPr>
            </w:pPr>
            <w:r w:rsidRPr="007F30A3">
              <w:t>106</w:t>
            </w:r>
          </w:p>
        </w:tc>
      </w:tr>
      <w:tr w:rsidR="00294687" w:rsidRPr="007F30A3" w14:paraId="315C482C"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2B40890" w14:textId="77777777" w:rsidR="00294687" w:rsidRPr="007F30A3" w:rsidRDefault="00294687" w:rsidP="00484109">
            <w:pPr>
              <w:spacing w:line="360" w:lineRule="auto"/>
              <w:jc w:val="both"/>
              <w:rPr>
                <w:rFonts w:eastAsia="Arial"/>
              </w:rPr>
            </w:pPr>
            <w:r w:rsidRPr="007F30A3">
              <w:t>SP3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FB9436B" w14:textId="77777777" w:rsidR="00294687" w:rsidRPr="007F30A3" w:rsidRDefault="00294687" w:rsidP="00484109">
            <w:pPr>
              <w:spacing w:line="360" w:lineRule="auto"/>
              <w:jc w:val="both"/>
              <w:rPr>
                <w:rFonts w:eastAsia="Arial"/>
              </w:rPr>
            </w:pPr>
            <w:r w:rsidRPr="007F30A3">
              <w:t>111.5</w:t>
            </w:r>
          </w:p>
        </w:tc>
      </w:tr>
      <w:tr w:rsidR="00294687" w:rsidRPr="007F30A3" w14:paraId="6F9B0349"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C4993D4" w14:textId="77777777" w:rsidR="00294687" w:rsidRPr="007F30A3" w:rsidRDefault="00294687" w:rsidP="00484109">
            <w:pPr>
              <w:spacing w:line="360" w:lineRule="auto"/>
              <w:jc w:val="both"/>
              <w:rPr>
                <w:rFonts w:eastAsia="Arial"/>
              </w:rPr>
            </w:pPr>
            <w:r w:rsidRPr="007F30A3">
              <w:t>SP4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DB90FAB" w14:textId="77777777" w:rsidR="00294687" w:rsidRPr="007F30A3" w:rsidRDefault="00294687" w:rsidP="00484109">
            <w:pPr>
              <w:spacing w:line="360" w:lineRule="auto"/>
              <w:jc w:val="both"/>
              <w:rPr>
                <w:rFonts w:eastAsia="Arial"/>
              </w:rPr>
            </w:pPr>
            <w:r w:rsidRPr="007F30A3">
              <w:t>106.5</w:t>
            </w:r>
          </w:p>
        </w:tc>
      </w:tr>
      <w:tr w:rsidR="00294687" w:rsidRPr="007F30A3" w14:paraId="2934B298"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8DA0494" w14:textId="77777777" w:rsidR="00294687" w:rsidRPr="007F30A3" w:rsidRDefault="00294687" w:rsidP="00484109">
            <w:pPr>
              <w:spacing w:line="360" w:lineRule="auto"/>
              <w:jc w:val="both"/>
              <w:rPr>
                <w:rFonts w:eastAsia="Arial"/>
              </w:rPr>
            </w:pPr>
            <w:r w:rsidRPr="007F30A3">
              <w:t>SP5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EEE5B63" w14:textId="77777777" w:rsidR="00294687" w:rsidRPr="007F30A3" w:rsidRDefault="00294687" w:rsidP="00484109">
            <w:pPr>
              <w:spacing w:line="360" w:lineRule="auto"/>
              <w:jc w:val="both"/>
              <w:rPr>
                <w:rFonts w:eastAsia="Arial"/>
              </w:rPr>
            </w:pPr>
            <w:r w:rsidRPr="007F30A3">
              <w:t>104.5</w:t>
            </w:r>
          </w:p>
        </w:tc>
      </w:tr>
      <w:tr w:rsidR="00294687" w:rsidRPr="007F30A3" w14:paraId="2B78D493"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5B42B96" w14:textId="77777777" w:rsidR="00294687" w:rsidRPr="007F30A3" w:rsidRDefault="00294687" w:rsidP="00484109">
            <w:pPr>
              <w:spacing w:line="360" w:lineRule="auto"/>
              <w:jc w:val="both"/>
              <w:rPr>
                <w:rFonts w:eastAsia="Arial"/>
              </w:rPr>
            </w:pPr>
            <w:r w:rsidRPr="007F30A3">
              <w:t>SL1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BF90670" w14:textId="77777777" w:rsidR="00294687" w:rsidRPr="007F30A3" w:rsidRDefault="00294687" w:rsidP="00484109">
            <w:pPr>
              <w:spacing w:line="360" w:lineRule="auto"/>
              <w:jc w:val="both"/>
              <w:rPr>
                <w:rFonts w:eastAsia="Arial"/>
              </w:rPr>
            </w:pPr>
            <w:r w:rsidRPr="007F30A3">
              <w:t>111</w:t>
            </w:r>
          </w:p>
        </w:tc>
      </w:tr>
      <w:tr w:rsidR="00294687" w:rsidRPr="007F30A3" w14:paraId="77D0B12F"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557FD5BB" w14:textId="77777777" w:rsidR="00294687" w:rsidRPr="007F30A3" w:rsidRDefault="00294687" w:rsidP="00484109">
            <w:pPr>
              <w:spacing w:line="360" w:lineRule="auto"/>
              <w:jc w:val="both"/>
              <w:rPr>
                <w:rFonts w:eastAsia="Arial"/>
              </w:rPr>
            </w:pPr>
            <w:r w:rsidRPr="007F30A3">
              <w:t>SL2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43747F8" w14:textId="77777777" w:rsidR="00294687" w:rsidRPr="007F30A3" w:rsidRDefault="00294687" w:rsidP="00484109">
            <w:pPr>
              <w:spacing w:line="360" w:lineRule="auto"/>
              <w:jc w:val="both"/>
              <w:rPr>
                <w:rFonts w:eastAsia="Arial"/>
              </w:rPr>
            </w:pPr>
            <w:r w:rsidRPr="007F30A3">
              <w:t>105</w:t>
            </w:r>
          </w:p>
        </w:tc>
      </w:tr>
      <w:tr w:rsidR="00294687" w:rsidRPr="007F30A3" w14:paraId="74937DA3"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1C2A4BD7" w14:textId="77777777" w:rsidR="00294687" w:rsidRPr="007F30A3" w:rsidRDefault="00294687" w:rsidP="00484109">
            <w:pPr>
              <w:spacing w:line="360" w:lineRule="auto"/>
              <w:jc w:val="both"/>
              <w:rPr>
                <w:rFonts w:eastAsia="Arial"/>
              </w:rPr>
            </w:pPr>
            <w:r w:rsidRPr="007F30A3">
              <w:t>SL3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1DAC4303" w14:textId="77777777" w:rsidR="00294687" w:rsidRPr="007F30A3" w:rsidRDefault="00294687" w:rsidP="00484109">
            <w:pPr>
              <w:spacing w:line="360" w:lineRule="auto"/>
              <w:jc w:val="both"/>
              <w:rPr>
                <w:rFonts w:eastAsia="Arial"/>
              </w:rPr>
            </w:pPr>
            <w:r w:rsidRPr="007F30A3">
              <w:t>107</w:t>
            </w:r>
          </w:p>
        </w:tc>
      </w:tr>
      <w:tr w:rsidR="00294687" w:rsidRPr="007F30A3" w14:paraId="24FA2782"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5947D538" w14:textId="77777777" w:rsidR="00294687" w:rsidRPr="007F30A3" w:rsidRDefault="00294687" w:rsidP="00484109">
            <w:pPr>
              <w:spacing w:line="360" w:lineRule="auto"/>
              <w:jc w:val="both"/>
              <w:rPr>
                <w:rFonts w:eastAsia="Arial"/>
              </w:rPr>
            </w:pPr>
            <w:r w:rsidRPr="007F30A3">
              <w:t>SL4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3CB9AB0" w14:textId="77777777" w:rsidR="00294687" w:rsidRPr="007F30A3" w:rsidRDefault="00294687" w:rsidP="00484109">
            <w:pPr>
              <w:spacing w:line="360" w:lineRule="auto"/>
              <w:jc w:val="both"/>
              <w:rPr>
                <w:rFonts w:eastAsia="Arial"/>
              </w:rPr>
            </w:pPr>
            <w:r w:rsidRPr="007F30A3">
              <w:t>104.5</w:t>
            </w:r>
          </w:p>
        </w:tc>
      </w:tr>
      <w:tr w:rsidR="00294687" w:rsidRPr="007F30A3" w14:paraId="2E4AB2EE"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BCA6A57" w14:textId="77777777" w:rsidR="00294687" w:rsidRPr="007F30A3" w:rsidRDefault="00294687" w:rsidP="00484109">
            <w:pPr>
              <w:spacing w:line="360" w:lineRule="auto"/>
              <w:jc w:val="both"/>
              <w:rPr>
                <w:rFonts w:eastAsia="Arial"/>
              </w:rPr>
            </w:pPr>
            <w:r w:rsidRPr="007F30A3">
              <w:t>SL5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F5E435B" w14:textId="77777777" w:rsidR="00294687" w:rsidRPr="007F30A3" w:rsidRDefault="00294687" w:rsidP="00484109">
            <w:pPr>
              <w:spacing w:line="360" w:lineRule="auto"/>
              <w:jc w:val="both"/>
              <w:rPr>
                <w:rFonts w:eastAsia="Arial"/>
              </w:rPr>
            </w:pPr>
            <w:r w:rsidRPr="007F30A3">
              <w:t>96.5</w:t>
            </w:r>
          </w:p>
        </w:tc>
      </w:tr>
      <w:tr w:rsidR="00294687" w:rsidRPr="007F30A3" w14:paraId="769735E0"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2BF2922" w14:textId="77777777" w:rsidR="00294687" w:rsidRPr="007F30A3" w:rsidRDefault="00294687" w:rsidP="00484109">
            <w:pPr>
              <w:spacing w:line="360" w:lineRule="auto"/>
              <w:jc w:val="both"/>
              <w:rPr>
                <w:rFonts w:eastAsia="Arial"/>
              </w:rPr>
            </w:pPr>
            <w:r w:rsidRPr="007F30A3">
              <w:t>ML1P1_20_R1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7A99BA91" w14:textId="77777777" w:rsidR="00294687" w:rsidRPr="007F30A3" w:rsidRDefault="00294687" w:rsidP="00484109">
            <w:pPr>
              <w:spacing w:line="360" w:lineRule="auto"/>
              <w:jc w:val="both"/>
              <w:rPr>
                <w:rFonts w:eastAsia="Arial"/>
              </w:rPr>
            </w:pPr>
            <w:r w:rsidRPr="007F30A3">
              <w:t>98.5</w:t>
            </w:r>
          </w:p>
        </w:tc>
      </w:tr>
      <w:tr w:rsidR="00294687" w:rsidRPr="007F30A3" w14:paraId="204DC829"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1FAC40B" w14:textId="77777777" w:rsidR="00294687" w:rsidRPr="007F30A3" w:rsidRDefault="00294687" w:rsidP="00484109">
            <w:pPr>
              <w:spacing w:line="360" w:lineRule="auto"/>
              <w:jc w:val="both"/>
              <w:rPr>
                <w:rFonts w:eastAsia="Arial"/>
              </w:rPr>
            </w:pPr>
            <w:r w:rsidRPr="007F30A3">
              <w:t>ML1P1_20_R2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C3FA29A" w14:textId="77777777" w:rsidR="00294687" w:rsidRPr="007F30A3" w:rsidRDefault="00294687" w:rsidP="00484109">
            <w:pPr>
              <w:spacing w:line="360" w:lineRule="auto"/>
              <w:jc w:val="both"/>
              <w:rPr>
                <w:rFonts w:eastAsia="Arial"/>
              </w:rPr>
            </w:pPr>
            <w:r w:rsidRPr="007F30A3">
              <w:t>115.5</w:t>
            </w:r>
          </w:p>
        </w:tc>
      </w:tr>
      <w:tr w:rsidR="00294687" w:rsidRPr="007F30A3" w14:paraId="62EFBB8A"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3049B0B" w14:textId="77777777" w:rsidR="00294687" w:rsidRPr="007F30A3" w:rsidRDefault="00294687" w:rsidP="00484109">
            <w:pPr>
              <w:spacing w:line="360" w:lineRule="auto"/>
              <w:jc w:val="both"/>
              <w:rPr>
                <w:rFonts w:eastAsia="Arial"/>
              </w:rPr>
            </w:pPr>
            <w:r w:rsidRPr="007F30A3">
              <w:t>ML1P2_20_R1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2BCE025" w14:textId="77777777" w:rsidR="00294687" w:rsidRPr="007F30A3" w:rsidRDefault="00294687" w:rsidP="00484109">
            <w:pPr>
              <w:spacing w:line="360" w:lineRule="auto"/>
              <w:jc w:val="both"/>
              <w:rPr>
                <w:rFonts w:eastAsia="Arial"/>
              </w:rPr>
            </w:pPr>
            <w:r w:rsidRPr="007F30A3">
              <w:t>110</w:t>
            </w:r>
          </w:p>
        </w:tc>
      </w:tr>
      <w:tr w:rsidR="00294687" w:rsidRPr="007F30A3" w14:paraId="64939BA5"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1FA7DA5" w14:textId="77777777" w:rsidR="00294687" w:rsidRPr="007F30A3" w:rsidRDefault="00294687" w:rsidP="00484109">
            <w:pPr>
              <w:spacing w:line="360" w:lineRule="auto"/>
              <w:jc w:val="both"/>
              <w:rPr>
                <w:rFonts w:eastAsia="Arial"/>
              </w:rPr>
            </w:pPr>
            <w:r w:rsidRPr="007F30A3">
              <w:t>ML1P2_20_R2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1B2D49F" w14:textId="77777777" w:rsidR="00294687" w:rsidRPr="007F30A3" w:rsidRDefault="00294687" w:rsidP="00484109">
            <w:pPr>
              <w:spacing w:line="360" w:lineRule="auto"/>
              <w:jc w:val="both"/>
              <w:rPr>
                <w:rFonts w:eastAsia="Arial"/>
              </w:rPr>
            </w:pPr>
            <w:r w:rsidRPr="007F30A3">
              <w:t>111.5</w:t>
            </w:r>
          </w:p>
        </w:tc>
      </w:tr>
      <w:tr w:rsidR="00294687" w:rsidRPr="007F30A3" w14:paraId="03663834"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DC6F883" w14:textId="77777777" w:rsidR="00294687" w:rsidRPr="007F30A3" w:rsidRDefault="00294687" w:rsidP="00484109">
            <w:pPr>
              <w:spacing w:line="360" w:lineRule="auto"/>
              <w:jc w:val="both"/>
              <w:rPr>
                <w:rFonts w:eastAsia="Arial"/>
              </w:rPr>
            </w:pPr>
            <w:r w:rsidRPr="007F30A3">
              <w:t>ML2P2_20_R1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5387ED3" w14:textId="77777777" w:rsidR="00294687" w:rsidRPr="007F30A3" w:rsidRDefault="00294687" w:rsidP="00484109">
            <w:pPr>
              <w:spacing w:line="360" w:lineRule="auto"/>
              <w:jc w:val="both"/>
              <w:rPr>
                <w:rFonts w:eastAsia="Arial"/>
              </w:rPr>
            </w:pPr>
            <w:r w:rsidRPr="007F30A3">
              <w:t>107.5</w:t>
            </w:r>
          </w:p>
        </w:tc>
      </w:tr>
      <w:tr w:rsidR="00294687" w:rsidRPr="007F30A3" w14:paraId="1CCE9308"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386C450" w14:textId="77777777" w:rsidR="00294687" w:rsidRPr="007F30A3" w:rsidRDefault="00294687" w:rsidP="00484109">
            <w:pPr>
              <w:spacing w:line="360" w:lineRule="auto"/>
              <w:jc w:val="both"/>
              <w:rPr>
                <w:rFonts w:eastAsia="Arial"/>
              </w:rPr>
            </w:pPr>
            <w:r w:rsidRPr="007F30A3">
              <w:t>ML2P2_20_R2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6425E4FC" w14:textId="77777777" w:rsidR="00294687" w:rsidRPr="007F30A3" w:rsidRDefault="00294687" w:rsidP="00484109">
            <w:pPr>
              <w:spacing w:line="360" w:lineRule="auto"/>
              <w:jc w:val="both"/>
              <w:rPr>
                <w:rFonts w:eastAsia="Arial"/>
              </w:rPr>
            </w:pPr>
            <w:r w:rsidRPr="007F30A3">
              <w:t>112.5</w:t>
            </w:r>
          </w:p>
        </w:tc>
      </w:tr>
      <w:tr w:rsidR="00294687" w:rsidRPr="007F30A3" w14:paraId="103C7594"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BEB5A92" w14:textId="77777777" w:rsidR="00294687" w:rsidRPr="007F30A3" w:rsidRDefault="00294687" w:rsidP="00484109">
            <w:pPr>
              <w:spacing w:line="360" w:lineRule="auto"/>
              <w:jc w:val="both"/>
              <w:rPr>
                <w:rFonts w:eastAsia="Arial"/>
              </w:rPr>
            </w:pPr>
            <w:r w:rsidRPr="007F30A3">
              <w:t>ML2P1_20_R1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EFE6383" w14:textId="77777777" w:rsidR="00294687" w:rsidRPr="007F30A3" w:rsidRDefault="00294687" w:rsidP="00484109">
            <w:pPr>
              <w:spacing w:line="360" w:lineRule="auto"/>
              <w:jc w:val="both"/>
              <w:rPr>
                <w:rFonts w:eastAsia="Arial"/>
              </w:rPr>
            </w:pPr>
            <w:r w:rsidRPr="007F30A3">
              <w:t>115</w:t>
            </w:r>
          </w:p>
        </w:tc>
      </w:tr>
      <w:tr w:rsidR="00294687" w:rsidRPr="007F30A3" w14:paraId="63F09056"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7A777233" w14:textId="77777777" w:rsidR="00294687" w:rsidRPr="007F30A3" w:rsidRDefault="00294687" w:rsidP="00484109">
            <w:pPr>
              <w:spacing w:line="360" w:lineRule="auto"/>
              <w:jc w:val="both"/>
              <w:rPr>
                <w:rFonts w:eastAsia="Arial"/>
              </w:rPr>
            </w:pPr>
            <w:r w:rsidRPr="007F30A3">
              <w:t>ML2P1_20_R2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5364FAA6" w14:textId="77777777" w:rsidR="00294687" w:rsidRPr="007F30A3" w:rsidRDefault="00294687" w:rsidP="00484109">
            <w:pPr>
              <w:spacing w:line="360" w:lineRule="auto"/>
              <w:jc w:val="both"/>
              <w:rPr>
                <w:rFonts w:eastAsia="Arial"/>
              </w:rPr>
            </w:pPr>
            <w:r w:rsidRPr="007F30A3">
              <w:t>113.5</w:t>
            </w:r>
          </w:p>
        </w:tc>
      </w:tr>
      <w:tr w:rsidR="00294687" w:rsidRPr="007F30A3" w14:paraId="2E8D6BAE"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1EDE31E0" w14:textId="77777777" w:rsidR="00294687" w:rsidRPr="007F30A3" w:rsidRDefault="00294687" w:rsidP="00484109">
            <w:pPr>
              <w:spacing w:line="360" w:lineRule="auto"/>
              <w:jc w:val="both"/>
              <w:rPr>
                <w:rFonts w:eastAsia="Arial"/>
              </w:rPr>
            </w:pPr>
            <w:r w:rsidRPr="007F30A3">
              <w:t>ML1P1_24_R1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D2C10CD" w14:textId="77777777" w:rsidR="00294687" w:rsidRPr="007F30A3" w:rsidRDefault="00294687" w:rsidP="00484109">
            <w:pPr>
              <w:spacing w:line="360" w:lineRule="auto"/>
              <w:jc w:val="both"/>
              <w:rPr>
                <w:rFonts w:eastAsia="Arial"/>
              </w:rPr>
            </w:pPr>
            <w:r w:rsidRPr="007F30A3">
              <w:t>101.5</w:t>
            </w:r>
          </w:p>
        </w:tc>
      </w:tr>
      <w:tr w:rsidR="00294687" w:rsidRPr="007F30A3" w14:paraId="17F1D083"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268B893" w14:textId="77777777" w:rsidR="00294687" w:rsidRPr="007F30A3" w:rsidRDefault="00294687" w:rsidP="00484109">
            <w:pPr>
              <w:spacing w:line="360" w:lineRule="auto"/>
              <w:jc w:val="both"/>
              <w:rPr>
                <w:rFonts w:eastAsia="Arial"/>
              </w:rPr>
            </w:pPr>
            <w:r w:rsidRPr="007F30A3">
              <w:t>ML1P1_24_R2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67D8206" w14:textId="77777777" w:rsidR="00294687" w:rsidRPr="007F30A3" w:rsidRDefault="00294687" w:rsidP="00484109">
            <w:pPr>
              <w:spacing w:line="360" w:lineRule="auto"/>
              <w:jc w:val="both"/>
              <w:rPr>
                <w:rFonts w:eastAsia="Arial"/>
              </w:rPr>
            </w:pPr>
            <w:r w:rsidRPr="007F30A3">
              <w:t>100</w:t>
            </w:r>
          </w:p>
        </w:tc>
      </w:tr>
      <w:tr w:rsidR="00294687" w:rsidRPr="007F30A3" w14:paraId="3BC13931"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2D90222" w14:textId="77777777" w:rsidR="00294687" w:rsidRPr="007F30A3" w:rsidRDefault="00294687" w:rsidP="00484109">
            <w:pPr>
              <w:spacing w:line="360" w:lineRule="auto"/>
              <w:jc w:val="both"/>
              <w:rPr>
                <w:rFonts w:eastAsia="Arial"/>
              </w:rPr>
            </w:pPr>
            <w:r w:rsidRPr="007F30A3">
              <w:t>ML1P2_24_R1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4A33AEAF" w14:textId="77777777" w:rsidR="00294687" w:rsidRPr="007F30A3" w:rsidRDefault="00294687" w:rsidP="00484109">
            <w:pPr>
              <w:spacing w:line="360" w:lineRule="auto"/>
              <w:jc w:val="both"/>
              <w:rPr>
                <w:rFonts w:eastAsia="Arial"/>
              </w:rPr>
            </w:pPr>
            <w:r w:rsidRPr="007F30A3">
              <w:t>129</w:t>
            </w:r>
          </w:p>
        </w:tc>
      </w:tr>
      <w:tr w:rsidR="00294687" w:rsidRPr="007F30A3" w14:paraId="29C5DBCB"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7EBBE536" w14:textId="77777777" w:rsidR="00294687" w:rsidRPr="007F30A3" w:rsidRDefault="00294687" w:rsidP="00484109">
            <w:pPr>
              <w:spacing w:line="360" w:lineRule="auto"/>
              <w:jc w:val="both"/>
              <w:rPr>
                <w:rFonts w:eastAsia="Arial"/>
              </w:rPr>
            </w:pPr>
            <w:r w:rsidRPr="007F30A3">
              <w:t>ML1P2_24_R2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95555B6" w14:textId="77777777" w:rsidR="00294687" w:rsidRPr="007F30A3" w:rsidRDefault="00294687" w:rsidP="00484109">
            <w:pPr>
              <w:spacing w:line="360" w:lineRule="auto"/>
              <w:jc w:val="both"/>
              <w:rPr>
                <w:rFonts w:eastAsia="Arial"/>
              </w:rPr>
            </w:pPr>
            <w:r w:rsidRPr="007F30A3">
              <w:t>118</w:t>
            </w:r>
          </w:p>
        </w:tc>
      </w:tr>
      <w:tr w:rsidR="00294687" w:rsidRPr="007F30A3" w14:paraId="39DE43D0"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68DC8D3" w14:textId="77777777" w:rsidR="00294687" w:rsidRPr="007F30A3" w:rsidRDefault="00294687" w:rsidP="00484109">
            <w:pPr>
              <w:spacing w:line="360" w:lineRule="auto"/>
              <w:jc w:val="both"/>
              <w:rPr>
                <w:rFonts w:eastAsia="Arial"/>
              </w:rPr>
            </w:pPr>
            <w:r w:rsidRPr="007F30A3">
              <w:lastRenderedPageBreak/>
              <w:t>ML2P2_24_R1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85E0478" w14:textId="77777777" w:rsidR="00294687" w:rsidRPr="007F30A3" w:rsidRDefault="00294687" w:rsidP="00484109">
            <w:pPr>
              <w:spacing w:line="360" w:lineRule="auto"/>
              <w:jc w:val="both"/>
              <w:rPr>
                <w:rFonts w:eastAsia="Arial"/>
              </w:rPr>
            </w:pPr>
            <w:r w:rsidRPr="007F30A3">
              <w:t>99</w:t>
            </w:r>
          </w:p>
        </w:tc>
      </w:tr>
      <w:tr w:rsidR="00294687" w:rsidRPr="007F30A3" w14:paraId="6404E38F"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1EDC62B3" w14:textId="77777777" w:rsidR="00294687" w:rsidRPr="007F30A3" w:rsidRDefault="00294687" w:rsidP="00484109">
            <w:pPr>
              <w:spacing w:line="360" w:lineRule="auto"/>
              <w:jc w:val="both"/>
              <w:rPr>
                <w:rFonts w:eastAsia="Arial"/>
              </w:rPr>
            </w:pPr>
            <w:r w:rsidRPr="007F30A3">
              <w:t>ML2P2_24_R2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7C3223B" w14:textId="77777777" w:rsidR="00294687" w:rsidRPr="007F30A3" w:rsidRDefault="00294687" w:rsidP="00484109">
            <w:pPr>
              <w:spacing w:line="360" w:lineRule="auto"/>
              <w:jc w:val="both"/>
              <w:rPr>
                <w:rFonts w:eastAsia="Arial"/>
              </w:rPr>
            </w:pPr>
            <w:r w:rsidRPr="007F30A3">
              <w:t>101</w:t>
            </w:r>
          </w:p>
        </w:tc>
      </w:tr>
      <w:tr w:rsidR="00294687" w:rsidRPr="007F30A3" w14:paraId="79C9187F"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2A9AD2A5" w14:textId="77777777" w:rsidR="00294687" w:rsidRPr="007F30A3" w:rsidRDefault="00294687" w:rsidP="00484109">
            <w:pPr>
              <w:spacing w:line="360" w:lineRule="auto"/>
              <w:jc w:val="both"/>
              <w:rPr>
                <w:rFonts w:eastAsia="Arial"/>
              </w:rPr>
            </w:pPr>
            <w:r w:rsidRPr="007F30A3">
              <w:t>ML2P1_24_R1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108FDAC9" w14:textId="77777777" w:rsidR="00294687" w:rsidRPr="007F30A3" w:rsidRDefault="00294687" w:rsidP="00484109">
            <w:pPr>
              <w:spacing w:line="360" w:lineRule="auto"/>
              <w:jc w:val="both"/>
              <w:rPr>
                <w:rFonts w:eastAsia="Arial"/>
              </w:rPr>
            </w:pPr>
            <w:r w:rsidRPr="007F30A3">
              <w:t>123.5</w:t>
            </w:r>
          </w:p>
        </w:tc>
      </w:tr>
      <w:tr w:rsidR="00294687" w:rsidRPr="007F30A3" w14:paraId="5BE51017" w14:textId="77777777" w:rsidTr="00E409F5">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2BDCB48" w14:textId="77777777" w:rsidR="00294687" w:rsidRPr="007F30A3" w:rsidRDefault="00294687" w:rsidP="00484109">
            <w:pPr>
              <w:spacing w:line="360" w:lineRule="auto"/>
              <w:jc w:val="both"/>
              <w:rPr>
                <w:rFonts w:eastAsia="Arial"/>
              </w:rPr>
            </w:pPr>
            <w:r w:rsidRPr="007F30A3">
              <w:t>ML2P1_24_R2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362C4879" w14:textId="77777777" w:rsidR="00294687" w:rsidRPr="007F30A3" w:rsidRDefault="00294687" w:rsidP="00484109">
            <w:pPr>
              <w:spacing w:line="360" w:lineRule="auto"/>
              <w:jc w:val="both"/>
              <w:rPr>
                <w:rFonts w:eastAsia="Arial"/>
              </w:rPr>
            </w:pPr>
            <w:r w:rsidRPr="007F30A3">
              <w:t>107</w:t>
            </w:r>
          </w:p>
        </w:tc>
      </w:tr>
    </w:tbl>
    <w:p w14:paraId="7DA71CCA" w14:textId="77777777" w:rsidR="00294687" w:rsidRPr="007F30A3" w:rsidRDefault="00294687" w:rsidP="00484109">
      <w:pPr>
        <w:spacing w:line="360" w:lineRule="auto"/>
        <w:jc w:val="both"/>
        <w:rPr>
          <w:rFonts w:eastAsia="Arial"/>
        </w:rPr>
      </w:pPr>
    </w:p>
    <w:p w14:paraId="0F087ACE" w14:textId="77777777" w:rsidR="00294687" w:rsidRDefault="00294687" w:rsidP="00484109">
      <w:pPr>
        <w:spacing w:line="360" w:lineRule="auto"/>
        <w:jc w:val="both"/>
        <w:rPr>
          <w:rFonts w:eastAsia="Arial"/>
          <w:b/>
        </w:rPr>
      </w:pPr>
    </w:p>
    <w:p w14:paraId="535BE942" w14:textId="77777777" w:rsidR="00294687" w:rsidRDefault="00294687" w:rsidP="00484109">
      <w:pPr>
        <w:spacing w:line="360" w:lineRule="auto"/>
        <w:jc w:val="both"/>
        <w:rPr>
          <w:rFonts w:ascii="Arial" w:eastAsia="Arial" w:hAnsi="Arial" w:cs="Arial"/>
        </w:rPr>
      </w:pPr>
    </w:p>
    <w:p w14:paraId="3E362A6B" w14:textId="5FD662C7" w:rsidR="00F9230A" w:rsidRDefault="00F9230A" w:rsidP="00484109">
      <w:pPr>
        <w:pStyle w:val="Heading1"/>
        <w:spacing w:line="360" w:lineRule="auto"/>
        <w:ind w:left="720"/>
        <w:jc w:val="both"/>
        <w:rPr>
          <w:rFonts w:ascii="Times New Roman" w:eastAsia="Arial" w:hAnsi="Times New Roman" w:cs="Times New Roman"/>
          <w:sz w:val="24"/>
          <w:szCs w:val="24"/>
        </w:rPr>
      </w:pPr>
      <w:r>
        <w:rPr>
          <w:rFonts w:ascii="Times New Roman" w:eastAsia="Arial" w:hAnsi="Times New Roman" w:cs="Times New Roman"/>
          <w:sz w:val="24"/>
          <w:szCs w:val="24"/>
        </w:rPr>
        <w:t>List of authors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790"/>
        <w:gridCol w:w="1080"/>
        <w:gridCol w:w="1605"/>
        <w:gridCol w:w="885"/>
        <w:gridCol w:w="990"/>
        <w:gridCol w:w="689"/>
        <w:gridCol w:w="621"/>
        <w:gridCol w:w="824"/>
      </w:tblGrid>
      <w:tr w:rsidR="00223237" w:rsidRPr="00223237" w14:paraId="235121CA"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8FAF9" w14:textId="77777777" w:rsidR="00223237" w:rsidRPr="00223237" w:rsidRDefault="00223237" w:rsidP="00484109">
            <w:pPr>
              <w:spacing w:line="360" w:lineRule="auto"/>
            </w:pPr>
            <w:r w:rsidRPr="00223237">
              <w:rPr>
                <w:rFonts w:ascii="Arial" w:hAnsi="Arial" w:cs="Arial"/>
                <w:color w:val="000000"/>
              </w:rPr>
              <w:t>Full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0E9A3" w14:textId="77777777" w:rsidR="00223237" w:rsidRPr="00223237" w:rsidRDefault="00223237" w:rsidP="00484109">
            <w:pPr>
              <w:spacing w:line="360" w:lineRule="auto"/>
            </w:pPr>
            <w:r w:rsidRPr="00223237">
              <w:rPr>
                <w:rFonts w:ascii="Arial" w:hAnsi="Arial" w:cs="Arial"/>
                <w:color w:val="000000"/>
              </w:rPr>
              <w:t>email</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0017B" w14:textId="77777777" w:rsidR="00223237" w:rsidRPr="00223237" w:rsidRDefault="00223237" w:rsidP="00484109">
            <w:pPr>
              <w:spacing w:line="360" w:lineRule="auto"/>
            </w:pPr>
            <w:r w:rsidRPr="00223237">
              <w:rPr>
                <w:rFonts w:ascii="Arial" w:hAnsi="Arial" w:cs="Arial"/>
                <w:color w:val="000000"/>
              </w:rPr>
              <w:t>Affiliation</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5C1C6" w14:textId="77777777" w:rsidR="00223237" w:rsidRPr="00223237" w:rsidRDefault="00223237" w:rsidP="00484109">
            <w:pPr>
              <w:spacing w:line="360" w:lineRule="auto"/>
            </w:pPr>
            <w:r w:rsidRPr="00223237">
              <w:rPr>
                <w:rFonts w:ascii="Arial" w:hAnsi="Arial" w:cs="Arial"/>
                <w:color w:val="000000"/>
              </w:rPr>
              <w:t>Conceptual work</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78698" w14:textId="77777777" w:rsidR="00223237" w:rsidRPr="00223237" w:rsidRDefault="00223237" w:rsidP="00484109">
            <w:pPr>
              <w:spacing w:line="360" w:lineRule="auto"/>
            </w:pPr>
            <w:r w:rsidRPr="00223237">
              <w:rPr>
                <w:rFonts w:ascii="Arial" w:hAnsi="Arial" w:cs="Arial"/>
                <w:color w:val="000000"/>
              </w:rPr>
              <w:t>Experimental work</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361DE" w14:textId="77777777" w:rsidR="00223237" w:rsidRPr="00223237" w:rsidRDefault="00223237" w:rsidP="00484109">
            <w:pPr>
              <w:spacing w:line="360" w:lineRule="auto"/>
            </w:pPr>
            <w:r w:rsidRPr="00223237">
              <w:rPr>
                <w:rFonts w:ascii="Arial" w:hAnsi="Arial" w:cs="Arial"/>
                <w:color w:val="000000"/>
              </w:rPr>
              <w:t>Data analysis</w:t>
            </w: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E43A9" w14:textId="77777777" w:rsidR="00223237" w:rsidRPr="00223237" w:rsidRDefault="00223237" w:rsidP="00484109">
            <w:pPr>
              <w:spacing w:line="360" w:lineRule="auto"/>
            </w:pPr>
            <w:r w:rsidRPr="00223237">
              <w:rPr>
                <w:rFonts w:ascii="Arial" w:hAnsi="Arial" w:cs="Arial"/>
                <w:color w:val="000000"/>
              </w:rPr>
              <w:t>Writing</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68536" w14:textId="77777777" w:rsidR="00223237" w:rsidRPr="00223237" w:rsidRDefault="00223237" w:rsidP="00484109">
            <w:pPr>
              <w:spacing w:line="360" w:lineRule="auto"/>
            </w:pPr>
            <w:r w:rsidRPr="00223237">
              <w:rPr>
                <w:rFonts w:ascii="Arial" w:hAnsi="Arial" w:cs="Arial"/>
                <w:color w:val="000000"/>
              </w:rPr>
              <w:t>Reviewing</w:t>
            </w:r>
          </w:p>
        </w:tc>
      </w:tr>
      <w:tr w:rsidR="00223237" w:rsidRPr="00223237" w14:paraId="7C5FBBC0"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A0C8F" w14:textId="77777777" w:rsidR="00223237" w:rsidRPr="00223237" w:rsidRDefault="00223237" w:rsidP="00484109">
            <w:pPr>
              <w:spacing w:line="360" w:lineRule="auto"/>
            </w:pPr>
            <w:r w:rsidRPr="00223237">
              <w:rPr>
                <w:rFonts w:ascii="Arial" w:hAnsi="Arial" w:cs="Arial"/>
                <w:color w:val="000000"/>
              </w:rPr>
              <w:t>Maria Soledad Yusseppone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0C369" w14:textId="77777777" w:rsidR="00223237" w:rsidRPr="00223237" w:rsidRDefault="00223237" w:rsidP="00484109">
            <w:pPr>
              <w:spacing w:line="360" w:lineRule="auto"/>
            </w:pPr>
            <w:r w:rsidRPr="00223237">
              <w:rPr>
                <w:rFonts w:ascii="Arial" w:hAnsi="Arial" w:cs="Arial"/>
                <w:color w:val="000000"/>
              </w:rPr>
              <w:t>msyusseppone@gmail.com</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5578E" w14:textId="77777777" w:rsidR="00223237" w:rsidRPr="00484109" w:rsidRDefault="00223237" w:rsidP="00484109">
            <w:pPr>
              <w:spacing w:line="360" w:lineRule="auto"/>
              <w:rPr>
                <w:lang w:val="es-CR"/>
              </w:rPr>
            </w:pPr>
            <w:r w:rsidRPr="00484109">
              <w:rPr>
                <w:rFonts w:ascii="Arial" w:hAnsi="Arial" w:cs="Arial"/>
                <w:color w:val="000000"/>
                <w:lang w:val="es-CR"/>
              </w:rPr>
              <w:t xml:space="preserve">Instituto de Investigaciones Marinas y Costeras (IIMyC), FCEyN - Universidad Nacional de Mar del Plata (UNMDP), Consejo Nacional de Investigaciones Científicas y Técnicas </w:t>
            </w:r>
            <w:r w:rsidRPr="00484109">
              <w:rPr>
                <w:rFonts w:ascii="Arial" w:hAnsi="Arial" w:cs="Arial"/>
                <w:color w:val="000000"/>
                <w:lang w:val="es-CR"/>
              </w:rPr>
              <w:lastRenderedPageBreak/>
              <w:t>(CONICET), Mar del Plata, Argentina. </w:t>
            </w:r>
          </w:p>
          <w:p w14:paraId="5E9CB634" w14:textId="77777777" w:rsidR="00223237" w:rsidRPr="00484109" w:rsidRDefault="00223237" w:rsidP="00484109">
            <w:pPr>
              <w:spacing w:line="360" w:lineRule="auto"/>
              <w:rPr>
                <w:lang w:val="es-CR"/>
              </w:rPr>
            </w:pPr>
          </w:p>
          <w:p w14:paraId="3D06DE01" w14:textId="77777777" w:rsidR="00223237" w:rsidRPr="00484109" w:rsidRDefault="00223237" w:rsidP="00484109">
            <w:pPr>
              <w:spacing w:line="360" w:lineRule="auto"/>
              <w:rPr>
                <w:lang w:val="es-CR"/>
              </w:rPr>
            </w:pPr>
            <w:r w:rsidRPr="00484109">
              <w:rPr>
                <w:rFonts w:ascii="Arial" w:hAnsi="Arial" w:cs="Arial"/>
                <w:color w:val="000000"/>
                <w:lang w:val="es-CR"/>
              </w:rPr>
              <w:t>Red de Investigación de Estresores Marinos-Costeros en Latinoamérica y el Caribe (REMARCO), Mar del Plata, Argentina.</w:t>
            </w:r>
          </w:p>
          <w:p w14:paraId="4B7FA288" w14:textId="77777777" w:rsidR="00223237" w:rsidRPr="00484109" w:rsidRDefault="00223237" w:rsidP="00484109">
            <w:pPr>
              <w:spacing w:line="360" w:lineRule="auto"/>
              <w:rPr>
                <w:lang w:val="es-CR"/>
              </w:rPr>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B10E5" w14:textId="77777777" w:rsidR="00223237" w:rsidRPr="00223237" w:rsidRDefault="00223237" w:rsidP="00484109">
            <w:pPr>
              <w:spacing w:line="360" w:lineRule="auto"/>
            </w:pPr>
            <w:r w:rsidRPr="00223237">
              <w:rPr>
                <w:rFonts w:ascii="Arial" w:hAnsi="Arial" w:cs="Arial"/>
                <w:color w:val="000000"/>
              </w:rPr>
              <w:lastRenderedPageBreak/>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42B0F"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4C0AE"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0B213" w14:textId="77777777" w:rsidR="00223237" w:rsidRPr="00223237" w:rsidRDefault="00223237" w:rsidP="00484109">
            <w:pPr>
              <w:spacing w:line="360" w:lineRule="auto"/>
            </w:pPr>
            <w:r w:rsidRPr="00223237">
              <w:rPr>
                <w:rFonts w:ascii="Arial" w:hAnsi="Arial" w:cs="Arial"/>
                <w:color w:val="000000"/>
              </w:rPr>
              <w:t>X</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34BB"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62667290"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2C270" w14:textId="77777777" w:rsidR="00223237" w:rsidRPr="00223237" w:rsidRDefault="00223237" w:rsidP="00484109">
            <w:pPr>
              <w:spacing w:line="360" w:lineRule="auto"/>
            </w:pPr>
            <w:r w:rsidRPr="00223237">
              <w:rPr>
                <w:rFonts w:ascii="Arial" w:hAnsi="Arial" w:cs="Arial"/>
                <w:color w:val="000000"/>
              </w:rPr>
              <w:t>Jurleys Paola Vellojin Furnieles</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A2F1D" w14:textId="77777777" w:rsidR="00223237" w:rsidRPr="00223237" w:rsidRDefault="00223237" w:rsidP="00484109">
            <w:pPr>
              <w:spacing w:line="360" w:lineRule="auto"/>
            </w:pPr>
            <w:r w:rsidRPr="00223237">
              <w:rPr>
                <w:rFonts w:ascii="Arial" w:hAnsi="Arial" w:cs="Arial"/>
                <w:color w:val="000000"/>
              </w:rPr>
              <w:t>jurleys.vellojin@ifop.cl</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18B7" w14:textId="77777777" w:rsidR="00223237" w:rsidRPr="00484109" w:rsidRDefault="00223237" w:rsidP="00484109">
            <w:pPr>
              <w:spacing w:before="240" w:after="240" w:line="360" w:lineRule="auto"/>
              <w:rPr>
                <w:lang w:val="es-CR"/>
              </w:rPr>
            </w:pPr>
            <w:r w:rsidRPr="00484109">
              <w:rPr>
                <w:rFonts w:ascii="Arial" w:hAnsi="Arial" w:cs="Arial"/>
                <w:color w:val="000000"/>
                <w:lang w:val="es-CR"/>
              </w:rPr>
              <w:t>Departamento de Medio Ambiente, División de Investigación en Acuicultura, Instituto de Fomento Pesquero (IFOP), Puerto Montt, Chile.</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2A0" w14:textId="77777777" w:rsidR="00223237" w:rsidRPr="00223237" w:rsidRDefault="00223237" w:rsidP="00484109">
            <w:pPr>
              <w:spacing w:line="360" w:lineRule="auto"/>
            </w:pPr>
            <w:r w:rsidRPr="00223237">
              <w:rPr>
                <w:rFonts w:ascii="Arial" w:hAnsi="Arial" w:cs="Arial"/>
                <w:color w:val="000000"/>
              </w:rPr>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25E6A"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DDA1"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F2A27"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0EAA5"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48FABD61"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E81D" w14:textId="77777777" w:rsidR="00223237" w:rsidRPr="00223237" w:rsidRDefault="00223237" w:rsidP="00484109">
            <w:pPr>
              <w:spacing w:line="360" w:lineRule="auto"/>
            </w:pPr>
            <w:r w:rsidRPr="00223237">
              <w:rPr>
                <w:rFonts w:ascii="Arial" w:hAnsi="Arial" w:cs="Arial"/>
                <w:color w:val="000000"/>
              </w:rPr>
              <w:lastRenderedPageBreak/>
              <w:t>Zhenzhen Li</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6664C" w14:textId="77777777" w:rsidR="00223237" w:rsidRPr="00223237" w:rsidRDefault="00223237" w:rsidP="00484109">
            <w:pPr>
              <w:spacing w:line="360" w:lineRule="auto"/>
            </w:pPr>
            <w:r w:rsidRPr="00223237">
              <w:rPr>
                <w:rFonts w:ascii="Arial" w:hAnsi="Arial" w:cs="Arial"/>
                <w:color w:val="000000"/>
              </w:rPr>
              <w:t>zhenzli@jou.edu.cn</w:t>
            </w:r>
          </w:p>
          <w:p w14:paraId="2CEF2935" w14:textId="77777777" w:rsidR="00223237" w:rsidRPr="00223237" w:rsidRDefault="00223237" w:rsidP="00484109">
            <w:pPr>
              <w:spacing w:after="240" w:line="360" w:lineRule="auto"/>
            </w:pP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A78C" w14:textId="77777777" w:rsidR="00223237" w:rsidRPr="00223237" w:rsidRDefault="00223237" w:rsidP="00484109">
            <w:pPr>
              <w:spacing w:line="360" w:lineRule="auto"/>
            </w:pPr>
            <w:r w:rsidRPr="00223237">
              <w:rPr>
                <w:rFonts w:ascii="Roboto" w:hAnsi="Roboto"/>
                <w:color w:val="000000"/>
              </w:rPr>
              <w:t>School of Marine Science and Fisheries, Jiangsu Ocean University, Lianyungang, China</w:t>
            </w:r>
          </w:p>
          <w:p w14:paraId="7684A921" w14:textId="77777777" w:rsidR="00223237" w:rsidRPr="00223237" w:rsidRDefault="00223237" w:rsidP="00484109">
            <w:pPr>
              <w:spacing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9602E" w14:textId="77777777" w:rsidR="00223237" w:rsidRPr="00223237" w:rsidRDefault="00223237" w:rsidP="00484109">
            <w:pPr>
              <w:spacing w:line="360" w:lineRule="auto"/>
            </w:pPr>
            <w:r w:rsidRPr="00223237">
              <w:rPr>
                <w:rFonts w:ascii="Arial" w:hAnsi="Arial" w:cs="Arial"/>
                <w:color w:val="000000"/>
              </w:rPr>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BB508"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CB218"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939C9"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A7943"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07E49EBF"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01B5D" w14:textId="77777777" w:rsidR="00223237" w:rsidRPr="00223237" w:rsidRDefault="00223237" w:rsidP="00484109">
            <w:pPr>
              <w:spacing w:line="360" w:lineRule="auto"/>
            </w:pPr>
            <w:r w:rsidRPr="00223237">
              <w:rPr>
                <w:rFonts w:ascii="Arial" w:hAnsi="Arial" w:cs="Arial"/>
                <w:color w:val="000000"/>
              </w:rPr>
              <w:t>Yusmila Helguera</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6928D" w14:textId="77777777" w:rsidR="00223237" w:rsidRPr="00223237" w:rsidRDefault="00223237" w:rsidP="00484109">
            <w:pPr>
              <w:spacing w:line="360" w:lineRule="auto"/>
            </w:pPr>
            <w:r w:rsidRPr="00223237">
              <w:rPr>
                <w:rFonts w:ascii="Arial" w:hAnsi="Arial" w:cs="Arial"/>
                <w:color w:val="000000"/>
              </w:rPr>
              <w:t>yusmilahelguera@gmail.com</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12E46" w14:textId="77777777" w:rsidR="00223237" w:rsidRPr="00223237" w:rsidRDefault="00223237" w:rsidP="00484109">
            <w:pPr>
              <w:spacing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9016F" w14:textId="77777777" w:rsidR="00223237" w:rsidRPr="00223237" w:rsidRDefault="00223237"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8B62D" w14:textId="77777777" w:rsidR="00223237" w:rsidRPr="00223237" w:rsidRDefault="00223237" w:rsidP="00484109">
            <w:pPr>
              <w:spacing w:line="360" w:lineRule="auto"/>
            </w:pP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18E54"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E5E8"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9FABA" w14:textId="77777777" w:rsidR="00223237" w:rsidRPr="00223237" w:rsidRDefault="00223237" w:rsidP="00484109">
            <w:pPr>
              <w:spacing w:line="360" w:lineRule="auto"/>
            </w:pPr>
          </w:p>
        </w:tc>
      </w:tr>
      <w:tr w:rsidR="00223237" w:rsidRPr="00223237" w14:paraId="4C43D19A"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AAB73" w14:textId="77777777" w:rsidR="00223237" w:rsidRPr="00223237" w:rsidRDefault="00223237" w:rsidP="00484109">
            <w:pPr>
              <w:spacing w:line="360" w:lineRule="auto"/>
            </w:pPr>
            <w:r w:rsidRPr="00223237">
              <w:rPr>
                <w:rFonts w:ascii="Arial" w:hAnsi="Arial" w:cs="Arial"/>
                <w:color w:val="000000"/>
              </w:rPr>
              <w:t>Natalija Suhareva</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03F1A" w14:textId="77777777" w:rsidR="00223237" w:rsidRPr="00223237" w:rsidRDefault="00223237" w:rsidP="00484109">
            <w:pPr>
              <w:spacing w:line="360" w:lineRule="auto"/>
            </w:pPr>
            <w:r w:rsidRPr="00223237">
              <w:rPr>
                <w:rFonts w:ascii="Arial" w:hAnsi="Arial" w:cs="Arial"/>
                <w:color w:val="000000"/>
              </w:rPr>
              <w:t>natalija.suhareva@bio.ku.dk</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1D0F7" w14:textId="77777777" w:rsidR="00223237" w:rsidRPr="00223237" w:rsidRDefault="00223237" w:rsidP="00484109">
            <w:pPr>
              <w:spacing w:line="360" w:lineRule="auto"/>
            </w:pPr>
            <w:r w:rsidRPr="00223237">
              <w:rPr>
                <w:rFonts w:ascii="Arial" w:hAnsi="Arial" w:cs="Arial"/>
                <w:color w:val="000000"/>
              </w:rPr>
              <w:t>University of Copenhagen, Department of Biology, Marine Biological Section,Helsingør, Denmark </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A6B9F" w14:textId="77777777" w:rsidR="00223237" w:rsidRPr="00223237" w:rsidRDefault="00223237" w:rsidP="00484109">
            <w:pPr>
              <w:spacing w:line="360" w:lineRule="auto"/>
            </w:pPr>
            <w:r w:rsidRPr="00223237">
              <w:rPr>
                <w:rFonts w:ascii="Arial" w:hAnsi="Arial" w:cs="Arial"/>
                <w:color w:val="000000"/>
              </w:rPr>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F8F12"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09D59" w14:textId="77777777" w:rsidR="00223237" w:rsidRPr="00223237" w:rsidRDefault="00223237" w:rsidP="00484109">
            <w:pPr>
              <w:spacing w:line="360" w:lineRule="auto"/>
            </w:pPr>
            <w:r w:rsidRPr="00223237">
              <w:rPr>
                <w:rFonts w:ascii="Arial" w:hAnsi="Arial" w:cs="Arial"/>
                <w:color w:val="000000"/>
              </w:rPr>
              <w:t>X</w:t>
            </w: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14A2E"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7A14C"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61AFC5EE"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CD77C" w14:textId="77777777" w:rsidR="00223237" w:rsidRPr="00223237" w:rsidRDefault="00223237" w:rsidP="00484109">
            <w:pPr>
              <w:spacing w:line="360" w:lineRule="auto"/>
            </w:pPr>
            <w:r w:rsidRPr="00223237">
              <w:rPr>
                <w:rFonts w:ascii="Arial" w:hAnsi="Arial" w:cs="Arial"/>
                <w:color w:val="000000"/>
              </w:rPr>
              <w:t>Einar Pétur Jónsson</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3A862" w14:textId="77777777" w:rsidR="00223237" w:rsidRPr="00223237" w:rsidRDefault="00223237" w:rsidP="00484109">
            <w:pPr>
              <w:spacing w:line="360" w:lineRule="auto"/>
            </w:pPr>
            <w:r w:rsidRPr="00223237">
              <w:rPr>
                <w:rFonts w:ascii="Arial" w:hAnsi="Arial" w:cs="Arial"/>
                <w:color w:val="000000"/>
              </w:rPr>
              <w:t>einar.petur.jonsson@hafogvatn.is</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F8680" w14:textId="77777777" w:rsidR="00223237" w:rsidRPr="00223237" w:rsidRDefault="00223237" w:rsidP="00484109">
            <w:pPr>
              <w:spacing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7C09A" w14:textId="77777777" w:rsidR="00223237" w:rsidRPr="00223237" w:rsidRDefault="00223237" w:rsidP="00484109">
            <w:pPr>
              <w:spacing w:line="360" w:lineRule="auto"/>
            </w:pPr>
            <w:r w:rsidRPr="00223237">
              <w:rPr>
                <w:rFonts w:ascii="Arial" w:hAnsi="Arial" w:cs="Arial"/>
                <w:color w:val="000000"/>
              </w:rPr>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4C790"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89D47" w14:textId="77777777" w:rsidR="00223237" w:rsidRPr="00223237" w:rsidRDefault="00223237" w:rsidP="00484109">
            <w:pPr>
              <w:spacing w:line="360" w:lineRule="auto"/>
            </w:pPr>
            <w:r w:rsidRPr="00223237">
              <w:rPr>
                <w:rFonts w:ascii="Arial" w:hAnsi="Arial" w:cs="Arial"/>
                <w:color w:val="000000"/>
              </w:rPr>
              <w:t>X</w:t>
            </w: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68EF3" w14:textId="77777777" w:rsidR="00223237" w:rsidRPr="00223237" w:rsidRDefault="00223237" w:rsidP="00484109">
            <w:pPr>
              <w:spacing w:line="360" w:lineRule="auto"/>
            </w:pPr>
            <w:r w:rsidRPr="00223237">
              <w:rPr>
                <w:rFonts w:ascii="Arial" w:hAnsi="Arial" w:cs="Arial"/>
                <w:color w:val="000000"/>
              </w:rPr>
              <w:t>X</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6D82C" w14:textId="77777777" w:rsidR="00223237" w:rsidRPr="00223237" w:rsidRDefault="00223237" w:rsidP="00484109">
            <w:pPr>
              <w:spacing w:line="360" w:lineRule="auto"/>
            </w:pPr>
          </w:p>
        </w:tc>
      </w:tr>
      <w:tr w:rsidR="00223237" w:rsidRPr="00223237" w14:paraId="15148115"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93346" w14:textId="77777777" w:rsidR="00223237" w:rsidRPr="00223237" w:rsidRDefault="00223237" w:rsidP="00484109">
            <w:pPr>
              <w:spacing w:line="360" w:lineRule="auto"/>
            </w:pPr>
            <w:r w:rsidRPr="00223237">
              <w:rPr>
                <w:rFonts w:ascii="Arial" w:hAnsi="Arial" w:cs="Arial"/>
                <w:color w:val="000000"/>
              </w:rPr>
              <w:t>Mirko Mutalipassi</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0C8EB" w14:textId="77777777" w:rsidR="00223237" w:rsidRPr="00223237" w:rsidRDefault="00223237" w:rsidP="00484109">
            <w:pPr>
              <w:spacing w:line="360" w:lineRule="auto"/>
            </w:pPr>
            <w:r w:rsidRPr="00223237">
              <w:rPr>
                <w:rFonts w:ascii="Arial" w:hAnsi="Arial" w:cs="Arial"/>
                <w:color w:val="000000"/>
              </w:rPr>
              <w:t>mirko.mutalipas</w:t>
            </w:r>
            <w:r w:rsidRPr="00223237">
              <w:rPr>
                <w:rFonts w:ascii="Arial" w:hAnsi="Arial" w:cs="Arial"/>
                <w:color w:val="000000"/>
              </w:rPr>
              <w:lastRenderedPageBreak/>
              <w:t>si@szn.it</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89399" w14:textId="77777777" w:rsidR="00223237" w:rsidRPr="00223237" w:rsidRDefault="00223237" w:rsidP="00484109">
            <w:pPr>
              <w:spacing w:line="360" w:lineRule="auto"/>
            </w:pPr>
            <w:r w:rsidRPr="00223237">
              <w:rPr>
                <w:rFonts w:ascii="Arial" w:hAnsi="Arial" w:cs="Arial"/>
                <w:color w:val="000000"/>
              </w:rPr>
              <w:lastRenderedPageBreak/>
              <w:t xml:space="preserve">Stazione Zoologica Anton </w:t>
            </w:r>
            <w:r w:rsidRPr="00223237">
              <w:rPr>
                <w:rFonts w:ascii="Arial" w:hAnsi="Arial" w:cs="Arial"/>
                <w:color w:val="000000"/>
              </w:rPr>
              <w:lastRenderedPageBreak/>
              <w:t>Dohrn, Integrative Marine Ecology Department, Napoli, Italy;</w:t>
            </w:r>
          </w:p>
          <w:p w14:paraId="2CF31F36" w14:textId="77777777" w:rsidR="00223237" w:rsidRPr="00223237" w:rsidRDefault="00223237" w:rsidP="00484109">
            <w:pPr>
              <w:spacing w:line="360" w:lineRule="auto"/>
            </w:pPr>
          </w:p>
          <w:p w14:paraId="0601312A" w14:textId="77777777" w:rsidR="00223237" w:rsidRPr="00223237" w:rsidRDefault="00223237" w:rsidP="00484109">
            <w:pPr>
              <w:spacing w:line="360" w:lineRule="auto"/>
            </w:pPr>
            <w:r w:rsidRPr="00223237">
              <w:rPr>
                <w:rFonts w:ascii="Arial" w:hAnsi="Arial" w:cs="Arial"/>
                <w:color w:val="000000"/>
              </w:rPr>
              <w:t>National Biodiversity Future Center (NBFC), Palermo, Italy;</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7C3DD" w14:textId="77777777" w:rsidR="00223237" w:rsidRPr="00223237" w:rsidRDefault="00223237" w:rsidP="00484109">
            <w:pPr>
              <w:spacing w:line="360" w:lineRule="auto"/>
            </w:pPr>
            <w:r w:rsidRPr="00223237">
              <w:rPr>
                <w:rFonts w:ascii="Arial" w:hAnsi="Arial" w:cs="Arial"/>
                <w:color w:val="000000"/>
              </w:rPr>
              <w:lastRenderedPageBreak/>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1EA8C"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FE10B"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910DB" w14:textId="77777777" w:rsidR="00223237" w:rsidRPr="00223237" w:rsidRDefault="00223237" w:rsidP="00484109">
            <w:pPr>
              <w:spacing w:line="360" w:lineRule="auto"/>
            </w:pPr>
            <w:r w:rsidRPr="00223237">
              <w:rPr>
                <w:rFonts w:ascii="Arial" w:hAnsi="Arial" w:cs="Arial"/>
                <w:color w:val="000000"/>
              </w:rPr>
              <w:t>X</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85B55" w14:textId="77777777" w:rsidR="00223237" w:rsidRPr="00223237" w:rsidRDefault="00223237" w:rsidP="00484109">
            <w:pPr>
              <w:spacing w:line="360" w:lineRule="auto"/>
            </w:pPr>
          </w:p>
        </w:tc>
      </w:tr>
      <w:tr w:rsidR="00223237" w:rsidRPr="00223237" w14:paraId="1DA6EB0C"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A8B4C1" w14:textId="77777777" w:rsidR="00223237" w:rsidRPr="00223237" w:rsidRDefault="00223237" w:rsidP="00484109">
            <w:pPr>
              <w:spacing w:line="360" w:lineRule="auto"/>
            </w:pPr>
            <w:r w:rsidRPr="00223237">
              <w:rPr>
                <w:rFonts w:ascii="Arial" w:hAnsi="Arial" w:cs="Arial"/>
                <w:color w:val="000000"/>
              </w:rPr>
              <w:t>Edson Piscoya</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B3DCF" w14:textId="77777777" w:rsidR="00223237" w:rsidRPr="00223237" w:rsidRDefault="00223237" w:rsidP="00484109">
            <w:pPr>
              <w:spacing w:line="360" w:lineRule="auto"/>
            </w:pPr>
            <w:r w:rsidRPr="00223237">
              <w:rPr>
                <w:rFonts w:ascii="Arial" w:hAnsi="Arial" w:cs="Arial"/>
                <w:color w:val="000000"/>
              </w:rPr>
              <w:t>edpiscoya20@gmail.com</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F050A" w14:textId="77777777" w:rsidR="00223237" w:rsidRPr="00223237" w:rsidRDefault="00223237" w:rsidP="00484109">
            <w:pPr>
              <w:spacing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A13E7A" w14:textId="77777777" w:rsidR="00223237" w:rsidRPr="00223237" w:rsidRDefault="00223237"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6B31A" w14:textId="77777777" w:rsidR="00223237" w:rsidRPr="00223237" w:rsidRDefault="00223237" w:rsidP="00484109">
            <w:pPr>
              <w:spacing w:line="360" w:lineRule="auto"/>
            </w:pP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ABB0"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43E1A"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F4A00" w14:textId="77777777" w:rsidR="00223237" w:rsidRPr="00223237" w:rsidRDefault="00223237" w:rsidP="00484109">
            <w:pPr>
              <w:spacing w:line="360" w:lineRule="auto"/>
            </w:pPr>
          </w:p>
        </w:tc>
      </w:tr>
      <w:tr w:rsidR="00223237" w:rsidRPr="00223237" w14:paraId="478BDD58"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3E761" w14:textId="77777777" w:rsidR="00223237" w:rsidRPr="00223237" w:rsidRDefault="00223237" w:rsidP="00484109">
            <w:pPr>
              <w:spacing w:line="360" w:lineRule="auto"/>
            </w:pPr>
            <w:r w:rsidRPr="00223237">
              <w:rPr>
                <w:rFonts w:ascii="Arial" w:hAnsi="Arial" w:cs="Arial"/>
                <w:color w:val="000000"/>
              </w:rPr>
              <w:t>Joana Filipa Fernandes</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03AAB" w14:textId="77777777" w:rsidR="00223237" w:rsidRPr="00223237" w:rsidRDefault="00223237" w:rsidP="00484109">
            <w:pPr>
              <w:spacing w:line="360" w:lineRule="auto"/>
            </w:pPr>
            <w:hyperlink r:id="rId20" w:history="1">
              <w:r w:rsidRPr="00223237">
                <w:rPr>
                  <w:rFonts w:ascii="Arial" w:hAnsi="Arial" w:cs="Arial"/>
                  <w:color w:val="1155CC"/>
                  <w:u w:val="single"/>
                </w:rPr>
                <w:t>joanafcf@ua.pt</w:t>
              </w:r>
            </w:hyperlink>
          </w:p>
          <w:p w14:paraId="1F77A86F" w14:textId="77777777" w:rsidR="00223237" w:rsidRPr="00223237" w:rsidRDefault="00223237" w:rsidP="00484109">
            <w:pPr>
              <w:spacing w:after="240" w:line="360" w:lineRule="auto"/>
            </w:pP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57CF8" w14:textId="77777777" w:rsidR="00223237" w:rsidRPr="00223237" w:rsidRDefault="00223237" w:rsidP="00484109">
            <w:pPr>
              <w:spacing w:line="360" w:lineRule="auto"/>
            </w:pPr>
            <w:commentRangeStart w:id="124"/>
            <w:r w:rsidRPr="00223237">
              <w:rPr>
                <w:rFonts w:ascii="Arial" w:hAnsi="Arial" w:cs="Arial"/>
                <w:color w:val="000000"/>
              </w:rPr>
              <w:t xml:space="preserve">ECOMARE </w:t>
            </w:r>
            <w:commentRangeEnd w:id="124"/>
            <w:r w:rsidR="00485469" w:rsidRPr="00223237">
              <w:rPr>
                <w:rStyle w:val="CommentReference"/>
                <w:rFonts w:ascii="Arial" w:hAnsi="Arial" w:cs="Arial"/>
                <w:color w:val="000000"/>
                <w:sz w:val="24"/>
                <w:szCs w:val="24"/>
              </w:rPr>
              <w:commentReference w:id="124"/>
            </w:r>
            <w:r w:rsidRPr="00223237">
              <w:rPr>
                <w:rFonts w:ascii="Arial" w:hAnsi="Arial" w:cs="Arial"/>
                <w:color w:val="000000"/>
              </w:rPr>
              <w:t xml:space="preserve">- Laboratory for Innovation and Sustainability of Marine Biological Resources, CESAM – Centre for Environmental and Marine </w:t>
            </w:r>
            <w:r w:rsidRPr="00223237">
              <w:rPr>
                <w:rFonts w:ascii="Arial" w:hAnsi="Arial" w:cs="Arial"/>
                <w:color w:val="000000"/>
              </w:rPr>
              <w:lastRenderedPageBreak/>
              <w:t>Studies, Department of Biology, University of Aveiro, Estrada do Porto de Pesca Costeira, 3830-565 Gafanha da Nazaré, Portugal</w:t>
            </w:r>
          </w:p>
          <w:p w14:paraId="38181D59" w14:textId="77777777" w:rsidR="00223237" w:rsidRPr="00484109" w:rsidRDefault="00223237" w:rsidP="00484109">
            <w:pPr>
              <w:spacing w:line="360" w:lineRule="auto"/>
              <w:rPr>
                <w:lang w:val="fr-FR"/>
              </w:rPr>
            </w:pPr>
            <w:r w:rsidRPr="00484109">
              <w:rPr>
                <w:rFonts w:ascii="Arial" w:hAnsi="Arial" w:cs="Arial"/>
                <w:color w:val="000000"/>
                <w:lang w:val="fr-FR"/>
              </w:rPr>
              <w:t>Marine Ecological and Evolutionary Physiology laboratory, Département de Biologie, Chimie et Géographie, Université du Québec à Rimouski, 300 Allée des Ursulines, Rimouski, QC G5L 3A1, Canada</w:t>
            </w:r>
          </w:p>
          <w:p w14:paraId="102A9E5A" w14:textId="77777777" w:rsidR="00223237" w:rsidRPr="00223237" w:rsidRDefault="00223237" w:rsidP="00484109">
            <w:pPr>
              <w:spacing w:line="360" w:lineRule="auto"/>
            </w:pPr>
            <w:r w:rsidRPr="00223237">
              <w:rPr>
                <w:rFonts w:ascii="Arial" w:hAnsi="Arial" w:cs="Arial"/>
                <w:color w:val="000000"/>
              </w:rPr>
              <w:lastRenderedPageBreak/>
              <w:t>UCIBIO - Applied Molecular Biosciences Unit, NOVA School of Science and Technology, NOVA University of Lisbon, Campus de Caparica, 2829-516 Caparica, Portugal</w:t>
            </w:r>
          </w:p>
          <w:p w14:paraId="4E098CF4" w14:textId="77777777" w:rsidR="00223237" w:rsidRPr="00223237" w:rsidRDefault="00223237" w:rsidP="00484109">
            <w:pPr>
              <w:spacing w:line="360" w:lineRule="auto"/>
            </w:pPr>
            <w:r w:rsidRPr="00223237">
              <w:rPr>
                <w:rFonts w:ascii="Arial" w:hAnsi="Arial" w:cs="Arial"/>
                <w:color w:val="000000"/>
              </w:rPr>
              <w:t>Associate Laboratory i4HB Institute for Health and Bioeconomy, NOVA School of Science and Technology, NOVA University of Lisbon, 2829-516 Caparica, Portugal</w:t>
            </w:r>
          </w:p>
          <w:p w14:paraId="5F715790" w14:textId="77777777" w:rsidR="00223237" w:rsidRPr="00223237" w:rsidRDefault="00223237" w:rsidP="00484109">
            <w:pPr>
              <w:spacing w:after="240"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910DF" w14:textId="77777777" w:rsidR="00223237" w:rsidRPr="00223237" w:rsidRDefault="00223237" w:rsidP="00484109">
            <w:pPr>
              <w:spacing w:line="360" w:lineRule="auto"/>
            </w:pPr>
            <w:r w:rsidRPr="00223237">
              <w:rPr>
                <w:rFonts w:ascii="Arial" w:hAnsi="Arial" w:cs="Arial"/>
                <w:color w:val="000000"/>
              </w:rPr>
              <w:lastRenderedPageBreak/>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0186"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C223B"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A2640"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A1F9F"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7D9364B2"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B756DA" w14:textId="77777777" w:rsidR="00223237" w:rsidRPr="00223237" w:rsidRDefault="00223237" w:rsidP="00484109">
            <w:pPr>
              <w:spacing w:line="360" w:lineRule="auto"/>
            </w:pPr>
            <w:r w:rsidRPr="00223237">
              <w:rPr>
                <w:rFonts w:ascii="Arial" w:hAnsi="Arial" w:cs="Arial"/>
                <w:color w:val="000000"/>
              </w:rPr>
              <w:lastRenderedPageBreak/>
              <w:t>Jawaher Alyafei</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BD9E4" w14:textId="77777777" w:rsidR="00223237" w:rsidRPr="00223237" w:rsidRDefault="00223237" w:rsidP="00484109">
            <w:pPr>
              <w:spacing w:line="360" w:lineRule="auto"/>
            </w:pP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2BA7F" w14:textId="77777777" w:rsidR="00223237" w:rsidRPr="00223237" w:rsidRDefault="00223237" w:rsidP="00484109">
            <w:pPr>
              <w:spacing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97C99" w14:textId="77777777" w:rsidR="00223237" w:rsidRPr="00223237" w:rsidRDefault="00223237"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DA09E" w14:textId="77777777" w:rsidR="00223237" w:rsidRPr="00223237" w:rsidRDefault="00223237" w:rsidP="00484109">
            <w:pPr>
              <w:spacing w:line="360" w:lineRule="auto"/>
            </w:pP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7BF98"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DE531"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E3A67" w14:textId="77777777" w:rsidR="00223237" w:rsidRPr="00223237" w:rsidRDefault="00223237" w:rsidP="00484109">
            <w:pPr>
              <w:spacing w:line="360" w:lineRule="auto"/>
            </w:pPr>
          </w:p>
        </w:tc>
      </w:tr>
      <w:tr w:rsidR="00223237" w:rsidRPr="00223237" w14:paraId="32C5B7CE"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AF45B" w14:textId="77777777" w:rsidR="00223237" w:rsidRPr="00223237" w:rsidRDefault="00223237" w:rsidP="00484109">
            <w:pPr>
              <w:spacing w:line="360" w:lineRule="auto"/>
            </w:pPr>
            <w:r w:rsidRPr="00223237">
              <w:rPr>
                <w:rFonts w:ascii="Arial" w:hAnsi="Arial" w:cs="Arial"/>
                <w:color w:val="000000"/>
              </w:rPr>
              <w:t>Sam Dupont</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D0BEB" w14:textId="77777777" w:rsidR="00223237" w:rsidRPr="00223237" w:rsidRDefault="00223237" w:rsidP="00484109">
            <w:pPr>
              <w:spacing w:line="360" w:lineRule="auto"/>
            </w:pPr>
            <w:r w:rsidRPr="00223237">
              <w:rPr>
                <w:rFonts w:ascii="Arial" w:hAnsi="Arial" w:cs="Arial"/>
                <w:color w:val="000000"/>
              </w:rPr>
              <w:t>sam.dupont@bioenv.gu.se</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0D70" w14:textId="77777777" w:rsidR="00223237" w:rsidRPr="00223237" w:rsidRDefault="00223237" w:rsidP="00484109">
            <w:pPr>
              <w:spacing w:line="360" w:lineRule="auto"/>
            </w:pPr>
            <w:r w:rsidRPr="00223237">
              <w:rPr>
                <w:rFonts w:ascii="Arial" w:hAnsi="Arial" w:cs="Arial"/>
                <w:color w:val="000000"/>
              </w:rPr>
              <w:t>University of Gothenburg, Sweden</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35E12" w14:textId="77777777" w:rsidR="00223237" w:rsidRPr="00223237" w:rsidRDefault="00223237" w:rsidP="00484109">
            <w:pPr>
              <w:spacing w:line="360" w:lineRule="auto"/>
            </w:pPr>
            <w:r w:rsidRPr="00223237">
              <w:rPr>
                <w:rFonts w:ascii="Arial" w:hAnsi="Arial" w:cs="Arial"/>
                <w:color w:val="000000"/>
              </w:rPr>
              <w:t>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CD751" w14:textId="77777777" w:rsidR="00223237" w:rsidRPr="00223237" w:rsidRDefault="00223237" w:rsidP="00484109">
            <w:pPr>
              <w:spacing w:line="360" w:lineRule="auto"/>
            </w:pPr>
            <w:r w:rsidRPr="00223237">
              <w:rPr>
                <w:rFonts w:ascii="Arial" w:hAnsi="Arial" w:cs="Arial"/>
                <w:color w:val="000000"/>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D2527"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72422" w14:textId="77777777" w:rsidR="00223237" w:rsidRPr="00223237" w:rsidRDefault="00223237" w:rsidP="00484109">
            <w:pPr>
              <w:spacing w:line="360" w:lineRule="auto"/>
            </w:pPr>
            <w:r w:rsidRPr="00223237">
              <w:rPr>
                <w:rFonts w:ascii="Arial" w:hAnsi="Arial" w:cs="Arial"/>
                <w:color w:val="000000"/>
              </w:rPr>
              <w:t>X</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1F375"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3EAB6C66"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92DAE" w14:textId="77777777" w:rsidR="00223237" w:rsidRPr="00223237" w:rsidRDefault="00223237" w:rsidP="00484109">
            <w:pPr>
              <w:spacing w:line="360" w:lineRule="auto"/>
            </w:pPr>
            <w:r w:rsidRPr="00223237">
              <w:rPr>
                <w:rFonts w:ascii="Arial" w:hAnsi="Arial" w:cs="Arial"/>
                <w:color w:val="000000"/>
              </w:rPr>
              <w:t>Marc Metian</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A4FDD" w14:textId="77777777" w:rsidR="00223237" w:rsidRPr="00223237" w:rsidRDefault="00223237" w:rsidP="00484109">
            <w:pPr>
              <w:spacing w:line="360" w:lineRule="auto"/>
            </w:pPr>
            <w:r w:rsidRPr="00223237">
              <w:rPr>
                <w:rFonts w:ascii="Arial" w:hAnsi="Arial" w:cs="Arial"/>
                <w:color w:val="000000"/>
              </w:rPr>
              <w:t>m.metian@iaea.org</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6C173" w14:textId="2AC585AF" w:rsidR="00223237" w:rsidRPr="00223237" w:rsidRDefault="00AA74AA" w:rsidP="00484109">
            <w:pPr>
              <w:spacing w:line="360" w:lineRule="auto"/>
            </w:pPr>
            <w:r w:rsidRPr="007750EF">
              <w:rPr>
                <w:sz w:val="22"/>
              </w:rPr>
              <w:t>IAEA Marine Environment Laboratories, Department of Nuclear Sciences and Applications, International Atomic Energy Agency, 98000 Monaco, Principality of Monaco</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855C2" w14:textId="77777777" w:rsidR="00223237" w:rsidRPr="00223237" w:rsidRDefault="00223237" w:rsidP="00484109">
            <w:pPr>
              <w:spacing w:line="360" w:lineRule="auto"/>
            </w:pPr>
            <w:r w:rsidRPr="00223237">
              <w:rPr>
                <w:rFonts w:ascii="Arial" w:hAnsi="Arial" w:cs="Arial"/>
                <w:color w:val="000000"/>
              </w:rPr>
              <w:t>xX</w:t>
            </w: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ECC6B" w14:textId="77777777" w:rsidR="00223237" w:rsidRPr="00223237" w:rsidRDefault="00223237" w:rsidP="00484109">
            <w:pPr>
              <w:spacing w:line="360" w:lineRule="auto"/>
            </w:pP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4EFA7" w14:textId="77777777" w:rsidR="00223237" w:rsidRPr="00223237" w:rsidRDefault="00223237"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97C8"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DC3C1" w14:textId="77777777" w:rsidR="00223237" w:rsidRPr="00223237" w:rsidRDefault="00223237" w:rsidP="00484109">
            <w:pPr>
              <w:spacing w:line="360" w:lineRule="auto"/>
            </w:pPr>
            <w:r w:rsidRPr="00223237">
              <w:rPr>
                <w:rFonts w:ascii="Arial" w:hAnsi="Arial" w:cs="Arial"/>
                <w:color w:val="000000"/>
              </w:rPr>
              <w:t>X</w:t>
            </w:r>
          </w:p>
        </w:tc>
      </w:tr>
      <w:tr w:rsidR="00223237" w:rsidRPr="00223237" w14:paraId="323943C1"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A621D" w14:textId="39048791" w:rsidR="00223237" w:rsidRPr="00223237" w:rsidRDefault="00AA74AA" w:rsidP="00484109">
            <w:pPr>
              <w:spacing w:line="360" w:lineRule="auto"/>
            </w:pPr>
            <w:r w:rsidRPr="00AA74AA">
              <w:rPr>
                <w:rFonts w:ascii="Arial" w:hAnsi="Arial" w:cs="Arial"/>
                <w:color w:val="000000"/>
              </w:rPr>
              <w:t xml:space="preserve">Anna Maria ORANI, </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2E34D" w14:textId="3C6BAADB" w:rsidR="00223237" w:rsidRPr="00223237" w:rsidRDefault="00AA74AA" w:rsidP="00484109">
            <w:pPr>
              <w:spacing w:line="360" w:lineRule="auto"/>
            </w:pPr>
            <w:r w:rsidRPr="00AA74AA">
              <w:rPr>
                <w:rFonts w:ascii="Arial" w:hAnsi="Arial" w:cs="Arial"/>
                <w:color w:val="000000"/>
              </w:rPr>
              <w:t>A.M.Orani@iaea.org</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6E8FA" w14:textId="1484AF40" w:rsidR="00223237" w:rsidRPr="00223237" w:rsidRDefault="00AA74AA" w:rsidP="00484109">
            <w:pPr>
              <w:spacing w:line="360" w:lineRule="auto"/>
            </w:pPr>
            <w:r>
              <w:t>Same</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476CC" w14:textId="77777777" w:rsidR="00223237" w:rsidRPr="00223237" w:rsidRDefault="00223237"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E1785" w14:textId="025B96D1" w:rsidR="00223237" w:rsidRPr="00223237" w:rsidRDefault="00AA74AA" w:rsidP="00484109">
            <w:pPr>
              <w:spacing w:line="360" w:lineRule="auto"/>
            </w:pPr>
            <w: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937FD" w14:textId="5F58BFCC" w:rsidR="00223237" w:rsidRPr="00223237" w:rsidRDefault="00AA74AA" w:rsidP="00484109">
            <w:pPr>
              <w:spacing w:line="360" w:lineRule="auto"/>
            </w:pPr>
            <w:r>
              <w:t>x</w:t>
            </w: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5A341" w14:textId="77777777" w:rsidR="00223237" w:rsidRPr="00223237" w:rsidRDefault="00223237"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4ACE3" w14:textId="77777777" w:rsidR="00223237" w:rsidRPr="00223237" w:rsidRDefault="00223237" w:rsidP="00484109">
            <w:pPr>
              <w:spacing w:line="360" w:lineRule="auto"/>
            </w:pPr>
          </w:p>
        </w:tc>
      </w:tr>
      <w:tr w:rsidR="00585E7C" w:rsidRPr="00AA74AA" w14:paraId="4C0A7DFC"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14785" w14:textId="6D4A87E0" w:rsidR="00585E7C" w:rsidRPr="00171961" w:rsidRDefault="00AA74AA" w:rsidP="00484109">
            <w:pPr>
              <w:spacing w:line="360" w:lineRule="auto"/>
              <w:rPr>
                <w:rFonts w:ascii="Arial" w:hAnsi="Arial" w:cs="Arial"/>
                <w:color w:val="000000"/>
                <w:lang w:val="fr-FR"/>
              </w:rPr>
            </w:pPr>
            <w:r w:rsidRPr="0044533C">
              <w:rPr>
                <w:rFonts w:ascii="Arial" w:hAnsi="Arial" w:cs="Arial"/>
                <w:color w:val="000000"/>
                <w:lang w:val="fr-FR"/>
              </w:rPr>
              <w:t>Francois</w:t>
            </w:r>
            <w:r w:rsidRPr="00AA74AA">
              <w:rPr>
                <w:rFonts w:ascii="Arial" w:hAnsi="Arial" w:cs="Arial"/>
                <w:color w:val="000000"/>
                <w:lang w:val="fr-FR"/>
              </w:rPr>
              <w:t xml:space="preserve"> </w:t>
            </w:r>
            <w:r w:rsidRPr="00171961">
              <w:rPr>
                <w:rFonts w:ascii="Arial" w:hAnsi="Arial" w:cs="Arial"/>
                <w:color w:val="000000"/>
                <w:lang w:val="fr-FR"/>
              </w:rPr>
              <w:t xml:space="preserve">OBERHAENSLI, </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18F1C" w14:textId="3417AE9C" w:rsidR="00585E7C" w:rsidRPr="00484109" w:rsidRDefault="00AA74AA" w:rsidP="00484109">
            <w:pPr>
              <w:spacing w:line="360" w:lineRule="auto"/>
              <w:rPr>
                <w:lang w:val="fr-FR"/>
              </w:rPr>
            </w:pPr>
            <w:r w:rsidRPr="0092738B">
              <w:rPr>
                <w:rFonts w:ascii="Arial" w:hAnsi="Arial" w:cs="Arial"/>
                <w:color w:val="000000"/>
                <w:lang w:val="fr-FR"/>
              </w:rPr>
              <w:t>F.R.Oberhaensli@iaea.org</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1BFE2F" w14:textId="0D25DFF7" w:rsidR="00585E7C" w:rsidRPr="00171961" w:rsidRDefault="00AA74AA" w:rsidP="00484109">
            <w:pPr>
              <w:spacing w:line="360" w:lineRule="auto"/>
            </w:pPr>
            <w:r>
              <w:t>Same</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F3492E" w14:textId="77777777" w:rsidR="00585E7C" w:rsidRPr="00171961" w:rsidRDefault="00585E7C"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4B706F" w14:textId="71781B50" w:rsidR="00585E7C" w:rsidRPr="00171961" w:rsidRDefault="00AA74AA" w:rsidP="00484109">
            <w:pPr>
              <w:spacing w:line="360" w:lineRule="auto"/>
            </w:pPr>
            <w:r>
              <w:rPr>
                <w:lang w:val="fr-FR"/>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51C93" w14:textId="77777777" w:rsidR="00585E7C" w:rsidRPr="00171961" w:rsidRDefault="00585E7C"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633D5" w14:textId="77777777" w:rsidR="00585E7C" w:rsidRPr="00171961" w:rsidRDefault="00585E7C"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BF32BF" w14:textId="77777777" w:rsidR="00585E7C" w:rsidRPr="00171961" w:rsidRDefault="00585E7C" w:rsidP="00484109">
            <w:pPr>
              <w:spacing w:line="360" w:lineRule="auto"/>
            </w:pPr>
          </w:p>
        </w:tc>
      </w:tr>
      <w:tr w:rsidR="00585E7C" w:rsidRPr="00AA74AA" w14:paraId="3C7A35AF"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AF537" w14:textId="3318CFD9" w:rsidR="00585E7C" w:rsidRPr="00171961" w:rsidRDefault="00AA74AA" w:rsidP="00484109">
            <w:pPr>
              <w:spacing w:line="360" w:lineRule="auto"/>
              <w:rPr>
                <w:rFonts w:ascii="Arial" w:hAnsi="Arial" w:cs="Arial"/>
                <w:color w:val="000000"/>
              </w:rPr>
            </w:pPr>
            <w:r w:rsidRPr="00AA74AA">
              <w:rPr>
                <w:rFonts w:ascii="Arial" w:hAnsi="Arial" w:cs="Arial"/>
                <w:color w:val="000000"/>
                <w:lang w:val="fr-FR"/>
              </w:rPr>
              <w:t>Khalil SDIRI</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E1F6A" w14:textId="487A2AA3" w:rsidR="00585E7C" w:rsidRPr="00171961" w:rsidRDefault="00AA74AA" w:rsidP="00484109">
            <w:pPr>
              <w:spacing w:line="360" w:lineRule="auto"/>
            </w:pPr>
            <w:r w:rsidRPr="00AA74AA">
              <w:rPr>
                <w:rFonts w:ascii="Arial" w:hAnsi="Arial" w:cs="Arial"/>
                <w:color w:val="000000"/>
                <w:lang w:val="fr-FR"/>
              </w:rPr>
              <w:t>K.Sdiri@iaea.org</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7F695" w14:textId="3764EBFB" w:rsidR="00585E7C" w:rsidRPr="00171961" w:rsidRDefault="00AA74AA" w:rsidP="00484109">
            <w:pPr>
              <w:spacing w:line="360" w:lineRule="auto"/>
            </w:pPr>
            <w:r>
              <w:t>Same</w:t>
            </w: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B7A23" w14:textId="77777777" w:rsidR="00585E7C" w:rsidRPr="00171961" w:rsidRDefault="00585E7C"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79598C" w14:textId="5DBBE9A7" w:rsidR="00585E7C" w:rsidRPr="00171961" w:rsidRDefault="00AA74AA" w:rsidP="00484109">
            <w:pPr>
              <w:spacing w:line="360" w:lineRule="auto"/>
            </w:pPr>
            <w:r>
              <w:rPr>
                <w:lang w:val="fr-FR"/>
              </w:rPr>
              <w:t>x</w:t>
            </w: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D189D" w14:textId="77777777" w:rsidR="00585E7C" w:rsidRPr="00171961" w:rsidRDefault="00585E7C"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56272F" w14:textId="77777777" w:rsidR="00585E7C" w:rsidRPr="00171961" w:rsidRDefault="00585E7C"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2A2280" w14:textId="77777777" w:rsidR="00585E7C" w:rsidRPr="00171961" w:rsidRDefault="00585E7C" w:rsidP="00484109">
            <w:pPr>
              <w:spacing w:line="360" w:lineRule="auto"/>
            </w:pPr>
          </w:p>
        </w:tc>
      </w:tr>
      <w:tr w:rsidR="00585E7C" w:rsidRPr="00AA74AA" w14:paraId="4E0CDC8C" w14:textId="77777777" w:rsidTr="0041067E">
        <w:tc>
          <w:tcPr>
            <w:tcW w:w="17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18F53" w14:textId="77777777" w:rsidR="00585E7C" w:rsidRPr="00171961" w:rsidRDefault="00585E7C" w:rsidP="00484109">
            <w:pPr>
              <w:spacing w:line="360" w:lineRule="auto"/>
              <w:rPr>
                <w:rFonts w:ascii="Arial" w:hAnsi="Arial" w:cs="Arial"/>
                <w:color w:val="000000"/>
              </w:rPr>
            </w:pP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43CB2" w14:textId="77777777" w:rsidR="00585E7C" w:rsidRPr="00171961" w:rsidRDefault="00585E7C" w:rsidP="00484109">
            <w:pPr>
              <w:spacing w:line="360" w:lineRule="auto"/>
            </w:pP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92E76" w14:textId="77777777" w:rsidR="00585E7C" w:rsidRPr="00171961" w:rsidRDefault="00585E7C" w:rsidP="00484109">
            <w:pPr>
              <w:spacing w:line="360" w:lineRule="auto"/>
            </w:pPr>
          </w:p>
        </w:tc>
        <w:tc>
          <w:tcPr>
            <w:tcW w:w="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84EBE" w14:textId="77777777" w:rsidR="00585E7C" w:rsidRPr="00171961" w:rsidRDefault="00585E7C" w:rsidP="00484109">
            <w:pPr>
              <w:spacing w:line="360" w:lineRule="auto"/>
            </w:pPr>
          </w:p>
        </w:tc>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19BC0" w14:textId="77777777" w:rsidR="00585E7C" w:rsidRPr="00171961" w:rsidRDefault="00585E7C" w:rsidP="00484109">
            <w:pPr>
              <w:spacing w:line="360" w:lineRule="auto"/>
            </w:pPr>
          </w:p>
        </w:tc>
        <w:tc>
          <w:tcPr>
            <w:tcW w:w="6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0EE96" w14:textId="77777777" w:rsidR="00585E7C" w:rsidRPr="00171961" w:rsidRDefault="00585E7C" w:rsidP="00484109">
            <w:pPr>
              <w:spacing w:line="360" w:lineRule="auto"/>
            </w:pPr>
          </w:p>
        </w:tc>
        <w:tc>
          <w:tcPr>
            <w:tcW w:w="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DE887" w14:textId="77777777" w:rsidR="00585E7C" w:rsidRPr="00171961" w:rsidRDefault="00585E7C" w:rsidP="00484109">
            <w:pPr>
              <w:spacing w:line="360" w:lineRule="auto"/>
            </w:pP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E5C6E" w14:textId="77777777" w:rsidR="00585E7C" w:rsidRPr="00171961" w:rsidRDefault="00585E7C" w:rsidP="00484109">
            <w:pPr>
              <w:spacing w:line="360" w:lineRule="auto"/>
            </w:pPr>
          </w:p>
        </w:tc>
      </w:tr>
    </w:tbl>
    <w:p w14:paraId="0A26128D" w14:textId="77777777" w:rsidR="00F9230A" w:rsidRPr="00171961" w:rsidRDefault="00F9230A" w:rsidP="00484109">
      <w:pPr>
        <w:spacing w:line="360" w:lineRule="auto"/>
      </w:pPr>
    </w:p>
    <w:p w14:paraId="19259CE1" w14:textId="77777777" w:rsidR="00940713" w:rsidRPr="00171961" w:rsidRDefault="00940713" w:rsidP="00484109">
      <w:pPr>
        <w:spacing w:line="360" w:lineRule="auto"/>
        <w:jc w:val="both"/>
        <w:rPr>
          <w:rFonts w:eastAsia="Arial"/>
        </w:rPr>
      </w:pPr>
    </w:p>
    <w:sectPr w:rsidR="00940713" w:rsidRPr="00171961">
      <w:footerReference w:type="default" r:id="rId21"/>
      <w:pgSz w:w="11906" w:h="16838"/>
      <w:pgMar w:top="1417" w:right="1701" w:bottom="1417" w:left="1701" w:header="708" w:footer="708"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m Dupont" w:date="2026-04-02T11:37:00Z" w:initials="SD">
    <w:p w14:paraId="5795954D" w14:textId="77777777" w:rsidR="00484109" w:rsidRDefault="00484109" w:rsidP="00484109">
      <w:pPr>
        <w:pStyle w:val="CommentText"/>
      </w:pPr>
      <w:r>
        <w:rPr>
          <w:rStyle w:val="CommentReference"/>
        </w:rPr>
        <w:annotationRef/>
      </w:r>
      <w:r>
        <w:t>Based on what we see (antagonism), I am being a little more careful with the message</w:t>
      </w:r>
    </w:p>
  </w:comment>
  <w:comment w:id="4" w:author="Mirko Mutalipassi" w:date="2026-03-20T09:34:00Z" w:initials="MM">
    <w:p w14:paraId="484F3FEB" w14:textId="2911EF2A" w:rsidR="00CC1060" w:rsidRDefault="00CC1060" w:rsidP="00CC1060">
      <w:r>
        <w:rPr>
          <w:rStyle w:val="CommentReference"/>
        </w:rPr>
        <w:annotationRef/>
      </w:r>
      <w:r>
        <w:rPr>
          <w:rFonts w:ascii="Calibri" w:eastAsia="Calibri" w:hAnsi="Calibri" w:cs="Calibri"/>
          <w:sz w:val="20"/>
          <w:szCs w:val="20"/>
          <w:lang w:val="en-GB"/>
        </w:rPr>
        <w:t>This paragraph was revised to clarify the conceptual objective of the study. The aim is now explicitly framed as distinguishing additive from non-additive multi-driver effects using a performance-curve-based approach, rather than simply testing a generic experimental strategy. This helps position the work as addressing a methodological gap in multi-driver research.</w:t>
      </w:r>
    </w:p>
  </w:comment>
  <w:comment w:id="5" w:author="Einar Pétur Jónsson - HAFRO" w:date="2026-04-01T09:12:00Z" w:initials="EPJH">
    <w:p w14:paraId="45430530" w14:textId="77777777" w:rsidR="006C0F0E" w:rsidRDefault="006C0F0E" w:rsidP="006C0F0E">
      <w:r>
        <w:rPr>
          <w:rStyle w:val="CommentReference"/>
        </w:rPr>
        <w:annotationRef/>
      </w:r>
      <w:r>
        <w:rPr>
          <w:rFonts w:ascii="Calibri" w:eastAsia="Calibri" w:hAnsi="Calibri" w:cs="Calibri"/>
          <w:sz w:val="20"/>
          <w:szCs w:val="20"/>
          <w:lang w:val="en-GB"/>
        </w:rPr>
        <w:t>makes sense. Revise wording</w:t>
      </w:r>
    </w:p>
  </w:comment>
  <w:comment w:id="6" w:author="Mirko Mutalipassi" w:date="2026-03-20T09:42:00Z" w:initials="MM">
    <w:p w14:paraId="7C2E8F6D" w14:textId="77777777" w:rsidR="00AC607A" w:rsidRDefault="00AC607A" w:rsidP="00AC607A">
      <w:r>
        <w:rPr>
          <w:rStyle w:val="CommentReference"/>
        </w:rPr>
        <w:annotationRef/>
      </w:r>
      <w:r>
        <w:rPr>
          <w:rFonts w:ascii="Calibri" w:eastAsia="Calibri" w:hAnsi="Calibri" w:cs="Calibri"/>
          <w:sz w:val="20"/>
          <w:szCs w:val="20"/>
          <w:lang w:val="en-GB"/>
        </w:rPr>
        <w:t>The research questions were reformulated to better align with the conceptual framework of the study. The focus is now on whether response curves can be integrated within a common performance framework and whether deviations from a non-linear additive expectation reveal true biological interactions, rather than simply describing curve shape and testing for generic interactions.</w:t>
      </w:r>
    </w:p>
  </w:comment>
  <w:comment w:id="8" w:author="Sam Dupont" w:date="2025-10-16T13:12:00Z" w:initials="SD">
    <w:p w14:paraId="4E9474AB" w14:textId="59E5492B" w:rsidR="0082432F" w:rsidRDefault="0082432F" w:rsidP="0082432F">
      <w:pPr>
        <w:pStyle w:val="CommentText"/>
      </w:pPr>
      <w:r>
        <w:rPr>
          <w:rStyle w:val="CommentReference"/>
        </w:rPr>
        <w:annotationRef/>
      </w:r>
      <w:r>
        <w:rPr>
          <w:b/>
          <w:bCs/>
          <w:color w:val="C00000"/>
          <w:lang w:val="sv-SE"/>
        </w:rPr>
        <w:t>Question for Marc/Frankie</w:t>
      </w:r>
    </w:p>
  </w:comment>
  <w:comment w:id="12" w:author="Natalija Suhareva" w:date="2026-03-23T10:41:00Z" w:initials="NS">
    <w:p w14:paraId="4CD0B150" w14:textId="77777777" w:rsidR="00EF6A5C" w:rsidRDefault="00A33AA3" w:rsidP="00EF6A5C">
      <w:pPr>
        <w:pStyle w:val="CommentText"/>
      </w:pPr>
      <w:r>
        <w:rPr>
          <w:rStyle w:val="CommentReference"/>
        </w:rPr>
        <w:annotationRef/>
      </w:r>
      <w:r w:rsidR="00EF6A5C">
        <w:rPr>
          <w:lang w:val="da-DK"/>
        </w:rPr>
        <w:t xml:space="preserve">Please include a reference to Table 2 (currently the first table in the manuscript), which lists the exact temperature, pH, and lithium targets for each treatment. Without this reference, it is difficult to fully reconstruct the experimental design from the text and Figure 1 alone. </w:t>
      </w:r>
    </w:p>
  </w:comment>
  <w:comment w:id="14" w:author="Sam Dupont" w:date="2025-10-17T13:56:00Z" w:initials="SD">
    <w:p w14:paraId="139B312D" w14:textId="3CCD0267" w:rsidR="00362EE8" w:rsidRDefault="00362EE8" w:rsidP="00362EE8">
      <w:pPr>
        <w:pStyle w:val="CommentText"/>
      </w:pPr>
      <w:r>
        <w:rPr>
          <w:rStyle w:val="CommentReference"/>
        </w:rPr>
        <w:annotationRef/>
      </w:r>
      <w:r>
        <w:rPr>
          <w:color w:val="0070C0"/>
          <w:lang w:val="sv-SE"/>
        </w:rPr>
        <w:t>It seems that you do not calculate a mortality rate. If these data are not presented, no need to mention in the methods</w:t>
      </w:r>
    </w:p>
  </w:comment>
  <w:comment w:id="15" w:author="Einar Pétur Jónsson - HAFRO" w:date="2026-01-26T13:17:00Z" w:initials="EPJH">
    <w:p w14:paraId="1EF72EC3" w14:textId="77777777" w:rsidR="00F33EDC" w:rsidRDefault="00F33EDC" w:rsidP="00F33EDC">
      <w:r>
        <w:rPr>
          <w:rStyle w:val="CommentReference"/>
        </w:rPr>
        <w:annotationRef/>
      </w:r>
      <w:r>
        <w:rPr>
          <w:sz w:val="20"/>
          <w:szCs w:val="20"/>
        </w:rPr>
        <w:t xml:space="preserve">I made a basic mortality rate calculation (initial-final density)/days. </w:t>
      </w:r>
    </w:p>
    <w:p w14:paraId="33040C37" w14:textId="77777777" w:rsidR="00F33EDC" w:rsidRDefault="00F33EDC" w:rsidP="00F33EDC">
      <w:r>
        <w:rPr>
          <w:sz w:val="20"/>
          <w:szCs w:val="20"/>
        </w:rPr>
        <w:t>The highest temp treatment is the only one with clear mortality</w:t>
      </w:r>
    </w:p>
  </w:comment>
  <w:comment w:id="16" w:author="Einar Pétur Jónsson - HAFRO" w:date="2026-01-29T14:32:00Z" w:initials="EPJH">
    <w:p w14:paraId="79F67AC4" w14:textId="77777777" w:rsidR="00F551AB" w:rsidRDefault="00F551AB" w:rsidP="00F551AB">
      <w:r>
        <w:rPr>
          <w:rStyle w:val="CommentReference"/>
        </w:rPr>
        <w:annotationRef/>
      </w:r>
      <w:r>
        <w:rPr>
          <w:color w:val="FF5F5F"/>
          <w:sz w:val="20"/>
          <w:szCs w:val="20"/>
        </w:rPr>
        <w:t xml:space="preserve">mention that no mortality was identified except in one treatment. Methods. </w:t>
      </w:r>
    </w:p>
  </w:comment>
  <w:comment w:id="17" w:author="Natalija Suhareva" w:date="2026-03-23T14:44:00Z" w:initials="NS">
    <w:p w14:paraId="34497CF7" w14:textId="77777777" w:rsidR="000B223C" w:rsidRDefault="00E641E7" w:rsidP="000B223C">
      <w:pPr>
        <w:pStyle w:val="CommentText"/>
      </w:pPr>
      <w:r>
        <w:rPr>
          <w:rStyle w:val="CommentReference"/>
        </w:rPr>
        <w:annotationRef/>
      </w:r>
      <w:r w:rsidR="000B223C">
        <w:rPr>
          <w:lang w:val="da-DK"/>
        </w:rPr>
        <w:t>Please clarify whether growth rate was analysed at the larval or aquarium level, and how aquarium-level replication was accounted for in the statistical analyses, given that multiple larvae were measured per aquarium. See also later comments.</w:t>
      </w:r>
    </w:p>
  </w:comment>
  <w:comment w:id="18" w:author="Einar Pétur Jónsson - HAFRO" w:date="2026-03-27T12:40:00Z" w:initials="EPJH">
    <w:p w14:paraId="15130520" w14:textId="77777777" w:rsidR="008E4BA1" w:rsidRDefault="008E4BA1" w:rsidP="008E4BA1">
      <w:r>
        <w:rPr>
          <w:rStyle w:val="CommentReference"/>
        </w:rPr>
        <w:annotationRef/>
      </w:r>
      <w:r>
        <w:rPr>
          <w:rFonts w:ascii="Calibri" w:eastAsia="Calibri" w:hAnsi="Calibri" w:cs="Calibri"/>
          <w:sz w:val="20"/>
          <w:szCs w:val="20"/>
          <w:lang w:val="en-GB"/>
        </w:rPr>
        <w:t>'larvae from each aquarium'</w:t>
      </w:r>
    </w:p>
  </w:comment>
  <w:comment w:id="19" w:author="Einar Pétur Jónsson - HAFRO" w:date="2026-04-01T11:19:00Z" w:initials="EPJH">
    <w:p w14:paraId="55A3B396" w14:textId="77777777" w:rsidR="00957459" w:rsidRDefault="00957459" w:rsidP="00957459">
      <w:r>
        <w:rPr>
          <w:rStyle w:val="CommentReference"/>
        </w:rPr>
        <w:annotationRef/>
      </w:r>
      <w:r>
        <w:rPr>
          <w:rFonts w:ascii="Calibri" w:eastAsia="Calibri" w:hAnsi="Calibri" w:cs="Calibri"/>
          <w:sz w:val="20"/>
          <w:szCs w:val="20"/>
          <w:lang w:val="en-GB"/>
        </w:rPr>
        <w:t xml:space="preserve">mean initial size. Clear enough now? Delete comment if it's ok. </w:t>
      </w:r>
    </w:p>
  </w:comment>
  <w:comment w:id="20" w:author="Sam Dupont" w:date="2026-04-02T12:39:00Z" w:initials="SD">
    <w:p w14:paraId="56BA29A4" w14:textId="77777777" w:rsidR="00374D26" w:rsidRDefault="00374D26" w:rsidP="00374D26">
      <w:pPr>
        <w:pStyle w:val="CommentText"/>
      </w:pPr>
      <w:r>
        <w:rPr>
          <w:rStyle w:val="CommentReference"/>
        </w:rPr>
        <w:annotationRef/>
      </w:r>
      <w:r>
        <w:t>Re-reading, I understand what she means. I tried to clarify.</w:t>
      </w:r>
    </w:p>
    <w:p w14:paraId="3EDC6BE5" w14:textId="77777777" w:rsidR="00374D26" w:rsidRDefault="00374D26" w:rsidP="00374D26">
      <w:pPr>
        <w:pStyle w:val="CommentText"/>
      </w:pPr>
    </w:p>
    <w:p w14:paraId="16A85056" w14:textId="77777777" w:rsidR="00374D26" w:rsidRDefault="00374D26" w:rsidP="00374D26">
      <w:pPr>
        <w:pStyle w:val="CommentText"/>
      </w:pPr>
      <w:r>
        <w:t>Then if we had replicated it is possible to calculate a replicate effect for the second experiment (n=2). Not sure if we want to go there but it is an option</w:t>
      </w:r>
    </w:p>
  </w:comment>
  <w:comment w:id="21" w:author="Einar Pétur Jónsson - HAFRO" w:date="2026-04-07T09:41:00Z" w:initials="EPJH">
    <w:p w14:paraId="47B05F8B" w14:textId="77777777" w:rsidR="005649E9" w:rsidRDefault="005649E9" w:rsidP="005649E9">
      <w:r>
        <w:rPr>
          <w:rStyle w:val="CommentReference"/>
        </w:rPr>
        <w:annotationRef/>
      </w:r>
      <w:r>
        <w:rPr>
          <w:rFonts w:ascii="Calibri" w:eastAsia="Calibri" w:hAnsi="Calibri" w:cs="Calibri"/>
          <w:sz w:val="20"/>
          <w:szCs w:val="20"/>
          <w:lang w:val="en-GB"/>
        </w:rPr>
        <w:t xml:space="preserve">We'll try to keep the message clear for now and not clutter it with an analysis of the replicate effect. It is not important for the general message. We'll see what the reviewers say. </w:t>
      </w:r>
    </w:p>
  </w:comment>
  <w:comment w:id="22" w:author="Einar Pétur Jónsson - HAFRO" w:date="2026-03-27T12:54:00Z" w:initials="EPJH">
    <w:p w14:paraId="7D4E21B0" w14:textId="65BBB0EC" w:rsidR="009B0727" w:rsidRDefault="009B0727" w:rsidP="009B0727">
      <w:r>
        <w:rPr>
          <w:rStyle w:val="CommentReference"/>
        </w:rPr>
        <w:annotationRef/>
      </w:r>
      <w:r>
        <w:rPr>
          <w:rFonts w:ascii="Calibri" w:eastAsia="Calibri" w:hAnsi="Calibri" w:cs="Calibri"/>
          <w:sz w:val="20"/>
          <w:szCs w:val="20"/>
          <w:lang w:val="en-GB"/>
        </w:rPr>
        <w:t>add supplementary table (from consistency_tests.xlsx)</w:t>
      </w:r>
    </w:p>
    <w:p w14:paraId="516DF5C4" w14:textId="77777777" w:rsidR="009B0727" w:rsidRDefault="009B0727" w:rsidP="009B0727"/>
  </w:comment>
  <w:comment w:id="23" w:author="Einar Pétur Jónsson - HAFRO" w:date="2026-04-01T11:36:00Z" w:initials="EPJH">
    <w:p w14:paraId="6B8E8773" w14:textId="77777777" w:rsidR="00DF4C2F" w:rsidRDefault="00DF4C2F" w:rsidP="00DF4C2F">
      <w:r>
        <w:rPr>
          <w:rStyle w:val="CommentReference"/>
        </w:rPr>
        <w:annotationRef/>
      </w:r>
      <w:r>
        <w:rPr>
          <w:rFonts w:ascii="Calibri" w:eastAsia="Calibri" w:hAnsi="Calibri" w:cs="Calibri"/>
          <w:sz w:val="20"/>
          <w:szCs w:val="20"/>
          <w:lang w:val="en-GB"/>
        </w:rPr>
        <w:t xml:space="preserve">and cite it here. </w:t>
      </w:r>
    </w:p>
  </w:comment>
  <w:comment w:id="24" w:author="Natalija Suhareva" w:date="2026-03-23T15:01:00Z" w:initials="NS">
    <w:p w14:paraId="172FCCDA" w14:textId="77777777" w:rsidR="005467C8" w:rsidRDefault="009302DE" w:rsidP="005467C8">
      <w:pPr>
        <w:pStyle w:val="CommentText"/>
      </w:pPr>
      <w:r>
        <w:rPr>
          <w:rStyle w:val="CommentReference"/>
        </w:rPr>
        <w:annotationRef/>
      </w:r>
      <w:r w:rsidR="005467C8">
        <w:rPr>
          <w:lang w:val="da-DK"/>
        </w:rPr>
        <w:t>It is unclear at which level growth rate was analysed, and whether comparisons were based on individual larvae or on bottle-level means. Since multiple larvae were measured within each bottle, treating them as independent observations would normally constitute pseudoreplication unless the hierarchical structure is explicitly accounted for.</w:t>
      </w:r>
    </w:p>
    <w:p w14:paraId="1FD2731B" w14:textId="77777777" w:rsidR="005467C8" w:rsidRDefault="005467C8" w:rsidP="005467C8">
      <w:pPr>
        <w:pStyle w:val="CommentText"/>
      </w:pPr>
      <w:r>
        <w:rPr>
          <w:lang w:val="da-DK"/>
        </w:rPr>
        <w:t>At the same time, the limited number of replicate bottles (especially in the multiple-driver experiment) restricts the possibility of robust bottle-level statistical comparisons. This motivated the use of larval-level data, however, in such cases it becomes particularly important to account for the nested structure or to demonstrate similarity among replicate bottles.</w:t>
      </w:r>
    </w:p>
    <w:p w14:paraId="67969737" w14:textId="77777777" w:rsidR="005467C8" w:rsidRDefault="005467C8" w:rsidP="005467C8">
      <w:pPr>
        <w:pStyle w:val="CommentText"/>
      </w:pPr>
      <w:r>
        <w:rPr>
          <w:lang w:val="da-DK"/>
        </w:rPr>
        <w:t>Reporting both statistical significance and the magnitude of among-bottle variation (e.g., via ANOVA or effect size estimates) would help resolve this issue and clarify whether observed differences are robust or driven by within-bottle variability.</w:t>
      </w:r>
    </w:p>
    <w:p w14:paraId="173412F7" w14:textId="77777777" w:rsidR="005467C8" w:rsidRDefault="005467C8" w:rsidP="005467C8">
      <w:pPr>
        <w:pStyle w:val="CommentText"/>
      </w:pPr>
      <w:r>
        <w:rPr>
          <w:lang w:val="da-DK"/>
        </w:rPr>
        <w:t>Please clarify how the hierarchical structure of the data (larvae nested within bottles) was handled in the statistical analyses, OR provide additional analyses comparing larvae among replicate bottles within the same treatment.</w:t>
      </w:r>
    </w:p>
    <w:p w14:paraId="1D0E5102" w14:textId="77777777" w:rsidR="005467C8" w:rsidRDefault="005467C8" w:rsidP="005467C8">
      <w:pPr>
        <w:pStyle w:val="CommentText"/>
      </w:pPr>
    </w:p>
  </w:comment>
  <w:comment w:id="25" w:author="Einar Pétur Jónsson - HAFRO" w:date="2026-04-01T09:15:00Z" w:initials="EPJH">
    <w:p w14:paraId="072D7371" w14:textId="77777777" w:rsidR="00D023CF" w:rsidRDefault="00D023CF" w:rsidP="00D023CF">
      <w:r>
        <w:rPr>
          <w:rStyle w:val="CommentReference"/>
        </w:rPr>
        <w:annotationRef/>
      </w:r>
      <w:r>
        <w:rPr>
          <w:rFonts w:ascii="Calibri" w:eastAsia="Calibri" w:hAnsi="Calibri" w:cs="Calibri"/>
          <w:sz w:val="20"/>
          <w:szCs w:val="20"/>
          <w:lang w:val="en-GB"/>
        </w:rPr>
        <w:t>mean for each bottle, no larvae GR</w:t>
      </w:r>
    </w:p>
  </w:comment>
  <w:comment w:id="26" w:author="Einar Pétur Jónsson - HAFRO" w:date="2026-04-01T11:49:00Z" w:initials="EPJH">
    <w:p w14:paraId="787830FF" w14:textId="77777777" w:rsidR="00A368A0" w:rsidRDefault="00A368A0" w:rsidP="00A368A0">
      <w:r>
        <w:rPr>
          <w:rStyle w:val="CommentReference"/>
        </w:rPr>
        <w:annotationRef/>
      </w:r>
      <w:r>
        <w:rPr>
          <w:rFonts w:ascii="Calibri" w:eastAsia="Calibri" w:hAnsi="Calibri" w:cs="Calibri"/>
          <w:sz w:val="20"/>
          <w:szCs w:val="20"/>
          <w:lang w:val="en-GB"/>
        </w:rPr>
        <w:t>and no replicate bottles except in the multi experiment</w:t>
      </w:r>
    </w:p>
  </w:comment>
  <w:comment w:id="27" w:author="Einar Pétur Jónsson - HAFRO" w:date="2026-03-27T12:47:00Z" w:initials="EPJH">
    <w:p w14:paraId="0A8A93BB" w14:textId="77777777" w:rsidR="00AB644F" w:rsidRDefault="00AB644F" w:rsidP="00AB644F">
      <w:r>
        <w:rPr>
          <w:rStyle w:val="CommentReference"/>
        </w:rPr>
        <w:annotationRef/>
      </w:r>
      <w:r>
        <w:rPr>
          <w:rFonts w:ascii="Calibri" w:eastAsia="Calibri" w:hAnsi="Calibri" w:cs="Calibri"/>
          <w:sz w:val="20"/>
          <w:szCs w:val="20"/>
          <w:lang w:val="en-GB"/>
        </w:rPr>
        <w:t>review and possibly expand?</w:t>
      </w:r>
    </w:p>
  </w:comment>
  <w:comment w:id="28" w:author="Sam Dupont" w:date="2026-04-02T12:44:00Z" w:initials="SD">
    <w:p w14:paraId="32BDF6EC" w14:textId="77777777" w:rsidR="00374D26" w:rsidRDefault="00374D26" w:rsidP="00374D26">
      <w:pPr>
        <w:pStyle w:val="CommentText"/>
      </w:pPr>
      <w:r>
        <w:rPr>
          <w:rStyle w:val="CommentReference"/>
        </w:rPr>
        <w:annotationRef/>
      </w:r>
      <w:r>
        <w:rPr>
          <w:b/>
          <w:bCs/>
        </w:rPr>
        <w:t>Option to compare the two replicates for the second experiment. Einar: Up to you</w:t>
      </w:r>
    </w:p>
  </w:comment>
  <w:comment w:id="29" w:author="Einar Pétur Jónsson - HAFRO" w:date="2026-04-07T09:43:00Z" w:initials="EPJH">
    <w:p w14:paraId="4413FBF4" w14:textId="77777777" w:rsidR="005649E9" w:rsidRDefault="005649E9" w:rsidP="005649E9">
      <w:r>
        <w:rPr>
          <w:rStyle w:val="CommentReference"/>
        </w:rPr>
        <w:annotationRef/>
      </w:r>
      <w:r>
        <w:rPr>
          <w:rFonts w:ascii="Calibri" w:eastAsia="Calibri" w:hAnsi="Calibri" w:cs="Calibri"/>
          <w:sz w:val="20"/>
          <w:szCs w:val="20"/>
          <w:lang w:val="en-GB"/>
        </w:rPr>
        <w:t xml:space="preserve">We'll try to keep the message clear for now and not clutter it with an analysis of the replicate effect. It is not important for the general message. We'll see what the reviewers say. </w:t>
      </w:r>
    </w:p>
  </w:comment>
  <w:comment w:id="30" w:author="Einar Pétur Jónsson - HAFRO" w:date="2026-04-07T10:12:00Z" w:initials="EPJH">
    <w:p w14:paraId="5FA7A0F9" w14:textId="77777777" w:rsidR="001E7505" w:rsidRDefault="001E7505" w:rsidP="001E7505">
      <w:r>
        <w:rPr>
          <w:rStyle w:val="CommentReference"/>
        </w:rPr>
        <w:annotationRef/>
      </w:r>
      <w:r>
        <w:rPr>
          <w:rFonts w:ascii="Calibri" w:eastAsia="Calibri" w:hAnsi="Calibri" w:cs="Calibri"/>
          <w:sz w:val="20"/>
          <w:szCs w:val="20"/>
          <w:lang w:val="en-GB"/>
        </w:rPr>
        <w:t>There are two significantly different replicates in experiment #2: the reference conditions and the high temperature treatment</w:t>
      </w:r>
    </w:p>
  </w:comment>
  <w:comment w:id="31" w:author="Li zz" w:date="2026-03-25T21:23:00Z" w:initials="lzz">
    <w:p w14:paraId="3431922D" w14:textId="0500E6E7" w:rsidR="00F46A39" w:rsidRDefault="00F46A39" w:rsidP="00F46A39">
      <w:r>
        <w:rPr>
          <w:rStyle w:val="CommentReference"/>
        </w:rPr>
        <w:annotationRef/>
      </w:r>
      <w:r>
        <w:rPr>
          <w:rFonts w:ascii="Calibri" w:eastAsia="Calibri" w:hAnsi="Calibri" w:cs="Calibri"/>
          <w:sz w:val="20"/>
          <w:szCs w:val="20"/>
          <w:lang w:val="en-GB"/>
        </w:rPr>
        <w:t>Is it possible to report a table about these values as supplimentary materials?</w:t>
      </w:r>
    </w:p>
    <w:p w14:paraId="4E3820CB" w14:textId="77777777" w:rsidR="00F46A39" w:rsidRDefault="00F46A39" w:rsidP="00F46A39"/>
  </w:comment>
  <w:comment w:id="32" w:author="Li zz" w:date="2026-03-25T21:49:00Z" w:initials="lzz">
    <w:p w14:paraId="27110819" w14:textId="77777777" w:rsidR="00CD3D98" w:rsidRDefault="00CD3D98" w:rsidP="00CD3D98">
      <w:r>
        <w:rPr>
          <w:rStyle w:val="CommentReference"/>
        </w:rPr>
        <w:annotationRef/>
      </w:r>
      <w:r>
        <w:rPr>
          <w:rFonts w:ascii="Calibri" w:eastAsia="Calibri" w:hAnsi="Calibri" w:cs="Calibri"/>
          <w:sz w:val="20"/>
          <w:szCs w:val="20"/>
          <w:lang w:val="en-GB"/>
        </w:rPr>
        <w:t>Also, I think tt is better to use a consistent criterion for model selection. In most cases, different models can be compared using AICc as the primary selection criterion. Akaike weights, calculated from AICc differences, can then be used as an additional basis for inference. For more details, see K. P. Burnham and D. R. Anderson (2002), Model Selection and Multimodel Inference: A Practical Information-Theoretic Approach. I hope this can help.</w:t>
      </w:r>
    </w:p>
  </w:comment>
  <w:comment w:id="33" w:author="Einar Pétur Jónsson - HAFRO" w:date="2026-04-01T13:43:00Z" w:initials="EPJH">
    <w:p w14:paraId="2C530B53" w14:textId="77777777" w:rsidR="00773947" w:rsidRDefault="00773947" w:rsidP="00773947">
      <w:r>
        <w:rPr>
          <w:rStyle w:val="CommentReference"/>
        </w:rPr>
        <w:annotationRef/>
      </w:r>
      <w:r>
        <w:rPr>
          <w:rFonts w:ascii="Calibri" w:eastAsia="Calibri" w:hAnsi="Calibri" w:cs="Calibri"/>
          <w:sz w:val="20"/>
          <w:szCs w:val="20"/>
          <w:lang w:val="en-GB"/>
        </w:rPr>
        <w:t xml:space="preserve">These three criteria were kept in mind for all the model selections. </w:t>
      </w:r>
    </w:p>
    <w:p w14:paraId="08E64420" w14:textId="77777777" w:rsidR="00773947" w:rsidRDefault="00773947" w:rsidP="00773947"/>
    <w:p w14:paraId="70693FD0" w14:textId="77777777" w:rsidR="00773947" w:rsidRDefault="00773947" w:rsidP="00773947">
      <w:r>
        <w:rPr>
          <w:rFonts w:ascii="Calibri" w:eastAsia="Calibri" w:hAnsi="Calibri" w:cs="Calibri"/>
          <w:sz w:val="20"/>
          <w:szCs w:val="20"/>
          <w:lang w:val="en-GB"/>
        </w:rPr>
        <w:t xml:space="preserve">I lean towards not crowding supplementary material too much now. We can see if the reviewers need that table. </w:t>
      </w:r>
    </w:p>
  </w:comment>
  <w:comment w:id="34" w:author="Sam Dupont" w:date="2025-10-17T14:14:00Z" w:initials="SD">
    <w:p w14:paraId="43C4C260" w14:textId="41788927" w:rsidR="0088086E" w:rsidRDefault="0088086E" w:rsidP="0088086E">
      <w:pPr>
        <w:pStyle w:val="CommentText"/>
      </w:pPr>
      <w:r>
        <w:rPr>
          <w:rStyle w:val="CommentReference"/>
        </w:rPr>
        <w:annotationRef/>
      </w:r>
      <w:r>
        <w:rPr>
          <w:color w:val="0070C0"/>
          <w:lang w:val="sv-SE"/>
        </w:rPr>
        <w:t xml:space="preserve">I am unsure about this. </w:t>
      </w:r>
      <w:r>
        <w:rPr>
          <w:color w:val="0070C0"/>
          <w:lang w:val="sv-SE"/>
        </w:rPr>
        <w:br/>
      </w:r>
      <w:r>
        <w:rPr>
          <w:color w:val="0070C0"/>
          <w:lang w:val="sv-SE"/>
        </w:rPr>
        <w:br/>
        <w:t xml:space="preserve">I spent a lot of time thinking about it and this tests a hypothesis that was never presented before. </w:t>
      </w:r>
      <w:r>
        <w:rPr>
          <w:color w:val="0070C0"/>
          <w:lang w:val="sv-SE"/>
        </w:rPr>
        <w:br/>
      </w:r>
      <w:r>
        <w:rPr>
          <w:color w:val="0070C0"/>
          <w:lang w:val="sv-SE"/>
        </w:rPr>
        <w:br/>
        <w:t xml:space="preserve">It assumes that for each driver (e.g. pH), if you add others (e.g. temperature, lithium, or both) that does not change anything. </w:t>
      </w:r>
    </w:p>
    <w:p w14:paraId="6E61A960" w14:textId="77777777" w:rsidR="0088086E" w:rsidRDefault="0088086E" w:rsidP="0088086E">
      <w:pPr>
        <w:pStyle w:val="CommentText"/>
      </w:pPr>
    </w:p>
    <w:p w14:paraId="33ABB32C" w14:textId="77777777" w:rsidR="0088086E" w:rsidRDefault="0088086E" w:rsidP="0088086E">
      <w:pPr>
        <w:pStyle w:val="CommentText"/>
      </w:pPr>
      <w:r>
        <w:rPr>
          <w:color w:val="0070C0"/>
          <w:lang w:val="sv-SE"/>
        </w:rPr>
        <w:t>It is not a hypothesis that you can support with what we know except maybe for temperature if you assume that it is a strongly dominating driver and that the treatment selected for the two others are too weak to be detectable or matters.</w:t>
      </w:r>
    </w:p>
    <w:p w14:paraId="5D057D05" w14:textId="77777777" w:rsidR="0088086E" w:rsidRDefault="0088086E" w:rsidP="0088086E">
      <w:pPr>
        <w:pStyle w:val="CommentText"/>
      </w:pPr>
    </w:p>
    <w:p w14:paraId="369A0115" w14:textId="77777777" w:rsidR="0088086E" w:rsidRDefault="0088086E" w:rsidP="0088086E">
      <w:pPr>
        <w:pStyle w:val="CommentText"/>
      </w:pPr>
      <w:r>
        <w:rPr>
          <w:color w:val="0070C0"/>
          <w:lang w:val="sv-SE"/>
        </w:rPr>
        <w:t xml:space="preserve">This would be defendable but would need to be explained in the Introduction (and justified that effect size for temperature tend to be much more important than pH?)  We may have request of better justification of the tested scenarios by the reviewers. </w:t>
      </w:r>
    </w:p>
    <w:p w14:paraId="4D285B6B" w14:textId="77777777" w:rsidR="0088086E" w:rsidRDefault="0088086E" w:rsidP="0088086E">
      <w:pPr>
        <w:pStyle w:val="CommentText"/>
      </w:pPr>
    </w:p>
    <w:p w14:paraId="2047FB14" w14:textId="77777777" w:rsidR="0088086E" w:rsidRDefault="0088086E" w:rsidP="0088086E">
      <w:pPr>
        <w:pStyle w:val="CommentText"/>
      </w:pPr>
      <w:r>
        <w:rPr>
          <w:color w:val="0070C0"/>
          <w:lang w:val="sv-SE"/>
        </w:rPr>
        <w:t>I would then only test that one:</w:t>
      </w:r>
    </w:p>
    <w:p w14:paraId="0477F4A1" w14:textId="77777777" w:rsidR="0088086E" w:rsidRDefault="0088086E" w:rsidP="0088086E">
      <w:pPr>
        <w:pStyle w:val="CommentText"/>
        <w:ind w:left="300"/>
      </w:pPr>
      <w:r>
        <w:rPr>
          <w:color w:val="0070C0"/>
          <w:lang w:val="sv-SE"/>
        </w:rPr>
        <w:t>Compare temperature as a single stressor with temperature with the others.</w:t>
      </w:r>
    </w:p>
    <w:p w14:paraId="08F0671C" w14:textId="77777777" w:rsidR="0088086E" w:rsidRDefault="0088086E" w:rsidP="0088086E">
      <w:pPr>
        <w:pStyle w:val="CommentText"/>
      </w:pPr>
    </w:p>
    <w:p w14:paraId="09B04D81" w14:textId="77777777" w:rsidR="0088086E" w:rsidRDefault="0088086E" w:rsidP="0088086E">
      <w:pPr>
        <w:pStyle w:val="CommentText"/>
      </w:pPr>
      <w:r>
        <w:rPr>
          <w:color w:val="0070C0"/>
          <w:lang w:val="sv-SE"/>
        </w:rPr>
        <w:t>We can discuss this but these analyses should be justified by a hypothesis.</w:t>
      </w:r>
    </w:p>
    <w:p w14:paraId="4B9A0768" w14:textId="77777777" w:rsidR="0088086E" w:rsidRDefault="0088086E" w:rsidP="0088086E">
      <w:pPr>
        <w:pStyle w:val="CommentText"/>
      </w:pPr>
    </w:p>
    <w:p w14:paraId="0842917E" w14:textId="77777777" w:rsidR="0088086E" w:rsidRDefault="0088086E" w:rsidP="0088086E">
      <w:pPr>
        <w:pStyle w:val="CommentText"/>
      </w:pPr>
      <w:r>
        <w:rPr>
          <w:color w:val="0070C0"/>
          <w:lang w:val="sv-SE"/>
        </w:rPr>
        <w:t>We can work on the rephrasing after agreeing on this</w:t>
      </w:r>
    </w:p>
  </w:comment>
  <w:comment w:id="35" w:author="Einar Pétur Jónsson - HAFRO" w:date="2026-01-28T15:19:00Z" w:initials="EPJH">
    <w:p w14:paraId="01C2E726" w14:textId="77777777" w:rsidR="001762E0" w:rsidRDefault="00FD39D1" w:rsidP="001762E0">
      <w:r>
        <w:rPr>
          <w:rStyle w:val="CommentReference"/>
        </w:rPr>
        <w:annotationRef/>
      </w:r>
      <w:r w:rsidR="001762E0">
        <w:rPr>
          <w:sz w:val="20"/>
          <w:szCs w:val="20"/>
        </w:rPr>
        <w:t xml:space="preserve">Our landing was: </w:t>
      </w:r>
    </w:p>
    <w:p w14:paraId="2D2A4125" w14:textId="77777777" w:rsidR="001762E0" w:rsidRDefault="001762E0" w:rsidP="001762E0">
      <w:r>
        <w:rPr>
          <w:sz w:val="20"/>
          <w:szCs w:val="20"/>
        </w:rPr>
        <w:t xml:space="preserve">Let's include this analysis to show that there is an increased effect of multiple drivers, except at 24°C, indicating antagonistic effects there. </w:t>
      </w:r>
    </w:p>
    <w:p w14:paraId="491205F4" w14:textId="77777777" w:rsidR="001762E0" w:rsidRDefault="001762E0" w:rsidP="001762E0"/>
    <w:p w14:paraId="52AA4273" w14:textId="77777777" w:rsidR="001762E0" w:rsidRDefault="001762E0" w:rsidP="001762E0">
      <w:r>
        <w:rPr>
          <w:sz w:val="20"/>
          <w:szCs w:val="20"/>
        </w:rPr>
        <w:t>We then delve into those effects with the new SI graph</w:t>
      </w:r>
    </w:p>
  </w:comment>
  <w:comment w:id="36" w:author="Einar Pétur Jónsson - HAFRO" w:date="2026-01-29T16:05:00Z" w:initials="EPJH">
    <w:p w14:paraId="5B097BBB" w14:textId="77777777" w:rsidR="00166952" w:rsidRDefault="00AF5D5C" w:rsidP="00166952">
      <w:r>
        <w:rPr>
          <w:rStyle w:val="CommentReference"/>
        </w:rPr>
        <w:annotationRef/>
      </w:r>
      <w:r w:rsidR="00166952">
        <w:rPr>
          <w:sz w:val="20"/>
          <w:szCs w:val="20"/>
        </w:rPr>
        <w:t>I'd appreciate help with the wording of this. Because we want to keep it to say that there seems to be an antagonistic effect at 24°C, and that there is a larger effect of MS than SS in the other comparisons. But we are not doing it to test any null hypothesis that makes sense. So how do we justify doing this boxplot comparison in the first place?</w:t>
      </w:r>
    </w:p>
  </w:comment>
  <w:comment w:id="37" w:author="Einar Pétur Jónsson - HAFRO" w:date="2026-02-05T15:20:00Z" w:initials="EPJH">
    <w:p w14:paraId="4587610D" w14:textId="77777777" w:rsidR="008F64E3" w:rsidRDefault="008F64E3" w:rsidP="008F64E3">
      <w:r>
        <w:rPr>
          <w:rStyle w:val="CommentReference"/>
        </w:rPr>
        <w:annotationRef/>
      </w:r>
      <w:r>
        <w:rPr>
          <w:sz w:val="20"/>
          <w:szCs w:val="20"/>
        </w:rPr>
        <w:t xml:space="preserve">Now we need to revisit this tactic, as I found that the pHxLi is also one of the treatments that seem to show antagonism. See graph. </w:t>
      </w:r>
    </w:p>
  </w:comment>
  <w:comment w:id="39" w:author="Natalija Suhareva" w:date="2026-03-23T16:46:00Z" w:initials="NS">
    <w:p w14:paraId="6D1E9E9B" w14:textId="77777777" w:rsidR="00316E99" w:rsidRDefault="00316E99" w:rsidP="00316E99">
      <w:pPr>
        <w:pStyle w:val="CommentText"/>
      </w:pPr>
      <w:r>
        <w:rPr>
          <w:rStyle w:val="CommentReference"/>
        </w:rPr>
        <w:annotationRef/>
      </w:r>
      <w:r>
        <w:rPr>
          <w:lang w:val="da-DK"/>
        </w:rPr>
        <w:t xml:space="preserve">This section is not fully clear to me, especially the estimation of α and the alignment of the curves. Could you expand this part with a more explicit, step-by-step description? As written, it is difficult to understand how to reproduce the method. For example, was α estimated by minimizing differences between curves (e.g. least squares), or chosen visually? </w:t>
      </w:r>
    </w:p>
  </w:comment>
  <w:comment w:id="40" w:author="Einar Pétur Jónsson - HAFRO" w:date="2026-04-01T09:18:00Z" w:initials="EPJH">
    <w:p w14:paraId="4AB77F8B" w14:textId="77777777" w:rsidR="00316E99" w:rsidRDefault="00316E99" w:rsidP="00316E99">
      <w:r>
        <w:rPr>
          <w:rStyle w:val="CommentReference"/>
        </w:rPr>
        <w:annotationRef/>
      </w:r>
      <w:r>
        <w:rPr>
          <w:rFonts w:ascii="Calibri" w:eastAsia="Calibri" w:hAnsi="Calibri" w:cs="Calibri"/>
          <w:sz w:val="20"/>
          <w:szCs w:val="20"/>
          <w:lang w:val="en-GB"/>
        </w:rPr>
        <w:t xml:space="preserve">Conceptual figure of spread. Sam </w:t>
      </w:r>
    </w:p>
  </w:comment>
  <w:comment w:id="41" w:author="Sam Dupont" w:date="2026-04-02T13:12:00Z" w:initials="SD">
    <w:p w14:paraId="02DA20D7" w14:textId="77777777" w:rsidR="00316E99" w:rsidRDefault="00316E99" w:rsidP="00316E99">
      <w:pPr>
        <w:pStyle w:val="CommentText"/>
      </w:pPr>
      <w:r>
        <w:rPr>
          <w:rStyle w:val="CommentReference"/>
        </w:rPr>
        <w:annotationRef/>
      </w:r>
      <w:r>
        <w:t>Fair enough. I tried to clarify. Let me know if it works</w:t>
      </w:r>
    </w:p>
  </w:comment>
  <w:comment w:id="42" w:author="Natalija Suhareva" w:date="2026-03-24T12:51:00Z" w:initials="NS">
    <w:p w14:paraId="12CD3C04" w14:textId="723C7957" w:rsidR="003A71FA" w:rsidRDefault="003A71FA" w:rsidP="003A71FA">
      <w:pPr>
        <w:pStyle w:val="CommentText"/>
      </w:pPr>
      <w:r>
        <w:rPr>
          <w:rStyle w:val="CommentReference"/>
        </w:rPr>
        <w:annotationRef/>
      </w:r>
      <w:r>
        <w:t xml:space="preserve">The criterion used to identify deviations from the single-driver model is not specified. Please clarify how such deviations were evaluated and what was considered as a threshold. As written, it is unclear how the conclusion about interactions is supported. </w:t>
      </w:r>
    </w:p>
  </w:comment>
  <w:comment w:id="43" w:author="Einar Pétur Jónsson - HAFRO" w:date="2026-04-01T09:20:00Z" w:initials="EPJH">
    <w:p w14:paraId="5925ACAA" w14:textId="77777777" w:rsidR="00C26AAF" w:rsidRDefault="00C26AAF" w:rsidP="00C26AAF">
      <w:r>
        <w:rPr>
          <w:rStyle w:val="CommentReference"/>
        </w:rPr>
        <w:annotationRef/>
      </w:r>
      <w:r>
        <w:rPr>
          <w:rFonts w:ascii="Calibri" w:eastAsia="Calibri" w:hAnsi="Calibri" w:cs="Calibri"/>
          <w:sz w:val="20"/>
          <w:szCs w:val="20"/>
          <w:lang w:val="en-GB"/>
        </w:rPr>
        <w:t>Look into wording, maybe stats</w:t>
      </w:r>
    </w:p>
  </w:comment>
  <w:comment w:id="44" w:author="Einar Pétur Jónsson - HAFRO" w:date="2026-04-01T09:21:00Z" w:initials="EPJH">
    <w:p w14:paraId="304490C2" w14:textId="77777777" w:rsidR="00BA733B" w:rsidRDefault="005736E5" w:rsidP="00BA733B">
      <w:r>
        <w:rPr>
          <w:rStyle w:val="CommentReference"/>
        </w:rPr>
        <w:annotationRef/>
      </w:r>
      <w:r w:rsidR="00BA733B">
        <w:rPr>
          <w:rFonts w:ascii="Calibri" w:eastAsia="Calibri" w:hAnsi="Calibri" w:cs="Calibri"/>
          <w:sz w:val="20"/>
          <w:szCs w:val="20"/>
          <w:lang w:val="en-GB"/>
        </w:rPr>
        <w:t>I've sent an email to Natalija</w:t>
      </w:r>
    </w:p>
  </w:comment>
  <w:comment w:id="45" w:author="Sam Dupont" w:date="2026-04-02T13:12:00Z" w:initials="SD">
    <w:p w14:paraId="614A47E3" w14:textId="77777777" w:rsidR="00316E99" w:rsidRDefault="00316E99" w:rsidP="00316E99">
      <w:pPr>
        <w:pStyle w:val="CommentText"/>
      </w:pPr>
      <w:r>
        <w:rPr>
          <w:rStyle w:val="CommentReference"/>
        </w:rPr>
        <w:annotationRef/>
      </w:r>
      <w:r>
        <w:t>Thanks</w:t>
      </w:r>
    </w:p>
  </w:comment>
  <w:comment w:id="46" w:author="Einar Pétur Jónsson - HAFRO" w:date="2026-04-07T10:36:00Z" w:initials="EPJH">
    <w:p w14:paraId="237D0997" w14:textId="77777777" w:rsidR="00121CF8" w:rsidRDefault="00121CF8" w:rsidP="00121CF8">
      <w:r>
        <w:rPr>
          <w:rStyle w:val="CommentReference"/>
        </w:rPr>
        <w:annotationRef/>
      </w:r>
      <w:r>
        <w:rPr>
          <w:rFonts w:ascii="Calibri" w:eastAsia="Calibri" w:hAnsi="Calibri" w:cs="Calibri"/>
          <w:sz w:val="20"/>
          <w:szCs w:val="20"/>
          <w:lang w:val="en-GB"/>
        </w:rPr>
        <w:t xml:space="preserve">We will keep it simple like this for now, and if that is not enough, Natalija suggests we could: </w:t>
      </w:r>
    </w:p>
    <w:p w14:paraId="0EE5BC8D" w14:textId="77777777" w:rsidR="00121CF8" w:rsidRDefault="00121CF8" w:rsidP="00121CF8"/>
    <w:p w14:paraId="1E7F26C5" w14:textId="77777777" w:rsidR="00121CF8" w:rsidRDefault="00121CF8" w:rsidP="00121CF8">
      <w:r>
        <w:rPr>
          <w:rFonts w:ascii="Calibri" w:eastAsia="Calibri" w:hAnsi="Calibri" w:cs="Calibri"/>
          <w:sz w:val="20"/>
          <w:szCs w:val="20"/>
          <w:lang w:val="en-GB"/>
        </w:rPr>
        <w:t>"</w:t>
      </w:r>
      <w:r>
        <w:rPr>
          <w:rFonts w:ascii="Calibri" w:eastAsia="Calibri" w:hAnsi="Calibri" w:cs="Calibri"/>
          <w:sz w:val="20"/>
          <w:szCs w:val="20"/>
          <w:highlight w:val="black"/>
          <w:lang w:val="en-GB"/>
        </w:rPr>
        <w:t>It would also strengthen the analysis to include a simple quantitative description of the deviation (for example, the difference between observed and model-predicted values relative to model uncertainty:</w:t>
      </w:r>
    </w:p>
    <w:p w14:paraId="0EFF1A3A" w14:textId="77777777" w:rsidR="00121CF8" w:rsidRDefault="00121CF8" w:rsidP="00121CF8">
      <w:r>
        <w:rPr>
          <w:rFonts w:ascii="Calibri" w:eastAsia="Calibri" w:hAnsi="Calibri" w:cs="Calibri"/>
          <w:sz w:val="20"/>
          <w:szCs w:val="20"/>
          <w:highlight w:val="black"/>
          <w:lang w:val="en-GB"/>
        </w:rPr>
        <w:t>standardized deviation = (observed − predicted) / SE of prediction).</w:t>
      </w:r>
    </w:p>
    <w:p w14:paraId="6B9DE18F" w14:textId="77777777" w:rsidR="00121CF8" w:rsidRDefault="00121CF8" w:rsidP="00121CF8">
      <w:r>
        <w:rPr>
          <w:rFonts w:ascii="Calibri" w:eastAsia="Calibri" w:hAnsi="Calibri" w:cs="Calibri"/>
          <w:sz w:val="20"/>
          <w:szCs w:val="20"/>
          <w:highlight w:val="black"/>
          <w:lang w:val="en-GB"/>
        </w:rPr>
        <w:t>This does not need to be a formal statistical test, but having an explicit metric would make the approach more transparent and reproducible.</w:t>
      </w:r>
    </w:p>
    <w:p w14:paraId="53974AA8" w14:textId="77777777" w:rsidR="00121CF8" w:rsidRDefault="00121CF8" w:rsidP="00121CF8">
      <w:r>
        <w:rPr>
          <w:rFonts w:ascii="Calibri" w:eastAsia="Calibri" w:hAnsi="Calibri" w:cs="Calibri"/>
          <w:sz w:val="20"/>
          <w:szCs w:val="20"/>
          <w:highlight w:val="black"/>
          <w:lang w:val="en-GB"/>
        </w:rPr>
        <w:t>Given the limited number of observations, I would not push for formal statistical testing here. A clear definition of the criterion, combined with a simple quantitative measure, should be sufficient and appropriate for the short dataset. "</w:t>
      </w:r>
    </w:p>
  </w:comment>
  <w:comment w:id="47" w:author="Natalija Suhareva" w:date="2026-03-23T16:48:00Z" w:initials="NS">
    <w:p w14:paraId="5F89694C" w14:textId="7A31F7B5" w:rsidR="00CA45F0" w:rsidRDefault="00CA45F0" w:rsidP="00B23D0B">
      <w:pPr>
        <w:pStyle w:val="CommentText"/>
      </w:pPr>
      <w:r>
        <w:rPr>
          <w:rStyle w:val="CommentReference"/>
        </w:rPr>
        <w:annotationRef/>
      </w:r>
      <w:r>
        <w:rPr>
          <w:lang w:val="da-DK"/>
        </w:rPr>
        <w:t xml:space="preserve">It may be beneficial to move this section (and Table 2) to the beginning of the Results section, as it defines the environmental conditions and experimental setup. This would help the reader better understand the context before jumping into the actual results. </w:t>
      </w:r>
    </w:p>
  </w:comment>
  <w:comment w:id="48" w:author="Einar Pétur Jónsson - HAFRO" w:date="2026-04-01T09:30:00Z" w:initials="EPJH">
    <w:p w14:paraId="35996765" w14:textId="77777777" w:rsidR="00CA45F0" w:rsidRDefault="00CA45F0" w:rsidP="00630198">
      <w:r>
        <w:rPr>
          <w:rStyle w:val="CommentReference"/>
        </w:rPr>
        <w:annotationRef/>
      </w:r>
      <w:r>
        <w:rPr>
          <w:rFonts w:ascii="Calibri" w:eastAsia="Calibri" w:hAnsi="Calibri" w:cs="Calibri"/>
          <w:sz w:val="20"/>
          <w:szCs w:val="20"/>
          <w:lang w:val="en-GB"/>
        </w:rPr>
        <w:t>What about just putting it in supplementary material, referencing it in the methods?</w:t>
      </w:r>
    </w:p>
  </w:comment>
  <w:comment w:id="51" w:author="Sam Dupont" w:date="2026-04-02T13:21:00Z" w:initials="SD">
    <w:p w14:paraId="0850B6BA" w14:textId="77777777" w:rsidR="00026B55" w:rsidRDefault="00026B55" w:rsidP="00026B55">
      <w:pPr>
        <w:pStyle w:val="CommentText"/>
      </w:pPr>
      <w:r>
        <w:rPr>
          <w:rStyle w:val="CommentReference"/>
        </w:rPr>
        <w:annotationRef/>
      </w:r>
      <w:r>
        <w:rPr>
          <w:b/>
          <w:bCs/>
        </w:rPr>
        <w:t>Even if not significant, you have to report the stats here (as you do for Lithium)</w:t>
      </w:r>
    </w:p>
    <w:p w14:paraId="1B7EA895" w14:textId="77777777" w:rsidR="00026B55" w:rsidRDefault="00026B55" w:rsidP="00026B55">
      <w:pPr>
        <w:pStyle w:val="CommentText"/>
      </w:pPr>
    </w:p>
    <w:p w14:paraId="651619A5" w14:textId="77777777" w:rsidR="00026B55" w:rsidRDefault="00026B55" w:rsidP="00026B55">
      <w:pPr>
        <w:pStyle w:val="CommentText"/>
      </w:pPr>
      <w:r>
        <w:rPr>
          <w:b/>
          <w:bCs/>
        </w:rPr>
        <w:t>If it is in the Table in the Supplementary material, make it clear here.</w:t>
      </w:r>
    </w:p>
    <w:p w14:paraId="1BE2ADA7" w14:textId="77777777" w:rsidR="00026B55" w:rsidRDefault="00026B55" w:rsidP="00026B55">
      <w:pPr>
        <w:pStyle w:val="CommentText"/>
      </w:pPr>
    </w:p>
    <w:p w14:paraId="01E8B4F0" w14:textId="77777777" w:rsidR="00026B55" w:rsidRDefault="00026B55" w:rsidP="00026B55">
      <w:pPr>
        <w:pStyle w:val="CommentText"/>
      </w:pPr>
      <w:r>
        <w:rPr>
          <w:b/>
          <w:bCs/>
        </w:rPr>
        <w:t>(Details of all the statistical analyses are summarized in Table Sx)</w:t>
      </w:r>
    </w:p>
  </w:comment>
  <w:comment w:id="52" w:author="Natalija Suhareva" w:date="2026-03-23T15:34:00Z" w:initials="NS">
    <w:p w14:paraId="0E76AD9B" w14:textId="667F9CCC" w:rsidR="00505EE8" w:rsidRDefault="000F6857" w:rsidP="00505EE8">
      <w:pPr>
        <w:pStyle w:val="CommentText"/>
      </w:pPr>
      <w:r>
        <w:rPr>
          <w:rStyle w:val="CommentReference"/>
        </w:rPr>
        <w:annotationRef/>
      </w:r>
      <w:r w:rsidR="00505EE8">
        <w:rPr>
          <w:lang w:val="da-DK"/>
        </w:rPr>
        <w:t xml:space="preserve">This is an important point that should be addressed in the Discussion. The observed differences in growth rate between experiments for the same treatments (including the reference condition) suggest some level of variability between experimental runs. This does not invalidate the experiment, but it does indicate that the system is sensitive to experimental context, and this should be acknowledged as a limitation. In particular, it would be helpful to discuss how this variability may influence the interpretation of treatment effects and interaction patterns. This is particularly relevant for comparisons between single- and multiple-driver experiments, as differences in baseline growth rates may influence the interpretation of additive vs non-additive effects. </w:t>
      </w:r>
    </w:p>
  </w:comment>
  <w:comment w:id="53" w:author="Natalija Suhareva" w:date="2026-03-24T12:34:00Z" w:initials="NS">
    <w:p w14:paraId="48650AEE" w14:textId="77777777" w:rsidR="00505EE8" w:rsidRDefault="00505EE8" w:rsidP="00505EE8">
      <w:pPr>
        <w:pStyle w:val="CommentText"/>
      </w:pPr>
      <w:r>
        <w:rPr>
          <w:rStyle w:val="CommentReference"/>
        </w:rPr>
        <w:annotationRef/>
      </w:r>
      <w:r>
        <w:rPr>
          <w:lang w:val="da-DK"/>
        </w:rPr>
        <w:t>I added a short note to the Discussion</w:t>
      </w:r>
    </w:p>
  </w:comment>
  <w:comment w:id="54" w:author="Einar Pétur Jónsson - HAFRO" w:date="2026-04-01T09:25:00Z" w:initials="EPJH">
    <w:p w14:paraId="05DD491E" w14:textId="767046B8" w:rsidR="00F10752" w:rsidRDefault="00F10752" w:rsidP="00F10752">
      <w:r>
        <w:rPr>
          <w:rStyle w:val="CommentReference"/>
        </w:rPr>
        <w:annotationRef/>
      </w:r>
      <w:r>
        <w:rPr>
          <w:rFonts w:ascii="Calibri" w:eastAsia="Calibri" w:hAnsi="Calibri" w:cs="Calibri"/>
          <w:sz w:val="20"/>
          <w:szCs w:val="20"/>
          <w:lang w:val="en-GB"/>
        </w:rPr>
        <w:t>Review note, sentence is not good. Just say something 'in future work, have limited nr of observers etc'</w:t>
      </w:r>
    </w:p>
  </w:comment>
  <w:comment w:id="56" w:author="Natalija Suhareva" w:date="2026-03-23T14:12:00Z" w:initials="NS">
    <w:p w14:paraId="2801547D" w14:textId="77777777" w:rsidR="00505EE8" w:rsidRDefault="00BC53D7" w:rsidP="00505EE8">
      <w:pPr>
        <w:pStyle w:val="CommentText"/>
      </w:pPr>
      <w:r>
        <w:rPr>
          <w:rStyle w:val="CommentReference"/>
        </w:rPr>
        <w:annotationRef/>
      </w:r>
      <w:r w:rsidR="00505EE8">
        <w:rPr>
          <w:lang w:val="da-DK"/>
        </w:rPr>
        <w:t xml:space="preserve">Figure 1 indicates a temperature level of 25 °C, whereas here the treatment is described as 24 °C. </w:t>
      </w:r>
    </w:p>
  </w:comment>
  <w:comment w:id="57" w:author="Natalija Suhareva" w:date="2026-03-23T16:04:00Z" w:initials="NS">
    <w:p w14:paraId="6F5739F2" w14:textId="77777777" w:rsidR="00B23D0B" w:rsidRDefault="00A921EC" w:rsidP="00B23D0B">
      <w:pPr>
        <w:pStyle w:val="CommentText"/>
      </w:pPr>
      <w:r>
        <w:rPr>
          <w:rStyle w:val="CommentReference"/>
        </w:rPr>
        <w:annotationRef/>
      </w:r>
      <w:r w:rsidR="00B23D0B">
        <w:rPr>
          <w:lang w:val="da-DK"/>
        </w:rPr>
        <w:t>NOT FOR Li!</w:t>
      </w:r>
      <w:r w:rsidR="00B23D0B">
        <w:rPr>
          <w:lang w:val="da-DK"/>
        </w:rPr>
        <w:br/>
        <w:t xml:space="preserve">Slightly rephrased. </w:t>
      </w:r>
    </w:p>
  </w:comment>
  <w:comment w:id="58" w:author="Natalija Suhareva" w:date="2026-03-23T16:06:00Z" w:initials="NS">
    <w:p w14:paraId="2C8EE3E9" w14:textId="7F156264" w:rsidR="00A921EC" w:rsidRDefault="00A921EC" w:rsidP="00A921EC">
      <w:pPr>
        <w:pStyle w:val="CommentText"/>
      </w:pPr>
      <w:r>
        <w:rPr>
          <w:rStyle w:val="CommentReference"/>
        </w:rPr>
        <w:annotationRef/>
      </w:r>
      <w:r>
        <w:rPr>
          <w:lang w:val="da-DK"/>
        </w:rPr>
        <w:t>It is very important to highlight that we do not claim that for Li poly2 is correct</w:t>
      </w:r>
    </w:p>
  </w:comment>
  <w:comment w:id="59" w:author="Einar Pétur Jónsson - HAFRO" w:date="2026-04-01T09:27:00Z" w:initials="EPJH">
    <w:p w14:paraId="2F8EC14C" w14:textId="77777777" w:rsidR="009C1581" w:rsidRDefault="009C1581" w:rsidP="009C1581">
      <w:r>
        <w:rPr>
          <w:rStyle w:val="CommentReference"/>
        </w:rPr>
        <w:annotationRef/>
      </w:r>
      <w:r>
        <w:rPr>
          <w:rFonts w:ascii="Calibri" w:eastAsia="Calibri" w:hAnsi="Calibri" w:cs="Calibri"/>
          <w:sz w:val="20"/>
          <w:szCs w:val="20"/>
          <w:lang w:val="en-GB"/>
        </w:rPr>
        <w:t>Solid</w:t>
      </w:r>
    </w:p>
  </w:comment>
  <w:comment w:id="60" w:author="Natalija Suhareva" w:date="2026-03-23T16:44:00Z" w:initials="NS">
    <w:p w14:paraId="66236832" w14:textId="77777777" w:rsidR="00715D4E" w:rsidRDefault="00715D4E" w:rsidP="00715D4E">
      <w:pPr>
        <w:pStyle w:val="CommentText"/>
      </w:pPr>
      <w:r>
        <w:rPr>
          <w:rStyle w:val="CommentReference"/>
        </w:rPr>
        <w:annotationRef/>
      </w:r>
      <w:r>
        <w:rPr>
          <w:lang w:val="da-DK"/>
        </w:rPr>
        <w:t>Add also p-value for the linear and the quadratic component</w:t>
      </w:r>
    </w:p>
  </w:comment>
  <w:comment w:id="61" w:author="Li zz" w:date="2026-03-25T19:45:00Z" w:initials="lzz">
    <w:p w14:paraId="2AAF2059" w14:textId="77777777" w:rsidR="0001505A" w:rsidRDefault="0001505A" w:rsidP="0001505A">
      <w:r>
        <w:rPr>
          <w:rStyle w:val="CommentReference"/>
        </w:rPr>
        <w:annotationRef/>
      </w:r>
      <w:r>
        <w:rPr>
          <w:rFonts w:ascii="Calibri" w:eastAsia="Calibri" w:hAnsi="Calibri" w:cs="Calibri"/>
          <w:sz w:val="20"/>
          <w:szCs w:val="20"/>
          <w:lang w:val="en-GB"/>
        </w:rPr>
        <w:t>Description of the fitted lines and ribbons to be added here.</w:t>
      </w:r>
    </w:p>
  </w:comment>
  <w:comment w:id="65" w:author="Mirko Mutalipassi" w:date="2026-03-20T09:55:00Z" w:initials="MM">
    <w:p w14:paraId="4A177EBF" w14:textId="77777777" w:rsidR="004478EC" w:rsidRDefault="004478EC" w:rsidP="004478EC">
      <w:r>
        <w:rPr>
          <w:rStyle w:val="CommentReference"/>
        </w:rPr>
        <w:annotationRef/>
      </w:r>
      <w:r>
        <w:rPr>
          <w:rFonts w:ascii="Calibri" w:eastAsia="Calibri" w:hAnsi="Calibri" w:cs="Calibri"/>
          <w:sz w:val="20"/>
          <w:szCs w:val="20"/>
          <w:lang w:val="en-GB"/>
        </w:rPr>
        <w:t>I suggest here to revised the paragraph to more clearly articulate the conceptual limitation of current multi-driver approaches. The emphasis is now placed on the role of non-linear response curves and the distinction between statistical and biological interactions, which directly motivates the framework proposed in this study.</w:t>
      </w:r>
    </w:p>
  </w:comment>
  <w:comment w:id="66" w:author="Einar Pétur Jónsson - HAFRO" w:date="2026-04-01T09:37:00Z" w:initials="EPJH">
    <w:p w14:paraId="688C34BF" w14:textId="77777777" w:rsidR="008525CB" w:rsidRDefault="00BB686E" w:rsidP="008525CB">
      <w:r>
        <w:rPr>
          <w:rStyle w:val="CommentReference"/>
        </w:rPr>
        <w:annotationRef/>
      </w:r>
      <w:r w:rsidR="008525CB">
        <w:rPr>
          <w:rFonts w:ascii="Calibri" w:eastAsia="Calibri" w:hAnsi="Calibri" w:cs="Calibri"/>
          <w:sz w:val="20"/>
          <w:szCs w:val="20"/>
          <w:lang w:val="en-GB"/>
        </w:rPr>
        <w:t>Phrasing. Sam</w:t>
      </w:r>
    </w:p>
  </w:comment>
  <w:comment w:id="68" w:author="Natalija Suhareva" w:date="2026-03-23T17:18:00Z" w:initials="NS">
    <w:p w14:paraId="2E90F331" w14:textId="77777777" w:rsidR="00BC4D7F" w:rsidRDefault="00BC4D7F" w:rsidP="00BC4D7F">
      <w:pPr>
        <w:pStyle w:val="CommentText"/>
      </w:pPr>
      <w:r>
        <w:rPr>
          <w:rStyle w:val="CommentReference"/>
        </w:rPr>
        <w:annotationRef/>
      </w:r>
      <w:r>
        <w:rPr>
          <w:lang w:val="da-DK"/>
        </w:rPr>
        <w:t>Not for Li. Statistically for lithium the best was linear, and we selected poly2 for easier implementation in the next step.</w:t>
      </w:r>
    </w:p>
  </w:comment>
  <w:comment w:id="69" w:author="Natalija Suhareva" w:date="2026-03-24T12:44:00Z" w:initials="NS">
    <w:p w14:paraId="62091FB3" w14:textId="77777777" w:rsidR="00B23D0B" w:rsidRDefault="00B23D0B" w:rsidP="00B23D0B">
      <w:pPr>
        <w:pStyle w:val="CommentText"/>
      </w:pPr>
      <w:r>
        <w:rPr>
          <w:rStyle w:val="CommentReference"/>
        </w:rPr>
        <w:annotationRef/>
      </w:r>
      <w:r>
        <w:rPr>
          <w:lang w:val="da-DK"/>
        </w:rPr>
        <w:t>Rephrased</w:t>
      </w:r>
    </w:p>
  </w:comment>
  <w:comment w:id="84" w:author="Einar Pétur Jónsson - HAFRO" w:date="2026-04-01T09:38:00Z" w:initials="EPJH">
    <w:p w14:paraId="244D6C20" w14:textId="77777777" w:rsidR="000E43EA" w:rsidRDefault="000E43EA" w:rsidP="000E43EA">
      <w:r>
        <w:rPr>
          <w:rStyle w:val="CommentReference"/>
        </w:rPr>
        <w:annotationRef/>
      </w:r>
      <w:r>
        <w:rPr>
          <w:rFonts w:ascii="Calibri" w:eastAsia="Calibri" w:hAnsi="Calibri" w:cs="Calibri"/>
          <w:sz w:val="20"/>
          <w:szCs w:val="20"/>
          <w:lang w:val="en-GB"/>
        </w:rPr>
        <w:t>revise. Same mode of action in CA hypothesis</w:t>
      </w:r>
    </w:p>
  </w:comment>
  <w:comment w:id="85" w:author="METIAN, Marc" w:date="2026-03-24T14:11:00Z" w:initials="MM">
    <w:p w14:paraId="0A899F02" w14:textId="77777777" w:rsidR="00D94559" w:rsidRDefault="00D94559" w:rsidP="00D94559">
      <w:pPr>
        <w:pStyle w:val="CommentText"/>
      </w:pPr>
      <w:r>
        <w:rPr>
          <w:rStyle w:val="CommentReference"/>
        </w:rPr>
        <w:annotationRef/>
      </w:r>
      <w:r>
        <w:rPr>
          <w:lang w:val="en-US"/>
        </w:rPr>
        <w:t>Not always. Driver instead ?</w:t>
      </w:r>
    </w:p>
  </w:comment>
  <w:comment w:id="86" w:author="Sam Dupont" w:date="2026-04-02T13:48:00Z" w:initials="SD">
    <w:p w14:paraId="768E4D8D" w14:textId="77777777" w:rsidR="00566BA1" w:rsidRDefault="00566BA1" w:rsidP="00566BA1">
      <w:pPr>
        <w:pStyle w:val="CommentText"/>
      </w:pPr>
      <w:r>
        <w:rPr>
          <w:rStyle w:val="CommentReference"/>
        </w:rPr>
        <w:annotationRef/>
      </w:r>
      <w:r>
        <w:rPr>
          <w:b/>
          <w:bCs/>
        </w:rPr>
        <w:t>Add a few sentences on what is known on how lithium impacts biology (there are some sea urchin stuffs)</w:t>
      </w:r>
    </w:p>
  </w:comment>
  <w:comment w:id="87" w:author="Einar Pétur Jónsson - HAFRO" w:date="2026-04-07T14:30:00Z" w:initials="EPJH">
    <w:p w14:paraId="7192C7EE" w14:textId="77777777" w:rsidR="00782146" w:rsidRDefault="00782146" w:rsidP="00782146">
      <w:r>
        <w:rPr>
          <w:rStyle w:val="CommentReference"/>
        </w:rPr>
        <w:annotationRef/>
      </w:r>
      <w:r>
        <w:rPr>
          <w:rFonts w:ascii="Calibri" w:eastAsia="Calibri" w:hAnsi="Calibri" w:cs="Calibri"/>
          <w:sz w:val="20"/>
          <w:szCs w:val="20"/>
          <w:lang w:val="en-GB"/>
        </w:rPr>
        <w:t>Ruocco2016 fertilization and gene expression</w:t>
      </w:r>
    </w:p>
  </w:comment>
  <w:comment w:id="88" w:author="Einar Pétur Jónsson - HAFRO" w:date="2026-04-07T14:33:00Z" w:initials="EPJH">
    <w:p w14:paraId="5B1C1A5F" w14:textId="77777777" w:rsidR="00782146" w:rsidRDefault="00782146" w:rsidP="00782146">
      <w:r>
        <w:rPr>
          <w:rStyle w:val="CommentReference"/>
        </w:rPr>
        <w:annotationRef/>
      </w:r>
      <w:hyperlink r:id="rId1" w:history="1">
        <w:r w:rsidRPr="002E4418">
          <w:rPr>
            <w:rStyle w:val="Hyperlink"/>
            <w:rFonts w:ascii="Calibri" w:eastAsia="Calibri" w:hAnsi="Calibri" w:cs="Calibri"/>
            <w:sz w:val="20"/>
            <w:szCs w:val="20"/>
            <w:lang w:val="en-GB"/>
          </w:rPr>
          <w:t>https://journals.biologists.com/dev/article-abstract/124/6/1099/39668/Lithium-blocks-cell-cycle-transitions-in-the-first</w:t>
        </w:r>
      </w:hyperlink>
    </w:p>
    <w:p w14:paraId="70C8B731" w14:textId="77777777" w:rsidR="00782146" w:rsidRDefault="00782146" w:rsidP="00782146"/>
  </w:comment>
  <w:comment w:id="89" w:author="Einar Pétur Jónsson - HAFRO" w:date="2026-04-07T14:33:00Z" w:initials="EPJH">
    <w:p w14:paraId="54103577" w14:textId="77777777" w:rsidR="00782146" w:rsidRDefault="00782146" w:rsidP="00782146">
      <w:r>
        <w:rPr>
          <w:rStyle w:val="CommentReference"/>
        </w:rPr>
        <w:annotationRef/>
      </w:r>
      <w:hyperlink r:id="rId2" w:history="1">
        <w:r w:rsidRPr="00E107B8">
          <w:rPr>
            <w:rStyle w:val="Hyperlink"/>
            <w:rFonts w:ascii="Calibri" w:eastAsia="Calibri" w:hAnsi="Calibri" w:cs="Calibri"/>
            <w:sz w:val="20"/>
            <w:szCs w:val="20"/>
            <w:lang w:val="en-GB"/>
          </w:rPr>
          <w:t>https://www.sciencedirect.com/science/article/abs/pii/S001216068371225X</w:t>
        </w:r>
      </w:hyperlink>
    </w:p>
  </w:comment>
  <w:comment w:id="90" w:author="Sam Dupont" w:date="2026-04-02T13:53:00Z" w:initials="SD">
    <w:p w14:paraId="4C842DFB" w14:textId="77777777" w:rsidR="00566BA1" w:rsidRDefault="00566BA1" w:rsidP="00566BA1">
      <w:pPr>
        <w:pStyle w:val="CommentText"/>
      </w:pPr>
      <w:r>
        <w:rPr>
          <w:rStyle w:val="CommentReference"/>
        </w:rPr>
        <w:annotationRef/>
      </w:r>
      <w:r>
        <w:t>Not sure this proved anything. I would use Espinel as multiple stressors and sea urchin using the same approach</w:t>
      </w:r>
    </w:p>
  </w:comment>
  <w:comment w:id="91" w:author="Sam Dupont" w:date="2026-04-02T14:02:00Z" w:initials="SD">
    <w:p w14:paraId="3DC325B3" w14:textId="77777777" w:rsidR="00B0058E" w:rsidRDefault="00B0058E" w:rsidP="00B0058E">
      <w:pPr>
        <w:pStyle w:val="CommentText"/>
      </w:pPr>
      <w:r>
        <w:rPr>
          <w:rStyle w:val="CommentReference"/>
        </w:rPr>
        <w:annotationRef/>
      </w:r>
      <w:r>
        <w:t>The text was complex, full of repetitions, etc. I suggest to keep it simple and punchy</w:t>
      </w:r>
    </w:p>
  </w:comment>
  <w:comment w:id="124" w:author="Einar Pétur Jónsson - HAFRO" w:date="2026-03-19T10:01:00Z" w:initials="EPJH">
    <w:p w14:paraId="60E2CF36" w14:textId="77777777" w:rsidR="00E8669D" w:rsidRDefault="00E8669D" w:rsidP="00E8669D">
      <w:r>
        <w:rPr>
          <w:rStyle w:val="CommentReference"/>
        </w:rPr>
        <w:annotationRef/>
      </w:r>
      <w:r>
        <w:rPr>
          <w:rFonts w:ascii="Calibri" w:eastAsia="Calibri" w:hAnsi="Calibri" w:cs="Calibri"/>
          <w:sz w:val="20"/>
          <w:szCs w:val="20"/>
          <w:lang w:val="en-GB"/>
        </w:rPr>
        <w:t>Pick a team Joana!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95954D" w15:done="1"/>
  <w15:commentEx w15:paraId="484F3FEB" w15:done="1"/>
  <w15:commentEx w15:paraId="45430530" w15:paraIdParent="484F3FEB" w15:done="1"/>
  <w15:commentEx w15:paraId="7C2E8F6D" w15:done="1"/>
  <w15:commentEx w15:paraId="4E9474AB" w15:done="1"/>
  <w15:commentEx w15:paraId="4CD0B150" w15:done="1"/>
  <w15:commentEx w15:paraId="139B312D" w15:done="1"/>
  <w15:commentEx w15:paraId="33040C37" w15:paraIdParent="139B312D" w15:done="1"/>
  <w15:commentEx w15:paraId="79F67AC4" w15:paraIdParent="139B312D" w15:done="1"/>
  <w15:commentEx w15:paraId="34497CF7" w15:done="1"/>
  <w15:commentEx w15:paraId="15130520" w15:paraIdParent="34497CF7" w15:done="1"/>
  <w15:commentEx w15:paraId="55A3B396" w15:paraIdParent="34497CF7" w15:done="1"/>
  <w15:commentEx w15:paraId="16A85056" w15:paraIdParent="34497CF7" w15:done="1"/>
  <w15:commentEx w15:paraId="47B05F8B" w15:paraIdParent="34497CF7" w15:done="1"/>
  <w15:commentEx w15:paraId="516DF5C4" w15:done="1"/>
  <w15:commentEx w15:paraId="6B8E8773" w15:paraIdParent="516DF5C4" w15:done="1"/>
  <w15:commentEx w15:paraId="1D0E5102" w15:done="0"/>
  <w15:commentEx w15:paraId="072D7371" w15:paraIdParent="1D0E5102" w15:done="0"/>
  <w15:commentEx w15:paraId="787830FF" w15:paraIdParent="1D0E5102" w15:done="0"/>
  <w15:commentEx w15:paraId="0A8A93BB" w15:done="0"/>
  <w15:commentEx w15:paraId="32BDF6EC" w15:done="0"/>
  <w15:commentEx w15:paraId="4413FBF4" w15:paraIdParent="32BDF6EC" w15:done="0"/>
  <w15:commentEx w15:paraId="5FA7A0F9" w15:paraIdParent="32BDF6EC" w15:done="0"/>
  <w15:commentEx w15:paraId="4E3820CB" w15:done="0"/>
  <w15:commentEx w15:paraId="27110819" w15:paraIdParent="4E3820CB" w15:done="0"/>
  <w15:commentEx w15:paraId="70693FD0" w15:paraIdParent="4E3820CB" w15:done="0"/>
  <w15:commentEx w15:paraId="0842917E" w15:done="1"/>
  <w15:commentEx w15:paraId="52AA4273" w15:paraIdParent="0842917E" w15:done="1"/>
  <w15:commentEx w15:paraId="5B097BBB" w15:paraIdParent="0842917E" w15:done="1"/>
  <w15:commentEx w15:paraId="4587610D" w15:paraIdParent="0842917E" w15:done="1"/>
  <w15:commentEx w15:paraId="6D1E9E9B" w15:done="0"/>
  <w15:commentEx w15:paraId="4AB77F8B" w15:paraIdParent="6D1E9E9B" w15:done="0"/>
  <w15:commentEx w15:paraId="02DA20D7" w15:paraIdParent="6D1E9E9B" w15:done="0"/>
  <w15:commentEx w15:paraId="12CD3C04" w15:done="0"/>
  <w15:commentEx w15:paraId="5925ACAA" w15:paraIdParent="12CD3C04" w15:done="0"/>
  <w15:commentEx w15:paraId="304490C2" w15:paraIdParent="12CD3C04" w15:done="0"/>
  <w15:commentEx w15:paraId="614A47E3" w15:paraIdParent="12CD3C04" w15:done="0"/>
  <w15:commentEx w15:paraId="53974AA8" w15:paraIdParent="12CD3C04" w15:done="0"/>
  <w15:commentEx w15:paraId="5F89694C" w15:done="0"/>
  <w15:commentEx w15:paraId="35996765" w15:paraIdParent="5F89694C" w15:done="0"/>
  <w15:commentEx w15:paraId="01E8B4F0" w15:done="1"/>
  <w15:commentEx w15:paraId="0E76AD9B" w15:done="0"/>
  <w15:commentEx w15:paraId="48650AEE" w15:paraIdParent="0E76AD9B" w15:done="0"/>
  <w15:commentEx w15:paraId="05DD491E" w15:paraIdParent="0E76AD9B" w15:done="0"/>
  <w15:commentEx w15:paraId="2801547D" w15:done="1"/>
  <w15:commentEx w15:paraId="6F5739F2" w15:done="1"/>
  <w15:commentEx w15:paraId="2C8EE3E9" w15:paraIdParent="6F5739F2" w15:done="1"/>
  <w15:commentEx w15:paraId="2F8EC14C" w15:paraIdParent="6F5739F2" w15:done="1"/>
  <w15:commentEx w15:paraId="66236832" w15:done="1"/>
  <w15:commentEx w15:paraId="2AAF2059" w15:done="1"/>
  <w15:commentEx w15:paraId="4A177EBF" w15:done="1"/>
  <w15:commentEx w15:paraId="688C34BF" w15:paraIdParent="4A177EBF" w15:done="1"/>
  <w15:commentEx w15:paraId="2E90F331" w15:done="1"/>
  <w15:commentEx w15:paraId="62091FB3" w15:paraIdParent="2E90F331" w15:done="1"/>
  <w15:commentEx w15:paraId="244D6C20" w15:done="1"/>
  <w15:commentEx w15:paraId="0A899F02" w15:done="1"/>
  <w15:commentEx w15:paraId="768E4D8D" w15:done="0"/>
  <w15:commentEx w15:paraId="7192C7EE" w15:paraIdParent="768E4D8D" w15:done="0"/>
  <w15:commentEx w15:paraId="70C8B731" w15:paraIdParent="768E4D8D" w15:done="0"/>
  <w15:commentEx w15:paraId="54103577" w15:paraIdParent="768E4D8D" w15:done="0"/>
  <w15:commentEx w15:paraId="4C842DFB" w15:done="0"/>
  <w15:commentEx w15:paraId="3DC325B3" w15:done="1"/>
  <w15:commentEx w15:paraId="60E2CF3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BBA188" w16cex:dateUtc="2026-04-02T09:37:00Z"/>
  <w16cex:commentExtensible w16cex:durableId="6AA61BEC" w16cex:dateUtc="2026-03-20T08:34:00Z"/>
  <w16cex:commentExtensible w16cex:durableId="62D17E96" w16cex:dateUtc="2026-04-01T09:12:00Z"/>
  <w16cex:commentExtensible w16cex:durableId="6E26807D" w16cex:dateUtc="2026-03-20T08:42:00Z"/>
  <w16cex:commentExtensible w16cex:durableId="584C1F64" w16cex:dateUtc="2025-10-16T11:12:00Z">
    <w16cex:extLst>
      <w16:ext w16:uri="{CE6994B0-6A32-4C9F-8C6B-6E91EDA988CE}">
        <cr:reactions xmlns:cr="http://schemas.microsoft.com/office/comments/2020/reactions">
          <cr:reaction reactionType="1">
            <cr:reactionInfo dateUtc="2026-03-24T14:41:14Z">
              <cr:user userId="S::M.Metian@iaea.org::a2faa9dd-ab92-498f-958e-e16dbdfc0fbe" userProvider="AD" userName="METIAN, Marc"/>
            </cr:reactionInfo>
          </cr:reaction>
        </cr:reactions>
      </w16:ext>
    </w16cex:extLst>
  </w16cex:commentExtensible>
  <w16cex:commentExtensible w16cex:durableId="56E3D6BA" w16cex:dateUtc="2026-03-23T09:41:00Z"/>
  <w16cex:commentExtensible w16cex:durableId="6A947C32" w16cex:dateUtc="2025-10-17T11:56:00Z"/>
  <w16cex:commentExtensible w16cex:durableId="6D7F9375" w16cex:dateUtc="2026-01-26T13:17:00Z"/>
  <w16cex:commentExtensible w16cex:durableId="4686DFE8" w16cex:dateUtc="2026-01-29T14:32:00Z"/>
  <w16cex:commentExtensible w16cex:durableId="48F3E2E1" w16cex:dateUtc="2026-03-23T13:44:00Z"/>
  <w16cex:commentExtensible w16cex:durableId="7D4EE14C" w16cex:dateUtc="2026-03-27T12:40:00Z"/>
  <w16cex:commentExtensible w16cex:durableId="65C5FBA0" w16cex:dateUtc="2026-04-01T11:19:00Z"/>
  <w16cex:commentExtensible w16cex:durableId="43AC9B61" w16cex:dateUtc="2026-04-02T10:39:00Z"/>
  <w16cex:commentExtensible w16cex:durableId="155A9903" w16cex:dateUtc="2026-04-07T09:41:00Z"/>
  <w16cex:commentExtensible w16cex:durableId="24A39BD4" w16cex:dateUtc="2026-03-27T12:54:00Z"/>
  <w16cex:commentExtensible w16cex:durableId="7B53CA24" w16cex:dateUtc="2026-04-01T11:36:00Z"/>
  <w16cex:commentExtensible w16cex:durableId="232B845E" w16cex:dateUtc="2026-03-23T14:01:00Z"/>
  <w16cex:commentExtensible w16cex:durableId="0AD84B84" w16cex:dateUtc="2026-04-01T09:15:00Z"/>
  <w16cex:commentExtensible w16cex:durableId="04116ECE" w16cex:dateUtc="2026-04-01T11:49:00Z"/>
  <w16cex:commentExtensible w16cex:durableId="51E84F4B" w16cex:dateUtc="2026-03-27T12:47:00Z"/>
  <w16cex:commentExtensible w16cex:durableId="24FF906B" w16cex:dateUtc="2026-04-02T10:44:00Z"/>
  <w16cex:commentExtensible w16cex:durableId="7B229F6F" w16cex:dateUtc="2026-04-07T09:43:00Z"/>
  <w16cex:commentExtensible w16cex:durableId="39FFEDED" w16cex:dateUtc="2026-04-07T10:12:00Z"/>
  <w16cex:commentExtensible w16cex:durableId="3EE4C860" w16cex:dateUtc="2026-03-25T13:23:00Z"/>
  <w16cex:commentExtensible w16cex:durableId="244E8DB8" w16cex:dateUtc="2026-03-25T13:49:00Z"/>
  <w16cex:commentExtensible w16cex:durableId="26372FA2" w16cex:dateUtc="2026-04-01T13:43:00Z"/>
  <w16cex:commentExtensible w16cex:durableId="06337712" w16cex:dateUtc="2025-10-17T12:14:00Z"/>
  <w16cex:commentExtensible w16cex:durableId="65B376E2" w16cex:dateUtc="2026-01-28T15:19:00Z"/>
  <w16cex:commentExtensible w16cex:durableId="008FFAC8" w16cex:dateUtc="2026-01-29T16:05:00Z"/>
  <w16cex:commentExtensible w16cex:durableId="6B67F621" w16cex:dateUtc="2026-02-05T15:20:00Z"/>
  <w16cex:commentExtensible w16cex:durableId="099DF7B3" w16cex:dateUtc="2026-03-23T15:46:00Z"/>
  <w16cex:commentExtensible w16cex:durableId="55324E2B" w16cex:dateUtc="2026-04-01T09:18:00Z"/>
  <w16cex:commentExtensible w16cex:durableId="62B72555" w16cex:dateUtc="2026-04-02T11:12:00Z"/>
  <w16cex:commentExtensible w16cex:durableId="60D17ED6" w16cex:dateUtc="2026-03-24T11:51:00Z"/>
  <w16cex:commentExtensible w16cex:durableId="62C2AE24" w16cex:dateUtc="2026-04-01T09:20:00Z"/>
  <w16cex:commentExtensible w16cex:durableId="14B3A2D4" w16cex:dateUtc="2026-04-01T09:21:00Z"/>
  <w16cex:commentExtensible w16cex:durableId="7F680430" w16cex:dateUtc="2026-04-02T11:12:00Z"/>
  <w16cex:commentExtensible w16cex:durableId="23414827" w16cex:dateUtc="2026-04-07T10:36:00Z"/>
  <w16cex:commentExtensible w16cex:durableId="35F26342" w16cex:dateUtc="2026-03-23T15:48:00Z"/>
  <w16cex:commentExtensible w16cex:durableId="73B3541B" w16cex:dateUtc="2026-04-01T09:30:00Z"/>
  <w16cex:commentExtensible w16cex:durableId="0E3F503A" w16cex:dateUtc="2026-04-02T11:21:00Z"/>
  <w16cex:commentExtensible w16cex:durableId="71B11C47" w16cex:dateUtc="2026-03-23T14:34:00Z"/>
  <w16cex:commentExtensible w16cex:durableId="051B1424" w16cex:dateUtc="2026-03-24T11:34:00Z"/>
  <w16cex:commentExtensible w16cex:durableId="76A3136C" w16cex:dateUtc="2026-04-01T09:25:00Z"/>
  <w16cex:commentExtensible w16cex:durableId="17CC64F9" w16cex:dateUtc="2026-03-23T13:12:00Z"/>
  <w16cex:commentExtensible w16cex:durableId="573695F8" w16cex:dateUtc="2026-03-23T15:04:00Z"/>
  <w16cex:commentExtensible w16cex:durableId="459013F1" w16cex:dateUtc="2026-03-23T15:06:00Z"/>
  <w16cex:commentExtensible w16cex:durableId="787B60E6" w16cex:dateUtc="2026-04-01T09:27:00Z"/>
  <w16cex:commentExtensible w16cex:durableId="4326E25A" w16cex:dateUtc="2026-03-23T15:44:00Z"/>
  <w16cex:commentExtensible w16cex:durableId="30B6FD2E" w16cex:dateUtc="2026-03-25T11:45:00Z"/>
  <w16cex:commentExtensible w16cex:durableId="53CC45C8" w16cex:dateUtc="2026-03-20T08:55:00Z"/>
  <w16cex:commentExtensible w16cex:durableId="55C9FD7D" w16cex:dateUtc="2026-04-01T09:37:00Z"/>
  <w16cex:commentExtensible w16cex:durableId="22F1825C" w16cex:dateUtc="2026-03-23T16:18:00Z"/>
  <w16cex:commentExtensible w16cex:durableId="5AE0B652" w16cex:dateUtc="2026-03-24T11:44:00Z"/>
  <w16cex:commentExtensible w16cex:durableId="0AB1B1DF" w16cex:dateUtc="2026-04-01T09:38:00Z"/>
  <w16cex:commentExtensible w16cex:durableId="7164D7C9" w16cex:dateUtc="2026-03-24T13:11:00Z"/>
  <w16cex:commentExtensible w16cex:durableId="50EDEB44" w16cex:dateUtc="2026-04-02T11:48:00Z"/>
  <w16cex:commentExtensible w16cex:durableId="1B9F3EAF" w16cex:dateUtc="2026-04-07T14:30:00Z"/>
  <w16cex:commentExtensible w16cex:durableId="0C2E35D5" w16cex:dateUtc="2026-04-07T14:33:00Z"/>
  <w16cex:commentExtensible w16cex:durableId="6F68A6DE" w16cex:dateUtc="2026-04-07T14:33:00Z"/>
  <w16cex:commentExtensible w16cex:durableId="7977E025" w16cex:dateUtc="2026-04-02T11:53:00Z"/>
  <w16cex:commentExtensible w16cex:durableId="3D9DA4D5" w16cex:dateUtc="2026-04-02T12:02:00Z"/>
  <w16cex:commentExtensible w16cex:durableId="1138316A" w16cex:dateUtc="2026-03-19T10: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95954D" w16cid:durableId="00BBA188"/>
  <w16cid:commentId w16cid:paraId="484F3FEB" w16cid:durableId="6AA61BEC"/>
  <w16cid:commentId w16cid:paraId="45430530" w16cid:durableId="62D17E96"/>
  <w16cid:commentId w16cid:paraId="7C2E8F6D" w16cid:durableId="6E26807D"/>
  <w16cid:commentId w16cid:paraId="4E9474AB" w16cid:durableId="584C1F64"/>
  <w16cid:commentId w16cid:paraId="4CD0B150" w16cid:durableId="56E3D6BA"/>
  <w16cid:commentId w16cid:paraId="139B312D" w16cid:durableId="6A947C32"/>
  <w16cid:commentId w16cid:paraId="33040C37" w16cid:durableId="6D7F9375"/>
  <w16cid:commentId w16cid:paraId="79F67AC4" w16cid:durableId="4686DFE8"/>
  <w16cid:commentId w16cid:paraId="34497CF7" w16cid:durableId="48F3E2E1"/>
  <w16cid:commentId w16cid:paraId="15130520" w16cid:durableId="7D4EE14C"/>
  <w16cid:commentId w16cid:paraId="55A3B396" w16cid:durableId="65C5FBA0"/>
  <w16cid:commentId w16cid:paraId="16A85056" w16cid:durableId="43AC9B61"/>
  <w16cid:commentId w16cid:paraId="47B05F8B" w16cid:durableId="155A9903"/>
  <w16cid:commentId w16cid:paraId="516DF5C4" w16cid:durableId="24A39BD4"/>
  <w16cid:commentId w16cid:paraId="6B8E8773" w16cid:durableId="7B53CA24"/>
  <w16cid:commentId w16cid:paraId="1D0E5102" w16cid:durableId="232B845E"/>
  <w16cid:commentId w16cid:paraId="072D7371" w16cid:durableId="0AD84B84"/>
  <w16cid:commentId w16cid:paraId="787830FF" w16cid:durableId="04116ECE"/>
  <w16cid:commentId w16cid:paraId="0A8A93BB" w16cid:durableId="51E84F4B"/>
  <w16cid:commentId w16cid:paraId="32BDF6EC" w16cid:durableId="24FF906B"/>
  <w16cid:commentId w16cid:paraId="4413FBF4" w16cid:durableId="7B229F6F"/>
  <w16cid:commentId w16cid:paraId="5FA7A0F9" w16cid:durableId="39FFEDED"/>
  <w16cid:commentId w16cid:paraId="4E3820CB" w16cid:durableId="3EE4C860"/>
  <w16cid:commentId w16cid:paraId="27110819" w16cid:durableId="244E8DB8"/>
  <w16cid:commentId w16cid:paraId="70693FD0" w16cid:durableId="26372FA2"/>
  <w16cid:commentId w16cid:paraId="0842917E" w16cid:durableId="06337712"/>
  <w16cid:commentId w16cid:paraId="52AA4273" w16cid:durableId="65B376E2"/>
  <w16cid:commentId w16cid:paraId="5B097BBB" w16cid:durableId="008FFAC8"/>
  <w16cid:commentId w16cid:paraId="4587610D" w16cid:durableId="6B67F621"/>
  <w16cid:commentId w16cid:paraId="6D1E9E9B" w16cid:durableId="099DF7B3"/>
  <w16cid:commentId w16cid:paraId="4AB77F8B" w16cid:durableId="55324E2B"/>
  <w16cid:commentId w16cid:paraId="02DA20D7" w16cid:durableId="62B72555"/>
  <w16cid:commentId w16cid:paraId="12CD3C04" w16cid:durableId="60D17ED6"/>
  <w16cid:commentId w16cid:paraId="5925ACAA" w16cid:durableId="62C2AE24"/>
  <w16cid:commentId w16cid:paraId="304490C2" w16cid:durableId="14B3A2D4"/>
  <w16cid:commentId w16cid:paraId="614A47E3" w16cid:durableId="7F680430"/>
  <w16cid:commentId w16cid:paraId="53974AA8" w16cid:durableId="23414827"/>
  <w16cid:commentId w16cid:paraId="5F89694C" w16cid:durableId="35F26342"/>
  <w16cid:commentId w16cid:paraId="35996765" w16cid:durableId="73B3541B"/>
  <w16cid:commentId w16cid:paraId="01E8B4F0" w16cid:durableId="0E3F503A"/>
  <w16cid:commentId w16cid:paraId="0E76AD9B" w16cid:durableId="71B11C47"/>
  <w16cid:commentId w16cid:paraId="48650AEE" w16cid:durableId="051B1424"/>
  <w16cid:commentId w16cid:paraId="05DD491E" w16cid:durableId="76A3136C"/>
  <w16cid:commentId w16cid:paraId="2801547D" w16cid:durableId="17CC64F9"/>
  <w16cid:commentId w16cid:paraId="6F5739F2" w16cid:durableId="573695F8"/>
  <w16cid:commentId w16cid:paraId="2C8EE3E9" w16cid:durableId="459013F1"/>
  <w16cid:commentId w16cid:paraId="2F8EC14C" w16cid:durableId="787B60E6"/>
  <w16cid:commentId w16cid:paraId="66236832" w16cid:durableId="4326E25A"/>
  <w16cid:commentId w16cid:paraId="2AAF2059" w16cid:durableId="30B6FD2E"/>
  <w16cid:commentId w16cid:paraId="4A177EBF" w16cid:durableId="53CC45C8"/>
  <w16cid:commentId w16cid:paraId="688C34BF" w16cid:durableId="55C9FD7D"/>
  <w16cid:commentId w16cid:paraId="2E90F331" w16cid:durableId="22F1825C"/>
  <w16cid:commentId w16cid:paraId="62091FB3" w16cid:durableId="5AE0B652"/>
  <w16cid:commentId w16cid:paraId="244D6C20" w16cid:durableId="0AB1B1DF"/>
  <w16cid:commentId w16cid:paraId="0A899F02" w16cid:durableId="7164D7C9"/>
  <w16cid:commentId w16cid:paraId="768E4D8D" w16cid:durableId="50EDEB44"/>
  <w16cid:commentId w16cid:paraId="7192C7EE" w16cid:durableId="1B9F3EAF"/>
  <w16cid:commentId w16cid:paraId="70C8B731" w16cid:durableId="0C2E35D5"/>
  <w16cid:commentId w16cid:paraId="54103577" w16cid:durableId="6F68A6DE"/>
  <w16cid:commentId w16cid:paraId="4C842DFB" w16cid:durableId="7977E025"/>
  <w16cid:commentId w16cid:paraId="3DC325B3" w16cid:durableId="3D9DA4D5"/>
  <w16cid:commentId w16cid:paraId="60E2CF36" w16cid:durableId="113831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D5A26" w14:textId="77777777" w:rsidR="006B4665" w:rsidRDefault="006B4665">
      <w:r>
        <w:separator/>
      </w:r>
    </w:p>
  </w:endnote>
  <w:endnote w:type="continuationSeparator" w:id="0">
    <w:p w14:paraId="4B867FEC" w14:textId="77777777" w:rsidR="006B4665" w:rsidRDefault="006B4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210E47F-B91D-B949-B103-224216973FAB}"/>
    <w:embedItalic r:id="rId2" w:fontKey="{9E6538C6-995A-C74B-8CD9-12EDA0F1DFE1}"/>
  </w:font>
  <w:font w:name="Times New Roman">
    <w:panose1 w:val="02020603050405020304"/>
    <w:charset w:val="00"/>
    <w:family w:val="roman"/>
    <w:pitch w:val="variable"/>
    <w:sig w:usb0="E0002EFF" w:usb1="C000785B" w:usb2="00000009" w:usb3="00000000" w:csb0="000001FF" w:csb1="00000000"/>
    <w:embedRegular r:id="rId3" w:fontKey="{F8DDA1CF-9933-4F4E-9C1B-6FEEE26EF907}"/>
    <w:embedBold r:id="rId4" w:fontKey="{11A07533-1734-DF4B-BDDE-2824411C117C}"/>
    <w:embedItalic r:id="rId5" w:fontKey="{E5C644F8-5A75-4445-8BB1-9663305DAEBE}"/>
    <w:embedBoldItalic r:id="rId6" w:fontKey="{0326D781-45B7-6D40-9A35-B4E3B2F9DD31}"/>
  </w:font>
  <w:font w:name="Courier New">
    <w:panose1 w:val="02070309020205020404"/>
    <w:charset w:val="00"/>
    <w:family w:val="modern"/>
    <w:pitch w:val="fixed"/>
    <w:sig w:usb0="E0002EFF" w:usb1="C0007843" w:usb2="00000009" w:usb3="00000000" w:csb0="000001FF" w:csb1="00000000"/>
    <w:embedRegular r:id="rId7" w:fontKey="{7896D520-1DA6-914D-9FBB-C18819438D5C}"/>
  </w:font>
  <w:font w:name="Wingdings">
    <w:panose1 w:val="05000000000000000000"/>
    <w:charset w:val="02"/>
    <w:family w:val="auto"/>
    <w:pitch w:val="variable"/>
    <w:sig w:usb0="00000000" w:usb1="10000000" w:usb2="00000000" w:usb3="00000000" w:csb0="80000000" w:csb1="00000000"/>
    <w:embedRegular r:id="rId8" w:fontKey="{9F5F44ED-07D0-6B4B-8648-9975CF2795EF}"/>
  </w:font>
  <w:font w:name="Calibri">
    <w:panose1 w:val="020F0502020204030204"/>
    <w:charset w:val="00"/>
    <w:family w:val="swiss"/>
    <w:pitch w:val="variable"/>
    <w:sig w:usb0="E4002EFF" w:usb1="C200247B" w:usb2="00000009" w:usb3="00000000" w:csb0="000001FF" w:csb1="00000000"/>
    <w:embedRegular r:id="rId9" w:fontKey="{4F475A90-643C-6849-8EA4-C022953634F7}"/>
    <w:embedBold r:id="rId10" w:fontKey="{ECE2B86F-F5EE-3740-AA4C-71C6A95C4123}"/>
    <w:embedItalic r:id="rId11" w:fontKey="{7A54A681-84EC-BF4C-B569-F45255719767}"/>
  </w:font>
  <w:font w:name="DengXian">
    <w:altName w:val="等线"/>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embedRegular r:id="rId12" w:fontKey="{E2EE8E73-1068-9D43-8389-183040BBBA05}"/>
    <w:embedItalic r:id="rId13" w:fontKey="{E62997B7-C512-B34E-B4C1-1FEBBA420E28}"/>
  </w:font>
  <w:font w:name="Arial">
    <w:panose1 w:val="020B0604020202020204"/>
    <w:charset w:val="00"/>
    <w:family w:val="swiss"/>
    <w:pitch w:val="variable"/>
    <w:sig w:usb0="E0002EFF" w:usb1="C000785B" w:usb2="00000009" w:usb3="00000000" w:csb0="000001FF" w:csb1="00000000"/>
    <w:embedRegular r:id="rId14" w:fontKey="{ADF94F27-7119-984B-A832-766C43DEFEC3}"/>
    <w:embedBold r:id="rId15" w:fontKey="{0423E1FB-CA91-4946-8620-9DA6C359E8A4}"/>
    <w:embedItalic r:id="rId16" w:fontKey="{D821D356-9692-5541-8553-6C9C192B88AF}"/>
  </w:font>
  <w:font w:name="Arial Unicode MS">
    <w:panose1 w:val="020B0604020202020204"/>
    <w:charset w:val="80"/>
    <w:family w:val="swiss"/>
    <w:pitch w:val="variable"/>
    <w:sig w:usb0="F7FFAFFF" w:usb1="E9DFFFFF" w:usb2="0000003F" w:usb3="00000000" w:csb0="003F01FF" w:csb1="00000000"/>
  </w:font>
  <w:font w:name="Roboto">
    <w:panose1 w:val="02000000000000000000"/>
    <w:charset w:val="00"/>
    <w:family w:val="auto"/>
    <w:pitch w:val="variable"/>
    <w:sig w:usb0="E0000AFF" w:usb1="5000217F" w:usb2="00000021" w:usb3="00000000" w:csb0="0000019F" w:csb1="00000000"/>
    <w:embedRegular r:id="rId17" w:fontKey="{ACE2F54C-9D1D-8B43-B186-537B14BA93BC}"/>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18" w:fontKey="{B557ED58-6D92-6144-808B-2780CF19C6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0D" w14:textId="5C041C2B" w:rsidR="00F1663E" w:rsidRDefault="00275014">
    <w:pPr>
      <w:jc w:val="right"/>
    </w:pPr>
    <w:r>
      <w:fldChar w:fldCharType="begin"/>
    </w:r>
    <w:r>
      <w:instrText>PAGE</w:instrText>
    </w:r>
    <w:r>
      <w:fldChar w:fldCharType="separate"/>
    </w:r>
    <w:r w:rsidR="00865C9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F69E3" w14:textId="77777777" w:rsidR="006B4665" w:rsidRDefault="006B4665">
      <w:r>
        <w:separator/>
      </w:r>
    </w:p>
  </w:footnote>
  <w:footnote w:type="continuationSeparator" w:id="0">
    <w:p w14:paraId="713E1BA6" w14:textId="77777777" w:rsidR="006B4665" w:rsidRDefault="006B46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0AC"/>
    <w:multiLevelType w:val="hybridMultilevel"/>
    <w:tmpl w:val="E46EF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87377A"/>
    <w:multiLevelType w:val="hybridMultilevel"/>
    <w:tmpl w:val="FB3CEB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74204D"/>
    <w:multiLevelType w:val="hybridMultilevel"/>
    <w:tmpl w:val="19F881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6F4A50"/>
    <w:multiLevelType w:val="hybridMultilevel"/>
    <w:tmpl w:val="312EF6A4"/>
    <w:lvl w:ilvl="0" w:tplc="8C762348">
      <w:start w:val="1"/>
      <w:numFmt w:val="decimal"/>
      <w:lvlText w:val="%1."/>
      <w:lvlJc w:val="left"/>
      <w:pPr>
        <w:ind w:left="1020" w:hanging="360"/>
      </w:pPr>
    </w:lvl>
    <w:lvl w:ilvl="1" w:tplc="08BA18EA">
      <w:start w:val="1"/>
      <w:numFmt w:val="decimal"/>
      <w:lvlText w:val="%2."/>
      <w:lvlJc w:val="left"/>
      <w:pPr>
        <w:ind w:left="1020" w:hanging="360"/>
      </w:pPr>
    </w:lvl>
    <w:lvl w:ilvl="2" w:tplc="21505A2E">
      <w:start w:val="1"/>
      <w:numFmt w:val="decimal"/>
      <w:lvlText w:val="%3."/>
      <w:lvlJc w:val="left"/>
      <w:pPr>
        <w:ind w:left="1020" w:hanging="360"/>
      </w:pPr>
    </w:lvl>
    <w:lvl w:ilvl="3" w:tplc="23E677E8">
      <w:start w:val="1"/>
      <w:numFmt w:val="decimal"/>
      <w:lvlText w:val="%4."/>
      <w:lvlJc w:val="left"/>
      <w:pPr>
        <w:ind w:left="1020" w:hanging="360"/>
      </w:pPr>
    </w:lvl>
    <w:lvl w:ilvl="4" w:tplc="8C749E90">
      <w:start w:val="1"/>
      <w:numFmt w:val="decimal"/>
      <w:lvlText w:val="%5."/>
      <w:lvlJc w:val="left"/>
      <w:pPr>
        <w:ind w:left="1020" w:hanging="360"/>
      </w:pPr>
    </w:lvl>
    <w:lvl w:ilvl="5" w:tplc="6F2A1FE4">
      <w:start w:val="1"/>
      <w:numFmt w:val="decimal"/>
      <w:lvlText w:val="%6."/>
      <w:lvlJc w:val="left"/>
      <w:pPr>
        <w:ind w:left="1020" w:hanging="360"/>
      </w:pPr>
    </w:lvl>
    <w:lvl w:ilvl="6" w:tplc="E4B2288C">
      <w:start w:val="1"/>
      <w:numFmt w:val="decimal"/>
      <w:lvlText w:val="%7."/>
      <w:lvlJc w:val="left"/>
      <w:pPr>
        <w:ind w:left="1020" w:hanging="360"/>
      </w:pPr>
    </w:lvl>
    <w:lvl w:ilvl="7" w:tplc="D9B80F84">
      <w:start w:val="1"/>
      <w:numFmt w:val="decimal"/>
      <w:lvlText w:val="%8."/>
      <w:lvlJc w:val="left"/>
      <w:pPr>
        <w:ind w:left="1020" w:hanging="360"/>
      </w:pPr>
    </w:lvl>
    <w:lvl w:ilvl="8" w:tplc="94504F7C">
      <w:start w:val="1"/>
      <w:numFmt w:val="decimal"/>
      <w:lvlText w:val="%9."/>
      <w:lvlJc w:val="left"/>
      <w:pPr>
        <w:ind w:left="1020" w:hanging="360"/>
      </w:pPr>
    </w:lvl>
  </w:abstractNum>
  <w:abstractNum w:abstractNumId="4" w15:restartNumberingAfterBreak="0">
    <w:nsid w:val="3CDA24A8"/>
    <w:multiLevelType w:val="hybridMultilevel"/>
    <w:tmpl w:val="D9C63C94"/>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423A7204"/>
    <w:multiLevelType w:val="hybridMultilevel"/>
    <w:tmpl w:val="D93EB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9E04DA"/>
    <w:multiLevelType w:val="multilevel"/>
    <w:tmpl w:val="B3821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635D1B"/>
    <w:multiLevelType w:val="multilevel"/>
    <w:tmpl w:val="1C6A8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AF21E95"/>
    <w:multiLevelType w:val="hybridMultilevel"/>
    <w:tmpl w:val="BEC2B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1A26ED"/>
    <w:multiLevelType w:val="hybridMultilevel"/>
    <w:tmpl w:val="273221DC"/>
    <w:lvl w:ilvl="0" w:tplc="FFFFFFFF">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A14345"/>
    <w:multiLevelType w:val="hybridMultilevel"/>
    <w:tmpl w:val="D9C63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56855438">
    <w:abstractNumId w:val="6"/>
  </w:num>
  <w:num w:numId="2" w16cid:durableId="1521624838">
    <w:abstractNumId w:val="7"/>
  </w:num>
  <w:num w:numId="3" w16cid:durableId="138232692">
    <w:abstractNumId w:val="5"/>
  </w:num>
  <w:num w:numId="4" w16cid:durableId="1378436950">
    <w:abstractNumId w:val="8"/>
  </w:num>
  <w:num w:numId="5" w16cid:durableId="856693264">
    <w:abstractNumId w:val="0"/>
  </w:num>
  <w:num w:numId="6" w16cid:durableId="1836266466">
    <w:abstractNumId w:val="3"/>
  </w:num>
  <w:num w:numId="7" w16cid:durableId="699864616">
    <w:abstractNumId w:val="4"/>
  </w:num>
  <w:num w:numId="8" w16cid:durableId="1977489086">
    <w:abstractNumId w:val="10"/>
  </w:num>
  <w:num w:numId="9" w16cid:durableId="1107383915">
    <w:abstractNumId w:val="1"/>
  </w:num>
  <w:num w:numId="10" w16cid:durableId="1872107006">
    <w:abstractNumId w:val="9"/>
  </w:num>
  <w:num w:numId="11" w16cid:durableId="158140293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 Dupont">
    <w15:presenceInfo w15:providerId="AD" w15:userId="S::sam.dupont@bioenv.gu.se::12802b44-df8e-46d4-806a-1f6a4e1e5b5e"/>
  </w15:person>
  <w15:person w15:author="Mirko Mutalipassi">
    <w15:presenceInfo w15:providerId="AD" w15:userId="S::mirko.mutalipassi@szn.it::9677efca-87ae-4172-a26e-4859ed170e7a"/>
  </w15:person>
  <w15:person w15:author="Einar Pétur Jónsson - HAFRO">
    <w15:presenceInfo w15:providerId="AD" w15:userId="S::einar.petur.jonsson@hafogvatn.is::e2a92e6c-f4f1-43cc-a4a7-9c808233eb6a"/>
  </w15:person>
  <w15:person w15:author="METIAN, Marc">
    <w15:presenceInfo w15:providerId="AD" w15:userId="S::M.Metian@iaea.org::a2faa9dd-ab92-498f-958e-e16dbdfc0fbe"/>
  </w15:person>
  <w15:person w15:author="Natalija Suhareva">
    <w15:presenceInfo w15:providerId="AD" w15:userId="S::wft600@ku.dk::a68057b0-d849-4487-ae5f-572c11f77b52"/>
  </w15:person>
  <w15:person w15:author="Li zz">
    <w15:presenceInfo w15:providerId="None" w15:userId="Li z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TrueTypeFonts/>
  <w:bordersDoNotSurroundHeader/>
  <w:bordersDoNotSurroundFooter/>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63E"/>
    <w:rsid w:val="00000D44"/>
    <w:rsid w:val="000016A9"/>
    <w:rsid w:val="000039F9"/>
    <w:rsid w:val="00007708"/>
    <w:rsid w:val="000101AD"/>
    <w:rsid w:val="00012ACA"/>
    <w:rsid w:val="00012AEC"/>
    <w:rsid w:val="0001315E"/>
    <w:rsid w:val="00013DB3"/>
    <w:rsid w:val="00013FF9"/>
    <w:rsid w:val="0001505A"/>
    <w:rsid w:val="00015F4E"/>
    <w:rsid w:val="000169B9"/>
    <w:rsid w:val="000174F1"/>
    <w:rsid w:val="000233D2"/>
    <w:rsid w:val="00026B55"/>
    <w:rsid w:val="0003050A"/>
    <w:rsid w:val="00030D67"/>
    <w:rsid w:val="0003115D"/>
    <w:rsid w:val="000334CC"/>
    <w:rsid w:val="00034B28"/>
    <w:rsid w:val="0004034F"/>
    <w:rsid w:val="00043365"/>
    <w:rsid w:val="00045645"/>
    <w:rsid w:val="00046F89"/>
    <w:rsid w:val="000473C9"/>
    <w:rsid w:val="0005210E"/>
    <w:rsid w:val="00053184"/>
    <w:rsid w:val="000542DE"/>
    <w:rsid w:val="000548D5"/>
    <w:rsid w:val="00054E42"/>
    <w:rsid w:val="00056991"/>
    <w:rsid w:val="0006325B"/>
    <w:rsid w:val="00064790"/>
    <w:rsid w:val="00065A79"/>
    <w:rsid w:val="0006635A"/>
    <w:rsid w:val="00067009"/>
    <w:rsid w:val="00072322"/>
    <w:rsid w:val="00074B46"/>
    <w:rsid w:val="00075911"/>
    <w:rsid w:val="00077C8F"/>
    <w:rsid w:val="00077F87"/>
    <w:rsid w:val="000813D7"/>
    <w:rsid w:val="000826C4"/>
    <w:rsid w:val="00083016"/>
    <w:rsid w:val="000832CD"/>
    <w:rsid w:val="00083E66"/>
    <w:rsid w:val="00084800"/>
    <w:rsid w:val="000865D6"/>
    <w:rsid w:val="00086B63"/>
    <w:rsid w:val="000906E5"/>
    <w:rsid w:val="000924BA"/>
    <w:rsid w:val="000928BC"/>
    <w:rsid w:val="00094593"/>
    <w:rsid w:val="00094EA6"/>
    <w:rsid w:val="00096636"/>
    <w:rsid w:val="000967C7"/>
    <w:rsid w:val="000A00EB"/>
    <w:rsid w:val="000A0223"/>
    <w:rsid w:val="000A0814"/>
    <w:rsid w:val="000A0D30"/>
    <w:rsid w:val="000A0E09"/>
    <w:rsid w:val="000A2B5C"/>
    <w:rsid w:val="000A3139"/>
    <w:rsid w:val="000A6180"/>
    <w:rsid w:val="000A78CD"/>
    <w:rsid w:val="000A7E91"/>
    <w:rsid w:val="000B00C9"/>
    <w:rsid w:val="000B0DAE"/>
    <w:rsid w:val="000B109C"/>
    <w:rsid w:val="000B223C"/>
    <w:rsid w:val="000B3718"/>
    <w:rsid w:val="000B3C1E"/>
    <w:rsid w:val="000B40D8"/>
    <w:rsid w:val="000B6C88"/>
    <w:rsid w:val="000C07BF"/>
    <w:rsid w:val="000C0FA9"/>
    <w:rsid w:val="000C1F97"/>
    <w:rsid w:val="000C2D52"/>
    <w:rsid w:val="000C30D1"/>
    <w:rsid w:val="000C3810"/>
    <w:rsid w:val="000C6268"/>
    <w:rsid w:val="000C7560"/>
    <w:rsid w:val="000D1000"/>
    <w:rsid w:val="000D378F"/>
    <w:rsid w:val="000D4026"/>
    <w:rsid w:val="000D614C"/>
    <w:rsid w:val="000D6807"/>
    <w:rsid w:val="000E43EA"/>
    <w:rsid w:val="000E6D90"/>
    <w:rsid w:val="000F01C7"/>
    <w:rsid w:val="000F3AF9"/>
    <w:rsid w:val="000F3BA1"/>
    <w:rsid w:val="000F4017"/>
    <w:rsid w:val="000F4A62"/>
    <w:rsid w:val="000F6857"/>
    <w:rsid w:val="000F71A8"/>
    <w:rsid w:val="000F77CC"/>
    <w:rsid w:val="0010057C"/>
    <w:rsid w:val="00100ED1"/>
    <w:rsid w:val="0010262B"/>
    <w:rsid w:val="001033F1"/>
    <w:rsid w:val="00107392"/>
    <w:rsid w:val="00110A2F"/>
    <w:rsid w:val="00112AD8"/>
    <w:rsid w:val="0011446B"/>
    <w:rsid w:val="001145EA"/>
    <w:rsid w:val="00114811"/>
    <w:rsid w:val="00115216"/>
    <w:rsid w:val="00116E3F"/>
    <w:rsid w:val="00121CF8"/>
    <w:rsid w:val="00122194"/>
    <w:rsid w:val="0012224B"/>
    <w:rsid w:val="00123BDA"/>
    <w:rsid w:val="00126100"/>
    <w:rsid w:val="00126BB2"/>
    <w:rsid w:val="001276D2"/>
    <w:rsid w:val="0013005C"/>
    <w:rsid w:val="001313BD"/>
    <w:rsid w:val="001325B2"/>
    <w:rsid w:val="00132E04"/>
    <w:rsid w:val="00132F00"/>
    <w:rsid w:val="00133255"/>
    <w:rsid w:val="00140513"/>
    <w:rsid w:val="001446A4"/>
    <w:rsid w:val="001465F1"/>
    <w:rsid w:val="00146A2D"/>
    <w:rsid w:val="00146D98"/>
    <w:rsid w:val="00146E54"/>
    <w:rsid w:val="00146EDB"/>
    <w:rsid w:val="0015030B"/>
    <w:rsid w:val="00150F0F"/>
    <w:rsid w:val="001529D4"/>
    <w:rsid w:val="0015486F"/>
    <w:rsid w:val="00154B74"/>
    <w:rsid w:val="00154F4B"/>
    <w:rsid w:val="001558B2"/>
    <w:rsid w:val="00162CF5"/>
    <w:rsid w:val="0016560A"/>
    <w:rsid w:val="00166952"/>
    <w:rsid w:val="001669D1"/>
    <w:rsid w:val="00166DCB"/>
    <w:rsid w:val="0016713B"/>
    <w:rsid w:val="0017157A"/>
    <w:rsid w:val="00171877"/>
    <w:rsid w:val="00171961"/>
    <w:rsid w:val="0017454B"/>
    <w:rsid w:val="00174709"/>
    <w:rsid w:val="00174C27"/>
    <w:rsid w:val="001762E0"/>
    <w:rsid w:val="00177832"/>
    <w:rsid w:val="00180745"/>
    <w:rsid w:val="0018444E"/>
    <w:rsid w:val="001847EA"/>
    <w:rsid w:val="001862A2"/>
    <w:rsid w:val="001873E3"/>
    <w:rsid w:val="00190B8B"/>
    <w:rsid w:val="00191452"/>
    <w:rsid w:val="001918E8"/>
    <w:rsid w:val="001951AA"/>
    <w:rsid w:val="0019571A"/>
    <w:rsid w:val="00195DBF"/>
    <w:rsid w:val="00195E44"/>
    <w:rsid w:val="00197273"/>
    <w:rsid w:val="0019730A"/>
    <w:rsid w:val="00197E70"/>
    <w:rsid w:val="001A1A50"/>
    <w:rsid w:val="001A24C4"/>
    <w:rsid w:val="001A28A8"/>
    <w:rsid w:val="001A3454"/>
    <w:rsid w:val="001A4DF6"/>
    <w:rsid w:val="001A66A8"/>
    <w:rsid w:val="001B0E48"/>
    <w:rsid w:val="001B2949"/>
    <w:rsid w:val="001B2EB8"/>
    <w:rsid w:val="001B306E"/>
    <w:rsid w:val="001B34D3"/>
    <w:rsid w:val="001B74E0"/>
    <w:rsid w:val="001B7501"/>
    <w:rsid w:val="001C2B31"/>
    <w:rsid w:val="001C3736"/>
    <w:rsid w:val="001C3DE6"/>
    <w:rsid w:val="001C5060"/>
    <w:rsid w:val="001C5A76"/>
    <w:rsid w:val="001C6A27"/>
    <w:rsid w:val="001D07D9"/>
    <w:rsid w:val="001D0C5B"/>
    <w:rsid w:val="001D33BC"/>
    <w:rsid w:val="001E00BD"/>
    <w:rsid w:val="001E037E"/>
    <w:rsid w:val="001E03D4"/>
    <w:rsid w:val="001E0980"/>
    <w:rsid w:val="001E0C66"/>
    <w:rsid w:val="001E11AF"/>
    <w:rsid w:val="001E56AB"/>
    <w:rsid w:val="001E5A4C"/>
    <w:rsid w:val="001E6CB8"/>
    <w:rsid w:val="001E7505"/>
    <w:rsid w:val="001F271A"/>
    <w:rsid w:val="001F2830"/>
    <w:rsid w:val="001F3562"/>
    <w:rsid w:val="001F356D"/>
    <w:rsid w:val="001F3A93"/>
    <w:rsid w:val="001F3C97"/>
    <w:rsid w:val="001F40EA"/>
    <w:rsid w:val="001F43CD"/>
    <w:rsid w:val="001F4597"/>
    <w:rsid w:val="001F5DE3"/>
    <w:rsid w:val="001F788D"/>
    <w:rsid w:val="001F7F8E"/>
    <w:rsid w:val="0020013B"/>
    <w:rsid w:val="0020056A"/>
    <w:rsid w:val="00200A2A"/>
    <w:rsid w:val="002043EF"/>
    <w:rsid w:val="002047A7"/>
    <w:rsid w:val="00204BD3"/>
    <w:rsid w:val="00207E2C"/>
    <w:rsid w:val="0021104F"/>
    <w:rsid w:val="002110BB"/>
    <w:rsid w:val="00211240"/>
    <w:rsid w:val="002114EC"/>
    <w:rsid w:val="00211AB4"/>
    <w:rsid w:val="00212D31"/>
    <w:rsid w:val="00213C2C"/>
    <w:rsid w:val="00215535"/>
    <w:rsid w:val="00215EE3"/>
    <w:rsid w:val="002162FA"/>
    <w:rsid w:val="00216A54"/>
    <w:rsid w:val="0021706C"/>
    <w:rsid w:val="0022009C"/>
    <w:rsid w:val="00220346"/>
    <w:rsid w:val="00220E9B"/>
    <w:rsid w:val="00222994"/>
    <w:rsid w:val="0022317F"/>
    <w:rsid w:val="00223237"/>
    <w:rsid w:val="00223470"/>
    <w:rsid w:val="0022397F"/>
    <w:rsid w:val="002245B8"/>
    <w:rsid w:val="00224AB8"/>
    <w:rsid w:val="002271CB"/>
    <w:rsid w:val="002273D1"/>
    <w:rsid w:val="00235684"/>
    <w:rsid w:val="00235958"/>
    <w:rsid w:val="00235FDD"/>
    <w:rsid w:val="00236DEA"/>
    <w:rsid w:val="002372E9"/>
    <w:rsid w:val="0024012F"/>
    <w:rsid w:val="00240A00"/>
    <w:rsid w:val="00240CEF"/>
    <w:rsid w:val="002414B1"/>
    <w:rsid w:val="00242062"/>
    <w:rsid w:val="00243146"/>
    <w:rsid w:val="00243280"/>
    <w:rsid w:val="00244A26"/>
    <w:rsid w:val="00251521"/>
    <w:rsid w:val="0025231C"/>
    <w:rsid w:val="00252A07"/>
    <w:rsid w:val="002532ED"/>
    <w:rsid w:val="00253E48"/>
    <w:rsid w:val="002540FE"/>
    <w:rsid w:val="00254801"/>
    <w:rsid w:val="00255263"/>
    <w:rsid w:val="0025781D"/>
    <w:rsid w:val="002609F6"/>
    <w:rsid w:val="00260B4B"/>
    <w:rsid w:val="00260BFA"/>
    <w:rsid w:val="00261252"/>
    <w:rsid w:val="002615D5"/>
    <w:rsid w:val="00261A9D"/>
    <w:rsid w:val="002639C4"/>
    <w:rsid w:val="00267592"/>
    <w:rsid w:val="00267D4A"/>
    <w:rsid w:val="00270B4C"/>
    <w:rsid w:val="00271D98"/>
    <w:rsid w:val="00273DFF"/>
    <w:rsid w:val="00274EA2"/>
    <w:rsid w:val="00275014"/>
    <w:rsid w:val="002776B1"/>
    <w:rsid w:val="002813C9"/>
    <w:rsid w:val="002814F3"/>
    <w:rsid w:val="00282304"/>
    <w:rsid w:val="0028441C"/>
    <w:rsid w:val="00285DD0"/>
    <w:rsid w:val="00287FE6"/>
    <w:rsid w:val="002927F0"/>
    <w:rsid w:val="00293536"/>
    <w:rsid w:val="002944A6"/>
    <w:rsid w:val="00294687"/>
    <w:rsid w:val="0029479A"/>
    <w:rsid w:val="00296E7B"/>
    <w:rsid w:val="00297D17"/>
    <w:rsid w:val="002A0EA5"/>
    <w:rsid w:val="002A0F55"/>
    <w:rsid w:val="002A2E79"/>
    <w:rsid w:val="002A339B"/>
    <w:rsid w:val="002A7706"/>
    <w:rsid w:val="002B028B"/>
    <w:rsid w:val="002B0AD7"/>
    <w:rsid w:val="002B1D69"/>
    <w:rsid w:val="002B2207"/>
    <w:rsid w:val="002B24B7"/>
    <w:rsid w:val="002B29EA"/>
    <w:rsid w:val="002B3F3E"/>
    <w:rsid w:val="002B3FBB"/>
    <w:rsid w:val="002B5A8B"/>
    <w:rsid w:val="002B6643"/>
    <w:rsid w:val="002B696E"/>
    <w:rsid w:val="002B72AB"/>
    <w:rsid w:val="002B768E"/>
    <w:rsid w:val="002C190F"/>
    <w:rsid w:val="002C2325"/>
    <w:rsid w:val="002C2507"/>
    <w:rsid w:val="002C30F0"/>
    <w:rsid w:val="002C423E"/>
    <w:rsid w:val="002C4767"/>
    <w:rsid w:val="002C565F"/>
    <w:rsid w:val="002C5815"/>
    <w:rsid w:val="002D0509"/>
    <w:rsid w:val="002D0B99"/>
    <w:rsid w:val="002D11F7"/>
    <w:rsid w:val="002D3D67"/>
    <w:rsid w:val="002D4329"/>
    <w:rsid w:val="002D4B27"/>
    <w:rsid w:val="002D6662"/>
    <w:rsid w:val="002E0AD5"/>
    <w:rsid w:val="002E112E"/>
    <w:rsid w:val="002E53B6"/>
    <w:rsid w:val="002E7FD4"/>
    <w:rsid w:val="002F1B7B"/>
    <w:rsid w:val="002F30D5"/>
    <w:rsid w:val="002F6924"/>
    <w:rsid w:val="002F7DED"/>
    <w:rsid w:val="00300289"/>
    <w:rsid w:val="00300302"/>
    <w:rsid w:val="003021C5"/>
    <w:rsid w:val="00302694"/>
    <w:rsid w:val="00302E6B"/>
    <w:rsid w:val="00303E2E"/>
    <w:rsid w:val="00305526"/>
    <w:rsid w:val="00305C0E"/>
    <w:rsid w:val="00306DCF"/>
    <w:rsid w:val="0031043E"/>
    <w:rsid w:val="00311A63"/>
    <w:rsid w:val="00311E1C"/>
    <w:rsid w:val="0031387E"/>
    <w:rsid w:val="003146AA"/>
    <w:rsid w:val="00316A71"/>
    <w:rsid w:val="00316E99"/>
    <w:rsid w:val="00317525"/>
    <w:rsid w:val="00317BD5"/>
    <w:rsid w:val="00317C55"/>
    <w:rsid w:val="00321C19"/>
    <w:rsid w:val="00321FCC"/>
    <w:rsid w:val="00322251"/>
    <w:rsid w:val="00325D52"/>
    <w:rsid w:val="00326158"/>
    <w:rsid w:val="00326890"/>
    <w:rsid w:val="00326B12"/>
    <w:rsid w:val="00330344"/>
    <w:rsid w:val="00333C88"/>
    <w:rsid w:val="003422D2"/>
    <w:rsid w:val="0034239D"/>
    <w:rsid w:val="003425A9"/>
    <w:rsid w:val="003440C6"/>
    <w:rsid w:val="003516C8"/>
    <w:rsid w:val="00352397"/>
    <w:rsid w:val="003555C2"/>
    <w:rsid w:val="00357CCC"/>
    <w:rsid w:val="00361534"/>
    <w:rsid w:val="00361667"/>
    <w:rsid w:val="003618BD"/>
    <w:rsid w:val="00362EE8"/>
    <w:rsid w:val="003651CF"/>
    <w:rsid w:val="00365574"/>
    <w:rsid w:val="003708C1"/>
    <w:rsid w:val="00371065"/>
    <w:rsid w:val="00372562"/>
    <w:rsid w:val="00372FCA"/>
    <w:rsid w:val="00373BB8"/>
    <w:rsid w:val="00374D26"/>
    <w:rsid w:val="0038004E"/>
    <w:rsid w:val="00380698"/>
    <w:rsid w:val="00382D7B"/>
    <w:rsid w:val="003849AA"/>
    <w:rsid w:val="00386F7E"/>
    <w:rsid w:val="00387494"/>
    <w:rsid w:val="003904C3"/>
    <w:rsid w:val="003918F2"/>
    <w:rsid w:val="00391EFC"/>
    <w:rsid w:val="00391F77"/>
    <w:rsid w:val="0039314C"/>
    <w:rsid w:val="003940D9"/>
    <w:rsid w:val="003957A7"/>
    <w:rsid w:val="00396377"/>
    <w:rsid w:val="00396A83"/>
    <w:rsid w:val="00396BB0"/>
    <w:rsid w:val="00397304"/>
    <w:rsid w:val="00397542"/>
    <w:rsid w:val="003977D8"/>
    <w:rsid w:val="00397B19"/>
    <w:rsid w:val="003A1C01"/>
    <w:rsid w:val="003A2FC1"/>
    <w:rsid w:val="003A6D2D"/>
    <w:rsid w:val="003A71FA"/>
    <w:rsid w:val="003A76DB"/>
    <w:rsid w:val="003B0692"/>
    <w:rsid w:val="003B0928"/>
    <w:rsid w:val="003B159B"/>
    <w:rsid w:val="003B1C6D"/>
    <w:rsid w:val="003B1CEA"/>
    <w:rsid w:val="003B55CC"/>
    <w:rsid w:val="003B5628"/>
    <w:rsid w:val="003C0A9B"/>
    <w:rsid w:val="003C2DDB"/>
    <w:rsid w:val="003C4945"/>
    <w:rsid w:val="003C6AB4"/>
    <w:rsid w:val="003C71FE"/>
    <w:rsid w:val="003D027D"/>
    <w:rsid w:val="003D1050"/>
    <w:rsid w:val="003D2BD3"/>
    <w:rsid w:val="003D65AE"/>
    <w:rsid w:val="003E0545"/>
    <w:rsid w:val="003E0E57"/>
    <w:rsid w:val="003E109F"/>
    <w:rsid w:val="003E1BA0"/>
    <w:rsid w:val="003E32F6"/>
    <w:rsid w:val="003E33A2"/>
    <w:rsid w:val="003E4D18"/>
    <w:rsid w:val="003F0449"/>
    <w:rsid w:val="003F080B"/>
    <w:rsid w:val="003F1975"/>
    <w:rsid w:val="003F69B7"/>
    <w:rsid w:val="003F7AEF"/>
    <w:rsid w:val="00400521"/>
    <w:rsid w:val="0040114B"/>
    <w:rsid w:val="00401484"/>
    <w:rsid w:val="00402E4E"/>
    <w:rsid w:val="0041067E"/>
    <w:rsid w:val="004111A1"/>
    <w:rsid w:val="004114CA"/>
    <w:rsid w:val="00411817"/>
    <w:rsid w:val="004118D4"/>
    <w:rsid w:val="004123AB"/>
    <w:rsid w:val="00412B38"/>
    <w:rsid w:val="004137B1"/>
    <w:rsid w:val="004154ED"/>
    <w:rsid w:val="00417345"/>
    <w:rsid w:val="00420BCB"/>
    <w:rsid w:val="00421DA9"/>
    <w:rsid w:val="00422A1B"/>
    <w:rsid w:val="00422B2B"/>
    <w:rsid w:val="00423D58"/>
    <w:rsid w:val="00430A22"/>
    <w:rsid w:val="004322CD"/>
    <w:rsid w:val="00433150"/>
    <w:rsid w:val="00433530"/>
    <w:rsid w:val="004339B5"/>
    <w:rsid w:val="0043576F"/>
    <w:rsid w:val="004369C0"/>
    <w:rsid w:val="004375B0"/>
    <w:rsid w:val="00437641"/>
    <w:rsid w:val="00437FB5"/>
    <w:rsid w:val="004407AA"/>
    <w:rsid w:val="00440B16"/>
    <w:rsid w:val="00444320"/>
    <w:rsid w:val="00444853"/>
    <w:rsid w:val="004459F3"/>
    <w:rsid w:val="0044659C"/>
    <w:rsid w:val="00446813"/>
    <w:rsid w:val="00446A14"/>
    <w:rsid w:val="004478EC"/>
    <w:rsid w:val="00450294"/>
    <w:rsid w:val="00453C28"/>
    <w:rsid w:val="0045632A"/>
    <w:rsid w:val="00460D1F"/>
    <w:rsid w:val="0046113A"/>
    <w:rsid w:val="004618E4"/>
    <w:rsid w:val="00462D4B"/>
    <w:rsid w:val="00463211"/>
    <w:rsid w:val="00471B27"/>
    <w:rsid w:val="00471EA6"/>
    <w:rsid w:val="00473553"/>
    <w:rsid w:val="00473D9A"/>
    <w:rsid w:val="00474D77"/>
    <w:rsid w:val="00477AA9"/>
    <w:rsid w:val="0048029D"/>
    <w:rsid w:val="00481973"/>
    <w:rsid w:val="00481DEB"/>
    <w:rsid w:val="00481E14"/>
    <w:rsid w:val="004831BB"/>
    <w:rsid w:val="00483506"/>
    <w:rsid w:val="00484109"/>
    <w:rsid w:val="00484F37"/>
    <w:rsid w:val="00485469"/>
    <w:rsid w:val="00487D29"/>
    <w:rsid w:val="0049189E"/>
    <w:rsid w:val="00491EC8"/>
    <w:rsid w:val="00492DC9"/>
    <w:rsid w:val="004939DD"/>
    <w:rsid w:val="00494A75"/>
    <w:rsid w:val="00495B06"/>
    <w:rsid w:val="004960C7"/>
    <w:rsid w:val="00496C5D"/>
    <w:rsid w:val="00497B6E"/>
    <w:rsid w:val="00497F2A"/>
    <w:rsid w:val="004A0197"/>
    <w:rsid w:val="004A034D"/>
    <w:rsid w:val="004A10CC"/>
    <w:rsid w:val="004A34B8"/>
    <w:rsid w:val="004A36B6"/>
    <w:rsid w:val="004A68B1"/>
    <w:rsid w:val="004A7C1E"/>
    <w:rsid w:val="004B0F51"/>
    <w:rsid w:val="004B14F3"/>
    <w:rsid w:val="004B1B4A"/>
    <w:rsid w:val="004B4D77"/>
    <w:rsid w:val="004B69AA"/>
    <w:rsid w:val="004B6B57"/>
    <w:rsid w:val="004B6F94"/>
    <w:rsid w:val="004B782D"/>
    <w:rsid w:val="004C0B22"/>
    <w:rsid w:val="004C25EE"/>
    <w:rsid w:val="004C4139"/>
    <w:rsid w:val="004C58D0"/>
    <w:rsid w:val="004D22B6"/>
    <w:rsid w:val="004D5071"/>
    <w:rsid w:val="004D6DE5"/>
    <w:rsid w:val="004D7868"/>
    <w:rsid w:val="004E3AA0"/>
    <w:rsid w:val="004E444A"/>
    <w:rsid w:val="004E46DC"/>
    <w:rsid w:val="004E4D96"/>
    <w:rsid w:val="004E54FC"/>
    <w:rsid w:val="004E5EE6"/>
    <w:rsid w:val="004E5EFE"/>
    <w:rsid w:val="004F0855"/>
    <w:rsid w:val="004F146B"/>
    <w:rsid w:val="004F1A44"/>
    <w:rsid w:val="004F2064"/>
    <w:rsid w:val="004F276D"/>
    <w:rsid w:val="004F3A52"/>
    <w:rsid w:val="004F5372"/>
    <w:rsid w:val="004F566F"/>
    <w:rsid w:val="004F6F2C"/>
    <w:rsid w:val="004F71B4"/>
    <w:rsid w:val="0050016E"/>
    <w:rsid w:val="00501DA0"/>
    <w:rsid w:val="0050226A"/>
    <w:rsid w:val="0050226F"/>
    <w:rsid w:val="005026C0"/>
    <w:rsid w:val="005031DC"/>
    <w:rsid w:val="0050437B"/>
    <w:rsid w:val="00504F2E"/>
    <w:rsid w:val="005058DF"/>
    <w:rsid w:val="00505EE8"/>
    <w:rsid w:val="0050633D"/>
    <w:rsid w:val="0050651F"/>
    <w:rsid w:val="00507003"/>
    <w:rsid w:val="00513514"/>
    <w:rsid w:val="005137D0"/>
    <w:rsid w:val="005144F6"/>
    <w:rsid w:val="005161AB"/>
    <w:rsid w:val="005211CE"/>
    <w:rsid w:val="00524F7C"/>
    <w:rsid w:val="00525F78"/>
    <w:rsid w:val="00526211"/>
    <w:rsid w:val="00526693"/>
    <w:rsid w:val="00530344"/>
    <w:rsid w:val="00532339"/>
    <w:rsid w:val="00537CD8"/>
    <w:rsid w:val="00540190"/>
    <w:rsid w:val="0054199B"/>
    <w:rsid w:val="00541C86"/>
    <w:rsid w:val="00541E26"/>
    <w:rsid w:val="00541E44"/>
    <w:rsid w:val="005467C8"/>
    <w:rsid w:val="0055133F"/>
    <w:rsid w:val="00554012"/>
    <w:rsid w:val="00554144"/>
    <w:rsid w:val="00554641"/>
    <w:rsid w:val="00554C8B"/>
    <w:rsid w:val="005559BE"/>
    <w:rsid w:val="00555D46"/>
    <w:rsid w:val="00557109"/>
    <w:rsid w:val="00561F62"/>
    <w:rsid w:val="0056447E"/>
    <w:rsid w:val="0056453D"/>
    <w:rsid w:val="005649E9"/>
    <w:rsid w:val="00566B54"/>
    <w:rsid w:val="00566BA1"/>
    <w:rsid w:val="00566F78"/>
    <w:rsid w:val="00567CAA"/>
    <w:rsid w:val="00570B4E"/>
    <w:rsid w:val="005736E5"/>
    <w:rsid w:val="00574F68"/>
    <w:rsid w:val="00575559"/>
    <w:rsid w:val="00580C26"/>
    <w:rsid w:val="00581A82"/>
    <w:rsid w:val="00581B71"/>
    <w:rsid w:val="00582C89"/>
    <w:rsid w:val="005842A7"/>
    <w:rsid w:val="005851E9"/>
    <w:rsid w:val="00585E7C"/>
    <w:rsid w:val="00586C5D"/>
    <w:rsid w:val="00587089"/>
    <w:rsid w:val="0059037B"/>
    <w:rsid w:val="0059062D"/>
    <w:rsid w:val="005919FB"/>
    <w:rsid w:val="00595120"/>
    <w:rsid w:val="005952C4"/>
    <w:rsid w:val="0059567A"/>
    <w:rsid w:val="00595993"/>
    <w:rsid w:val="005A0D20"/>
    <w:rsid w:val="005A1F55"/>
    <w:rsid w:val="005A5CBD"/>
    <w:rsid w:val="005A606E"/>
    <w:rsid w:val="005A6DDA"/>
    <w:rsid w:val="005A7799"/>
    <w:rsid w:val="005B090B"/>
    <w:rsid w:val="005B0C2A"/>
    <w:rsid w:val="005B0D17"/>
    <w:rsid w:val="005B22F2"/>
    <w:rsid w:val="005B3B71"/>
    <w:rsid w:val="005B422A"/>
    <w:rsid w:val="005B487D"/>
    <w:rsid w:val="005B5228"/>
    <w:rsid w:val="005B57A1"/>
    <w:rsid w:val="005B5BA3"/>
    <w:rsid w:val="005B7128"/>
    <w:rsid w:val="005B7758"/>
    <w:rsid w:val="005B7E83"/>
    <w:rsid w:val="005B7F4E"/>
    <w:rsid w:val="005C2D50"/>
    <w:rsid w:val="005C4612"/>
    <w:rsid w:val="005C5166"/>
    <w:rsid w:val="005C5988"/>
    <w:rsid w:val="005C5ADD"/>
    <w:rsid w:val="005C5C50"/>
    <w:rsid w:val="005D176D"/>
    <w:rsid w:val="005D24DA"/>
    <w:rsid w:val="005D284F"/>
    <w:rsid w:val="005D5A4A"/>
    <w:rsid w:val="005D5F75"/>
    <w:rsid w:val="005D6B49"/>
    <w:rsid w:val="005D7BA6"/>
    <w:rsid w:val="005E0D7F"/>
    <w:rsid w:val="005E1680"/>
    <w:rsid w:val="005E23C8"/>
    <w:rsid w:val="005E2631"/>
    <w:rsid w:val="005E2ABD"/>
    <w:rsid w:val="005E31AD"/>
    <w:rsid w:val="005E3C05"/>
    <w:rsid w:val="005F0491"/>
    <w:rsid w:val="005F09C9"/>
    <w:rsid w:val="005F0AF4"/>
    <w:rsid w:val="005F1D0B"/>
    <w:rsid w:val="005F2B62"/>
    <w:rsid w:val="005F478A"/>
    <w:rsid w:val="005F502A"/>
    <w:rsid w:val="005F559A"/>
    <w:rsid w:val="005F5BC4"/>
    <w:rsid w:val="005F6D71"/>
    <w:rsid w:val="005F6DCC"/>
    <w:rsid w:val="00602B5B"/>
    <w:rsid w:val="00604DE0"/>
    <w:rsid w:val="006057BB"/>
    <w:rsid w:val="00605D26"/>
    <w:rsid w:val="00606036"/>
    <w:rsid w:val="00606EC1"/>
    <w:rsid w:val="00607792"/>
    <w:rsid w:val="006111C8"/>
    <w:rsid w:val="0061153C"/>
    <w:rsid w:val="006212B1"/>
    <w:rsid w:val="006216FC"/>
    <w:rsid w:val="00623A9B"/>
    <w:rsid w:val="0062451D"/>
    <w:rsid w:val="00625A0E"/>
    <w:rsid w:val="00625F5A"/>
    <w:rsid w:val="00626E58"/>
    <w:rsid w:val="00627240"/>
    <w:rsid w:val="00630198"/>
    <w:rsid w:val="00630C0F"/>
    <w:rsid w:val="00630CF3"/>
    <w:rsid w:val="00631392"/>
    <w:rsid w:val="00631778"/>
    <w:rsid w:val="00632615"/>
    <w:rsid w:val="00633358"/>
    <w:rsid w:val="006335C3"/>
    <w:rsid w:val="00634664"/>
    <w:rsid w:val="00637EC3"/>
    <w:rsid w:val="0064114C"/>
    <w:rsid w:val="00641B38"/>
    <w:rsid w:val="00645A70"/>
    <w:rsid w:val="00650AB5"/>
    <w:rsid w:val="00650F8B"/>
    <w:rsid w:val="006556E1"/>
    <w:rsid w:val="006607D9"/>
    <w:rsid w:val="0066108F"/>
    <w:rsid w:val="00665CA4"/>
    <w:rsid w:val="006679CF"/>
    <w:rsid w:val="00671442"/>
    <w:rsid w:val="006736A4"/>
    <w:rsid w:val="00673738"/>
    <w:rsid w:val="006750C5"/>
    <w:rsid w:val="00676F3F"/>
    <w:rsid w:val="00681216"/>
    <w:rsid w:val="00684E65"/>
    <w:rsid w:val="00685844"/>
    <w:rsid w:val="00685B5D"/>
    <w:rsid w:val="00686D5A"/>
    <w:rsid w:val="00687FC4"/>
    <w:rsid w:val="00690842"/>
    <w:rsid w:val="00692EAF"/>
    <w:rsid w:val="006938BF"/>
    <w:rsid w:val="0069397B"/>
    <w:rsid w:val="00694826"/>
    <w:rsid w:val="006951BE"/>
    <w:rsid w:val="00696019"/>
    <w:rsid w:val="00696F25"/>
    <w:rsid w:val="00696FC4"/>
    <w:rsid w:val="00697999"/>
    <w:rsid w:val="006A1C62"/>
    <w:rsid w:val="006A20A1"/>
    <w:rsid w:val="006A288C"/>
    <w:rsid w:val="006A6637"/>
    <w:rsid w:val="006A7AF4"/>
    <w:rsid w:val="006B11A6"/>
    <w:rsid w:val="006B32C9"/>
    <w:rsid w:val="006B4665"/>
    <w:rsid w:val="006B4A2A"/>
    <w:rsid w:val="006B53C7"/>
    <w:rsid w:val="006B6429"/>
    <w:rsid w:val="006B6C11"/>
    <w:rsid w:val="006B7097"/>
    <w:rsid w:val="006B7869"/>
    <w:rsid w:val="006C0737"/>
    <w:rsid w:val="006C0F0E"/>
    <w:rsid w:val="006C10EC"/>
    <w:rsid w:val="006C6300"/>
    <w:rsid w:val="006C6397"/>
    <w:rsid w:val="006C6585"/>
    <w:rsid w:val="006D148E"/>
    <w:rsid w:val="006D27AF"/>
    <w:rsid w:val="006D40E7"/>
    <w:rsid w:val="006D4E08"/>
    <w:rsid w:val="006D6EEC"/>
    <w:rsid w:val="006D74A9"/>
    <w:rsid w:val="006E4292"/>
    <w:rsid w:val="006E456F"/>
    <w:rsid w:val="006E46A1"/>
    <w:rsid w:val="006E4930"/>
    <w:rsid w:val="006E71AD"/>
    <w:rsid w:val="006F1032"/>
    <w:rsid w:val="006F163A"/>
    <w:rsid w:val="006F27A5"/>
    <w:rsid w:val="006F2BB4"/>
    <w:rsid w:val="006F3901"/>
    <w:rsid w:val="006F3C22"/>
    <w:rsid w:val="006F3CF5"/>
    <w:rsid w:val="006F598C"/>
    <w:rsid w:val="00700070"/>
    <w:rsid w:val="007009DA"/>
    <w:rsid w:val="007019B8"/>
    <w:rsid w:val="0070252D"/>
    <w:rsid w:val="00705D58"/>
    <w:rsid w:val="00706D83"/>
    <w:rsid w:val="00707D0A"/>
    <w:rsid w:val="00710192"/>
    <w:rsid w:val="0071047A"/>
    <w:rsid w:val="00710C5B"/>
    <w:rsid w:val="00710D6A"/>
    <w:rsid w:val="00710DE5"/>
    <w:rsid w:val="00711709"/>
    <w:rsid w:val="00713F2E"/>
    <w:rsid w:val="00713FDE"/>
    <w:rsid w:val="00715041"/>
    <w:rsid w:val="00715D4E"/>
    <w:rsid w:val="00715F89"/>
    <w:rsid w:val="007161E5"/>
    <w:rsid w:val="007164AE"/>
    <w:rsid w:val="00716C2F"/>
    <w:rsid w:val="0072000E"/>
    <w:rsid w:val="00721BC5"/>
    <w:rsid w:val="00722D6E"/>
    <w:rsid w:val="00724700"/>
    <w:rsid w:val="00724D62"/>
    <w:rsid w:val="007256C5"/>
    <w:rsid w:val="00726CFE"/>
    <w:rsid w:val="007335A3"/>
    <w:rsid w:val="00733C0B"/>
    <w:rsid w:val="00733E8D"/>
    <w:rsid w:val="00735E06"/>
    <w:rsid w:val="00735FE4"/>
    <w:rsid w:val="00736AB4"/>
    <w:rsid w:val="007377C7"/>
    <w:rsid w:val="00737921"/>
    <w:rsid w:val="00742414"/>
    <w:rsid w:val="00742594"/>
    <w:rsid w:val="00743779"/>
    <w:rsid w:val="00744284"/>
    <w:rsid w:val="007448CC"/>
    <w:rsid w:val="00744D9C"/>
    <w:rsid w:val="00744EA9"/>
    <w:rsid w:val="0074628C"/>
    <w:rsid w:val="0074629A"/>
    <w:rsid w:val="00746CA4"/>
    <w:rsid w:val="007506A4"/>
    <w:rsid w:val="00753078"/>
    <w:rsid w:val="00753F5C"/>
    <w:rsid w:val="00755332"/>
    <w:rsid w:val="007600DC"/>
    <w:rsid w:val="00766FA3"/>
    <w:rsid w:val="00770EDE"/>
    <w:rsid w:val="007738D0"/>
    <w:rsid w:val="0077391A"/>
    <w:rsid w:val="00773947"/>
    <w:rsid w:val="007749B5"/>
    <w:rsid w:val="00776C9E"/>
    <w:rsid w:val="00782146"/>
    <w:rsid w:val="007858B9"/>
    <w:rsid w:val="007866C4"/>
    <w:rsid w:val="007957B0"/>
    <w:rsid w:val="007959EA"/>
    <w:rsid w:val="007A05D7"/>
    <w:rsid w:val="007A2D23"/>
    <w:rsid w:val="007A2D57"/>
    <w:rsid w:val="007A60EE"/>
    <w:rsid w:val="007A7103"/>
    <w:rsid w:val="007A7566"/>
    <w:rsid w:val="007B0E0A"/>
    <w:rsid w:val="007B1DCD"/>
    <w:rsid w:val="007B3B22"/>
    <w:rsid w:val="007B40E1"/>
    <w:rsid w:val="007B463A"/>
    <w:rsid w:val="007B574E"/>
    <w:rsid w:val="007B7221"/>
    <w:rsid w:val="007B7424"/>
    <w:rsid w:val="007C1406"/>
    <w:rsid w:val="007C260D"/>
    <w:rsid w:val="007C3E66"/>
    <w:rsid w:val="007C5754"/>
    <w:rsid w:val="007C6E0B"/>
    <w:rsid w:val="007D1217"/>
    <w:rsid w:val="007D2380"/>
    <w:rsid w:val="007D51B7"/>
    <w:rsid w:val="007D51F3"/>
    <w:rsid w:val="007D5D2D"/>
    <w:rsid w:val="007D6407"/>
    <w:rsid w:val="007E10CE"/>
    <w:rsid w:val="007E1204"/>
    <w:rsid w:val="007E4268"/>
    <w:rsid w:val="007E6448"/>
    <w:rsid w:val="007E67CD"/>
    <w:rsid w:val="007F0828"/>
    <w:rsid w:val="007F229B"/>
    <w:rsid w:val="007F30A3"/>
    <w:rsid w:val="007F3BBB"/>
    <w:rsid w:val="007F3ED7"/>
    <w:rsid w:val="007F3EDC"/>
    <w:rsid w:val="007F54EF"/>
    <w:rsid w:val="007F7309"/>
    <w:rsid w:val="007F7CD4"/>
    <w:rsid w:val="00802923"/>
    <w:rsid w:val="00803B38"/>
    <w:rsid w:val="00803F34"/>
    <w:rsid w:val="008047D4"/>
    <w:rsid w:val="00804834"/>
    <w:rsid w:val="0080578B"/>
    <w:rsid w:val="00807201"/>
    <w:rsid w:val="00810718"/>
    <w:rsid w:val="008109DA"/>
    <w:rsid w:val="008134AB"/>
    <w:rsid w:val="0081390C"/>
    <w:rsid w:val="008168F4"/>
    <w:rsid w:val="00820476"/>
    <w:rsid w:val="0082162C"/>
    <w:rsid w:val="00822AA2"/>
    <w:rsid w:val="0082432F"/>
    <w:rsid w:val="00832E4D"/>
    <w:rsid w:val="008334E2"/>
    <w:rsid w:val="0083408D"/>
    <w:rsid w:val="00835B4B"/>
    <w:rsid w:val="008362BE"/>
    <w:rsid w:val="008405D1"/>
    <w:rsid w:val="00840725"/>
    <w:rsid w:val="00842853"/>
    <w:rsid w:val="00842CC5"/>
    <w:rsid w:val="00843A1D"/>
    <w:rsid w:val="00843DF3"/>
    <w:rsid w:val="00847FF3"/>
    <w:rsid w:val="008503E5"/>
    <w:rsid w:val="008525CB"/>
    <w:rsid w:val="00852899"/>
    <w:rsid w:val="0085309A"/>
    <w:rsid w:val="0085551D"/>
    <w:rsid w:val="008564FC"/>
    <w:rsid w:val="00860E17"/>
    <w:rsid w:val="00861517"/>
    <w:rsid w:val="00862744"/>
    <w:rsid w:val="008645F7"/>
    <w:rsid w:val="008659D8"/>
    <w:rsid w:val="00865C9A"/>
    <w:rsid w:val="00870CAB"/>
    <w:rsid w:val="008724C9"/>
    <w:rsid w:val="00872B9B"/>
    <w:rsid w:val="00876980"/>
    <w:rsid w:val="0088086E"/>
    <w:rsid w:val="00881F2F"/>
    <w:rsid w:val="00881F5F"/>
    <w:rsid w:val="00882026"/>
    <w:rsid w:val="00886123"/>
    <w:rsid w:val="008863AE"/>
    <w:rsid w:val="00886C06"/>
    <w:rsid w:val="008907A4"/>
    <w:rsid w:val="00890C52"/>
    <w:rsid w:val="008920B0"/>
    <w:rsid w:val="008932BF"/>
    <w:rsid w:val="00893D8B"/>
    <w:rsid w:val="008947D0"/>
    <w:rsid w:val="00896303"/>
    <w:rsid w:val="00896AB3"/>
    <w:rsid w:val="00896AE6"/>
    <w:rsid w:val="008A0109"/>
    <w:rsid w:val="008A016E"/>
    <w:rsid w:val="008A05A1"/>
    <w:rsid w:val="008A09D5"/>
    <w:rsid w:val="008A12FC"/>
    <w:rsid w:val="008A3C94"/>
    <w:rsid w:val="008A4F72"/>
    <w:rsid w:val="008A6213"/>
    <w:rsid w:val="008A69EE"/>
    <w:rsid w:val="008A6B70"/>
    <w:rsid w:val="008B0185"/>
    <w:rsid w:val="008B0737"/>
    <w:rsid w:val="008B0C61"/>
    <w:rsid w:val="008B3A06"/>
    <w:rsid w:val="008B42A5"/>
    <w:rsid w:val="008B44DA"/>
    <w:rsid w:val="008B7378"/>
    <w:rsid w:val="008B7AAC"/>
    <w:rsid w:val="008B7B70"/>
    <w:rsid w:val="008C0AC2"/>
    <w:rsid w:val="008C11AF"/>
    <w:rsid w:val="008C450A"/>
    <w:rsid w:val="008C51F4"/>
    <w:rsid w:val="008D18B7"/>
    <w:rsid w:val="008D3293"/>
    <w:rsid w:val="008D3CAC"/>
    <w:rsid w:val="008D4988"/>
    <w:rsid w:val="008D60D4"/>
    <w:rsid w:val="008D6138"/>
    <w:rsid w:val="008E04A0"/>
    <w:rsid w:val="008E1B72"/>
    <w:rsid w:val="008E1E17"/>
    <w:rsid w:val="008E4BA1"/>
    <w:rsid w:val="008E4FC6"/>
    <w:rsid w:val="008E58B3"/>
    <w:rsid w:val="008E6585"/>
    <w:rsid w:val="008E71E0"/>
    <w:rsid w:val="008F004C"/>
    <w:rsid w:val="008F12C1"/>
    <w:rsid w:val="008F348C"/>
    <w:rsid w:val="008F368F"/>
    <w:rsid w:val="008F4707"/>
    <w:rsid w:val="008F4EE0"/>
    <w:rsid w:val="008F5B5F"/>
    <w:rsid w:val="008F64E3"/>
    <w:rsid w:val="00903108"/>
    <w:rsid w:val="00903EBC"/>
    <w:rsid w:val="0090434E"/>
    <w:rsid w:val="00904673"/>
    <w:rsid w:val="00904814"/>
    <w:rsid w:val="00905AEC"/>
    <w:rsid w:val="0090674D"/>
    <w:rsid w:val="00910396"/>
    <w:rsid w:val="00910827"/>
    <w:rsid w:val="00910977"/>
    <w:rsid w:val="009130C7"/>
    <w:rsid w:val="00913DBD"/>
    <w:rsid w:val="00915BCF"/>
    <w:rsid w:val="00917EB1"/>
    <w:rsid w:val="00924565"/>
    <w:rsid w:val="009246AA"/>
    <w:rsid w:val="00930107"/>
    <w:rsid w:val="009302DE"/>
    <w:rsid w:val="009305F7"/>
    <w:rsid w:val="0093163C"/>
    <w:rsid w:val="00931709"/>
    <w:rsid w:val="0093538E"/>
    <w:rsid w:val="0093655F"/>
    <w:rsid w:val="00936EA5"/>
    <w:rsid w:val="009375DC"/>
    <w:rsid w:val="00940713"/>
    <w:rsid w:val="00940A0D"/>
    <w:rsid w:val="00942A23"/>
    <w:rsid w:val="0094466B"/>
    <w:rsid w:val="00945872"/>
    <w:rsid w:val="00946740"/>
    <w:rsid w:val="00953FE7"/>
    <w:rsid w:val="0095538A"/>
    <w:rsid w:val="00955A42"/>
    <w:rsid w:val="009565C2"/>
    <w:rsid w:val="00957328"/>
    <w:rsid w:val="00957459"/>
    <w:rsid w:val="0096080B"/>
    <w:rsid w:val="009610E9"/>
    <w:rsid w:val="00962276"/>
    <w:rsid w:val="009630E8"/>
    <w:rsid w:val="009634F0"/>
    <w:rsid w:val="009643D9"/>
    <w:rsid w:val="00965A00"/>
    <w:rsid w:val="00965A10"/>
    <w:rsid w:val="00965EAE"/>
    <w:rsid w:val="00966643"/>
    <w:rsid w:val="0096744F"/>
    <w:rsid w:val="00967F2C"/>
    <w:rsid w:val="009725F7"/>
    <w:rsid w:val="0097377B"/>
    <w:rsid w:val="00974BBB"/>
    <w:rsid w:val="00974DFD"/>
    <w:rsid w:val="00976248"/>
    <w:rsid w:val="009769B5"/>
    <w:rsid w:val="00976DE6"/>
    <w:rsid w:val="0098084A"/>
    <w:rsid w:val="00982387"/>
    <w:rsid w:val="00983160"/>
    <w:rsid w:val="009840EF"/>
    <w:rsid w:val="0098444D"/>
    <w:rsid w:val="00984A00"/>
    <w:rsid w:val="009857C9"/>
    <w:rsid w:val="00986110"/>
    <w:rsid w:val="00987062"/>
    <w:rsid w:val="00990CB0"/>
    <w:rsid w:val="00992201"/>
    <w:rsid w:val="00995BD2"/>
    <w:rsid w:val="00996282"/>
    <w:rsid w:val="0099683D"/>
    <w:rsid w:val="00996AF3"/>
    <w:rsid w:val="0099769E"/>
    <w:rsid w:val="009A08CE"/>
    <w:rsid w:val="009A0C60"/>
    <w:rsid w:val="009A2F76"/>
    <w:rsid w:val="009A3073"/>
    <w:rsid w:val="009A3820"/>
    <w:rsid w:val="009A39DA"/>
    <w:rsid w:val="009A3CE2"/>
    <w:rsid w:val="009A48EB"/>
    <w:rsid w:val="009A66BA"/>
    <w:rsid w:val="009A72ED"/>
    <w:rsid w:val="009B0727"/>
    <w:rsid w:val="009B0BAA"/>
    <w:rsid w:val="009B0D96"/>
    <w:rsid w:val="009B13A5"/>
    <w:rsid w:val="009B42EE"/>
    <w:rsid w:val="009C1353"/>
    <w:rsid w:val="009C1581"/>
    <w:rsid w:val="009C1812"/>
    <w:rsid w:val="009C29A6"/>
    <w:rsid w:val="009C7D33"/>
    <w:rsid w:val="009C7D76"/>
    <w:rsid w:val="009D0121"/>
    <w:rsid w:val="009D0B63"/>
    <w:rsid w:val="009D1551"/>
    <w:rsid w:val="009D21FE"/>
    <w:rsid w:val="009D242B"/>
    <w:rsid w:val="009D323E"/>
    <w:rsid w:val="009D5DEC"/>
    <w:rsid w:val="009D7E40"/>
    <w:rsid w:val="009E2DB4"/>
    <w:rsid w:val="009E2EDC"/>
    <w:rsid w:val="009E3E53"/>
    <w:rsid w:val="009E4958"/>
    <w:rsid w:val="009E63FF"/>
    <w:rsid w:val="009E676B"/>
    <w:rsid w:val="009F048C"/>
    <w:rsid w:val="009F35C1"/>
    <w:rsid w:val="009F35D2"/>
    <w:rsid w:val="009F4659"/>
    <w:rsid w:val="009F570E"/>
    <w:rsid w:val="009F74D9"/>
    <w:rsid w:val="009F7FCF"/>
    <w:rsid w:val="009F7FEB"/>
    <w:rsid w:val="00A02BE9"/>
    <w:rsid w:val="00A0596B"/>
    <w:rsid w:val="00A05EBB"/>
    <w:rsid w:val="00A10435"/>
    <w:rsid w:val="00A1131C"/>
    <w:rsid w:val="00A113F8"/>
    <w:rsid w:val="00A11BFA"/>
    <w:rsid w:val="00A12694"/>
    <w:rsid w:val="00A1320A"/>
    <w:rsid w:val="00A14C97"/>
    <w:rsid w:val="00A16569"/>
    <w:rsid w:val="00A20454"/>
    <w:rsid w:val="00A209FF"/>
    <w:rsid w:val="00A21AD7"/>
    <w:rsid w:val="00A224E5"/>
    <w:rsid w:val="00A22765"/>
    <w:rsid w:val="00A25938"/>
    <w:rsid w:val="00A25E80"/>
    <w:rsid w:val="00A26251"/>
    <w:rsid w:val="00A305AD"/>
    <w:rsid w:val="00A32D8D"/>
    <w:rsid w:val="00A33605"/>
    <w:rsid w:val="00A33AA3"/>
    <w:rsid w:val="00A34239"/>
    <w:rsid w:val="00A368A0"/>
    <w:rsid w:val="00A37D46"/>
    <w:rsid w:val="00A37F38"/>
    <w:rsid w:val="00A420D8"/>
    <w:rsid w:val="00A42CF2"/>
    <w:rsid w:val="00A42F42"/>
    <w:rsid w:val="00A43FCE"/>
    <w:rsid w:val="00A44C78"/>
    <w:rsid w:val="00A47959"/>
    <w:rsid w:val="00A47B24"/>
    <w:rsid w:val="00A47D54"/>
    <w:rsid w:val="00A52E04"/>
    <w:rsid w:val="00A566C7"/>
    <w:rsid w:val="00A611D8"/>
    <w:rsid w:val="00A62526"/>
    <w:rsid w:val="00A662A1"/>
    <w:rsid w:val="00A66A4D"/>
    <w:rsid w:val="00A71F75"/>
    <w:rsid w:val="00A726F3"/>
    <w:rsid w:val="00A72ED4"/>
    <w:rsid w:val="00A737A2"/>
    <w:rsid w:val="00A73E45"/>
    <w:rsid w:val="00A74B0D"/>
    <w:rsid w:val="00A7621F"/>
    <w:rsid w:val="00A7626F"/>
    <w:rsid w:val="00A77AFD"/>
    <w:rsid w:val="00A77FF8"/>
    <w:rsid w:val="00A832A4"/>
    <w:rsid w:val="00A85524"/>
    <w:rsid w:val="00A861CF"/>
    <w:rsid w:val="00A90936"/>
    <w:rsid w:val="00A90F89"/>
    <w:rsid w:val="00A91460"/>
    <w:rsid w:val="00A91C79"/>
    <w:rsid w:val="00A92192"/>
    <w:rsid w:val="00A921EC"/>
    <w:rsid w:val="00A9310F"/>
    <w:rsid w:val="00A95F12"/>
    <w:rsid w:val="00A96320"/>
    <w:rsid w:val="00A97CEB"/>
    <w:rsid w:val="00AA07FD"/>
    <w:rsid w:val="00AA0F18"/>
    <w:rsid w:val="00AA276C"/>
    <w:rsid w:val="00AA5C2C"/>
    <w:rsid w:val="00AA74AA"/>
    <w:rsid w:val="00AB1AB5"/>
    <w:rsid w:val="00AB1BD7"/>
    <w:rsid w:val="00AB2080"/>
    <w:rsid w:val="00AB2F3E"/>
    <w:rsid w:val="00AB2FF1"/>
    <w:rsid w:val="00AB644F"/>
    <w:rsid w:val="00AB6F8C"/>
    <w:rsid w:val="00AC14A0"/>
    <w:rsid w:val="00AC1B83"/>
    <w:rsid w:val="00AC37C2"/>
    <w:rsid w:val="00AC4C0F"/>
    <w:rsid w:val="00AC4F62"/>
    <w:rsid w:val="00AC5B2E"/>
    <w:rsid w:val="00AC5CFF"/>
    <w:rsid w:val="00AC601C"/>
    <w:rsid w:val="00AC607A"/>
    <w:rsid w:val="00AD00D7"/>
    <w:rsid w:val="00AD080F"/>
    <w:rsid w:val="00AD1099"/>
    <w:rsid w:val="00AD118D"/>
    <w:rsid w:val="00AD1CAC"/>
    <w:rsid w:val="00AD5295"/>
    <w:rsid w:val="00AD5347"/>
    <w:rsid w:val="00AE0262"/>
    <w:rsid w:val="00AE7FAA"/>
    <w:rsid w:val="00AF045D"/>
    <w:rsid w:val="00AF0A14"/>
    <w:rsid w:val="00AF108B"/>
    <w:rsid w:val="00AF17A7"/>
    <w:rsid w:val="00AF267F"/>
    <w:rsid w:val="00AF2B12"/>
    <w:rsid w:val="00AF41E4"/>
    <w:rsid w:val="00AF5D5C"/>
    <w:rsid w:val="00B0058E"/>
    <w:rsid w:val="00B007A7"/>
    <w:rsid w:val="00B01796"/>
    <w:rsid w:val="00B0185C"/>
    <w:rsid w:val="00B01A24"/>
    <w:rsid w:val="00B02C0D"/>
    <w:rsid w:val="00B036A5"/>
    <w:rsid w:val="00B0468A"/>
    <w:rsid w:val="00B04C48"/>
    <w:rsid w:val="00B05F3D"/>
    <w:rsid w:val="00B07753"/>
    <w:rsid w:val="00B10516"/>
    <w:rsid w:val="00B11086"/>
    <w:rsid w:val="00B12128"/>
    <w:rsid w:val="00B12A36"/>
    <w:rsid w:val="00B15652"/>
    <w:rsid w:val="00B1645C"/>
    <w:rsid w:val="00B21011"/>
    <w:rsid w:val="00B23D0B"/>
    <w:rsid w:val="00B26441"/>
    <w:rsid w:val="00B279BC"/>
    <w:rsid w:val="00B300B4"/>
    <w:rsid w:val="00B3082D"/>
    <w:rsid w:val="00B310F5"/>
    <w:rsid w:val="00B31B53"/>
    <w:rsid w:val="00B32256"/>
    <w:rsid w:val="00B324BB"/>
    <w:rsid w:val="00B345E4"/>
    <w:rsid w:val="00B36D7B"/>
    <w:rsid w:val="00B4045B"/>
    <w:rsid w:val="00B40CF1"/>
    <w:rsid w:val="00B412B6"/>
    <w:rsid w:val="00B41415"/>
    <w:rsid w:val="00B44BE0"/>
    <w:rsid w:val="00B45954"/>
    <w:rsid w:val="00B460E6"/>
    <w:rsid w:val="00B47780"/>
    <w:rsid w:val="00B47950"/>
    <w:rsid w:val="00B47E3A"/>
    <w:rsid w:val="00B5167B"/>
    <w:rsid w:val="00B51ECF"/>
    <w:rsid w:val="00B577E6"/>
    <w:rsid w:val="00B60FB3"/>
    <w:rsid w:val="00B63343"/>
    <w:rsid w:val="00B64077"/>
    <w:rsid w:val="00B65139"/>
    <w:rsid w:val="00B665B5"/>
    <w:rsid w:val="00B66C20"/>
    <w:rsid w:val="00B70502"/>
    <w:rsid w:val="00B70782"/>
    <w:rsid w:val="00B70E34"/>
    <w:rsid w:val="00B71300"/>
    <w:rsid w:val="00B72E1A"/>
    <w:rsid w:val="00B73105"/>
    <w:rsid w:val="00B73E0E"/>
    <w:rsid w:val="00B74A07"/>
    <w:rsid w:val="00B75210"/>
    <w:rsid w:val="00B75E2C"/>
    <w:rsid w:val="00B772D9"/>
    <w:rsid w:val="00B77EC3"/>
    <w:rsid w:val="00B80E50"/>
    <w:rsid w:val="00B81156"/>
    <w:rsid w:val="00B81528"/>
    <w:rsid w:val="00B819F3"/>
    <w:rsid w:val="00B8210B"/>
    <w:rsid w:val="00B82B17"/>
    <w:rsid w:val="00B82C93"/>
    <w:rsid w:val="00B832AD"/>
    <w:rsid w:val="00B833BE"/>
    <w:rsid w:val="00B84F17"/>
    <w:rsid w:val="00B8530A"/>
    <w:rsid w:val="00B857ED"/>
    <w:rsid w:val="00B85833"/>
    <w:rsid w:val="00B86AA9"/>
    <w:rsid w:val="00B87A4E"/>
    <w:rsid w:val="00B91197"/>
    <w:rsid w:val="00B942F0"/>
    <w:rsid w:val="00B949EC"/>
    <w:rsid w:val="00B95051"/>
    <w:rsid w:val="00B9699B"/>
    <w:rsid w:val="00BA733B"/>
    <w:rsid w:val="00BB1AF9"/>
    <w:rsid w:val="00BB2594"/>
    <w:rsid w:val="00BB30D8"/>
    <w:rsid w:val="00BB447C"/>
    <w:rsid w:val="00BB686E"/>
    <w:rsid w:val="00BB6A6E"/>
    <w:rsid w:val="00BB7499"/>
    <w:rsid w:val="00BC2900"/>
    <w:rsid w:val="00BC29BD"/>
    <w:rsid w:val="00BC3157"/>
    <w:rsid w:val="00BC4D7F"/>
    <w:rsid w:val="00BC53D7"/>
    <w:rsid w:val="00BC6018"/>
    <w:rsid w:val="00BC6E3B"/>
    <w:rsid w:val="00BD080A"/>
    <w:rsid w:val="00BD1186"/>
    <w:rsid w:val="00BD2C2B"/>
    <w:rsid w:val="00BD318F"/>
    <w:rsid w:val="00BD380A"/>
    <w:rsid w:val="00BD3A1B"/>
    <w:rsid w:val="00BD516B"/>
    <w:rsid w:val="00BD5C86"/>
    <w:rsid w:val="00BE1A57"/>
    <w:rsid w:val="00BE1C3A"/>
    <w:rsid w:val="00BE28D4"/>
    <w:rsid w:val="00BE357D"/>
    <w:rsid w:val="00BF0872"/>
    <w:rsid w:val="00BF2076"/>
    <w:rsid w:val="00BF22A8"/>
    <w:rsid w:val="00BF386D"/>
    <w:rsid w:val="00BF544F"/>
    <w:rsid w:val="00BF555E"/>
    <w:rsid w:val="00BF7F35"/>
    <w:rsid w:val="00C002FF"/>
    <w:rsid w:val="00C0128A"/>
    <w:rsid w:val="00C01C94"/>
    <w:rsid w:val="00C02519"/>
    <w:rsid w:val="00C028B6"/>
    <w:rsid w:val="00C0323F"/>
    <w:rsid w:val="00C05AB5"/>
    <w:rsid w:val="00C05CA2"/>
    <w:rsid w:val="00C06494"/>
    <w:rsid w:val="00C1010D"/>
    <w:rsid w:val="00C10166"/>
    <w:rsid w:val="00C10D32"/>
    <w:rsid w:val="00C11F34"/>
    <w:rsid w:val="00C15036"/>
    <w:rsid w:val="00C15329"/>
    <w:rsid w:val="00C15D7C"/>
    <w:rsid w:val="00C162F3"/>
    <w:rsid w:val="00C20A06"/>
    <w:rsid w:val="00C2143C"/>
    <w:rsid w:val="00C23934"/>
    <w:rsid w:val="00C25119"/>
    <w:rsid w:val="00C26AAF"/>
    <w:rsid w:val="00C27828"/>
    <w:rsid w:val="00C27ACB"/>
    <w:rsid w:val="00C30CD6"/>
    <w:rsid w:val="00C31E7D"/>
    <w:rsid w:val="00C31F02"/>
    <w:rsid w:val="00C331C1"/>
    <w:rsid w:val="00C34300"/>
    <w:rsid w:val="00C35CDF"/>
    <w:rsid w:val="00C43255"/>
    <w:rsid w:val="00C4479B"/>
    <w:rsid w:val="00C45991"/>
    <w:rsid w:val="00C47F05"/>
    <w:rsid w:val="00C5211F"/>
    <w:rsid w:val="00C528B2"/>
    <w:rsid w:val="00C54F71"/>
    <w:rsid w:val="00C5590F"/>
    <w:rsid w:val="00C5598E"/>
    <w:rsid w:val="00C559BD"/>
    <w:rsid w:val="00C560ED"/>
    <w:rsid w:val="00C57841"/>
    <w:rsid w:val="00C6179C"/>
    <w:rsid w:val="00C62318"/>
    <w:rsid w:val="00C62EC8"/>
    <w:rsid w:val="00C6471A"/>
    <w:rsid w:val="00C661ED"/>
    <w:rsid w:val="00C67B9C"/>
    <w:rsid w:val="00C71FAC"/>
    <w:rsid w:val="00C726C4"/>
    <w:rsid w:val="00C752E4"/>
    <w:rsid w:val="00C7533D"/>
    <w:rsid w:val="00C755DB"/>
    <w:rsid w:val="00C77405"/>
    <w:rsid w:val="00C809A7"/>
    <w:rsid w:val="00C8212D"/>
    <w:rsid w:val="00C830E1"/>
    <w:rsid w:val="00C8327C"/>
    <w:rsid w:val="00C85270"/>
    <w:rsid w:val="00C864CB"/>
    <w:rsid w:val="00C8659C"/>
    <w:rsid w:val="00C87153"/>
    <w:rsid w:val="00C9060D"/>
    <w:rsid w:val="00C92A91"/>
    <w:rsid w:val="00C94592"/>
    <w:rsid w:val="00C95D19"/>
    <w:rsid w:val="00C97B69"/>
    <w:rsid w:val="00CA052B"/>
    <w:rsid w:val="00CA0EAE"/>
    <w:rsid w:val="00CA1C4B"/>
    <w:rsid w:val="00CA45F0"/>
    <w:rsid w:val="00CA5C7B"/>
    <w:rsid w:val="00CA6BEA"/>
    <w:rsid w:val="00CA6F33"/>
    <w:rsid w:val="00CB0BBB"/>
    <w:rsid w:val="00CB1137"/>
    <w:rsid w:val="00CB1887"/>
    <w:rsid w:val="00CB1B7F"/>
    <w:rsid w:val="00CB1E1F"/>
    <w:rsid w:val="00CB3272"/>
    <w:rsid w:val="00CB3708"/>
    <w:rsid w:val="00CB5B4F"/>
    <w:rsid w:val="00CB72C6"/>
    <w:rsid w:val="00CB76C4"/>
    <w:rsid w:val="00CB7E1E"/>
    <w:rsid w:val="00CC1060"/>
    <w:rsid w:val="00CC17A5"/>
    <w:rsid w:val="00CC253C"/>
    <w:rsid w:val="00CC3A10"/>
    <w:rsid w:val="00CC4363"/>
    <w:rsid w:val="00CC5A3B"/>
    <w:rsid w:val="00CC5DDD"/>
    <w:rsid w:val="00CC5EE2"/>
    <w:rsid w:val="00CC74F8"/>
    <w:rsid w:val="00CD146F"/>
    <w:rsid w:val="00CD206D"/>
    <w:rsid w:val="00CD2D0C"/>
    <w:rsid w:val="00CD3D98"/>
    <w:rsid w:val="00CD54CB"/>
    <w:rsid w:val="00CD58C5"/>
    <w:rsid w:val="00CE1F14"/>
    <w:rsid w:val="00CE21D1"/>
    <w:rsid w:val="00CE3722"/>
    <w:rsid w:val="00CE46E6"/>
    <w:rsid w:val="00CE640A"/>
    <w:rsid w:val="00CE78A5"/>
    <w:rsid w:val="00CF089D"/>
    <w:rsid w:val="00CF1926"/>
    <w:rsid w:val="00CF3D09"/>
    <w:rsid w:val="00CF4135"/>
    <w:rsid w:val="00CF5C21"/>
    <w:rsid w:val="00CF6CEA"/>
    <w:rsid w:val="00D01234"/>
    <w:rsid w:val="00D023CF"/>
    <w:rsid w:val="00D0256F"/>
    <w:rsid w:val="00D027E5"/>
    <w:rsid w:val="00D039DB"/>
    <w:rsid w:val="00D03BF6"/>
    <w:rsid w:val="00D047A9"/>
    <w:rsid w:val="00D0541F"/>
    <w:rsid w:val="00D064DC"/>
    <w:rsid w:val="00D108BF"/>
    <w:rsid w:val="00D10EEB"/>
    <w:rsid w:val="00D11217"/>
    <w:rsid w:val="00D2006D"/>
    <w:rsid w:val="00D215A5"/>
    <w:rsid w:val="00D220FB"/>
    <w:rsid w:val="00D22542"/>
    <w:rsid w:val="00D225FA"/>
    <w:rsid w:val="00D31B00"/>
    <w:rsid w:val="00D32E3A"/>
    <w:rsid w:val="00D346BB"/>
    <w:rsid w:val="00D36660"/>
    <w:rsid w:val="00D401A8"/>
    <w:rsid w:val="00D41D4B"/>
    <w:rsid w:val="00D420D8"/>
    <w:rsid w:val="00D42BC2"/>
    <w:rsid w:val="00D434DB"/>
    <w:rsid w:val="00D45C4E"/>
    <w:rsid w:val="00D4607E"/>
    <w:rsid w:val="00D46254"/>
    <w:rsid w:val="00D509F4"/>
    <w:rsid w:val="00D51020"/>
    <w:rsid w:val="00D5534B"/>
    <w:rsid w:val="00D57581"/>
    <w:rsid w:val="00D60A39"/>
    <w:rsid w:val="00D62193"/>
    <w:rsid w:val="00D63874"/>
    <w:rsid w:val="00D63C41"/>
    <w:rsid w:val="00D64A88"/>
    <w:rsid w:val="00D64D88"/>
    <w:rsid w:val="00D65741"/>
    <w:rsid w:val="00D67B0A"/>
    <w:rsid w:val="00D70A3C"/>
    <w:rsid w:val="00D70E04"/>
    <w:rsid w:val="00D71C85"/>
    <w:rsid w:val="00D73519"/>
    <w:rsid w:val="00D74008"/>
    <w:rsid w:val="00D7561C"/>
    <w:rsid w:val="00D770D1"/>
    <w:rsid w:val="00D80978"/>
    <w:rsid w:val="00D809CB"/>
    <w:rsid w:val="00D80A82"/>
    <w:rsid w:val="00D82227"/>
    <w:rsid w:val="00D8507F"/>
    <w:rsid w:val="00D8775F"/>
    <w:rsid w:val="00D879AF"/>
    <w:rsid w:val="00D920A0"/>
    <w:rsid w:val="00D921FC"/>
    <w:rsid w:val="00D92684"/>
    <w:rsid w:val="00D92A2D"/>
    <w:rsid w:val="00D94559"/>
    <w:rsid w:val="00D96642"/>
    <w:rsid w:val="00DA2702"/>
    <w:rsid w:val="00DA2ED5"/>
    <w:rsid w:val="00DA3569"/>
    <w:rsid w:val="00DA4D99"/>
    <w:rsid w:val="00DA51AA"/>
    <w:rsid w:val="00DA6A82"/>
    <w:rsid w:val="00DB4535"/>
    <w:rsid w:val="00DB680F"/>
    <w:rsid w:val="00DB7F86"/>
    <w:rsid w:val="00DC379D"/>
    <w:rsid w:val="00DC429B"/>
    <w:rsid w:val="00DD1AE4"/>
    <w:rsid w:val="00DD1CBB"/>
    <w:rsid w:val="00DD4216"/>
    <w:rsid w:val="00DD427D"/>
    <w:rsid w:val="00DD4E54"/>
    <w:rsid w:val="00DD70EA"/>
    <w:rsid w:val="00DE12FD"/>
    <w:rsid w:val="00DE2B81"/>
    <w:rsid w:val="00DE477D"/>
    <w:rsid w:val="00DE67BD"/>
    <w:rsid w:val="00DE6BEC"/>
    <w:rsid w:val="00DF02E8"/>
    <w:rsid w:val="00DF1BAC"/>
    <w:rsid w:val="00DF4038"/>
    <w:rsid w:val="00DF4C2F"/>
    <w:rsid w:val="00DF5124"/>
    <w:rsid w:val="00DF636B"/>
    <w:rsid w:val="00E0287A"/>
    <w:rsid w:val="00E038BD"/>
    <w:rsid w:val="00E04F24"/>
    <w:rsid w:val="00E055A5"/>
    <w:rsid w:val="00E055E1"/>
    <w:rsid w:val="00E05EF2"/>
    <w:rsid w:val="00E0786B"/>
    <w:rsid w:val="00E141EB"/>
    <w:rsid w:val="00E15352"/>
    <w:rsid w:val="00E1540A"/>
    <w:rsid w:val="00E16B55"/>
    <w:rsid w:val="00E20858"/>
    <w:rsid w:val="00E20AFC"/>
    <w:rsid w:val="00E20F69"/>
    <w:rsid w:val="00E21033"/>
    <w:rsid w:val="00E224B6"/>
    <w:rsid w:val="00E227F4"/>
    <w:rsid w:val="00E23370"/>
    <w:rsid w:val="00E240C9"/>
    <w:rsid w:val="00E25144"/>
    <w:rsid w:val="00E2653C"/>
    <w:rsid w:val="00E27C3D"/>
    <w:rsid w:val="00E27E63"/>
    <w:rsid w:val="00E27E84"/>
    <w:rsid w:val="00E3119D"/>
    <w:rsid w:val="00E33390"/>
    <w:rsid w:val="00E35D0F"/>
    <w:rsid w:val="00E36945"/>
    <w:rsid w:val="00E36CE1"/>
    <w:rsid w:val="00E37DD9"/>
    <w:rsid w:val="00E42FC6"/>
    <w:rsid w:val="00E44A11"/>
    <w:rsid w:val="00E44E7C"/>
    <w:rsid w:val="00E46A7B"/>
    <w:rsid w:val="00E47426"/>
    <w:rsid w:val="00E4743E"/>
    <w:rsid w:val="00E47910"/>
    <w:rsid w:val="00E50933"/>
    <w:rsid w:val="00E50BAD"/>
    <w:rsid w:val="00E50F4F"/>
    <w:rsid w:val="00E5359A"/>
    <w:rsid w:val="00E55F79"/>
    <w:rsid w:val="00E565A1"/>
    <w:rsid w:val="00E577A4"/>
    <w:rsid w:val="00E602E8"/>
    <w:rsid w:val="00E63FD4"/>
    <w:rsid w:val="00E641E7"/>
    <w:rsid w:val="00E666B1"/>
    <w:rsid w:val="00E67294"/>
    <w:rsid w:val="00E67543"/>
    <w:rsid w:val="00E701BC"/>
    <w:rsid w:val="00E70463"/>
    <w:rsid w:val="00E70653"/>
    <w:rsid w:val="00E710AA"/>
    <w:rsid w:val="00E71190"/>
    <w:rsid w:val="00E721E0"/>
    <w:rsid w:val="00E72798"/>
    <w:rsid w:val="00E75707"/>
    <w:rsid w:val="00E76928"/>
    <w:rsid w:val="00E776EF"/>
    <w:rsid w:val="00E81208"/>
    <w:rsid w:val="00E82DE0"/>
    <w:rsid w:val="00E83423"/>
    <w:rsid w:val="00E836C4"/>
    <w:rsid w:val="00E843A8"/>
    <w:rsid w:val="00E8560C"/>
    <w:rsid w:val="00E8669D"/>
    <w:rsid w:val="00E87D29"/>
    <w:rsid w:val="00E9015D"/>
    <w:rsid w:val="00E9100C"/>
    <w:rsid w:val="00E91A4F"/>
    <w:rsid w:val="00E93AE2"/>
    <w:rsid w:val="00E93CF6"/>
    <w:rsid w:val="00E94F0B"/>
    <w:rsid w:val="00E9641C"/>
    <w:rsid w:val="00EA0531"/>
    <w:rsid w:val="00EA0CAF"/>
    <w:rsid w:val="00EA2DC1"/>
    <w:rsid w:val="00EA2E99"/>
    <w:rsid w:val="00EA319B"/>
    <w:rsid w:val="00EA48F7"/>
    <w:rsid w:val="00EA73C2"/>
    <w:rsid w:val="00EA79D1"/>
    <w:rsid w:val="00EB03F7"/>
    <w:rsid w:val="00EB12BE"/>
    <w:rsid w:val="00EB2006"/>
    <w:rsid w:val="00EB2337"/>
    <w:rsid w:val="00EB32E3"/>
    <w:rsid w:val="00EB5352"/>
    <w:rsid w:val="00EB5F02"/>
    <w:rsid w:val="00EB6DE8"/>
    <w:rsid w:val="00EB75BC"/>
    <w:rsid w:val="00EC004D"/>
    <w:rsid w:val="00EC0381"/>
    <w:rsid w:val="00EC13D7"/>
    <w:rsid w:val="00EC23B8"/>
    <w:rsid w:val="00EC3DBE"/>
    <w:rsid w:val="00EC4921"/>
    <w:rsid w:val="00EC5B36"/>
    <w:rsid w:val="00EC6722"/>
    <w:rsid w:val="00EC7131"/>
    <w:rsid w:val="00EC7141"/>
    <w:rsid w:val="00EC73C0"/>
    <w:rsid w:val="00ED2863"/>
    <w:rsid w:val="00ED2E41"/>
    <w:rsid w:val="00ED788C"/>
    <w:rsid w:val="00ED7A1D"/>
    <w:rsid w:val="00EE0392"/>
    <w:rsid w:val="00EE0F12"/>
    <w:rsid w:val="00EE1372"/>
    <w:rsid w:val="00EE15A9"/>
    <w:rsid w:val="00EE3075"/>
    <w:rsid w:val="00EE53DB"/>
    <w:rsid w:val="00EE5F6C"/>
    <w:rsid w:val="00EE765D"/>
    <w:rsid w:val="00EE7C31"/>
    <w:rsid w:val="00EF22CE"/>
    <w:rsid w:val="00EF296D"/>
    <w:rsid w:val="00EF3D7E"/>
    <w:rsid w:val="00EF4047"/>
    <w:rsid w:val="00EF4E08"/>
    <w:rsid w:val="00EF5055"/>
    <w:rsid w:val="00EF66CC"/>
    <w:rsid w:val="00EF6A5C"/>
    <w:rsid w:val="00F02816"/>
    <w:rsid w:val="00F032DD"/>
    <w:rsid w:val="00F0439E"/>
    <w:rsid w:val="00F06B57"/>
    <w:rsid w:val="00F07216"/>
    <w:rsid w:val="00F07A98"/>
    <w:rsid w:val="00F10284"/>
    <w:rsid w:val="00F10605"/>
    <w:rsid w:val="00F10752"/>
    <w:rsid w:val="00F11A6C"/>
    <w:rsid w:val="00F11A7C"/>
    <w:rsid w:val="00F126C4"/>
    <w:rsid w:val="00F12932"/>
    <w:rsid w:val="00F13971"/>
    <w:rsid w:val="00F15404"/>
    <w:rsid w:val="00F1663E"/>
    <w:rsid w:val="00F16C32"/>
    <w:rsid w:val="00F31A54"/>
    <w:rsid w:val="00F31ADF"/>
    <w:rsid w:val="00F33932"/>
    <w:rsid w:val="00F33EDC"/>
    <w:rsid w:val="00F34010"/>
    <w:rsid w:val="00F3756E"/>
    <w:rsid w:val="00F405BB"/>
    <w:rsid w:val="00F414AA"/>
    <w:rsid w:val="00F42431"/>
    <w:rsid w:val="00F46A39"/>
    <w:rsid w:val="00F52EDE"/>
    <w:rsid w:val="00F53831"/>
    <w:rsid w:val="00F53BDF"/>
    <w:rsid w:val="00F551AB"/>
    <w:rsid w:val="00F55C60"/>
    <w:rsid w:val="00F565A3"/>
    <w:rsid w:val="00F5668D"/>
    <w:rsid w:val="00F56C4F"/>
    <w:rsid w:val="00F63150"/>
    <w:rsid w:val="00F6361D"/>
    <w:rsid w:val="00F640FC"/>
    <w:rsid w:val="00F6637A"/>
    <w:rsid w:val="00F7010D"/>
    <w:rsid w:val="00F7033A"/>
    <w:rsid w:val="00F72FD6"/>
    <w:rsid w:val="00F7339E"/>
    <w:rsid w:val="00F7507E"/>
    <w:rsid w:val="00F7509E"/>
    <w:rsid w:val="00F752E6"/>
    <w:rsid w:val="00F756CB"/>
    <w:rsid w:val="00F75A57"/>
    <w:rsid w:val="00F75D86"/>
    <w:rsid w:val="00F76382"/>
    <w:rsid w:val="00F76914"/>
    <w:rsid w:val="00F77931"/>
    <w:rsid w:val="00F81E22"/>
    <w:rsid w:val="00F82550"/>
    <w:rsid w:val="00F8551A"/>
    <w:rsid w:val="00F85BC9"/>
    <w:rsid w:val="00F86430"/>
    <w:rsid w:val="00F86488"/>
    <w:rsid w:val="00F9215D"/>
    <w:rsid w:val="00F9230A"/>
    <w:rsid w:val="00F94558"/>
    <w:rsid w:val="00F95389"/>
    <w:rsid w:val="00F953D8"/>
    <w:rsid w:val="00FA108C"/>
    <w:rsid w:val="00FA2F66"/>
    <w:rsid w:val="00FA3847"/>
    <w:rsid w:val="00FA4A70"/>
    <w:rsid w:val="00FA5443"/>
    <w:rsid w:val="00FA5D31"/>
    <w:rsid w:val="00FB25E6"/>
    <w:rsid w:val="00FB3B8D"/>
    <w:rsid w:val="00FC1D2B"/>
    <w:rsid w:val="00FC2D5A"/>
    <w:rsid w:val="00FC35E7"/>
    <w:rsid w:val="00FC3764"/>
    <w:rsid w:val="00FC74B1"/>
    <w:rsid w:val="00FC75B1"/>
    <w:rsid w:val="00FC7A08"/>
    <w:rsid w:val="00FD0F51"/>
    <w:rsid w:val="00FD2D68"/>
    <w:rsid w:val="00FD39D1"/>
    <w:rsid w:val="00FD3D45"/>
    <w:rsid w:val="00FD556D"/>
    <w:rsid w:val="00FD7E2A"/>
    <w:rsid w:val="00FE15B7"/>
    <w:rsid w:val="00FE1905"/>
    <w:rsid w:val="00FE1D1D"/>
    <w:rsid w:val="00FE1D79"/>
    <w:rsid w:val="00FE2E9D"/>
    <w:rsid w:val="00FE48C5"/>
    <w:rsid w:val="00FE6A07"/>
    <w:rsid w:val="00FE6F12"/>
    <w:rsid w:val="00FE7386"/>
    <w:rsid w:val="00FF01E9"/>
    <w:rsid w:val="00FF0E25"/>
    <w:rsid w:val="00FF154A"/>
    <w:rsid w:val="00FF16A9"/>
    <w:rsid w:val="00FF3753"/>
    <w:rsid w:val="00FF6C45"/>
    <w:rsid w:val="00FF6D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F8383"/>
  <w15:docId w15:val="{82B88ED4-C4DF-436F-A476-D2E59CAF3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237"/>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uiPriority w:val="9"/>
    <w:qFormat/>
    <w:pPr>
      <w:keepNext/>
      <w:keepLines/>
      <w:spacing w:before="480" w:after="120" w:line="259" w:lineRule="auto"/>
      <w:outlineLvl w:val="0"/>
    </w:pPr>
    <w:rPr>
      <w:rFonts w:ascii="Calibri" w:eastAsia="Calibri" w:hAnsi="Calibri" w:cs="Calibri"/>
      <w:b/>
      <w:sz w:val="48"/>
      <w:szCs w:val="48"/>
      <w:lang w:val="en-GB"/>
    </w:rPr>
  </w:style>
  <w:style w:type="paragraph" w:styleId="Heading2">
    <w:name w:val="heading 2"/>
    <w:basedOn w:val="Normal"/>
    <w:next w:val="Normal"/>
    <w:uiPriority w:val="9"/>
    <w:semiHidden/>
    <w:unhideWhenUsed/>
    <w:qFormat/>
    <w:pPr>
      <w:keepNext/>
      <w:keepLines/>
      <w:spacing w:before="360" w:after="80" w:line="259" w:lineRule="auto"/>
      <w:outlineLvl w:val="1"/>
    </w:pPr>
    <w:rPr>
      <w:rFonts w:ascii="Calibri" w:eastAsia="Calibri" w:hAnsi="Calibri" w:cs="Calibri"/>
      <w:b/>
      <w:sz w:val="36"/>
      <w:szCs w:val="36"/>
      <w:lang w:val="en-GB"/>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59" w:lineRule="auto"/>
    </w:pPr>
    <w:rPr>
      <w:rFonts w:ascii="Calibri" w:eastAsia="Calibri" w:hAnsi="Calibri" w:cs="Calibri"/>
      <w:b/>
      <w:sz w:val="72"/>
      <w:szCs w:val="72"/>
      <w:lang w:val="en-GB"/>
    </w:rPr>
  </w:style>
  <w:style w:type="character" w:styleId="LineNumber">
    <w:name w:val="line number"/>
    <w:basedOn w:val="DefaultParagraphFont"/>
    <w:uiPriority w:val="99"/>
    <w:semiHidden/>
    <w:unhideWhenUsed/>
    <w:rsid w:val="00A62C31"/>
  </w:style>
  <w:style w:type="table" w:styleId="TableGrid">
    <w:name w:val="Table Grid"/>
    <w:basedOn w:val="TableNormal"/>
    <w:uiPriority w:val="39"/>
    <w:rsid w:val="007F52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33650"/>
    <w:rPr>
      <w:color w:val="808080"/>
    </w:rPr>
  </w:style>
  <w:style w:type="paragraph" w:styleId="Subtitle">
    <w:name w:val="Subtitle"/>
    <w:basedOn w:val="Normal"/>
    <w:next w:val="Normal"/>
    <w:uiPriority w:val="11"/>
    <w:qFormat/>
    <w:pPr>
      <w:keepNext/>
      <w:keepLines/>
      <w:spacing w:before="360" w:after="80" w:line="259" w:lineRule="auto"/>
    </w:pPr>
    <w:rPr>
      <w:rFonts w:ascii="Georgia" w:eastAsia="Georgia" w:hAnsi="Georgia" w:cs="Georgia"/>
      <w:i/>
      <w:color w:val="666666"/>
      <w:sz w:val="48"/>
      <w:szCs w:val="48"/>
      <w:lang w:val="en-GB"/>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CommentText">
    <w:name w:val="annotation text"/>
    <w:basedOn w:val="Normal"/>
    <w:link w:val="CommentTextChar"/>
    <w:uiPriority w:val="99"/>
    <w:unhideWhenUsed/>
    <w:pPr>
      <w:spacing w:after="160"/>
    </w:pPr>
    <w:rPr>
      <w:rFonts w:ascii="Calibri" w:eastAsia="Calibri" w:hAnsi="Calibri" w:cs="Calibri"/>
      <w:sz w:val="20"/>
      <w:szCs w:val="20"/>
      <w:lang w:val="en-GB"/>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F30A3"/>
    <w:pPr>
      <w:spacing w:after="160" w:line="259" w:lineRule="auto"/>
      <w:ind w:left="720"/>
      <w:contextualSpacing/>
    </w:pPr>
    <w:rPr>
      <w:rFonts w:ascii="Calibri" w:eastAsia="Calibri" w:hAnsi="Calibri" w:cs="Calibri"/>
      <w:sz w:val="22"/>
      <w:szCs w:val="22"/>
      <w:lang w:val="en-GB"/>
    </w:rPr>
  </w:style>
  <w:style w:type="paragraph" w:styleId="CommentSubject">
    <w:name w:val="annotation subject"/>
    <w:basedOn w:val="CommentText"/>
    <w:next w:val="CommentText"/>
    <w:link w:val="CommentSubjectChar"/>
    <w:uiPriority w:val="99"/>
    <w:semiHidden/>
    <w:unhideWhenUsed/>
    <w:rsid w:val="00C809A7"/>
    <w:rPr>
      <w:b/>
      <w:bCs/>
    </w:rPr>
  </w:style>
  <w:style w:type="character" w:customStyle="1" w:styleId="CommentSubjectChar">
    <w:name w:val="Comment Subject Char"/>
    <w:basedOn w:val="CommentTextChar"/>
    <w:link w:val="CommentSubject"/>
    <w:uiPriority w:val="99"/>
    <w:semiHidden/>
    <w:rsid w:val="00C809A7"/>
    <w:rPr>
      <w:b/>
      <w:bCs/>
      <w:sz w:val="20"/>
      <w:szCs w:val="20"/>
    </w:rPr>
  </w:style>
  <w:style w:type="paragraph" w:styleId="Revision">
    <w:name w:val="Revision"/>
    <w:hidden/>
    <w:uiPriority w:val="99"/>
    <w:semiHidden/>
    <w:rsid w:val="00C809A7"/>
    <w:pPr>
      <w:spacing w:after="0" w:line="240" w:lineRule="auto"/>
    </w:pPr>
  </w:style>
  <w:style w:type="character" w:styleId="Hyperlink">
    <w:name w:val="Hyperlink"/>
    <w:basedOn w:val="DefaultParagraphFont"/>
    <w:uiPriority w:val="99"/>
    <w:unhideWhenUsed/>
    <w:rsid w:val="0069397B"/>
    <w:rPr>
      <w:color w:val="0563C1" w:themeColor="hyperlink"/>
      <w:u w:val="single"/>
    </w:rPr>
  </w:style>
  <w:style w:type="character" w:styleId="UnresolvedMention">
    <w:name w:val="Unresolved Mention"/>
    <w:basedOn w:val="DefaultParagraphFont"/>
    <w:uiPriority w:val="99"/>
    <w:semiHidden/>
    <w:unhideWhenUsed/>
    <w:rsid w:val="0069397B"/>
    <w:rPr>
      <w:color w:val="605E5C"/>
      <w:shd w:val="clear" w:color="auto" w:fill="E1DFDD"/>
    </w:rPr>
  </w:style>
  <w:style w:type="paragraph" w:styleId="Header">
    <w:name w:val="header"/>
    <w:basedOn w:val="Normal"/>
    <w:link w:val="HeaderChar"/>
    <w:uiPriority w:val="99"/>
    <w:semiHidden/>
    <w:unhideWhenUsed/>
    <w:rsid w:val="00641B38"/>
    <w:pPr>
      <w:tabs>
        <w:tab w:val="center" w:pos="4680"/>
        <w:tab w:val="right" w:pos="9360"/>
      </w:tabs>
    </w:pPr>
  </w:style>
  <w:style w:type="character" w:customStyle="1" w:styleId="HeaderChar">
    <w:name w:val="Header Char"/>
    <w:basedOn w:val="DefaultParagraphFont"/>
    <w:link w:val="Header"/>
    <w:uiPriority w:val="99"/>
    <w:semiHidden/>
    <w:rsid w:val="00641B38"/>
  </w:style>
  <w:style w:type="paragraph" w:styleId="Footer">
    <w:name w:val="footer"/>
    <w:basedOn w:val="Normal"/>
    <w:link w:val="FooterChar"/>
    <w:uiPriority w:val="99"/>
    <w:semiHidden/>
    <w:unhideWhenUsed/>
    <w:rsid w:val="00641B38"/>
    <w:pPr>
      <w:tabs>
        <w:tab w:val="center" w:pos="4680"/>
        <w:tab w:val="right" w:pos="9360"/>
      </w:tabs>
    </w:pPr>
  </w:style>
  <w:style w:type="character" w:customStyle="1" w:styleId="FooterChar">
    <w:name w:val="Footer Char"/>
    <w:basedOn w:val="DefaultParagraphFont"/>
    <w:link w:val="Footer"/>
    <w:uiPriority w:val="99"/>
    <w:semiHidden/>
    <w:rsid w:val="00641B38"/>
  </w:style>
  <w:style w:type="paragraph" w:styleId="Bibliography">
    <w:name w:val="Bibliography"/>
    <w:basedOn w:val="Normal"/>
    <w:next w:val="Normal"/>
    <w:uiPriority w:val="37"/>
    <w:unhideWhenUsed/>
    <w:rsid w:val="00E36945"/>
    <w:pPr>
      <w:spacing w:line="480" w:lineRule="auto"/>
      <w:ind w:left="720" w:hanging="720"/>
    </w:pPr>
    <w:rPr>
      <w:rFonts w:ascii="Calibri" w:eastAsia="Calibri" w:hAnsi="Calibri" w:cs="Calibri"/>
      <w:sz w:val="22"/>
      <w:szCs w:val="22"/>
      <w:lang w:val="en-GB"/>
    </w:rPr>
  </w:style>
  <w:style w:type="paragraph" w:styleId="NormalWeb">
    <w:name w:val="Normal (Web)"/>
    <w:basedOn w:val="Normal"/>
    <w:uiPriority w:val="99"/>
    <w:unhideWhenUsed/>
    <w:rsid w:val="00223237"/>
    <w:pPr>
      <w:spacing w:before="100" w:beforeAutospacing="1" w:after="100" w:afterAutospacing="1"/>
    </w:pPr>
  </w:style>
  <w:style w:type="paragraph" w:styleId="FootnoteText">
    <w:name w:val="footnote text"/>
    <w:basedOn w:val="Normal"/>
    <w:link w:val="FootnoteTextChar"/>
    <w:uiPriority w:val="99"/>
    <w:semiHidden/>
    <w:unhideWhenUsed/>
    <w:rsid w:val="0001505A"/>
    <w:pPr>
      <w:snapToGrid w:val="0"/>
    </w:pPr>
    <w:rPr>
      <w:sz w:val="18"/>
      <w:szCs w:val="18"/>
    </w:rPr>
  </w:style>
  <w:style w:type="character" w:customStyle="1" w:styleId="FootnoteTextChar">
    <w:name w:val="Footnote Text Char"/>
    <w:basedOn w:val="DefaultParagraphFont"/>
    <w:link w:val="FootnoteText"/>
    <w:uiPriority w:val="99"/>
    <w:semiHidden/>
    <w:rsid w:val="0001505A"/>
    <w:rPr>
      <w:rFonts w:ascii="Times New Roman" w:eastAsia="Times New Roman" w:hAnsi="Times New Roman" w:cs="Times New Roman"/>
      <w:sz w:val="18"/>
      <w:szCs w:val="18"/>
      <w:lang w:val="en-US"/>
    </w:rPr>
  </w:style>
  <w:style w:type="character" w:styleId="FootnoteReference">
    <w:name w:val="footnote reference"/>
    <w:basedOn w:val="DefaultParagraphFont"/>
    <w:uiPriority w:val="99"/>
    <w:semiHidden/>
    <w:unhideWhenUsed/>
    <w:rsid w:val="0001505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01216068371225X" TargetMode="External"/><Relationship Id="rId1" Type="http://schemas.openxmlformats.org/officeDocument/2006/relationships/hyperlink" Target="https://journals.biologists.com/dev/article-abstract/124/6/1099/39668/Lithium-blocks-cell-cycle-transitions-in-the-first"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mailto:joanafcf@ua.p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jpe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jp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X1aqOo7ZoJJxaY3mOR1eYYWK7w==">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</go:docsCustomData>
</go:gDocsCustomXmlDataStorage>
</file>

<file path=customXml/itemProps1.xml><?xml version="1.0" encoding="utf-8"?>
<ds:datastoreItem xmlns:ds="http://schemas.openxmlformats.org/officeDocument/2006/customXml" ds:itemID="{EBFB4266-21A6-CA41-B3AF-FE61986AA24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34</Pages>
  <Words>21721</Words>
  <Characters>123814</Characters>
  <Application>Microsoft Office Word</Application>
  <DocSecurity>0</DocSecurity>
  <Lines>1031</Lines>
  <Paragraphs>290</Paragraphs>
  <ScaleCrop>false</ScaleCrop>
  <HeadingPairs>
    <vt:vector size="2" baseType="variant">
      <vt:variant>
        <vt:lpstr>Title</vt:lpstr>
      </vt:variant>
      <vt:variant>
        <vt:i4>1</vt:i4>
      </vt:variant>
    </vt:vector>
  </HeadingPairs>
  <TitlesOfParts>
    <vt:vector size="1" baseType="lpstr">
      <vt:lpstr/>
    </vt:vector>
  </TitlesOfParts>
  <Company>University of Gothenburg</Company>
  <LinksUpToDate>false</LinksUpToDate>
  <CharactersWithSpaces>145245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Einar Pétur Jónsson - HAFRO</cp:lastModifiedBy>
  <cp:revision>15</cp:revision>
  <dcterms:created xsi:type="dcterms:W3CDTF">2026-04-02T10:22:00Z</dcterms:created>
  <dcterms:modified xsi:type="dcterms:W3CDTF">2026-04-07T15:21:00Z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c80478f-11da-4717-908f-ce13ec08de93_Enabled">
    <vt:lpwstr>true</vt:lpwstr>
  </property>
  <property fmtid="{D5CDD505-2E9C-101B-9397-08002B2CF9AE}" pid="3" name="MSIP_Label_dc80478f-11da-4717-908f-ce13ec08de93_SetDate">
    <vt:lpwstr>2026-01-26T12:34:41Z</vt:lpwstr>
  </property>
  <property fmtid="{D5CDD505-2E9C-101B-9397-08002B2CF9AE}" pid="4" name="MSIP_Label_dc80478f-11da-4717-908f-ce13ec08de93_Method">
    <vt:lpwstr>Standard</vt:lpwstr>
  </property>
  <property fmtid="{D5CDD505-2E9C-101B-9397-08002B2CF9AE}" pid="5" name="MSIP_Label_dc80478f-11da-4717-908f-ce13ec08de93_Name">
    <vt:lpwstr>Varin</vt:lpwstr>
  </property>
  <property fmtid="{D5CDD505-2E9C-101B-9397-08002B2CF9AE}" pid="6" name="MSIP_Label_dc80478f-11da-4717-908f-ce13ec08de93_SiteId">
    <vt:lpwstr>764a306d-0a68-45ad-9f07-6f1804447cd4</vt:lpwstr>
  </property>
  <property fmtid="{D5CDD505-2E9C-101B-9397-08002B2CF9AE}" pid="7" name="MSIP_Label_dc80478f-11da-4717-908f-ce13ec08de93_ActionId">
    <vt:lpwstr>38a0b3b6-b0c6-44d6-830f-269e9a92cdfa</vt:lpwstr>
  </property>
  <property fmtid="{D5CDD505-2E9C-101B-9397-08002B2CF9AE}" pid="8" name="MSIP_Label_dc80478f-11da-4717-908f-ce13ec08de93_ContentBits">
    <vt:lpwstr>0</vt:lpwstr>
  </property>
  <property fmtid="{D5CDD505-2E9C-101B-9397-08002B2CF9AE}" pid="9" name="MSIP_Label_dc80478f-11da-4717-908f-ce13ec08de93_Tag">
    <vt:lpwstr>50, 3, 0, 1</vt:lpwstr>
  </property>
  <property fmtid="{D5CDD505-2E9C-101B-9397-08002B2CF9AE}" pid="10" name="ZOTERO_PREF_1">
    <vt:lpwstr>&lt;data data-version="3" zotero-version="7.0.32"&gt;&lt;session id="fXh1Bb7L"/&gt;&lt;style id="http://www.zotero.org/styles/apa" locale="en-US" hasBibliography="1" bibliographyStyleHasBeenSet="1"/&gt;&lt;prefs&gt;&lt;pref name="fieldType" value="Field"/&gt;&lt;pref name="automaticJourn</vt:lpwstr>
  </property>
  <property fmtid="{D5CDD505-2E9C-101B-9397-08002B2CF9AE}" pid="11" name="ZOTERO_PREF_2">
    <vt:lpwstr>alAbbreviations" value="true"/&gt;&lt;/prefs&gt;&lt;/data&gt;</vt:lpwstr>
  </property>
  <property fmtid="{D5CDD505-2E9C-101B-9397-08002B2CF9AE}" pid="12" name="ContentRemapped">
    <vt:lpwstr>true</vt:lpwstr>
  </property>
</Properties>
</file>