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39BDC7C" w:rsidR="00865C9A" w:rsidRPr="000169B9" w:rsidRDefault="00865C9A" w:rsidP="006C1950">
      <w:pPr>
        <w:spacing w:line="360" w:lineRule="auto"/>
        <w:jc w:val="both"/>
        <w:rPr>
          <w:b/>
          <w:bCs/>
          <w:sz w:val="28"/>
          <w:szCs w:val="28"/>
        </w:rPr>
      </w:pPr>
      <w:r w:rsidRPr="000169B9">
        <w:rPr>
          <w:b/>
          <w:bCs/>
          <w:sz w:val="28"/>
          <w:szCs w:val="28"/>
        </w:rPr>
        <w:t>From single to multiple</w:t>
      </w:r>
      <w:r w:rsidR="0016560A" w:rsidRPr="000169B9">
        <w:rPr>
          <w:b/>
          <w:bCs/>
          <w:sz w:val="28"/>
          <w:szCs w:val="28"/>
        </w:rPr>
        <w:t xml:space="preserve"> </w:t>
      </w:r>
      <w:r w:rsidRPr="000169B9">
        <w:rPr>
          <w:b/>
          <w:bCs/>
          <w:sz w:val="28"/>
          <w:szCs w:val="28"/>
        </w:rPr>
        <w:t>drivers –</w:t>
      </w:r>
      <w:r w:rsidR="0016560A" w:rsidRPr="000169B9">
        <w:rPr>
          <w:b/>
          <w:bCs/>
          <w:sz w:val="28"/>
          <w:szCs w:val="28"/>
        </w:rPr>
        <w:t xml:space="preserve"> </w:t>
      </w:r>
      <w:r w:rsidR="000928BC">
        <w:rPr>
          <w:b/>
          <w:bCs/>
          <w:sz w:val="28"/>
          <w:szCs w:val="28"/>
        </w:rPr>
        <w:t>combined</w:t>
      </w:r>
      <w:r w:rsidR="000928BC" w:rsidRPr="000169B9">
        <w:rPr>
          <w:b/>
          <w:bCs/>
          <w:sz w:val="28"/>
          <w:szCs w:val="28"/>
        </w:rPr>
        <w:t xml:space="preserve"> </w:t>
      </w:r>
      <w:r w:rsidRPr="000169B9">
        <w:rPr>
          <w:b/>
          <w:bCs/>
          <w:sz w:val="28"/>
          <w:szCs w:val="28"/>
        </w:rPr>
        <w:t xml:space="preserve">effect of temperature, pH and lithium on the larvae of the sea urchin </w:t>
      </w:r>
      <w:proofErr w:type="spellStart"/>
      <w:r w:rsidRPr="000169B9">
        <w:rPr>
          <w:b/>
          <w:bCs/>
          <w:i/>
          <w:iCs/>
          <w:sz w:val="28"/>
          <w:szCs w:val="28"/>
        </w:rPr>
        <w:t>Paracentrotus</w:t>
      </w:r>
      <w:proofErr w:type="spellEnd"/>
      <w:r w:rsidRPr="000169B9">
        <w:rPr>
          <w:b/>
          <w:bCs/>
          <w:i/>
          <w:iCs/>
          <w:sz w:val="28"/>
          <w:szCs w:val="28"/>
        </w:rPr>
        <w:t xml:space="preserve"> lividus</w:t>
      </w:r>
    </w:p>
    <w:p w14:paraId="00000023" w14:textId="6AC6B4D9" w:rsidR="00F1663E" w:rsidRDefault="00275014" w:rsidP="00484109">
      <w:pPr>
        <w:pStyle w:val="Heading1"/>
        <w:spacing w:line="360" w:lineRule="auto"/>
        <w:ind w:left="720"/>
        <w:jc w:val="both"/>
        <w:rPr>
          <w:rFonts w:ascii="Times New Roman" w:eastAsia="Arial" w:hAnsi="Times New Roman" w:cs="Times New Roman"/>
          <w:sz w:val="24"/>
          <w:szCs w:val="24"/>
        </w:rPr>
      </w:pPr>
      <w:r w:rsidRPr="00077C8F">
        <w:rPr>
          <w:rFonts w:ascii="Times New Roman" w:eastAsia="Arial" w:hAnsi="Times New Roman" w:cs="Times New Roman"/>
          <w:sz w:val="24"/>
          <w:szCs w:val="24"/>
        </w:rPr>
        <w:t>Abstract</w:t>
      </w:r>
    </w:p>
    <w:p w14:paraId="67404FD7" w14:textId="65D1BEF4" w:rsidR="004630B8" w:rsidRPr="004630B8" w:rsidRDefault="004630B8" w:rsidP="004630B8">
      <w:pPr>
        <w:spacing w:line="360" w:lineRule="auto"/>
        <w:rPr>
          <w:rFonts w:eastAsia="Arial"/>
          <w:lang w:val="is-IS"/>
        </w:rPr>
      </w:pPr>
      <w:r w:rsidRPr="004630B8">
        <w:rPr>
          <w:rFonts w:eastAsia="Arial"/>
          <w:lang w:val="is-IS"/>
        </w:rPr>
        <w:t>Accounting for multiple drivers is important when estimating the impacts of anthropogenic change on biota, but it is both conceptually and technically difficult. Driver interactions are seldom well understood from laboratory experiments and there is increased awareness of the experimental design shortfalls that have shed little light on multiple driver interactions. This study presents an experimental strategy to discern additive from non-additive effects for three drivers (temperature, pH and lithium) on the growth rate of purple sea urchin (</w:t>
      </w:r>
      <w:r w:rsidRPr="004630B8">
        <w:rPr>
          <w:rFonts w:eastAsia="Arial"/>
          <w:i/>
          <w:iCs/>
          <w:lang w:val="is-IS"/>
        </w:rPr>
        <w:t>Paracentrotus lividus</w:t>
      </w:r>
      <w:r w:rsidRPr="004630B8">
        <w:rPr>
          <w:rFonts w:eastAsia="Arial"/>
          <w:lang w:val="is-IS"/>
        </w:rPr>
        <w:t xml:space="preserve">) larvae. The performance curve </w:t>
      </w:r>
      <w:r>
        <w:rPr>
          <w:rFonts w:eastAsia="Arial"/>
          <w:lang w:val="is-IS"/>
        </w:rPr>
        <w:t>for</w:t>
      </w:r>
      <w:r w:rsidRPr="004630B8">
        <w:rPr>
          <w:rFonts w:eastAsia="Arial"/>
          <w:lang w:val="is-IS"/>
        </w:rPr>
        <w:t xml:space="preserve"> each driver was resolved and they were then merged together under a concentration-addition hypothesis to form a single additive curve. The outcome of a factorial multiple driver experiment was compared with the projected effect from the single driver curve, where any deviations highlighted non-additive interactive effects of multiple drivers. Second-degree polynomial models fit the single driver data for each of the drivers‘ performance curves. The multiple driver data that deviated from this curve were all treatments involving pH in combination with another driver out of reference conditions, highlighting an antagonistic interaction of pH with both temperature and lithium. The study presents a simplified experimental strategy to better understand the effect of multiple drivers on biota. The experimental design is a realistic step towards a more robust identification of driver interactions than the common scenario-based designs can offer. Future work should resolve driver interactions to assess the biological impacts of physico-chemical changes and supply this information to ecosystem management. </w:t>
      </w:r>
    </w:p>
    <w:p w14:paraId="16795991" w14:textId="77777777" w:rsidR="004630B8" w:rsidRPr="004630B8" w:rsidRDefault="004630B8" w:rsidP="004630B8">
      <w:pPr>
        <w:rPr>
          <w:rFonts w:eastAsia="Arial"/>
          <w:lang w:val="en-GB"/>
        </w:rPr>
      </w:pPr>
    </w:p>
    <w:p w14:paraId="00000024" w14:textId="79691F89" w:rsidR="00F1663E" w:rsidRPr="00077C8F" w:rsidRDefault="00275014" w:rsidP="00484109">
      <w:pPr>
        <w:pStyle w:val="Heading1"/>
        <w:numPr>
          <w:ilvl w:val="0"/>
          <w:numId w:val="3"/>
        </w:numPr>
        <w:spacing w:line="360" w:lineRule="auto"/>
        <w:jc w:val="both"/>
        <w:rPr>
          <w:rFonts w:ascii="Times New Roman" w:eastAsia="Arial" w:hAnsi="Times New Roman" w:cs="Times New Roman"/>
          <w:sz w:val="24"/>
          <w:szCs w:val="24"/>
        </w:rPr>
      </w:pPr>
      <w:bookmarkStart w:id="0" w:name="_heading=h.rziiz1pwj21j" w:colFirst="0" w:colLast="0"/>
      <w:bookmarkEnd w:id="0"/>
      <w:r w:rsidRPr="00077C8F">
        <w:rPr>
          <w:rFonts w:ascii="Times New Roman" w:eastAsia="Arial" w:hAnsi="Times New Roman" w:cs="Times New Roman"/>
          <w:sz w:val="24"/>
          <w:szCs w:val="24"/>
        </w:rPr>
        <w:t>Introduction</w:t>
      </w:r>
    </w:p>
    <w:p w14:paraId="7ECFB175" w14:textId="0492C168" w:rsidR="00C809A7" w:rsidRDefault="00275014" w:rsidP="00484109">
      <w:pPr>
        <w:spacing w:line="360" w:lineRule="auto"/>
        <w:jc w:val="both"/>
        <w:rPr>
          <w:rFonts w:eastAsia="Arial"/>
        </w:rPr>
      </w:pPr>
      <w:r w:rsidRPr="000169B9">
        <w:rPr>
          <w:rFonts w:eastAsia="Arial"/>
        </w:rPr>
        <w:t xml:space="preserve">Anthropogenic </w:t>
      </w:r>
      <w:r w:rsidR="00C809A7" w:rsidRPr="000169B9">
        <w:rPr>
          <w:rFonts w:eastAsia="Arial"/>
        </w:rPr>
        <w:t xml:space="preserve">activities lead to ocean </w:t>
      </w:r>
      <w:r w:rsidRPr="000169B9">
        <w:rPr>
          <w:rFonts w:eastAsia="Arial"/>
        </w:rPr>
        <w:t>changes in a host of environmental drivers threaten</w:t>
      </w:r>
      <w:r w:rsidR="00C809A7" w:rsidRPr="000169B9">
        <w:rPr>
          <w:rFonts w:eastAsia="Arial"/>
        </w:rPr>
        <w:t>ing</w:t>
      </w:r>
      <w:r w:rsidRPr="000169B9">
        <w:rPr>
          <w:rFonts w:eastAsia="Arial"/>
        </w:rPr>
        <w:t xml:space="preserve"> ecosystems worldwide</w:t>
      </w:r>
      <w:r w:rsidR="00397B19" w:rsidRPr="000169B9">
        <w:rPr>
          <w:rFonts w:eastAsia="Arial"/>
        </w:rPr>
        <w:t xml:space="preserve"> </w:t>
      </w:r>
      <w:r w:rsidR="00881F5F" w:rsidRPr="000169B9">
        <w:rPr>
          <w:rFonts w:eastAsia="Arial"/>
        </w:rPr>
        <w:fldChar w:fldCharType="begin"/>
      </w:r>
      <w:r w:rsidR="00397B19" w:rsidRPr="000169B9">
        <w:rPr>
          <w:rFonts w:eastAsia="Arial"/>
        </w:rPr>
        <w:instrText xml:space="preserve"> ADDIN ZOTERO_ITEM CSL_CITATION {"citationID":"SIYSRJR0","properties":{"formattedCitation":"(P\\uc0\\u246{}rtner et al., 2021)","plainCitation":"(Pörtner et al., 2021)","noteIndex":0},"citationItems":[{"id":152050,"uris":["http://zotero.org/users/9330120/items/K2EJ7L5Y"],"itemData":{"id":152050,"type":"report","abstract":"The Scientific Outcome was produced by participants in the first-ever IPCC-IPBES co-sponsored workshop which took place in December 2020. This workshop is placed in the context of recent international agreements including the Paris Agreement, the Strategic Plan for Biodiversity 2011-2020 and ongoing preparation for the post-2020 global biodiversity framework, the Sendai Framework for Disaster Risk Reduction and the 2030 Agenda for Sustainable Development that converge on solving the dual crises of climate change and biodiversity loss as essential to support human well-being. The Scientific Outcome further develops and substantiates the conclusions of the Synopsis, summarizes the emerging state of knowledge involving climate change and biodiversity with the objective to inform decision making and highlight options for action, and to identify knowledge gaps to be filled by scientific research. The Scientific Outcome includes seven sections, the references outlining the evidence reviewed within those sections and the report glossary.","DOI":"10.5281/ZENODO.4659158","language":"en","license":"Creative Commons Attribution 4.0 International, Open Access","note":"version: 5","publisher":"Zenodo","source":"DOI.org (Datacite)","title":"Scientific outcome of the IPBES-IPCC co-sponsored workshop on biodiversity and climate change","URL":"https://zenodo.org/record/4659158","author":[{"family":"Pörtner","given":"Hans-Otto"},{"family":"Scholes","given":"Robert J."},{"family":"Agard","given":"John"},{"family":"Archer","given":"Emma"},{"family":"Arneth","given":"Almut"},{"family":"Bai","given":"Xuemei"},{"family":"Barnes","given":"David"},{"family":"Burrows","given":"Michael"},{"family":"Chan","given":"Lena"},{"family":"Cheung","given":"Wai Lung (William)"},{"family":"Diamond","given":"Sarah"},{"family":"Donatti","given":"Camila"},{"family":"Duarte","given":"Carlos"},{"family":"Eisenhauer","given":"Nico"},{"family":"Foden","given":"Wendy"},{"family":"Gasalla","given":"Maria A."},{"family":"Handa","given":"Collins"},{"family":"Hickler","given":"Thomas"},{"family":"Hoegh-Guldberg","given":"Ove"},{"family":"Ichii","given":"Kazuhito"},{"family":"Jacob","given":"Ute"},{"family":"Insarov","given":"Gregory"},{"family":"Kiessling","given":"Wolfgang"},{"family":"Leadley","given":"Paul"},{"family":"Leemans","given":"Rik"},{"family":"Levin","given":"Lisa"},{"family":"Lim","given":"Michelle"},{"family":"Maharaj","given":"Shobha"},{"family":"Managi","given":"Shunsuke"},{"family":"Marquet","given":"Pablo A."},{"family":"McElwee","given":"Pamela"},{"family":"Midgley","given":"Guy"},{"family":"Oberdorff","given":"Thierry"},{"family":"Obura","given":"David"},{"family":"Osman Elasha","given":"Balgis"},{"family":"Pandit","given":"Ram"},{"family":"Pascual","given":"Unai"},{"family":"Pires","given":"Aliny P. F."},{"family":"Popp","given":"Alexander"},{"family":"Reyes-García","given":"Victoria"},{"family":"Sankaran","given":"Mahesh"},{"family":"Settele","given":"Josef"},{"family":"Shin","given":"Yunne-Jai"},{"family":"Sintayehu","given":"Dejene W."},{"family":"Smith","given":"Peter"},{"family":"Steiner","given":"Nadja"},{"family":"Strassburg","given":"Bernardo"},{"family":"Sukumar","given":"Raman"},{"family":"Trisos","given":"Christopher"},{"family":"Val","given":"Adalberto Luis"},{"family":"Wu","given":"Jianguo"},{"family":"Aldrian","given":"Edvin"},{"family":"Parmesan","given":"Camille"},{"family":"Pichs-Madruga","given":"Ramon"},{"family":"Roberts","given":"Debra C."},{"family":"Rogers","given":"Alex D."},{"family":"Díaz","given":"Sandra"},{"family":"Fischer","given":"Markus"},{"family":"Hashimoto","given":"Shizuka"},{"family":"Lavorel","given":"Sandra"},{"family":"Wu","given":"Ning"},{"family":"Ngo","given":"Hien"}],"accessed":{"date-parts":[["2025",7,28]]},"issued":{"date-parts":[["2021",6,24]]}}}],"schema":"https://github.com/citation-style-language/schema/raw/master/csl-citation.json"} </w:instrText>
      </w:r>
      <w:r w:rsidR="00881F5F" w:rsidRPr="000169B9">
        <w:rPr>
          <w:rFonts w:eastAsia="Arial"/>
        </w:rPr>
        <w:fldChar w:fldCharType="separate"/>
      </w:r>
      <w:r w:rsidR="006931F1" w:rsidRPr="006931F1">
        <w:rPr>
          <w:rFonts w:eastAsiaTheme="minorEastAsia"/>
        </w:rPr>
        <w:t>(Pörtner et al., 2021)</w:t>
      </w:r>
      <w:r w:rsidR="00881F5F" w:rsidRPr="000169B9">
        <w:rPr>
          <w:rFonts w:eastAsia="Arial"/>
        </w:rPr>
        <w:fldChar w:fldCharType="end"/>
      </w:r>
      <w:r w:rsidR="002C423E" w:rsidRPr="000169B9">
        <w:rPr>
          <w:rFonts w:eastAsia="Arial"/>
        </w:rPr>
        <w:t xml:space="preserve">. </w:t>
      </w:r>
      <w:r w:rsidR="00BB1AF9" w:rsidRPr="000169B9">
        <w:rPr>
          <w:rFonts w:eastAsia="Arial"/>
        </w:rPr>
        <w:t xml:space="preserve">These threats include </w:t>
      </w:r>
      <w:r w:rsidR="00BB1AF9" w:rsidRPr="000169B9">
        <w:rPr>
          <w:rFonts w:eastAsia="Arial"/>
          <w:bCs/>
        </w:rPr>
        <w:t>global changes</w:t>
      </w:r>
      <w:r w:rsidR="00BB1AF9" w:rsidRPr="000169B9">
        <w:rPr>
          <w:rFonts w:eastAsia="Arial"/>
        </w:rPr>
        <w:t xml:space="preserve"> such as ocean warming (OW) and acidification (OA), compounded by </w:t>
      </w:r>
      <w:r w:rsidR="00BB1AF9" w:rsidRPr="000169B9">
        <w:rPr>
          <w:rFonts w:eastAsia="Arial"/>
          <w:bCs/>
        </w:rPr>
        <w:t>local changes</w:t>
      </w:r>
      <w:r w:rsidR="00BB1AF9" w:rsidRPr="000169B9">
        <w:rPr>
          <w:rFonts w:eastAsia="Arial"/>
        </w:rPr>
        <w:t xml:space="preserve"> such as pollution, habitat destruction, and resource over-exploitation</w:t>
      </w:r>
      <w:r w:rsidR="00CF5C21">
        <w:rPr>
          <w:rFonts w:eastAsia="Arial"/>
        </w:rPr>
        <w:t xml:space="preserve"> </w:t>
      </w:r>
      <w:r w:rsidR="00471EA6">
        <w:rPr>
          <w:rFonts w:eastAsia="Arial"/>
        </w:rPr>
        <w:fldChar w:fldCharType="begin"/>
      </w:r>
      <w:r w:rsidR="00CF5C21">
        <w:rPr>
          <w:rFonts w:eastAsia="Arial"/>
        </w:rPr>
        <w:instrText xml:space="preserve"> ADDIN ZOTERO_ITEM CSL_CITATION {"citationID":"jSTjETyj","properties":{"formattedCitation":"(Boyd et al., 2018; IPCC, 2014)","plainCitation":"(Boyd et al., 2018; IPCC, 2014)","noteIndex":0},"citationItems":[{"id":445,"uris":["http://zotero.org/users/9330120/items/WYVZMCTK"],"itemData":{"id":445,"type":"article-journal","abstract":"Marine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Otto"}],"issued":{"date-parts":[["2018"]]}}},{"id":1013,"uris":["http://zotero.org/users/9330120/items/GYT3CX6P"],"itemData":{"id":1013,"type":"report","title":"Climate Change 2014: Impacts, Adaptation and Vulnerability","author":[{"literal":"IPCC"}],"collection-editor":[{"family":"AR5","given":"Intergovernmental panel on climate change IPCC WGII"}],"issued":{"date-parts":[["2014"]]}}}],"schema":"https://github.com/citation-style-language/schema/raw/master/csl-citation.json"} </w:instrText>
      </w:r>
      <w:r w:rsidR="00471EA6">
        <w:rPr>
          <w:rFonts w:eastAsia="Arial"/>
        </w:rPr>
        <w:fldChar w:fldCharType="separate"/>
      </w:r>
      <w:r w:rsidR="006931F1">
        <w:rPr>
          <w:rFonts w:eastAsia="Arial"/>
          <w:noProof/>
        </w:rPr>
        <w:t>(Boyd et al., 2018; IPCC, 2014)</w:t>
      </w:r>
      <w:r w:rsidR="00471EA6">
        <w:rPr>
          <w:rFonts w:eastAsia="Arial"/>
        </w:rPr>
        <w:fldChar w:fldCharType="end"/>
      </w:r>
      <w:r w:rsidR="00CF5C21">
        <w:rPr>
          <w:rFonts w:eastAsia="Arial"/>
        </w:rPr>
        <w:t xml:space="preserve">. </w:t>
      </w:r>
      <w:r w:rsidR="00BB1AF9" w:rsidRPr="000169B9">
        <w:rPr>
          <w:rFonts w:eastAsia="Arial"/>
        </w:rPr>
        <w:t xml:space="preserve">Understanding and resolving the cumulative impact of </w:t>
      </w:r>
      <w:r w:rsidR="00BB1AF9" w:rsidRPr="000169B9">
        <w:rPr>
          <w:rFonts w:eastAsia="Arial"/>
          <w:bCs/>
        </w:rPr>
        <w:t xml:space="preserve">multiple </w:t>
      </w:r>
      <w:r w:rsidR="00B60FB3">
        <w:rPr>
          <w:rFonts w:eastAsia="Arial"/>
          <w:bCs/>
        </w:rPr>
        <w:t>driver</w:t>
      </w:r>
      <w:r w:rsidR="00CF5C21">
        <w:rPr>
          <w:rFonts w:eastAsia="Arial"/>
          <w:bCs/>
        </w:rPr>
        <w:t>s</w:t>
      </w:r>
      <w:r w:rsidR="00BB1AF9" w:rsidRPr="000169B9">
        <w:rPr>
          <w:rFonts w:eastAsia="Arial"/>
        </w:rPr>
        <w:t xml:space="preserve"> is one of the UN Decade’s main challenges. Multiple </w:t>
      </w:r>
      <w:r w:rsidR="00B60FB3">
        <w:rPr>
          <w:rFonts w:eastAsia="Arial"/>
        </w:rPr>
        <w:t>drivers</w:t>
      </w:r>
      <w:r w:rsidR="00BB1AF9" w:rsidRPr="000169B9">
        <w:rPr>
          <w:rFonts w:eastAsia="Arial"/>
        </w:rPr>
        <w:t xml:space="preserve"> act simultaneously </w:t>
      </w:r>
      <w:r w:rsidR="00BB1AF9" w:rsidRPr="000169B9">
        <w:rPr>
          <w:rFonts w:eastAsia="Arial"/>
        </w:rPr>
        <w:lastRenderedPageBreak/>
        <w:t xml:space="preserve">and often combine in non-linear ways, producing outcomes that are more complex than from individual </w:t>
      </w:r>
      <w:r w:rsidR="00B60FB3">
        <w:rPr>
          <w:rFonts w:eastAsia="Arial"/>
        </w:rPr>
        <w:t>drivers</w:t>
      </w:r>
      <w:r w:rsidR="00BB1AF9" w:rsidRPr="000169B9">
        <w:rPr>
          <w:rFonts w:eastAsia="Arial"/>
        </w:rPr>
        <w:t xml:space="preserve"> alone. These aspects are neglected in the tools currently used for management and policy. The main reason is the lack of scientific understanding of the cumulative biological impact of multiple </w:t>
      </w:r>
      <w:r w:rsidR="00B60FB3">
        <w:rPr>
          <w:rFonts w:eastAsia="Arial"/>
        </w:rPr>
        <w:t>drivers</w:t>
      </w:r>
      <w:r w:rsidR="00BB1AF9" w:rsidRPr="000169B9">
        <w:rPr>
          <w:rFonts w:eastAsia="Arial"/>
        </w:rPr>
        <w:t xml:space="preserve"> due to conceptual and technical complexities. Therefore, these tools strongly </w:t>
      </w:r>
      <w:r w:rsidR="00484109">
        <w:rPr>
          <w:rFonts w:eastAsia="Arial"/>
        </w:rPr>
        <w:t>misestimate</w:t>
      </w:r>
      <w:r w:rsidR="00484109" w:rsidRPr="000169B9">
        <w:rPr>
          <w:rFonts w:eastAsia="Arial"/>
        </w:rPr>
        <w:t xml:space="preserve"> </w:t>
      </w:r>
      <w:r w:rsidR="00BB1AF9" w:rsidRPr="000169B9">
        <w:rPr>
          <w:rFonts w:eastAsia="Arial"/>
        </w:rPr>
        <w:t xml:space="preserve">the </w:t>
      </w:r>
      <w:r w:rsidR="009D21FE">
        <w:rPr>
          <w:rFonts w:eastAsia="Arial" w:hint="eastAsia"/>
          <w:lang w:eastAsia="zh-CN"/>
        </w:rPr>
        <w:t>real-wor</w:t>
      </w:r>
      <w:r w:rsidR="001313BD">
        <w:rPr>
          <w:rFonts w:eastAsia="Arial" w:hint="eastAsia"/>
          <w:lang w:eastAsia="zh-CN"/>
        </w:rPr>
        <w:t>l</w:t>
      </w:r>
      <w:r w:rsidR="009D21FE">
        <w:rPr>
          <w:rFonts w:eastAsia="Arial" w:hint="eastAsia"/>
          <w:lang w:eastAsia="zh-CN"/>
        </w:rPr>
        <w:t xml:space="preserve">d </w:t>
      </w:r>
      <w:r w:rsidR="00BB1AF9" w:rsidRPr="000169B9">
        <w:rPr>
          <w:rFonts w:eastAsia="Arial"/>
        </w:rPr>
        <w:t>impacts</w:t>
      </w:r>
      <w:r w:rsidR="00BB1AF9" w:rsidRPr="000169B9">
        <w:rPr>
          <w:rFonts w:eastAsia="Arial"/>
          <w:b/>
          <w:bCs/>
        </w:rPr>
        <w:t xml:space="preserve">, </w:t>
      </w:r>
      <w:r w:rsidR="00BB1AF9" w:rsidRPr="000169B9">
        <w:rPr>
          <w:rFonts w:eastAsia="Arial"/>
        </w:rPr>
        <w:t xml:space="preserve">with the risk of measures that are not </w:t>
      </w:r>
      <w:r w:rsidR="00484109">
        <w:rPr>
          <w:rFonts w:eastAsia="Arial"/>
        </w:rPr>
        <w:t>adapted</w:t>
      </w:r>
      <w:r w:rsidR="00BB1AF9" w:rsidRPr="000169B9">
        <w:rPr>
          <w:rFonts w:eastAsia="Arial"/>
        </w:rPr>
        <w:t xml:space="preserve"> to ensure a sustainable and healthy ocean.</w:t>
      </w:r>
    </w:p>
    <w:p w14:paraId="00000027" w14:textId="3C5246D3" w:rsidR="00F1663E" w:rsidRPr="00A209FF" w:rsidRDefault="00F1663E" w:rsidP="00A209FF">
      <w:pPr>
        <w:spacing w:line="360" w:lineRule="auto"/>
        <w:jc w:val="both"/>
        <w:rPr>
          <w:rFonts w:eastAsia="Arial"/>
        </w:rPr>
      </w:pPr>
    </w:p>
    <w:p w14:paraId="00000028" w14:textId="3B2C737C" w:rsidR="00F1663E" w:rsidRDefault="007A2D57" w:rsidP="00484109">
      <w:pPr>
        <w:spacing w:line="360" w:lineRule="auto"/>
        <w:jc w:val="both"/>
        <w:rPr>
          <w:rFonts w:eastAsia="Arial"/>
        </w:rPr>
      </w:pPr>
      <w:r w:rsidRPr="00A209FF">
        <w:rPr>
          <w:rFonts w:eastAsia="Arial"/>
        </w:rPr>
        <w:t>T</w:t>
      </w:r>
      <w:r w:rsidR="00FA108C" w:rsidRPr="00A209FF">
        <w:rPr>
          <w:rFonts w:eastAsia="Arial"/>
        </w:rPr>
        <w:t xml:space="preserve">emperature </w:t>
      </w:r>
      <w:r w:rsidR="0095538A" w:rsidRPr="000169B9">
        <w:rPr>
          <w:rFonts w:eastAsia="Arial"/>
        </w:rPr>
        <w:fldChar w:fldCharType="begin"/>
      </w:r>
      <w:r w:rsidR="00A209FF">
        <w:rPr>
          <w:rFonts w:eastAsia="Arial"/>
          <w:lang w:val="fr-FR"/>
        </w:rPr>
        <w:instrText xml:space="preserve"> ADDIN ZOTERO_ITEM CSL_CITATION {"citationID":"A6Epk6wS","properties":{"formattedCitation":"(Byrne et al., 2022)","plainCitation":"(Byrne et al., 2022)","dontUpdate":true,"noteIndex":0},"citationItems":[{"id":415,"uris":["http://zotero.org/users/9330120/items/SDYLDBQ4"],"itemData":{"id":415,"type":"article-journal","abstract":"For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P."}],"issued":{"date-parts":[["2022",5]]}}}],"schema":"https://github.com/citation-style-language/schema/raw/master/csl-citation.json"} </w:instrText>
      </w:r>
      <w:r w:rsidR="0095538A" w:rsidRPr="000169B9">
        <w:rPr>
          <w:rFonts w:eastAsia="Arial"/>
        </w:rPr>
        <w:fldChar w:fldCharType="separate"/>
      </w:r>
      <w:r w:rsidR="008A4F72" w:rsidRPr="00A209FF">
        <w:rPr>
          <w:rFonts w:eastAsia="Arial"/>
          <w:noProof/>
        </w:rPr>
        <w:t>(</w:t>
      </w:r>
      <w:r w:rsidRPr="00A209FF">
        <w:rPr>
          <w:rFonts w:eastAsia="Arial"/>
          <w:noProof/>
        </w:rPr>
        <w:t xml:space="preserve">e.g. </w:t>
      </w:r>
      <w:r w:rsidR="008A4F72" w:rsidRPr="00A209FF">
        <w:rPr>
          <w:rFonts w:eastAsia="Arial"/>
          <w:noProof/>
        </w:rPr>
        <w:t>Byrne et al., 2022)</w:t>
      </w:r>
      <w:r w:rsidR="0095538A" w:rsidRPr="000169B9">
        <w:rPr>
          <w:rFonts w:eastAsia="Arial"/>
        </w:rPr>
        <w:fldChar w:fldCharType="end"/>
      </w:r>
      <w:r w:rsidR="008A4F72" w:rsidRPr="00A209FF">
        <w:rPr>
          <w:rFonts w:eastAsia="Arial"/>
        </w:rPr>
        <w:t xml:space="preserve"> </w:t>
      </w:r>
      <w:r w:rsidR="00FA108C" w:rsidRPr="00A209FF">
        <w:rPr>
          <w:rFonts w:eastAsia="Arial"/>
        </w:rPr>
        <w:t>and pH</w:t>
      </w:r>
      <w:r w:rsidR="00A209FF">
        <w:rPr>
          <w:rFonts w:eastAsia="Arial"/>
        </w:rPr>
        <w:t xml:space="preserve"> </w:t>
      </w:r>
      <w:r w:rsidR="00A209FF">
        <w:rPr>
          <w:rFonts w:eastAsia="Arial"/>
        </w:rPr>
        <w:fldChar w:fldCharType="begin"/>
      </w:r>
      <w:r w:rsidR="00A209FF">
        <w:rPr>
          <w:rFonts w:eastAsia="Arial"/>
        </w:rPr>
        <w:instrText xml:space="preserve"> ADDIN ZOTERO_ITEM CSL_CITATION {"citationID":"c0HalPkZ","properties":{"formattedCitation":"(Caillon et al., 2023)","plainCitation":"(Caillon et al., 2023)","noteIndex":0},"citationItems":[{"id":190446,"uris":["http://zotero.org/users/9330120/items/IFJHZ35B"],"itemData":{"id":190446,"type":"article-journal","abstract":"Ocean acidification (OA), a consequence of the increase in anthropogenic emissions of carbon dioxide, causes major changes in the chemistry of carbonates in the ocean with deleterious effects on calcifying organisms. The pH/PCO2 range to which species are exposed in nature is important to consider when interpreting the response of coastal organisms to OA. In this context, emerging approaches, which assess the reaction norms of organisms to a wide pH gradient, are improving our understanding of tolerance thresholds and acclimation potential to OA. In this study, we deciphered the reaction norms of two oyster species living in contrasting habitats: the intertidal oyster Crassostrea gigas and the subtidal flat oyster Ostrea edulis, which are two economically and ecologically valuable species in temperate ecosystems. Six-month-old oysters of each species were exposed in common garden tanks for 48 days to a pH gradient ranging from 7.7 to 6.4 (total scale). Both species were tolerant down to a pH of 6.6 with high plasticity in fitness-related traits such as survival and growth. However, oysters underwent remodelling of membrane fatty acids to cope with decreasing pH along with shell bleaching impairing shell integrity and consequently animal fitness. Finally, our work revealed species-specific physiological responses and highlights that intertidal C. gigas seem to have a better acclimation potential to rapid and extreme OA changes than O. edulis. Overall, our study provides important data about the phenotypic plasticity and its limits in two oyster species, which is essential for assessing the challenges posed to marine organisms by OA.","container-title":"Journal of Experimental Biology","DOI":"10.1242/jeb.246432","ISSN":"0022-0949, 1477-9145","issue":"23","language":"en","license":"http://www.biologists.com/user-licence-1-1/","page":"jeb246432","source":"DOI.org (Crossref)","title":"Differential reaction norms to ocean acidification in two oyster species from contrasting habitats","volume":"226","author":[{"family":"Caillon","given":"Coline"},{"family":"Pernet","given":"Fabrice"},{"family":"Lutier","given":"Mathieu"},{"family":"Di Poi","given":"Carole"}],"issued":{"date-parts":[["2023",12,1]]}}}],"schema":"https://github.com/citation-style-language/schema/raw/master/csl-citation.json"} </w:instrText>
      </w:r>
      <w:r w:rsidR="00A209FF">
        <w:rPr>
          <w:rFonts w:eastAsia="Arial"/>
        </w:rPr>
        <w:fldChar w:fldCharType="separate"/>
      </w:r>
      <w:r w:rsidR="006931F1">
        <w:rPr>
          <w:rFonts w:eastAsia="Arial"/>
          <w:noProof/>
        </w:rPr>
        <w:t>(Caillon et al., 2023)</w:t>
      </w:r>
      <w:r w:rsidR="00A209FF">
        <w:rPr>
          <w:rFonts w:eastAsia="Arial"/>
        </w:rPr>
        <w:fldChar w:fldCharType="end"/>
      </w:r>
      <w:r w:rsidR="00FA108C" w:rsidRPr="00A209FF">
        <w:rPr>
          <w:rFonts w:eastAsia="Arial"/>
        </w:rPr>
        <w:t xml:space="preserve"> are </w:t>
      </w:r>
      <w:r w:rsidR="00A209FF">
        <w:rPr>
          <w:rFonts w:eastAsia="Arial"/>
          <w:lang w:val="en-GB"/>
        </w:rPr>
        <w:t xml:space="preserve">two </w:t>
      </w:r>
      <w:r w:rsidR="00FA108C" w:rsidRPr="00A209FF">
        <w:rPr>
          <w:rFonts w:eastAsia="Arial"/>
          <w:lang w:val="en-GB"/>
        </w:rPr>
        <w:t xml:space="preserve">highly relevant </w:t>
      </w:r>
      <w:r>
        <w:rPr>
          <w:rFonts w:eastAsia="Arial"/>
          <w:lang w:val="en-GB"/>
        </w:rPr>
        <w:t>drivers in the context of</w:t>
      </w:r>
      <w:r w:rsidR="00FA108C" w:rsidRPr="00A209FF">
        <w:rPr>
          <w:rFonts w:eastAsia="Arial"/>
          <w:lang w:val="en-GB"/>
        </w:rPr>
        <w:t xml:space="preserve"> global change</w:t>
      </w:r>
      <w:r>
        <w:rPr>
          <w:rFonts w:eastAsia="Arial"/>
          <w:lang w:val="en-GB"/>
        </w:rPr>
        <w:t>s</w:t>
      </w:r>
      <w:r>
        <w:rPr>
          <w:rFonts w:eastAsia="Arial"/>
        </w:rPr>
        <w:t xml:space="preserve"> and t</w:t>
      </w:r>
      <w:r w:rsidR="00FA108C" w:rsidRPr="000169B9">
        <w:rPr>
          <w:rFonts w:eastAsia="Arial"/>
        </w:rPr>
        <w:t xml:space="preserve">heir response curves are commonly unimodal. </w:t>
      </w:r>
      <w:r>
        <w:rPr>
          <w:rFonts w:eastAsia="Arial"/>
        </w:rPr>
        <w:t xml:space="preserve">For toxicants, </w:t>
      </w:r>
      <w:r w:rsidR="00FA108C" w:rsidRPr="000169B9" w:rsidDel="00A92192">
        <w:rPr>
          <w:rFonts w:eastAsia="Arial"/>
        </w:rPr>
        <w:t xml:space="preserve">dose-response curves are </w:t>
      </w:r>
      <w:r w:rsidR="00FA108C" w:rsidRPr="00BC29BD">
        <w:rPr>
          <w:rFonts w:eastAsia="Arial"/>
        </w:rPr>
        <w:t xml:space="preserve">often described as sigmoidal, with thresholds below which </w:t>
      </w:r>
      <w:r>
        <w:rPr>
          <w:rFonts w:eastAsia="Arial"/>
        </w:rPr>
        <w:t xml:space="preserve">significant </w:t>
      </w:r>
      <w:r w:rsidR="00FA108C" w:rsidRPr="00BC29BD">
        <w:rPr>
          <w:rFonts w:eastAsia="Arial"/>
        </w:rPr>
        <w:t>adverse</w:t>
      </w:r>
      <w:r w:rsidR="00FA108C" w:rsidRPr="000169B9">
        <w:rPr>
          <w:rFonts w:eastAsia="Arial"/>
        </w:rPr>
        <w:t xml:space="preserve"> effects are not expected to occur</w:t>
      </w:r>
      <w:r w:rsidR="00D921FC" w:rsidRPr="000169B9">
        <w:rPr>
          <w:rFonts w:eastAsia="Arial"/>
        </w:rPr>
        <w:t xml:space="preserve"> </w:t>
      </w:r>
      <w:r w:rsidR="00D921FC" w:rsidRPr="000169B9">
        <w:rPr>
          <w:rFonts w:eastAsia="Arial"/>
        </w:rPr>
        <w:fldChar w:fldCharType="begin"/>
      </w:r>
      <w:r w:rsidR="005031DC" w:rsidRPr="000169B9">
        <w:rPr>
          <w:rFonts w:eastAsia="Arial"/>
        </w:rPr>
        <w:instrText xml:space="preserve"> ADDIN ZOTERO_ITEM CSL_CITATION {"citationID":"F01LbOh3","properties":{"formattedCitation":"(Bellas,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D921FC" w:rsidRPr="000169B9">
        <w:rPr>
          <w:rFonts w:eastAsia="Arial"/>
        </w:rPr>
        <w:fldChar w:fldCharType="separate"/>
      </w:r>
      <w:r w:rsidR="006931F1">
        <w:rPr>
          <w:rFonts w:eastAsia="Arial"/>
          <w:noProof/>
        </w:rPr>
        <w:t>(Bellas, 2008; Morroni et al., 2023; Philibert et al., 2021)</w:t>
      </w:r>
      <w:r w:rsidR="00D921FC" w:rsidRPr="000169B9">
        <w:rPr>
          <w:rFonts w:eastAsia="Arial"/>
        </w:rPr>
        <w:fldChar w:fldCharType="end"/>
      </w:r>
      <w:r w:rsidR="005031DC" w:rsidRPr="000169B9">
        <w:rPr>
          <w:rFonts w:eastAsia="Arial"/>
        </w:rPr>
        <w:t xml:space="preserve">. </w:t>
      </w:r>
      <w:r>
        <w:rPr>
          <w:rFonts w:eastAsia="Arial"/>
        </w:rPr>
        <w:t xml:space="preserve">Among those, </w:t>
      </w:r>
      <w:r w:rsidRPr="000169B9">
        <w:rPr>
          <w:rFonts w:eastAsia="Arial"/>
        </w:rPr>
        <w:t xml:space="preserve">lithium from industry and pharmaceuticals are running off into the marine environment and is a concern especially in urbanized coastal areas </w:t>
      </w:r>
      <w:r w:rsidRPr="000169B9">
        <w:rPr>
          <w:rFonts w:eastAsia="Arial"/>
        </w:rPr>
        <w:fldChar w:fldCharType="begin"/>
      </w:r>
      <w:r w:rsidRPr="000169B9">
        <w:rPr>
          <w:rFonts w:eastAsia="Arial"/>
        </w:rPr>
        <w:instrText xml:space="preserve"> ADDIN ZOTERO_ITEM CSL_CITATION {"citationID":"q6SmNnVL","properties":{"formattedCitation":"(Ruocco et al., 2016)","plainCitation":"(Ruocco et al., 2016)","noteIndex":0},"citationItems":[{"id":1124,"uris":["http://zotero.org/users/9330120/items/2FXJ3NI6"],"itemData":{"id":1124,"type":"article-journal","abstract":"Abstract\n            \n              The diffuse use of lithium in a number of industrial processes has produced a significant contamination of groundwater and surface water with it. The increased use of lithium has generated only scarce studies on its concentrations in ambient waters and on its effects on aquatic organisms. Only few contributions have focused on the toxicity of lithium in marine organisms (such as marine animals, algae and vegetables), showing that the toxic effect depends on the animal species. In the present study we describe the morphological and the molecular effects of lithium chloride (LiCl), using the sea urchin\n              Paracentrotus lividus\n              as a model organism. We show that LiCl, if added to the eggs before fertilization, induces malformations in the embryos in a dose-dependent manner. We have also followed by RT qPCR the expression levels of thirty seven genes (belonging to different classes of functional processes, such as stress, development, differentiation, skeletogenesis and detoxifications) to identify the molecular targets of LiCl. This study opens new perspectives for the understanding of the mechanism of action of lithium on marine organisms. The findings may also have relevance outside the world of marine organisms since lithium is widely prescribed for the treatment of human bipolar disorders.","container-title":"Scientific Reports","DOI":"10.1038/srep32157","ISSN":"2045-2322","issue":"1","journalAbbreviation":"Sci Rep","language":"en","page":"32157","source":"DOI.org (Crossref)","title":"New insights into negative effects of lithium on sea urchin Paracentrotus lividus embryos","volume":"6","author":[{"family":"Ruocco","given":"Nadia"},{"family":"Costantini","given":"Maria"},{"family":"Santella","given":"Luigia"}],"issued":{"date-parts":[["2016",8,26]]}}}],"schema":"https://github.com/citation-style-language/schema/raw/master/csl-citation.json"} </w:instrText>
      </w:r>
      <w:r w:rsidRPr="000169B9">
        <w:rPr>
          <w:rFonts w:eastAsia="Arial"/>
        </w:rPr>
        <w:fldChar w:fldCharType="separate"/>
      </w:r>
      <w:r w:rsidR="006931F1">
        <w:rPr>
          <w:rFonts w:eastAsia="Arial"/>
          <w:noProof/>
        </w:rPr>
        <w:t>(Ruocco et al., 2016)</w:t>
      </w:r>
      <w:r w:rsidRPr="000169B9">
        <w:rPr>
          <w:rFonts w:eastAsia="Arial"/>
        </w:rPr>
        <w:fldChar w:fldCharType="end"/>
      </w:r>
      <w:r w:rsidRPr="000169B9">
        <w:rPr>
          <w:rFonts w:eastAsia="Arial"/>
        </w:rPr>
        <w:t>.</w:t>
      </w:r>
    </w:p>
    <w:p w14:paraId="1AE4EF46" w14:textId="77777777" w:rsidR="007A2D57" w:rsidRPr="000169B9" w:rsidRDefault="007A2D57" w:rsidP="00484109">
      <w:pPr>
        <w:spacing w:line="360" w:lineRule="auto"/>
        <w:jc w:val="both"/>
        <w:rPr>
          <w:rFonts w:eastAsia="Arial"/>
        </w:rPr>
      </w:pPr>
    </w:p>
    <w:p w14:paraId="00000029" w14:textId="55D1CA09" w:rsidR="00F1663E" w:rsidRDefault="007A2D57" w:rsidP="00484109">
      <w:pPr>
        <w:spacing w:line="360" w:lineRule="auto"/>
        <w:jc w:val="both"/>
        <w:rPr>
          <w:rFonts w:eastAsia="Arial"/>
        </w:rPr>
      </w:pPr>
      <w:r>
        <w:t xml:space="preserve">Experimental studies addressing the biological effects of single and multiple global drivers have increased rapidly in recent years </w:t>
      </w:r>
      <w:r w:rsidRPr="000169B9">
        <w:rPr>
          <w:rFonts w:eastAsia="Arial"/>
        </w:rPr>
        <w:fldChar w:fldCharType="begin"/>
      </w:r>
      <w:r>
        <w:rPr>
          <w:rFonts w:eastAsia="Arial"/>
        </w:rPr>
        <w:instrText xml:space="preserve"> ADDIN ZOTERO_ITEM CSL_CITATION {"citationID":"2n4B0OoZ","properties":{"formattedCitation":"(Boyd et al., 2018)","plainCitation":"(Boyd et al., 2018)","dontUpdate":true,"noteIndex":0},"citationItems":[{"id":445,"uris":["http://zotero.org/users/9330120/items/WYVZMCTK"],"itemData":{"id":445,"type":"article-journal","abstract":"Marine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Pr="000169B9">
        <w:rPr>
          <w:rFonts w:eastAsia="Arial"/>
        </w:rPr>
        <w:fldChar w:fldCharType="separate"/>
      </w:r>
      <w:r w:rsidRPr="000169B9">
        <w:rPr>
          <w:rFonts w:eastAsia="Arial"/>
          <w:noProof/>
        </w:rPr>
        <w:t>(Boyd et al., 2018)</w:t>
      </w:r>
      <w:r w:rsidRPr="000169B9">
        <w:rPr>
          <w:rFonts w:eastAsia="Arial"/>
        </w:rPr>
        <w:fldChar w:fldCharType="end"/>
      </w:r>
      <w:r w:rsidRPr="000169B9">
        <w:rPr>
          <w:rFonts w:eastAsia="Arial"/>
        </w:rPr>
        <w:t xml:space="preserve">. </w:t>
      </w:r>
      <w:r w:rsidR="001D07D9" w:rsidRPr="001D07D9">
        <w:rPr>
          <w:rFonts w:eastAsia="Arial"/>
        </w:rPr>
        <w:t>Due to practical constraints,</w:t>
      </w:r>
      <w:r w:rsidR="001D07D9" w:rsidRPr="001D07D9" w:rsidDel="001D07D9">
        <w:rPr>
          <w:rFonts w:eastAsia="Arial"/>
        </w:rPr>
        <w:t xml:space="preserve"> </w:t>
      </w:r>
      <w:r w:rsidR="007F229B" w:rsidRPr="000169B9">
        <w:rPr>
          <w:rFonts w:eastAsia="Arial"/>
        </w:rPr>
        <w:t>multi-driver studies are often limited to</w:t>
      </w:r>
      <w:r>
        <w:rPr>
          <w:rFonts w:eastAsia="Arial"/>
        </w:rPr>
        <w:t xml:space="preserve"> factorial designs with</w:t>
      </w:r>
      <w:r w:rsidR="007F229B" w:rsidRPr="000169B9">
        <w:rPr>
          <w:rFonts w:eastAsia="Arial"/>
        </w:rPr>
        <w:t xml:space="preserve"> two or three treatment levels per driver. Not only</w:t>
      </w:r>
      <w:r w:rsidR="00B412B6" w:rsidRPr="000169B9">
        <w:rPr>
          <w:rFonts w:eastAsia="Arial"/>
        </w:rPr>
        <w:t xml:space="preserve"> does</w:t>
      </w:r>
      <w:r w:rsidR="007F229B" w:rsidRPr="000169B9">
        <w:rPr>
          <w:rFonts w:eastAsia="Arial"/>
        </w:rPr>
        <w:t xml:space="preserve"> this approach often </w:t>
      </w:r>
      <w:r w:rsidR="001D07D9">
        <w:rPr>
          <w:rFonts w:eastAsia="Arial"/>
        </w:rPr>
        <w:t>fail to account for</w:t>
      </w:r>
      <w:r w:rsidR="001D07D9" w:rsidRPr="000169B9">
        <w:rPr>
          <w:rFonts w:eastAsia="Arial"/>
        </w:rPr>
        <w:t xml:space="preserve"> </w:t>
      </w:r>
      <w:r w:rsidR="007F229B" w:rsidRPr="000169B9">
        <w:rPr>
          <w:rFonts w:eastAsia="Arial"/>
        </w:rPr>
        <w:t xml:space="preserve">the high </w:t>
      </w:r>
      <w:r w:rsidR="001D07D9">
        <w:rPr>
          <w:rFonts w:eastAsia="Arial"/>
        </w:rPr>
        <w:t>degree</w:t>
      </w:r>
      <w:r w:rsidR="001D07D9" w:rsidRPr="000169B9">
        <w:rPr>
          <w:rFonts w:eastAsia="Arial"/>
        </w:rPr>
        <w:t xml:space="preserve"> </w:t>
      </w:r>
      <w:r w:rsidR="007F229B" w:rsidRPr="000169B9">
        <w:rPr>
          <w:rFonts w:eastAsia="Arial"/>
        </w:rPr>
        <w:t>of present natural variability experienced by the tested species or ecosystems</w:t>
      </w:r>
      <w:r w:rsidR="005031DC" w:rsidRPr="000169B9">
        <w:rPr>
          <w:rFonts w:eastAsia="Arial"/>
        </w:rPr>
        <w:t xml:space="preserve"> </w:t>
      </w:r>
      <w:r w:rsidR="005031DC" w:rsidRPr="000169B9">
        <w:rPr>
          <w:rFonts w:eastAsia="Arial"/>
        </w:rPr>
        <w:fldChar w:fldCharType="begin"/>
      </w:r>
      <w:r w:rsidR="0040114B">
        <w:rPr>
          <w:rFonts w:eastAsia="Arial"/>
        </w:rPr>
        <w:instrText xml:space="preserve"> ADDIN ZOTERO_ITEM CSL_CITATION {"citationID":"dAkW1E9p","properties":{"formattedCitation":"(Vargas et al., 2017, 2022)","plainCitation":"(Vargas et al., 2017, 2022)","dontUpdate":true,"noteIndex":0},"citationItems":[{"id":668,"uris":["http://zotero.org/users/9330120/items/SXPJ4CGZ"],"itemData":{"id":668,"type":"article-journal","abstract":"Global stressors, such as ocean acidification, constitute a rapidly emerging and significant problem for marine organisms, ecosystem functioning and services. The coastal ecosystems of the Humboldt Current System (HCS) off Chile harbour a broad physical–chemical latitudinal and temporal gradient with considerable patchiness in local oceanographic conditions. This heterogeneity may, in turn, modulate the specific tolerances of organisms to climate stress in species with populations distributed along this environmental gradient. Negative response ratios are observed in species models (mussels, gastropods and planktonic copepods) exposed to changes in the partial pressure of CO2 (pCO2 \np \nCO \n2 \n) far from the average and extreme pCO2 \np \nCO \n2 \n levels experienced in their native habitats. This variability in response between populations reveals the potential role of local adaptation and/or adaptive phenotypic plasticity in increasing resilience of species to environmental change. The growing use of standard ocean acidification scenarios and treatment levels in experimental protocols brings with it a danger that inter-population differences are confounded by the varying environmental conditions naturally experienced by different populations. Here, we propose the use of a simple index taking into account the natural pCO2 \np \nCO \n2 \n variability, for a better interpretation of the potential consequences of ocean acidification on species inhabiting variable coastal ecosystems. Using scenarios that take into account the natural variability will allow understanding of the limits to plasticity across organismal traits, populations and species.","container-title":"Nature Ecology &amp; Evolution","DOI":"10.1038/s41559-017-0084","ISSN":"2397-334X","issue":"4","note":"ISBN: 2397-334X","page":"0084","publisher":"Macmillan Publishers Limited, part of Springer Nature.","title":"Species-specific responses to ocean acidification should account for local adaptation and adaptive plasticity","volume":"1","author":[{"family":"Vargas","given":"Cristian A."},{"family":"Lagos","given":"Nelson A."},{"family":"Lardies","given":"Marco A."},{"family":"Duarte","given":"Cristian"},{"family":"Manríquez","given":"Patricio H."},{"family":"Aguilera","given":"Victor M."},{"family":"Broitman","given":"Bernardo"},{"family":"Widdicombe","given":"Steve"},{"family":"Dupont","given":"Sam"}],"issued":{"date-parts":[["2017"]]}}},{"id":1178,"uris":["http://zotero.org/users/9330120/items/MM5IDED2"],"itemData":{"id":1178,"type":"article-journal","container-title":"Nature Climate Change","issue":"2","page":"200-207","title":"Upper environmental pCO2 drives sensitivity to ocean acidification in marine invertebrates","volume":"12","author":[{"family":"Vargas","given":"Cristian A."},{"family":"Cuevas","given":"L. Antonio"},{"family":"Broitman","given":"Bernardo R."},{"family":"San Martin","given":"Valeska A."},{"family":"Lagos","given":"Nelson A."},{"family":"Gaitán-Espitia","given":"Juan Diego"},{"family":"Dupont","given":"Sam"}],"issued":{"date-parts":[["2022"]]}}}],"schema":"https://github.com/citation-style-language/schema/raw/master/csl-citation.json"} </w:instrText>
      </w:r>
      <w:r w:rsidR="005031DC" w:rsidRPr="000169B9">
        <w:rPr>
          <w:rFonts w:eastAsia="Arial"/>
        </w:rPr>
        <w:fldChar w:fldCharType="separate"/>
      </w:r>
      <w:r w:rsidR="00AC37C2" w:rsidRPr="000169B9">
        <w:rPr>
          <w:rFonts w:eastAsia="Arial"/>
          <w:noProof/>
        </w:rPr>
        <w:t>(e.g. Vargas et al., 2017, 2022)</w:t>
      </w:r>
      <w:r w:rsidR="005031DC" w:rsidRPr="000169B9">
        <w:rPr>
          <w:rFonts w:eastAsia="Arial"/>
        </w:rPr>
        <w:fldChar w:fldCharType="end"/>
      </w:r>
      <w:r w:rsidR="007F229B" w:rsidRPr="000169B9">
        <w:rPr>
          <w:rFonts w:eastAsia="Arial"/>
        </w:rPr>
        <w:t xml:space="preserve">, </w:t>
      </w:r>
      <w:r w:rsidR="007506A4" w:rsidRPr="000169B9">
        <w:rPr>
          <w:rFonts w:eastAsia="Arial"/>
        </w:rPr>
        <w:t xml:space="preserve">but neither does it </w:t>
      </w:r>
      <w:r w:rsidR="007F229B" w:rsidRPr="000169B9">
        <w:rPr>
          <w:rFonts w:eastAsia="Arial"/>
        </w:rPr>
        <w:t xml:space="preserve">allow for an evaluation of potential interactions. Many authors assume linear response and confuse statistical interaction with more complex non-linear </w:t>
      </w:r>
      <w:r w:rsidR="00B60FB3">
        <w:rPr>
          <w:rFonts w:eastAsia="Arial"/>
        </w:rPr>
        <w:t>driver</w:t>
      </w:r>
      <w:r w:rsidR="007F229B" w:rsidRPr="000169B9">
        <w:rPr>
          <w:rFonts w:eastAsia="Arial"/>
        </w:rPr>
        <w:t xml:space="preserve"> interactions</w:t>
      </w:r>
      <w:r w:rsidR="00AC37C2" w:rsidRPr="000169B9">
        <w:rPr>
          <w:rFonts w:eastAsia="Arial"/>
        </w:rPr>
        <w:t xml:space="preserve"> </w:t>
      </w:r>
      <w:r w:rsidR="00AC37C2" w:rsidRPr="000169B9">
        <w:rPr>
          <w:rFonts w:eastAsia="Arial"/>
        </w:rPr>
        <w:fldChar w:fldCharType="begin"/>
      </w:r>
      <w:r w:rsidR="00EA48F7" w:rsidRPr="000169B9">
        <w:rPr>
          <w:rFonts w:eastAsia="Arial"/>
        </w:rPr>
        <w:instrText xml:space="preserve"> ADDIN ZOTERO_ITEM CSL_CITATION {"citationID":"vqGHVBBd","properties":{"formattedCitation":"(Burgess et al., 2021; Kreyling et al., 2018)","plainCitation":"(Burgess et al., 2021; Kreyling et al., 2018)","noteIndex":0},"citationItems":[{"id":152069,"uris":["http://zotero.org/users/9330120/items/T6R3IYF8"],"itemData":{"id":152069,"type":"article-journal","abstract":"Understanding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J."}],"issued":{"date-parts":[["2021",7]]}}},{"id":152071,"uris":["http://zotero.org/users/9330120/items/G9GK2T4G"],"itemData":{"id":152071,"type":"article-journal","abstract":"A fundamental challenge in experimental ecology is to capture nonlinearities of ecological responses to interacting environmental drivers. Here, we demonstrate that gradient designs outperform replicated designs for detecting and quantifying nonlinear responses. We report the results of (1) multiple computer simulations and (2) two purpose-designed empirical experiments. The ﬁndings consistently revealed that unreplicated sampling at a maximum number of sampling locations maximised prediction success (i.e. the R² to the known truth) irrespective of the amount of stochasticity and the underlying response surfaces, including combinations of two linear, unimodal or saturating drivers. For the two empirical experiments, the same pattern was found, with gradient designs outperforming replicated designs in revealing the response surfaces of underlying drivers. Our ﬁndings suggest that a move to gradient designs in ecological experiments could be a major step towards unravelling underlying response patterns to continuous and interacting environmental drivers in a feasible and statistically powerful way.","container-title":"Ecology Letters","DOI":"10.1111/ele.13134","ISSN":"1461-023X, 1461-0248","issue":"11","language":"en","license":"http://onlinelibrary.wiley.com/termsAndConditions#vor","page":"1629-1638","publisher":"Wiley","source":"Crossref","title":"To replicate, or not to replicate – that is the question: how to tackle nonlinear responses in ecological experiments","title-short":"To replicate, or not to replicate – that is the question","volume":"21","author":[{"family":"Kreyling","given":"Juergen"},{"family":"Schweiger","given":"Andreas H."},{"family":"Bahn","given":"Michael"},{"family":"Ineson","given":"Phil"},{"family":"Migliavacca","given":"Mirco"},{"family":"Morel‐Journel","given":"Thibaut"},{"family":"Christiansen","given":"Jesper Riis"},{"family":"Schtickzelle","given":"Nicolas"},{"family":"Larsen","given":"Klaus Steenberg"}],"editor":[{"family":"Chase","given":"Jonathan"}],"issued":{"date-parts":[["2018",11]]}}}],"schema":"https://github.com/citation-style-language/schema/raw/master/csl-citation.json"} </w:instrText>
      </w:r>
      <w:r w:rsidR="00AC37C2" w:rsidRPr="000169B9">
        <w:rPr>
          <w:rFonts w:eastAsia="Arial"/>
        </w:rPr>
        <w:fldChar w:fldCharType="separate"/>
      </w:r>
      <w:r w:rsidR="006931F1">
        <w:rPr>
          <w:rFonts w:eastAsia="Arial"/>
          <w:noProof/>
        </w:rPr>
        <w:t>(Burgess et al., 2021; Kreyling et al., 2018)</w:t>
      </w:r>
      <w:r w:rsidR="00AC37C2" w:rsidRPr="000169B9">
        <w:rPr>
          <w:rFonts w:eastAsia="Arial"/>
        </w:rPr>
        <w:fldChar w:fldCharType="end"/>
      </w:r>
      <w:r w:rsidR="00EA48F7" w:rsidRPr="000169B9">
        <w:rPr>
          <w:rFonts w:eastAsia="Arial"/>
        </w:rPr>
        <w:t>.</w:t>
      </w:r>
      <w:r w:rsidR="007F229B" w:rsidRPr="000169B9">
        <w:rPr>
          <w:rFonts w:eastAsia="Arial"/>
        </w:rPr>
        <w:t xml:space="preserve"> </w:t>
      </w:r>
      <w:r w:rsidR="00C27ACB">
        <w:t xml:space="preserve">Consequently, the nature of combined effects reported across studies varies and often reflects misconceptions </w:t>
      </w:r>
      <w:r w:rsidR="00C27ACB" w:rsidRPr="000169B9">
        <w:rPr>
          <w:rFonts w:eastAsia="Arial"/>
        </w:rPr>
        <w:fldChar w:fldCharType="begin"/>
      </w:r>
      <w:r w:rsidR="00C27ACB">
        <w:rPr>
          <w:rFonts w:eastAsia="Arial"/>
        </w:rPr>
        <w:instrText xml:space="preserve"> ADDIN ZOTERO_ITEM CSL_CITATION {"citationID":"wBbFeDl1","properties":{"formattedCitation":"(Crain et al., 2008; Stockbridge et al., 2020; Tekin et al., 2020)","plainCitation":"(Crain et al., 2008; Stockbridge et al., 2020; Tekin et al., 2020)","dontUpdate":true,"noteIndex":0},"citationItems":[{"id":152055,"uris":["http://zotero.org/users/9330120/items/NHA4MI47"],"itemData":{"id":152055,"type":"article-journal","abstract":"Humans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speciﬁc stressor pair (seven pairs additive, three pairs each synergistic and antagonistic). Addition of a third stressor changed interaction effects signiﬁcantly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signiﬁcant gaps exist in multiple stressor research, our results suggest an immediate need to account for stressor interactions in ecological studies and conservation planning.","container-title":"Ecology Letters","DOI":"10.1111/j.1461-0248.2008.01253.x","ISSN":"1461-023X, 1461-0248","issue":"12","language":"en","license":"http://onlinelibrary.wiley.com/termsAndConditions#vor","page":"1304-1315","publisher":"Wiley","source":"Crossref","title":"Interactive and cumulative effects of multiple human stressors in marine systems","volume":"11","author":[{"family":"Crain","given":"Caitlin Mullan"},{"family":"Kroeker","given":"Kristy"},{"family":"Halpern","given":"Benjamin S."}],"issued":{"date-parts":[["2008",12]]}}},{"id":152053,"uris":["http://zotero.org/users/9330120/items/5KZJXMJC"],"itemData":{"id":152053,"type":"article-journal","abstract":"AbstractHumans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M."}],"accessed":{"date-parts":[["2025",7,28]]},"issued":{"date-parts":[["2020",7,20]]}}},{"id":152057,"uris":["http://zotero.org/users/9330120/items/89MGTB4G"],"itemData":{"id":152057,"type":"article-journal","abstract":"Understanding how stressors combine to affect population abundances and trajectories is a fundamental ecological problem with increasingly important implications worldwide. Generalisations about interactions among stressors are challenging due to different categorisation methods and how stressors vary across species and systems. Here, we propose using a newly introduced framework to analyse data from the last 25 years on ecological stressor interactions, for example combined effects of temperature, salinity and nutrients on population survival and growth. We contrast our results with the most commonly used existing method – analysis of variance (ANOVA) – and show that ANOVA assumptions are often violated and have inherent limitations for detecting interactions. Moreover, we argue that rescaling – exa</w:instrText>
      </w:r>
      <w:r w:rsidR="00C27ACB" w:rsidRPr="00940A0D">
        <w:rPr>
          <w:rFonts w:eastAsia="Arial"/>
          <w:lang w:val="fr-FR"/>
        </w:rPr>
        <w:instrText>mining relative rather than absolute responses – is critical for ensuring</w:instrText>
      </w:r>
      <w:r w:rsidR="00C27ACB" w:rsidRPr="00C27ACB">
        <w:rPr>
          <w:rFonts w:eastAsia="Arial"/>
          <w:lang w:val="fr-FR"/>
        </w:rPr>
        <w:instrText xml:space="preserve"> that any interaction measure is independent of the strength of single-stressor effects. In contrast, non-rescaled measures – like ANOVA – </w:instrText>
      </w:r>
      <w:r w:rsidR="00C27ACB">
        <w:rPr>
          <w:rFonts w:eastAsia="Arial"/>
        </w:rPr>
        <w:instrText>ﬁ</w:instrText>
      </w:r>
      <w:r w:rsidR="00C27ACB" w:rsidRPr="00C27ACB">
        <w:rPr>
          <w:rFonts w:eastAsia="Arial"/>
          <w:lang w:val="fr-FR"/>
        </w:rPr>
        <w:instrText xml:space="preserve">nd fewer interactions when single-stressor effects are weak. After re-examining 840 two-stressor combinations, we conclude that antagonism and additivity are the most frequent interaction types, in strong contrast to previous reports that synergy dominates yet supportive of more recent studies that </w:instrText>
      </w:r>
      <w:r w:rsidR="00C27ACB">
        <w:rPr>
          <w:rFonts w:eastAsia="Arial"/>
        </w:rPr>
        <w:instrText>ﬁ</w:instrText>
      </w:r>
      <w:r w:rsidR="00C27ACB" w:rsidRPr="00C27ACB">
        <w:rPr>
          <w:rFonts w:eastAsia="Arial"/>
          <w:lang w:val="fr-FR"/>
        </w:rPr>
        <w:instrText xml:space="preserve">nd more antagonism. Consequently, measuring and re-assessing the frequency of stressor interaction types is imperative for a better understanding of how stressors affect populations.","container-title":"Ecology Letters","DOI":"10.1111/ele.13533","ISSN":"1461-023X, 1461-0248","issue":"9","language":"en","license":"http://onlinelibrary.wiley.com/termsAndConditions#am","page":"1391-1403","publisher":"Wiley","source":"Crossref","title":"Using a newly introduced framework to measure ecological stressor interactions","volume":"23","author":[{"family":"Tekin","given":"Elif"},{"family":"Diamant","given":"Eleanor S."},{"family":"Cruz‐Loya","given":"Mauricio"},{"family":"Enriquez","given":"Vivien"},{"family":"Singh","given":"Nina"},{"family":"Savage","given":"Van M."},{"family":"Yeh","given":"Pamela J."}],"editor":[{"family":"Cleland","given":"Elsa"}],"issued":{"date-parts":[["2020",9]]}}}],"schema":"https://github.com/citation-style-language/schema/raw/master/csl-citation.json"} </w:instrText>
      </w:r>
      <w:r w:rsidR="00C27ACB" w:rsidRPr="000169B9">
        <w:rPr>
          <w:rFonts w:eastAsia="Arial"/>
        </w:rPr>
        <w:fldChar w:fldCharType="separate"/>
      </w:r>
      <w:r w:rsidR="00C27ACB" w:rsidRPr="00C27ACB">
        <w:rPr>
          <w:rFonts w:eastAsia="Arial"/>
          <w:noProof/>
          <w:lang w:val="fr-FR"/>
        </w:rPr>
        <w:t>(</w:t>
      </w:r>
      <w:r w:rsidR="00C27ACB" w:rsidRPr="00C27ACB">
        <w:rPr>
          <w:rFonts w:eastAsia="Arial"/>
          <w:lang w:val="fr-FR"/>
        </w:rPr>
        <w:t xml:space="preserve">e.g. </w:t>
      </w:r>
      <w:r w:rsidR="00C27ACB" w:rsidRPr="00C27ACB">
        <w:rPr>
          <w:rFonts w:eastAsia="Arial"/>
          <w:noProof/>
          <w:lang w:val="fr-FR"/>
        </w:rPr>
        <w:t>Crain et al., 2008; Stockbridge et al., 2020; Tekin et al., 2020)</w:t>
      </w:r>
      <w:r w:rsidR="00C27ACB" w:rsidRPr="000169B9">
        <w:rPr>
          <w:rFonts w:eastAsia="Arial"/>
        </w:rPr>
        <w:fldChar w:fldCharType="end"/>
      </w:r>
      <w:r w:rsidR="00C27ACB" w:rsidRPr="00C27ACB">
        <w:rPr>
          <w:rFonts w:eastAsia="Arial"/>
          <w:lang w:val="fr-FR"/>
        </w:rPr>
        <w:t>.</w:t>
      </w:r>
      <w:r w:rsidR="00C27ACB" w:rsidRPr="00940A0D">
        <w:rPr>
          <w:rFonts w:eastAsia="Arial"/>
          <w:lang w:val="fr-FR"/>
        </w:rPr>
        <w:t xml:space="preserve"> </w:t>
      </w:r>
      <w:r w:rsidR="007F229B" w:rsidRPr="000169B9">
        <w:rPr>
          <w:rFonts w:eastAsia="Arial"/>
        </w:rPr>
        <w:t xml:space="preserve">There is an increased awareness of the drawbacks of this experimental design </w:t>
      </w:r>
      <w:r w:rsidR="00EA48F7" w:rsidRPr="000169B9">
        <w:rPr>
          <w:rFonts w:eastAsia="Arial"/>
        </w:rPr>
        <w:fldChar w:fldCharType="begin"/>
      </w:r>
      <w:r w:rsidR="0040114B">
        <w:rPr>
          <w:rFonts w:eastAsia="Arial"/>
        </w:rPr>
        <w:instrText xml:space="preserve"> ADDIN ZOTERO_ITEM CSL_CITATION {"citationID":"CBcmpUy6","properties":{"formattedCitation":"(Collins et al., 2022; Kreyling et al., 2014)","plainCitation":"(Collins et al., 2022; Kreyling et al., 2014)","dontUpdate":true,"noteIndex":0},"citationItems":[{"id":113462,"uris":["http://zotero.org/users/9330120/items/UV2QF6RE"],"itemData":{"id":113462,"type":"article-journal","container-title":"Current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K"}],"issued":{"date-parts":[["2022",8]]}}},{"id":152059,"uris":["http://zotero.org/users/9330120/items/XNBNEN2A"],"itemData":{"id":152059,"type":"article-journal","abstract":"Experimental evidence for impacts of increased climatic variability and extremes on ecosystems is urgently needed. The constraint in our knowledge, however, is not caused by the uncertainty in the applied climate scenarios. We need mechanistic understanding from experiments challenging ecological thresholds coupled with ecosystem models to allow for meaningful up-scaling.","container-title":"Ecology Letters","DOI":"10.1111/ele.12193","ISSN":"1461-023X, 1461-0248","issue":"1","language":"en","license":"http://onlinelibrary.wiley.com/termsAndConditions#vor","page":"125","publisher":"Wiley","source":"Crossref","title":"Beyond realism in climate change experiments: gradient approaches identify thresholds and tipping points","title-short":"Beyond realism in climate change experiments","volume":"17","author":[{"family":"Kreyling","given":"Juergen"},{"family":"Jentsch","given":"Anke"},{"family":"Beier","given":"Claus"}],"editor":[{"family":"Lloret","given":"Francisco"}],"issued":{"date-parts":[["2014",1]]}}}],"schema":"https://github.com/citation-style-language/schema/raw/master/csl-citation.json"} </w:instrText>
      </w:r>
      <w:r w:rsidR="00EA48F7" w:rsidRPr="000169B9">
        <w:rPr>
          <w:rFonts w:eastAsia="Arial"/>
        </w:rPr>
        <w:fldChar w:fldCharType="separate"/>
      </w:r>
      <w:r w:rsidR="00CA6BEA" w:rsidRPr="000169B9">
        <w:rPr>
          <w:rFonts w:eastAsia="Arial"/>
          <w:noProof/>
        </w:rPr>
        <w:t>(</w:t>
      </w:r>
      <w:r w:rsidR="00CA6BEA" w:rsidRPr="00EB03F7">
        <w:rPr>
          <w:rFonts w:eastAsia="Arial"/>
          <w:noProof/>
        </w:rPr>
        <w:t>e.g.</w:t>
      </w:r>
      <w:r w:rsidR="00CA6BEA" w:rsidRPr="000169B9">
        <w:rPr>
          <w:rFonts w:eastAsia="Arial"/>
          <w:noProof/>
        </w:rPr>
        <w:t xml:space="preserve"> Collins et al., 2022; Kreyling et al., 2014)</w:t>
      </w:r>
      <w:r w:rsidR="00EA48F7" w:rsidRPr="000169B9">
        <w:rPr>
          <w:rFonts w:eastAsia="Arial"/>
        </w:rPr>
        <w:fldChar w:fldCharType="end"/>
      </w:r>
      <w:r w:rsidR="00CA6BEA" w:rsidRPr="000169B9">
        <w:rPr>
          <w:rFonts w:eastAsia="Arial"/>
        </w:rPr>
        <w:t xml:space="preserve">, </w:t>
      </w:r>
      <w:r w:rsidR="007F229B" w:rsidRPr="000169B9">
        <w:rPr>
          <w:rFonts w:eastAsia="Arial"/>
        </w:rPr>
        <w:t xml:space="preserve">leading to different experimental designs and strategies </w:t>
      </w:r>
      <w:r w:rsidR="00CA6BEA" w:rsidRPr="000169B9">
        <w:rPr>
          <w:rFonts w:eastAsia="Arial"/>
        </w:rPr>
        <w:fldChar w:fldCharType="begin"/>
      </w:r>
      <w:r w:rsidR="00722D6E" w:rsidRPr="000169B9">
        <w:rPr>
          <w:rFonts w:eastAsia="Arial"/>
        </w:rPr>
        <w:instrText xml:space="preserve"> ADDIN ZOTERO_ITEM CSL_CITATION {"citationID":"zWdNky68","properties":{"formattedCitation":"(Carmichael et al., 2025)","plainCitation":"(Carmichael et al., 2025)","noteIndex":0},"citationItems":[{"id":152048,"uris":["http://zotero.org/users/9330120/items/VTJ4Y2Q3"],"itemData":{"id":152048,"type":"article-journal","abstract":"Understanding the effects of multiple stressors has become a major focus in ecology and evolution. While many studies have investigated the combined effects of stressors, revealing massive variability, a mechanistic understanding that reconciles the diversity of multiple stressor outcomes is lacking. Here, we show how performance curves can fill this gap by revealing mechanisms that shape multiple stressor outcomes. Our experiments with 12 bacterial taxa, demonstrate that additional stressors alter the shape of temperature, pH and salinity performance curves. This leads to changes in stressor interaction outcomes—for example, shifts between additive, antagonistic or synergistic interactions—along gradients, revealing that small changes in a stressor along nonlinear performance curves can dramatically impact the stressor interaction. These findings help to explain the lack of generality found across multiple stressor studies and highlight how a performance curve approach can provide a more holistic view of multiple stressor interactions.","container-title":"Ecology Letters","DOI":"10.1111/ele.70065","ISSN":"1461-023X, 1461-0248","issue":"1","language":"en","license":"http://creativecommons.org/licenses/by/4.0/","publisher":"Wiley","source":"Crossref","title":"Reconciling Variability in Multiple Stressor Effects Using Environmental Performance Curves","URL":"https://onlinelibrary.wiley.com/doi/10.1111/ele.70065","volume":"28","author":[{"family":"Carmichael","given":"Hebe"},{"family":"Warfield","given":"Ruth"},{"family":"Yvon‐Durocher","given":"Gabriel"}],"accessed":{"date-parts":[["2025",7,25]]},"issued":{"date-parts":[["2025",1]]}}}],"schema":"https://github.com/citation-style-language/schema/raw/master/csl-citation.json"} </w:instrText>
      </w:r>
      <w:r w:rsidR="00CA6BEA" w:rsidRPr="000169B9">
        <w:rPr>
          <w:rFonts w:eastAsia="Arial"/>
        </w:rPr>
        <w:fldChar w:fldCharType="separate"/>
      </w:r>
      <w:r w:rsidR="006931F1">
        <w:rPr>
          <w:rFonts w:eastAsia="Arial"/>
          <w:noProof/>
        </w:rPr>
        <w:t>(Carmichael et al., 2025)</w:t>
      </w:r>
      <w:r w:rsidR="00CA6BEA" w:rsidRPr="000169B9">
        <w:rPr>
          <w:rFonts w:eastAsia="Arial"/>
        </w:rPr>
        <w:fldChar w:fldCharType="end"/>
      </w:r>
      <w:r w:rsidR="007F229B" w:rsidRPr="000169B9">
        <w:rPr>
          <w:rFonts w:eastAsia="Arial"/>
        </w:rPr>
        <w:t>.</w:t>
      </w:r>
    </w:p>
    <w:p w14:paraId="775F0086" w14:textId="77777777" w:rsidR="00C27ACB" w:rsidRDefault="00C27ACB" w:rsidP="00484109">
      <w:pPr>
        <w:spacing w:line="360" w:lineRule="auto"/>
        <w:jc w:val="both"/>
        <w:rPr>
          <w:rFonts w:eastAsia="Arial"/>
        </w:rPr>
      </w:pPr>
    </w:p>
    <w:p w14:paraId="4CD89179" w14:textId="1F3D5B55" w:rsidR="00C27ACB" w:rsidRDefault="00C27ACB" w:rsidP="00484109">
      <w:pPr>
        <w:spacing w:line="360" w:lineRule="auto"/>
        <w:jc w:val="both"/>
        <w:rPr>
          <w:rFonts w:eastAsia="Arial"/>
        </w:rPr>
      </w:pPr>
      <w:r>
        <w:rPr>
          <w:rFonts w:eastAsia="Arial"/>
        </w:rPr>
        <w:t>The combined effect of multiple drivers on an organism depends on their mode</w:t>
      </w:r>
      <w:r w:rsidR="007F3BBB">
        <w:rPr>
          <w:rFonts w:eastAsia="Arial"/>
        </w:rPr>
        <w:t>s</w:t>
      </w:r>
      <w:r>
        <w:rPr>
          <w:rFonts w:eastAsia="Arial"/>
        </w:rPr>
        <w:t xml:space="preserve"> of action, the mechanisms and functional changes leading to the observed effect of a given driver</w:t>
      </w:r>
      <w:r w:rsidR="007F3BBB">
        <w:rPr>
          <w:rFonts w:eastAsia="Arial"/>
        </w:rPr>
        <w:t xml:space="preserve">, </w:t>
      </w:r>
      <w:r>
        <w:rPr>
          <w:rFonts w:eastAsia="Arial"/>
        </w:rPr>
        <w:t>and</w:t>
      </w:r>
      <w:r w:rsidR="007F3BBB">
        <w:rPr>
          <w:rFonts w:eastAsia="Arial"/>
        </w:rPr>
        <w:t xml:space="preserve"> </w:t>
      </w:r>
      <w:r>
        <w:rPr>
          <w:rFonts w:eastAsia="Arial"/>
        </w:rPr>
        <w:t>their potential interactions</w:t>
      </w:r>
      <w:r w:rsidR="007F3BBB">
        <w:rPr>
          <w:rFonts w:eastAsia="Arial"/>
        </w:rPr>
        <w:t xml:space="preserve">, when non-additive effects are observed. This leads to </w:t>
      </w:r>
      <w:r w:rsidR="003B1443">
        <w:rPr>
          <w:rFonts w:eastAsia="Arial"/>
        </w:rPr>
        <w:t>three</w:t>
      </w:r>
      <w:r w:rsidR="007F3BBB">
        <w:rPr>
          <w:rFonts w:eastAsia="Arial"/>
        </w:rPr>
        <w:t xml:space="preserve"> main scenarios: (</w:t>
      </w:r>
      <w:proofErr w:type="spellStart"/>
      <w:r w:rsidR="007F3BBB">
        <w:rPr>
          <w:rFonts w:eastAsia="Arial"/>
        </w:rPr>
        <w:t>i</w:t>
      </w:r>
      <w:proofErr w:type="spellEnd"/>
      <w:r w:rsidR="007F3BBB">
        <w:rPr>
          <w:rFonts w:eastAsia="Arial"/>
        </w:rPr>
        <w:t xml:space="preserve">) additivity with different modes of action, the observed combined effect on a given parameter is the pure mathematical addition of the two individual </w:t>
      </w:r>
      <w:r w:rsidR="007F3BBB">
        <w:rPr>
          <w:rFonts w:eastAsia="Arial"/>
        </w:rPr>
        <w:lastRenderedPageBreak/>
        <w:t xml:space="preserve">effects; (ii) additivity with the same mode of action (e.g. concentration-addition model), each driver contributes additively to the level of stress along the same response curve; (iii) interactivity, corresponding to any deviation from the additive models </w:t>
      </w:r>
      <w:r w:rsidR="00940A0D">
        <w:rPr>
          <w:rFonts w:eastAsia="Arial"/>
        </w:rPr>
        <w:fldChar w:fldCharType="begin"/>
      </w:r>
      <w:r w:rsidR="00940A0D">
        <w:rPr>
          <w:rFonts w:eastAsia="Arial"/>
        </w:rPr>
        <w:instrText xml:space="preserve"> ADDIN ZOTERO_ITEM CSL_CITATION {"citationID":"vgsRakrn","properties":{"formattedCitation":"(Grant et al., 2010)","plainCitation":"(Grant et al., 2010)","noteIndex":0},"citationItems":[{"id":273076,"uris":["http://zotero.org/users/9330120/items/UBGDART8"],"itemData":{"id":273076,"type":"chapter","container-title":"Comprehensive Toxicology","DOI":"10.1016/B978-0-08-046884-6.00110-X","ISBN":"978-0-08-046884-6","page":"203-224","title":"Experimental Models for the Investigation of Toxicological Mechanisms","author":[{"family":"Grant","given":"Roberta"},{"family":"Combs","given":"A.B."},{"family":"Acosta","given":"Daniel"}],"issued":{"date-parts":[["2010",12]]}}}],"schema":"https://github.com/citation-style-language/schema/raw/master/csl-citation.json"} </w:instrText>
      </w:r>
      <w:r w:rsidR="00940A0D">
        <w:rPr>
          <w:rFonts w:eastAsia="Arial"/>
        </w:rPr>
        <w:fldChar w:fldCharType="separate"/>
      </w:r>
      <w:r w:rsidR="006931F1">
        <w:rPr>
          <w:rFonts w:eastAsia="Arial"/>
          <w:noProof/>
        </w:rPr>
        <w:t>(Grant et al., 2010)</w:t>
      </w:r>
      <w:r w:rsidR="00940A0D">
        <w:rPr>
          <w:rFonts w:eastAsia="Arial"/>
        </w:rPr>
        <w:fldChar w:fldCharType="end"/>
      </w:r>
      <w:r w:rsidR="00940A0D">
        <w:rPr>
          <w:rFonts w:eastAsia="Arial"/>
        </w:rPr>
        <w:t xml:space="preserve">. </w:t>
      </w:r>
    </w:p>
    <w:p w14:paraId="391820D1" w14:textId="77777777" w:rsidR="00DF02E8" w:rsidRPr="000169B9" w:rsidRDefault="00DF02E8" w:rsidP="00484109">
      <w:pPr>
        <w:spacing w:line="360" w:lineRule="auto"/>
        <w:jc w:val="both"/>
        <w:rPr>
          <w:rFonts w:eastAsia="Arial"/>
        </w:rPr>
      </w:pPr>
    </w:p>
    <w:p w14:paraId="5E2436B5" w14:textId="475C1A96" w:rsidR="002E112E" w:rsidRDefault="00C27ACB" w:rsidP="00484109">
      <w:pPr>
        <w:spacing w:line="360" w:lineRule="auto"/>
        <w:jc w:val="both"/>
        <w:rPr>
          <w:rFonts w:eastAsia="Arial"/>
        </w:rPr>
      </w:pPr>
      <w:r>
        <w:t>This</w:t>
      </w:r>
      <w:r w:rsidR="00CC1060">
        <w:t xml:space="preserve"> study </w:t>
      </w:r>
      <w:r>
        <w:t>uses</w:t>
      </w:r>
      <w:r w:rsidR="00CC1060">
        <w:t xml:space="preserve"> an experimental and analytical strategy designed to </w:t>
      </w:r>
      <w:r>
        <w:t xml:space="preserve">truly </w:t>
      </w:r>
      <w:r w:rsidR="00CC1060">
        <w:t>distinguish additive from non-additive effects</w:t>
      </w:r>
      <w:r>
        <w:t xml:space="preserve"> of multiple stressors, accounting for non-linear effects</w:t>
      </w:r>
      <w:r w:rsidR="00DE67BD">
        <w:t xml:space="preserve"> </w:t>
      </w:r>
      <w:r w:rsidR="00940A0D">
        <w:fldChar w:fldCharType="begin"/>
      </w:r>
      <w:r w:rsidR="00940A0D">
        <w:instrText xml:space="preserve"> ADDIN ZOTERO_ITEM CSL_CITATION {"citationID":"yqa7IPIz","properties":{"formattedCitation":"(Espinel-Velasco et al., 2025)","plainCitation":"(Espinel-Velasco et al., 2025)","noteIndex":0},"citationItems":[{"id":248885,"uris":["http://zotero.org/users/9330120/items/8BFHWQ2Y"],"itemData":{"id":248885,"type":"article-journal","abstract":"Anthropogenic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00940A0D">
        <w:fldChar w:fldCharType="separate"/>
      </w:r>
      <w:r w:rsidR="006931F1">
        <w:rPr>
          <w:noProof/>
        </w:rPr>
        <w:t>(Espinel-Velasco et al., 2025)</w:t>
      </w:r>
      <w:r w:rsidR="00940A0D">
        <w:fldChar w:fldCharType="end"/>
      </w:r>
      <w:r w:rsidR="00CC1060">
        <w:t xml:space="preserve">. Specifically, </w:t>
      </w:r>
      <w:r>
        <w:t>two sets of experiments were combined to</w:t>
      </w:r>
      <w:r w:rsidR="00CC1060">
        <w:t>: (</w:t>
      </w:r>
      <w:proofErr w:type="spellStart"/>
      <w:r w:rsidR="00CC1060">
        <w:t>i</w:t>
      </w:r>
      <w:proofErr w:type="spellEnd"/>
      <w:r w:rsidR="00CC1060">
        <w:t xml:space="preserve">) </w:t>
      </w:r>
      <w:r>
        <w:t xml:space="preserve">resolve </w:t>
      </w:r>
      <w:r w:rsidR="00CC1060">
        <w:t xml:space="preserve">the response curves for three drivers, temperature, </w:t>
      </w:r>
      <w:r w:rsidR="00CC1060" w:rsidRPr="00DF02E8">
        <w:t>p</w:t>
      </w:r>
      <w:r w:rsidR="00CC1060">
        <w:t>H, and lithium, across broad gradients; (ii) use these single-driver performance curves to project their expected combined effects under a concentration-addition</w:t>
      </w:r>
      <w:r w:rsidR="00940A0D">
        <w:t xml:space="preserve"> </w:t>
      </w:r>
      <w:r w:rsidR="007F3BBB">
        <w:t>hypothesis</w:t>
      </w:r>
      <w:r w:rsidR="00CC1060">
        <w:t xml:space="preserve">; and (iii) </w:t>
      </w:r>
      <w:r w:rsidR="00940A0D">
        <w:t>t</w:t>
      </w:r>
      <w:r w:rsidR="007F3BBB">
        <w:t>est</w:t>
      </w:r>
      <w:r w:rsidR="00CC1060">
        <w:t xml:space="preserve"> these projections using a </w:t>
      </w:r>
      <w:r w:rsidR="007F3BBB">
        <w:t>full factorial</w:t>
      </w:r>
      <w:r w:rsidR="00CC1060">
        <w:t xml:space="preserve"> 2 × 2 × 2 multi</w:t>
      </w:r>
      <w:r w:rsidR="007F3BBB">
        <w:t xml:space="preserve">ple </w:t>
      </w:r>
      <w:r w:rsidR="00CC1060">
        <w:t xml:space="preserve">driver design. </w:t>
      </w:r>
      <w:r w:rsidR="007F3BBB">
        <w:t>C</w:t>
      </w:r>
      <w:r w:rsidR="00CC1060">
        <w:t>omparing the observed outcome of the multiple</w:t>
      </w:r>
      <w:r w:rsidR="007F3BBB">
        <w:t xml:space="preserve"> </w:t>
      </w:r>
      <w:r w:rsidR="00CC1060">
        <w:t xml:space="preserve">driver experiment with the </w:t>
      </w:r>
      <w:r w:rsidR="007F3BBB">
        <w:t>projections</w:t>
      </w:r>
      <w:r w:rsidR="00CC1060">
        <w:t xml:space="preserve"> derived from a model</w:t>
      </w:r>
      <w:r w:rsidR="007F3BBB">
        <w:t xml:space="preserve"> </w:t>
      </w:r>
      <w:r w:rsidR="00CC1060">
        <w:t xml:space="preserve">allows the identification of </w:t>
      </w:r>
      <w:r w:rsidR="007F3BBB">
        <w:t>true</w:t>
      </w:r>
      <w:r w:rsidR="00CC1060">
        <w:t xml:space="preserve"> interactions</w:t>
      </w:r>
      <w:r w:rsidR="00DE67BD">
        <w:t xml:space="preserve">. The concentration-addition model is used as default. Previous studies hypothesized that temperature and pH are sharing a similar mode of actions through changes in metabolisms and energy budgets </w:t>
      </w:r>
      <w:r w:rsidR="00FC75B1">
        <w:fldChar w:fldCharType="begin"/>
      </w:r>
      <w:r w:rsidR="00FC75B1">
        <w:instrText xml:space="preserve"> ADDIN ZOTERO_ITEM CSL_CITATION {"citationID":"1INodPij","properties":{"formattedCitation":"(Gianguzza et al., 2014; Jager et al., 2016)","plainCitation":"(Gianguzza et al., 2014; Jager et al., 2016)","noteIndex":0},"citationItems":[{"id":133065,"uris":["http://zotero.org/users/9330120/items/XS9F42D7"],"itemData":{"id":133065,"type":"article-journal","abstract":"The increasing abundances of the thermophilous black sea urchin Arbacia lixula in the Mediterranean Sea are attributed to the Western Mediterranean warming. However, few data are available on the potential impact of this warming on A. lixula in combination with other global stressors such as ocean acidiﬁcation. The aim of this study is to investigate the interactive effects of increased temperature and of decreased pH on fertilization and early development of A. lixula. This was tested using a fully crossed design with four temperatures (20, 24, 26 and 27  C) and two pH levels (pHNBS 8.2 and 7.9). Temperature and pH had no signiﬁcant effect on fertilization and larval survival (2d) for temperature &lt;27  C. At 27  C, the fertilization success was very low (&lt;1%) and all larvae died within 2d. Both temperature and pH had effects on the developmental dynamics. Temperature appeared to modulate the impact of decreasing pH on the % of larvae reaching the pluteus stage leading to a positive effect (faster growth compared to pH 8.2) of low pH at 20  C, a neutral effect at 24  C and a negative effect (slower growth) at 26  C. These results highlight the importance of considering a range of temperatures covering today and the future environmental variability in any experiment aiming at studying the impact of ocean acidiﬁcation.","container-title":"Marine Environmental Research","DOI":"10.1016/j.marenvres.2013.07.008","ISSN":"01411136","journalAbbreviation":"Marine Environmental Research","language":"en","page":"70-77","source":"DOI.org (Crossref)","title":"Temperature modulates the response of the thermophilous sea urchin Arbacia lixula early life stages to CO2-driven acidification","volume":"93","author":[{"family":"Gianguzza","given":"Paola"},{"family":"Visconti","given":"Giulia"},{"family":"Gianguzza","given":"Fabrizio"},{"family":"Vizzini","given":"Salvatrice"},{"family":"Sarà","given":"Gianluca"},{"family":"Dupont","given":"Sam"}],"issued":{"date-parts":[["2014",2]]}}},{"id":273078,"uris":["http://zotero.org/users/9330120/items/KTRBLLTJ"],"itemData":{"id":273078,"type":"article-journal","container-title":"Journal of Experimental Marine Biology and Ecology","DOI":"10.1016/j.jembe.2015.09.016","ISSN":"00220981","journalAbbreviation":"Journal of Experimental Marine Biology and Ecology","language":"en","page":"11-17","source":"DOI.org (Crossref)","title":"Near-future ocean acidification impacts maintenance costs in sea-urchin larvae: Identification of stress factors and tipping points using a DEB modelling approach","title-short":"Near-future ocean acidification impacts maintenance costs in sea-urchin larvae","volume":"474","author":[{"family":"Jager","given":"Tjalling"},{"family":"Ravagnan","given":"Elisa"},{"family":"Dupont","given":"Sam"}],"issued":{"date-parts":[["2016",1]]}}}],"schema":"https://github.com/citation-style-language/schema/raw/master/csl-citation.json"} </w:instrText>
      </w:r>
      <w:r w:rsidR="00FC75B1">
        <w:fldChar w:fldCharType="separate"/>
      </w:r>
      <w:r w:rsidR="006931F1">
        <w:rPr>
          <w:noProof/>
        </w:rPr>
        <w:t>(Gianguzza et al., 2014; Jager et al., 2016)</w:t>
      </w:r>
      <w:r w:rsidR="00FC75B1">
        <w:fldChar w:fldCharType="end"/>
      </w:r>
      <w:r w:rsidR="00FC75B1">
        <w:t xml:space="preserve">. </w:t>
      </w:r>
    </w:p>
    <w:p w14:paraId="1E3EF8AF" w14:textId="77777777" w:rsidR="00DF02E8" w:rsidRPr="00CC1060" w:rsidRDefault="00DF02E8" w:rsidP="00484109">
      <w:pPr>
        <w:spacing w:line="360" w:lineRule="auto"/>
        <w:jc w:val="both"/>
        <w:rPr>
          <w:rFonts w:eastAsia="Arial"/>
        </w:rPr>
      </w:pPr>
    </w:p>
    <w:p w14:paraId="0E210F28" w14:textId="400F018B" w:rsidR="007F30A3" w:rsidRPr="000169B9" w:rsidRDefault="00A25938" w:rsidP="00484109">
      <w:pPr>
        <w:spacing w:line="360" w:lineRule="auto"/>
        <w:jc w:val="both"/>
        <w:rPr>
          <w:rFonts w:eastAsia="Arial"/>
        </w:rPr>
      </w:pPr>
      <w:r w:rsidRPr="000169B9">
        <w:rPr>
          <w:rFonts w:eastAsia="Arial"/>
        </w:rPr>
        <w:t>The implementation of such complex experiments is only realistic by using simple assays that are well-established and allow for the collection of robust data relatively fast. Sea urchins are such model organisms due to their ecological importance in benthic ecosystems, their sensitivity to environmental change, and their well-established use in ecotoxicology and climate change research</w:t>
      </w:r>
      <w:r w:rsidR="0069397B" w:rsidRPr="000169B9">
        <w:rPr>
          <w:rFonts w:eastAsia="Arial"/>
        </w:rPr>
        <w:t xml:space="preserve"> </w:t>
      </w:r>
      <w:r w:rsidR="00412B38" w:rsidRPr="000169B9">
        <w:rPr>
          <w:rFonts w:eastAsia="Arial"/>
        </w:rPr>
        <w:fldChar w:fldCharType="begin"/>
      </w:r>
      <w:r w:rsidR="00530344" w:rsidRPr="000169B9">
        <w:rPr>
          <w:rFonts w:eastAsia="Arial"/>
        </w:rPr>
        <w:instrText xml:space="preserve"> ADDIN ZOTERO_ITEM CSL_CITATION {"citationID":"Qj7zR9nR","properties":{"formattedCitation":"(Agnetta et al., 2015; Bellas, 2008; Cuthbert et al., 2021; Dupont et al., 2010; Pagano et al., 2017)","plainCitation":"(Agnetta et al., 2015; Bellas, 2008; Cuthbert et al., 2021; Dupont et al., 2010; Pagano et al., 2017)","noteIndex":0},"citationItems":[{"id":152063,"uris":["http://zotero.org/users/9330120/items/L6AJWL99"],"itemData":{"id":152063,"type":"article-journal","abstract":"In the Mediterranean Sea the co-occurring sea urchins Paracentrotus lividus and Arbacia lixula are usually considered to share the same ecological role in the formation of barren from Cystoseira canopy. However, their foraging ability may vary due to feeding behavior and species-speciﬁc morphological traits. The relative effects of P. lividus and A. lixula on Cystoseira canopy was tested experimentally both in the laboratory, at a density of about 20 ind./m2, and in the ﬁeld by gut content analysis. Field and laboratory results show that A. lixula is unable to affect Cystoseira spp. Furthermore, these results conﬁrmed the great ability of P. lividus to consume Cystoseira canopy, thus supporting the evidence of the major role of this species in the creation of a barren state.","container-title":"Estuarine, Coastal and Shelf Science","DOI":"10.1016/j.ecss.2014.11.023","ISSN":"0272-7714","language":"en","license":"https://www.elsevier.com/tdm/userlicense/1.0/","page":"73-77","publisher":"Elsevier BV","source":"Crossref","title":"Role of two co-occurring Mediterranean sea urchins in the formation of barren from Cystoseira canopy","volume":"152","author":[{"family":"Agnetta","given":"D."},{"family":"Badalamenti","given":"F."},{"family":"Ceccherelli","given":"G."},{"family":"Di Trapani","given":"F."},{"family":"Bonaviri","given":"C."},{"family":"Gianguzza","given":"P."}],"issued":{"date-parts":[["2015",1]]}}},{"id":1161,"uris":["http://zotero.org/users/9330120/items/8LF2GLW4"],"itemData":{"id":1161,"type":"article-journal","abstract":"The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bioassay","volume":"88","author":[{"family":"Bellas","given":"Juan"}],"issued":{"date-parts":[["2008",7]]}}},{"id":113446,"uris":["http://zotero.org/users/9330120/items/TBRQGR8Q"],"itemData":{"id":113446,"type":"article-journal","abstract":"Aquatic ecosystems are threatened by multiple stressors which might interact in non-additive ways. Two key stressors in marine systems that are likely to be mediated by ongoing climate change are temperature and salinity. Here, we experimentally examine the influence of warming and desalination on mortality rates of a key herbivorous sea urchin, Paracentrotus lividus, between two populations over time. Mortality rates were signifi­ cantly increased by warming and desalination as individual stressors, with up to total mortality exhibited at the highest water temperature (27 ◦C) and lowest salinity (25). However, these stressors interacted, with desali­ nation significantly exacerbating mortality rates at the highest temperature, but not under lower thermal regimes (21 ◦C and 25 ◦C). Mortality rates were relatively consistent between two sea urchin populations. Overall, temperature and salinity stressors can significantly interact to mediate mortality rates of key aquatic species, in ways that cannot be predicted by considering individual stressors in isolation. Future research should incorporate multiple environmental contexts to better understand and predict species responses to changing climate.","container-title":"Journal of Sea Research","DOI":"10.1016/j.seares.2021.102126","ISSN":"13851101","journalAbbreviation":"Journal of Sea Research","language":"en","page":"102126","source":"DOI.org (Crossref)","title":"Emergent effects of temperature and salinity on mortality of a key herbivore","volume":"177","author":[{"family":"Cuthbert","given":"Ross N."},{"family":"Sidow","given":"Alena"},{"family":"Frost","given":"Kim F."},{"family":"Kotronaki","given":"Syrmalenia G."},{"family":"Briski","given":"Elizabeta"}],"issued":{"date-parts":[["2021",11]]}}},{"id":1030,"uris":["http://zotero.org/users/9330120/items/BJACCFNE"],"itemData":{"id":1030,"type":"article-journal","container-title":"Ecotoxicology","DOI":"10.1007/s10646-010-0463-6","ISSN":"0963-9292",</w:instrText>
      </w:r>
      <w:r w:rsidR="00530344" w:rsidRPr="000928BC">
        <w:rPr>
          <w:rFonts w:eastAsia="Arial"/>
          <w:lang w:val="fr-FR"/>
        </w:rPr>
        <w:instrText xml:space="preserve">"issue":"3","journalAbbreviation":"Ecotoxicology","language":"English","page":"449-462","title":"Impact of near-future ocean acidification on echinoderms","volume":"19","author":[{"family":"Dupont","given":"S."},{"family":"Ortega-Martínez","given":"O."},{"family":"Thorndyke","given":"M."}],"issued":{"date-parts":[["2010",3,1]]}}},{"id":152067,"uris":["http://zotero.org/users/9330120/items/NSJBN8UA"],"itemData":{"id":152067,"type":"article-journal","container-title":"Expert Opinion on Environmental Biology","DOI":"10.4172/2325-9655.1000142","ISSN":"2325-9655","issue":"01","journalAbbreviation":"Expert Opin Environ Biol","language":"en","publisher":"OMICS Publishing Group","source":"Crossref","title":"Sea Urchin Bioassays in Toxicity Testing: I. Inorganics, Organics, Complex Mixtures and Natural Products","title-short":"Sea Urchin Bioassays in Toxicity Testing","URL":"http://www.scitechnol.com/peer-review/sea-urchin-bioassays-intoxicity-testing-i-inorganicsorganics-complex-mixturesand-natural-products-9VMA.php?article_id=5758","volume":"06","author":[{"family":"Pagano","given":"Giovanni"},{"family":"Guida","given":"Marco"},{"family":"Trifuoggi","given":"Marco"},{"family":"Thomas","given":"Philippe"},{"family":"Palumbo","given":"Anna"},{"family":"Romano","given":"Giovanna"},{"family":"Oral","given":"Rahime"}],"accessed":{"date-parts":[["2025",7,29]]},"issued":{"date-parts":[["2017"]]}}}],"schema":"https://github.com/citation-style-language/schema/raw/master/csl-citation.json"} </w:instrText>
      </w:r>
      <w:r w:rsidR="00412B38" w:rsidRPr="000169B9">
        <w:rPr>
          <w:rFonts w:eastAsia="Arial"/>
        </w:rPr>
        <w:fldChar w:fldCharType="separate"/>
      </w:r>
      <w:r w:rsidR="006931F1">
        <w:rPr>
          <w:rFonts w:eastAsia="Arial"/>
          <w:noProof/>
          <w:lang w:val="fr-FR"/>
        </w:rPr>
        <w:t>(Agnetta et al., 2015; Bellas, 2008; Cuthbert et al., 2021; Dupont et al., 2010; Pagano et al., 2017)</w:t>
      </w:r>
      <w:r w:rsidR="00412B38" w:rsidRPr="000169B9">
        <w:rPr>
          <w:rFonts w:eastAsia="Arial"/>
        </w:rPr>
        <w:fldChar w:fldCharType="end"/>
      </w:r>
      <w:r w:rsidRPr="000928BC">
        <w:rPr>
          <w:rFonts w:eastAsia="Arial"/>
          <w:lang w:val="fr-FR"/>
        </w:rPr>
        <w:t>.</w:t>
      </w:r>
      <w:r w:rsidR="0069397B" w:rsidRPr="000928BC">
        <w:rPr>
          <w:rFonts w:eastAsia="Arial"/>
          <w:lang w:val="fr-FR"/>
        </w:rPr>
        <w:t xml:space="preserve"> </w:t>
      </w:r>
      <w:r w:rsidR="00AC607A" w:rsidRPr="00AC607A">
        <w:rPr>
          <w:rFonts w:eastAsia="Arial"/>
        </w:rPr>
        <w:t xml:space="preserve">We assessed the effect of temperature, </w:t>
      </w:r>
      <w:r w:rsidR="00AC607A" w:rsidRPr="00DF02E8">
        <w:rPr>
          <w:rFonts w:eastAsia="Arial"/>
        </w:rPr>
        <w:t>p</w:t>
      </w:r>
      <w:r w:rsidR="00AC607A" w:rsidRPr="00AC607A">
        <w:rPr>
          <w:rFonts w:eastAsia="Arial"/>
        </w:rPr>
        <w:t xml:space="preserve">H, and lithium, alone and in combination, on larval growth rate in the purple sea urchin </w:t>
      </w:r>
      <w:proofErr w:type="spellStart"/>
      <w:r w:rsidR="00AC607A" w:rsidRPr="00FC75B1">
        <w:rPr>
          <w:rFonts w:eastAsia="Arial"/>
          <w:i/>
          <w:iCs/>
        </w:rPr>
        <w:t>Paracentrotus</w:t>
      </w:r>
      <w:proofErr w:type="spellEnd"/>
      <w:r w:rsidR="00AC607A" w:rsidRPr="00FC75B1">
        <w:rPr>
          <w:rFonts w:eastAsia="Arial"/>
          <w:i/>
          <w:iCs/>
        </w:rPr>
        <w:t xml:space="preserve"> lividus</w:t>
      </w:r>
      <w:r w:rsidR="00AC607A" w:rsidRPr="00AC607A">
        <w:rPr>
          <w:rFonts w:eastAsia="Arial"/>
        </w:rPr>
        <w:t xml:space="preserve"> to address two main questions: (</w:t>
      </w:r>
      <w:proofErr w:type="spellStart"/>
      <w:r w:rsidR="00AC607A" w:rsidRPr="00FC75B1">
        <w:rPr>
          <w:rFonts w:eastAsia="Arial"/>
          <w:i/>
          <w:iCs/>
        </w:rPr>
        <w:t>i</w:t>
      </w:r>
      <w:proofErr w:type="spellEnd"/>
      <w:r w:rsidR="00AC607A" w:rsidRPr="00AC607A">
        <w:rPr>
          <w:rFonts w:eastAsia="Arial"/>
        </w:rPr>
        <w:t xml:space="preserve">) do these three drivers </w:t>
      </w:r>
      <w:r w:rsidR="00DE67BD">
        <w:rPr>
          <w:rFonts w:eastAsia="Arial"/>
        </w:rPr>
        <w:t>share similar</w:t>
      </w:r>
      <w:r w:rsidR="00AC607A" w:rsidRPr="00AC607A">
        <w:rPr>
          <w:rFonts w:eastAsia="Arial"/>
        </w:rPr>
        <w:t xml:space="preserve"> response curves</w:t>
      </w:r>
      <w:r w:rsidR="00DE67BD">
        <w:rPr>
          <w:rFonts w:eastAsia="Arial"/>
        </w:rPr>
        <w:t xml:space="preserve"> as a prerequisite for similar modes of action?</w:t>
      </w:r>
      <w:r w:rsidR="00AC607A" w:rsidRPr="00AC607A">
        <w:rPr>
          <w:rFonts w:eastAsia="Arial"/>
        </w:rPr>
        <w:t>, and (</w:t>
      </w:r>
      <w:r w:rsidR="00AC607A" w:rsidRPr="00FC75B1">
        <w:rPr>
          <w:rFonts w:eastAsia="Arial"/>
          <w:i/>
          <w:iCs/>
        </w:rPr>
        <w:t>ii</w:t>
      </w:r>
      <w:r w:rsidR="00AC607A" w:rsidRPr="00AC607A">
        <w:rPr>
          <w:rFonts w:eastAsia="Arial"/>
        </w:rPr>
        <w:t>) do the observed multi-driver responses deviate from the non-linear additive expectation derived from the single-driver experiments, thereby indicating true interactions?</w:t>
      </w:r>
      <w:bookmarkStart w:id="1" w:name="_heading=h.rsceinwdbwhe" w:colFirst="0" w:colLast="0"/>
      <w:bookmarkEnd w:id="1"/>
    </w:p>
    <w:p w14:paraId="02341484" w14:textId="77777777" w:rsidR="0082432F" w:rsidRPr="001D07D9" w:rsidRDefault="0082432F" w:rsidP="00484109">
      <w:pPr>
        <w:spacing w:line="360" w:lineRule="auto"/>
        <w:jc w:val="both"/>
        <w:rPr>
          <w:rFonts w:eastAsia="Arial"/>
        </w:rPr>
      </w:pPr>
    </w:p>
    <w:p w14:paraId="00000030" w14:textId="31E55024" w:rsidR="00F1663E" w:rsidRPr="00631392" w:rsidRDefault="00275014" w:rsidP="00484109">
      <w:pPr>
        <w:pStyle w:val="ListParagraph"/>
        <w:numPr>
          <w:ilvl w:val="0"/>
          <w:numId w:val="3"/>
        </w:numPr>
        <w:spacing w:line="360" w:lineRule="auto"/>
        <w:jc w:val="both"/>
        <w:rPr>
          <w:rFonts w:ascii="Times New Roman" w:eastAsia="Arial" w:hAnsi="Times New Roman" w:cs="Times New Roman"/>
          <w:b/>
          <w:bCs/>
          <w:sz w:val="24"/>
          <w:szCs w:val="24"/>
        </w:rPr>
      </w:pPr>
      <w:r w:rsidRPr="00631392">
        <w:rPr>
          <w:rFonts w:ascii="Times New Roman" w:eastAsia="Arial" w:hAnsi="Times New Roman" w:cs="Times New Roman"/>
          <w:b/>
          <w:bCs/>
          <w:sz w:val="24"/>
          <w:szCs w:val="24"/>
        </w:rPr>
        <w:t>Materials and methods</w:t>
      </w:r>
    </w:p>
    <w:p w14:paraId="00000032" w14:textId="77777777" w:rsidR="00F1663E" w:rsidRPr="000169B9" w:rsidRDefault="00275014" w:rsidP="00484109">
      <w:pPr>
        <w:spacing w:line="360" w:lineRule="auto"/>
        <w:jc w:val="both"/>
        <w:rPr>
          <w:rFonts w:eastAsia="Arial"/>
          <w:i/>
        </w:rPr>
      </w:pPr>
      <w:r w:rsidRPr="000169B9">
        <w:rPr>
          <w:rFonts w:eastAsia="Arial"/>
          <w:i/>
        </w:rPr>
        <w:t>2.1 Sampling and larval culture</w:t>
      </w:r>
    </w:p>
    <w:p w14:paraId="00000033" w14:textId="1B965F70" w:rsidR="00F1663E" w:rsidRPr="000169B9" w:rsidRDefault="00275014" w:rsidP="00484109">
      <w:pPr>
        <w:spacing w:line="360" w:lineRule="auto"/>
        <w:jc w:val="both"/>
        <w:rPr>
          <w:rFonts w:eastAsia="Arial"/>
        </w:rPr>
      </w:pPr>
      <w:r w:rsidRPr="000169B9">
        <w:rPr>
          <w:rFonts w:eastAsia="Arial"/>
        </w:rPr>
        <w:lastRenderedPageBreak/>
        <w:t xml:space="preserve">Adults of the sea urchin </w:t>
      </w:r>
      <w:proofErr w:type="spellStart"/>
      <w:r w:rsidRPr="000169B9">
        <w:rPr>
          <w:rFonts w:eastAsia="Arial"/>
          <w:i/>
        </w:rPr>
        <w:t>Paracentrotus</w:t>
      </w:r>
      <w:proofErr w:type="spellEnd"/>
      <w:r w:rsidRPr="000169B9">
        <w:rPr>
          <w:rFonts w:eastAsia="Arial"/>
          <w:i/>
        </w:rPr>
        <w:t xml:space="preserve"> lividus</w:t>
      </w:r>
      <w:r w:rsidRPr="000169B9">
        <w:rPr>
          <w:rFonts w:eastAsia="Arial"/>
        </w:rPr>
        <w:t xml:space="preserve"> were collected in Cap </w:t>
      </w:r>
      <w:proofErr w:type="spellStart"/>
      <w:r w:rsidRPr="000169B9">
        <w:rPr>
          <w:rFonts w:eastAsia="Arial"/>
        </w:rPr>
        <w:t>d’Ail</w:t>
      </w:r>
      <w:proofErr w:type="spellEnd"/>
      <w:r w:rsidRPr="000169B9">
        <w:rPr>
          <w:rFonts w:eastAsia="Arial"/>
        </w:rPr>
        <w:t xml:space="preserve">, France, at 2-4m depth by </w:t>
      </w:r>
      <w:r w:rsidR="00AC607A" w:rsidRPr="000169B9">
        <w:rPr>
          <w:rFonts w:eastAsia="Arial"/>
        </w:rPr>
        <w:t>snorkeling</w:t>
      </w:r>
      <w:r w:rsidRPr="000169B9">
        <w:rPr>
          <w:rFonts w:eastAsia="Arial"/>
        </w:rPr>
        <w:t xml:space="preserve"> in October 2022. Organisms were </w:t>
      </w:r>
      <w:r w:rsidR="0082432F" w:rsidRPr="000169B9">
        <w:rPr>
          <w:rFonts w:eastAsia="Arial"/>
        </w:rPr>
        <w:t>kept</w:t>
      </w:r>
      <w:r w:rsidRPr="000169B9">
        <w:rPr>
          <w:rFonts w:eastAsia="Arial"/>
        </w:rPr>
        <w:t xml:space="preserve"> in tanks with aerated seawater</w:t>
      </w:r>
      <w:r w:rsidR="0082432F" w:rsidRPr="000169B9">
        <w:rPr>
          <w:rFonts w:eastAsia="Arial"/>
        </w:rPr>
        <w:t xml:space="preserve"> and transported within 30 minutes</w:t>
      </w:r>
      <w:r w:rsidRPr="000169B9">
        <w:rPr>
          <w:rFonts w:eastAsia="Arial"/>
        </w:rPr>
        <w:t xml:space="preserve"> to the </w:t>
      </w:r>
      <w:r w:rsidR="006B32C9" w:rsidRPr="000169B9">
        <w:rPr>
          <w:rFonts w:eastAsia="Arial"/>
        </w:rPr>
        <w:t>Marine Environment</w:t>
      </w:r>
      <w:r w:rsidRPr="000169B9">
        <w:rPr>
          <w:rFonts w:eastAsia="Arial"/>
        </w:rPr>
        <w:t xml:space="preserve"> Laboratories of the International Atomic Energy Agency (IAEA) in Monaco. Animals were acclimated and maintained for 24h in an aquarium with flowing natural seawater (average </w:t>
      </w:r>
      <w:proofErr w:type="spellStart"/>
      <w:r w:rsidRPr="000169B9">
        <w:rPr>
          <w:rFonts w:eastAsia="Arial"/>
        </w:rPr>
        <w:t>pH</w:t>
      </w:r>
      <w:r w:rsidRPr="000169B9">
        <w:rPr>
          <w:rFonts w:eastAsia="Arial"/>
          <w:vertAlign w:val="subscript"/>
        </w:rPr>
        <w:t>T</w:t>
      </w:r>
      <w:proofErr w:type="spellEnd"/>
      <w:r w:rsidRPr="000169B9">
        <w:rPr>
          <w:rFonts w:eastAsia="Arial"/>
        </w:rPr>
        <w:t xml:space="preserve"> = 8.1, temperature = 20°C, salinity = 38</w:t>
      </w:r>
      <w:sdt>
        <w:sdtPr>
          <w:tag w:val="goog_rdk_23"/>
          <w:id w:val="982917786"/>
        </w:sdtPr>
        <w:sdtContent>
          <w:r w:rsidRPr="000169B9">
            <w:rPr>
              <w:rFonts w:eastAsia="Arial"/>
            </w:rPr>
            <w:t xml:space="preserve">, dissolved oxygen </w:t>
          </w:r>
          <w:r w:rsidR="00E76928">
            <w:rPr>
              <w:rFonts w:eastAsia="Arial"/>
            </w:rPr>
            <w:t xml:space="preserve">at </w:t>
          </w:r>
          <w:r w:rsidR="001D07D9">
            <w:rPr>
              <w:rFonts w:eastAsia="Arial"/>
            </w:rPr>
            <w:t>100</w:t>
          </w:r>
          <w:r w:rsidRPr="000169B9">
            <w:rPr>
              <w:rFonts w:eastAsia="Arial"/>
            </w:rPr>
            <w:t>%</w:t>
          </w:r>
        </w:sdtContent>
      </w:sdt>
      <w:r w:rsidRPr="000169B9">
        <w:rPr>
          <w:rFonts w:eastAsia="Arial"/>
        </w:rPr>
        <w:t>).</w:t>
      </w:r>
    </w:p>
    <w:p w14:paraId="00000034" w14:textId="28BBF072" w:rsidR="00F1663E" w:rsidRPr="000169B9" w:rsidRDefault="00275014" w:rsidP="00484109">
      <w:pPr>
        <w:spacing w:line="360" w:lineRule="auto"/>
        <w:jc w:val="both"/>
        <w:rPr>
          <w:rFonts w:eastAsia="Arial"/>
        </w:rPr>
      </w:pPr>
      <w:r w:rsidRPr="000169B9">
        <w:rPr>
          <w:rFonts w:eastAsia="Arial"/>
        </w:rPr>
        <w:t>Spawning was triggered by injection of 1</w:t>
      </w:r>
      <w:r w:rsidR="00724D62">
        <w:rPr>
          <w:rFonts w:eastAsia="Arial"/>
        </w:rPr>
        <w:t xml:space="preserve"> </w:t>
      </w:r>
      <w:r w:rsidRPr="000169B9">
        <w:rPr>
          <w:rFonts w:eastAsia="Arial"/>
        </w:rPr>
        <w:t xml:space="preserve">mL 0.5M KCl in seawater across the </w:t>
      </w:r>
      <w:proofErr w:type="spellStart"/>
      <w:r w:rsidRPr="000169B9">
        <w:rPr>
          <w:rFonts w:eastAsia="Arial"/>
        </w:rPr>
        <w:t>peristomial</w:t>
      </w:r>
      <w:proofErr w:type="spellEnd"/>
      <w:r w:rsidRPr="000169B9">
        <w:rPr>
          <w:rFonts w:eastAsia="Arial"/>
        </w:rPr>
        <w:t xml:space="preserve"> membrane. Sperm was collected dry whereas eggs were collected into 50 mL beakers filled with filtered seawater. Gametes from one male and one female were fertilized (20 µL of activated sperm in 1L of egg solution)</w:t>
      </w:r>
      <w:r w:rsidR="00374D26">
        <w:rPr>
          <w:rFonts w:eastAsia="Arial"/>
        </w:rPr>
        <w:t xml:space="preserve"> with a fertilization success &gt;95%</w:t>
      </w:r>
      <w:r w:rsidRPr="000169B9">
        <w:rPr>
          <w:rFonts w:eastAsia="Arial"/>
        </w:rPr>
        <w:t>. Three hours post-fertilization, two cell stages were transferred to 100 and 500 mL glass experimental bottles (</w:t>
      </w:r>
      <w:r w:rsidR="0082432F" w:rsidRPr="000169B9">
        <w:rPr>
          <w:rFonts w:eastAsia="Arial"/>
        </w:rPr>
        <w:t>~</w:t>
      </w:r>
      <w:r w:rsidRPr="000169B9">
        <w:rPr>
          <w:rFonts w:eastAsia="Arial"/>
        </w:rPr>
        <w:t>10 larvae mL</w:t>
      </w:r>
      <w:sdt>
        <w:sdtPr>
          <w:tag w:val="goog_rdk_24"/>
          <w:id w:val="620549929"/>
        </w:sdtPr>
        <w:sdtContent>
          <w:r w:rsidRPr="000169B9">
            <w:rPr>
              <w:rFonts w:eastAsia="Arial Unicode MS"/>
              <w:vertAlign w:val="superscript"/>
            </w:rPr>
            <w:t>−1</w:t>
          </w:r>
        </w:sdtContent>
      </w:sdt>
      <w:r w:rsidRPr="000169B9">
        <w:rPr>
          <w:rFonts w:eastAsia="Arial"/>
        </w:rPr>
        <w:t xml:space="preserve">). </w:t>
      </w:r>
      <w:r w:rsidR="0082432F" w:rsidRPr="000169B9">
        <w:rPr>
          <w:rFonts w:eastAsia="Arial"/>
        </w:rPr>
        <w:t xml:space="preserve">A small subsample of eggs </w:t>
      </w:r>
      <w:r w:rsidR="006736A4">
        <w:rPr>
          <w:rFonts w:eastAsia="Arial"/>
        </w:rPr>
        <w:t>was</w:t>
      </w:r>
      <w:r w:rsidR="0082432F" w:rsidRPr="000169B9">
        <w:rPr>
          <w:rFonts w:eastAsia="Arial"/>
        </w:rPr>
        <w:t xml:space="preserve"> fixed</w:t>
      </w:r>
      <w:r w:rsidR="004478EC">
        <w:rPr>
          <w:rFonts w:eastAsia="Arial"/>
        </w:rPr>
        <w:t>,</w:t>
      </w:r>
      <w:r w:rsidR="0082432F" w:rsidRPr="000169B9">
        <w:rPr>
          <w:rFonts w:eastAsia="Arial"/>
        </w:rPr>
        <w:t xml:space="preserve"> and the </w:t>
      </w:r>
      <w:r w:rsidRPr="000169B9">
        <w:rPr>
          <w:rFonts w:eastAsia="Arial"/>
        </w:rPr>
        <w:t>initial size of eggs (IS) was recorded</w:t>
      </w:r>
      <w:r w:rsidR="0082432F" w:rsidRPr="000169B9">
        <w:rPr>
          <w:rFonts w:eastAsia="Arial"/>
        </w:rPr>
        <w:t xml:space="preserve"> (see below)</w:t>
      </w:r>
      <w:r w:rsidRPr="000169B9">
        <w:rPr>
          <w:rFonts w:eastAsia="Arial"/>
        </w:rPr>
        <w:t xml:space="preserve">. </w:t>
      </w:r>
      <w:r w:rsidR="006222AC">
        <w:rPr>
          <w:rFonts w:eastAsia="Arial"/>
        </w:rPr>
        <w:t xml:space="preserve">The adult sea urchins were returned live to the sampling location. </w:t>
      </w:r>
    </w:p>
    <w:p w14:paraId="00000035" w14:textId="77777777" w:rsidR="00F1663E" w:rsidRPr="000169B9" w:rsidRDefault="00F1663E" w:rsidP="00484109">
      <w:pPr>
        <w:spacing w:line="360" w:lineRule="auto"/>
        <w:jc w:val="both"/>
        <w:rPr>
          <w:rFonts w:eastAsia="Arial"/>
          <w:i/>
        </w:rPr>
      </w:pPr>
    </w:p>
    <w:p w14:paraId="00000036" w14:textId="77777777" w:rsidR="00F1663E" w:rsidRPr="000169B9" w:rsidRDefault="00275014" w:rsidP="00484109">
      <w:pPr>
        <w:spacing w:line="360" w:lineRule="auto"/>
        <w:jc w:val="both"/>
        <w:rPr>
          <w:rFonts w:eastAsia="Arial"/>
          <w:i/>
        </w:rPr>
      </w:pPr>
      <w:r w:rsidRPr="000169B9">
        <w:rPr>
          <w:rFonts w:eastAsia="Arial"/>
          <w:i/>
        </w:rPr>
        <w:t>2.2 Experimental design</w:t>
      </w:r>
    </w:p>
    <w:p w14:paraId="3034B9DC" w14:textId="298FCE44" w:rsidR="005D6B49" w:rsidRDefault="00275014" w:rsidP="00484109">
      <w:pPr>
        <w:spacing w:line="360" w:lineRule="auto"/>
        <w:jc w:val="both"/>
        <w:rPr>
          <w:rFonts w:eastAsia="Arial"/>
        </w:rPr>
      </w:pPr>
      <w:r w:rsidRPr="000169B9">
        <w:rPr>
          <w:rFonts w:eastAsia="Arial"/>
        </w:rPr>
        <w:t>Both single and multi-driver experiments were performed to evaluate the effect of pH, temperature and lithium alone and in combination. pH was manipulated by bubbling seawater with CO</w:t>
      </w:r>
      <w:r w:rsidRPr="000169B9">
        <w:rPr>
          <w:rFonts w:eastAsia="Arial"/>
          <w:vertAlign w:val="subscript"/>
        </w:rPr>
        <w:t>2</w:t>
      </w:r>
      <w:r w:rsidRPr="000169B9">
        <w:rPr>
          <w:rFonts w:eastAsia="Arial"/>
        </w:rPr>
        <w:t xml:space="preserve"> till the target level was reached; lithium levels were reached using a 1000 ppm stock solution, and the temperature was controlled using </w:t>
      </w:r>
      <w:r w:rsidR="008F12C1" w:rsidRPr="000169B9">
        <w:rPr>
          <w:rFonts w:eastAsia="Arial"/>
        </w:rPr>
        <w:t xml:space="preserve">water </w:t>
      </w:r>
      <w:r w:rsidRPr="000169B9">
        <w:rPr>
          <w:rFonts w:eastAsia="Arial"/>
        </w:rPr>
        <w:t xml:space="preserve">baths connected to a feedback </w:t>
      </w:r>
      <w:r w:rsidR="00744D9C" w:rsidRPr="000169B9">
        <w:rPr>
          <w:rFonts w:eastAsia="Arial"/>
        </w:rPr>
        <w:t xml:space="preserve">system (IKS </w:t>
      </w:r>
      <w:proofErr w:type="spellStart"/>
      <w:r w:rsidR="00744D9C" w:rsidRPr="000169B9">
        <w:rPr>
          <w:rFonts w:eastAsia="Arial"/>
        </w:rPr>
        <w:t>Aquastar</w:t>
      </w:r>
      <w:proofErr w:type="spellEnd"/>
      <w:r w:rsidRPr="000169B9">
        <w:rPr>
          <w:rFonts w:eastAsia="Arial"/>
        </w:rPr>
        <w:t xml:space="preserve">, </w:t>
      </w:r>
      <w:r w:rsidR="00126ECF">
        <w:rPr>
          <w:rFonts w:eastAsia="Arial"/>
        </w:rPr>
        <w:t xml:space="preserve">Karlsbad, </w:t>
      </w:r>
      <w:r w:rsidRPr="000169B9">
        <w:rPr>
          <w:rFonts w:eastAsia="Arial"/>
        </w:rPr>
        <w:t xml:space="preserve">Germany). </w:t>
      </w:r>
      <w:r w:rsidR="008F12C1" w:rsidRPr="000169B9">
        <w:rPr>
          <w:rFonts w:eastAsia="Arial"/>
        </w:rPr>
        <w:t>E</w:t>
      </w:r>
      <w:r w:rsidRPr="000169B9">
        <w:rPr>
          <w:rFonts w:eastAsia="Arial"/>
        </w:rPr>
        <w:t>xperiments were carried out in closed 100 mL glass bottles, except for the temperature</w:t>
      </w:r>
      <w:r w:rsidR="006B11A6">
        <w:rPr>
          <w:rFonts w:eastAsia="Arial"/>
        </w:rPr>
        <w:t xml:space="preserve"> gradient</w:t>
      </w:r>
      <w:r w:rsidRPr="000169B9">
        <w:rPr>
          <w:rFonts w:eastAsia="Arial"/>
        </w:rPr>
        <w:t xml:space="preserve"> experiment, which used 500 mL bottles. Embryos and larvae were exposed for 96 hours </w:t>
      </w:r>
      <w:r w:rsidR="008F12C1" w:rsidRPr="000169B9">
        <w:rPr>
          <w:rFonts w:eastAsia="Arial"/>
        </w:rPr>
        <w:t>without addition of food</w:t>
      </w:r>
      <w:r w:rsidRPr="000169B9">
        <w:rPr>
          <w:rFonts w:eastAsia="Arial"/>
        </w:rPr>
        <w:t xml:space="preserve">. At the end of the exposure, seawater analyses and biological measurements were performed as described below. </w:t>
      </w:r>
    </w:p>
    <w:p w14:paraId="7B5D4DE0" w14:textId="77777777" w:rsidR="00374D26" w:rsidRPr="000169B9" w:rsidRDefault="00374D26" w:rsidP="00484109">
      <w:pPr>
        <w:spacing w:line="360" w:lineRule="auto"/>
        <w:jc w:val="both"/>
        <w:rPr>
          <w:rFonts w:eastAsia="Arial"/>
        </w:rPr>
      </w:pPr>
    </w:p>
    <w:p w14:paraId="18418A20" w14:textId="1E9A3838" w:rsidR="00A95F12" w:rsidRDefault="00504F2E" w:rsidP="00484109">
      <w:pPr>
        <w:spacing w:line="360" w:lineRule="auto"/>
        <w:jc w:val="both"/>
        <w:rPr>
          <w:rFonts w:eastAsia="Arial"/>
        </w:rPr>
      </w:pPr>
      <w:r w:rsidRPr="000169B9">
        <w:rPr>
          <w:rFonts w:eastAsia="Arial"/>
        </w:rPr>
        <w:t>Reference</w:t>
      </w:r>
      <w:r w:rsidR="007957B0" w:rsidRPr="000169B9">
        <w:rPr>
          <w:rFonts w:eastAsia="Arial"/>
        </w:rPr>
        <w:t xml:space="preserve"> condition</w:t>
      </w:r>
      <w:r w:rsidR="007B3B22" w:rsidRPr="000169B9">
        <w:rPr>
          <w:rFonts w:eastAsia="Arial"/>
        </w:rPr>
        <w:t>s</w:t>
      </w:r>
      <w:r w:rsidR="007957B0" w:rsidRPr="000169B9">
        <w:rPr>
          <w:rFonts w:eastAsia="Arial"/>
        </w:rPr>
        <w:t xml:space="preserve"> (control</w:t>
      </w:r>
      <w:r w:rsidR="007B3B22" w:rsidRPr="000169B9">
        <w:rPr>
          <w:rFonts w:eastAsia="Arial"/>
        </w:rPr>
        <w:t>s</w:t>
      </w:r>
      <w:r w:rsidR="007957B0" w:rsidRPr="000169B9">
        <w:rPr>
          <w:rFonts w:eastAsia="Arial"/>
        </w:rPr>
        <w:t xml:space="preserve">) of the experiments </w:t>
      </w:r>
      <w:r w:rsidR="007B3B22" w:rsidRPr="000169B9">
        <w:rPr>
          <w:rFonts w:eastAsia="Arial"/>
        </w:rPr>
        <w:t>were</w:t>
      </w:r>
      <w:r w:rsidR="007957B0" w:rsidRPr="000169B9">
        <w:rPr>
          <w:rFonts w:eastAsia="Arial"/>
        </w:rPr>
        <w:t xml:space="preserve"> chosen </w:t>
      </w:r>
      <w:r w:rsidR="00374D26">
        <w:rPr>
          <w:rFonts w:eastAsia="Arial"/>
        </w:rPr>
        <w:t xml:space="preserve">as the average of the natural variability at the </w:t>
      </w:r>
      <w:r w:rsidR="00984A00" w:rsidRPr="000169B9">
        <w:rPr>
          <w:rFonts w:eastAsia="Arial"/>
        </w:rPr>
        <w:t>sampling site: 20°C, pH 8</w:t>
      </w:r>
      <w:r w:rsidR="00374D26">
        <w:rPr>
          <w:rFonts w:eastAsia="Arial"/>
        </w:rPr>
        <w:t>.</w:t>
      </w:r>
      <w:r w:rsidR="00FC75B1">
        <w:rPr>
          <w:rFonts w:eastAsia="Arial"/>
        </w:rPr>
        <w:t>1</w:t>
      </w:r>
      <w:r w:rsidR="00984A00" w:rsidRPr="000169B9">
        <w:rPr>
          <w:rFonts w:eastAsia="Arial"/>
        </w:rPr>
        <w:t xml:space="preserve"> and lithium 0.18 ppm</w:t>
      </w:r>
      <w:r w:rsidR="00374D26">
        <w:rPr>
          <w:rFonts w:eastAsia="Arial"/>
        </w:rPr>
        <w:t xml:space="preserve">. The other </w:t>
      </w:r>
      <w:r w:rsidR="00976248" w:rsidRPr="000169B9">
        <w:rPr>
          <w:rFonts w:eastAsia="Arial"/>
        </w:rPr>
        <w:t xml:space="preserve">treatment levels </w:t>
      </w:r>
      <w:r w:rsidR="00374D26">
        <w:rPr>
          <w:rFonts w:eastAsia="Arial"/>
        </w:rPr>
        <w:t xml:space="preserve">were </w:t>
      </w:r>
      <w:r w:rsidR="00976248" w:rsidRPr="000169B9">
        <w:rPr>
          <w:rFonts w:eastAsia="Arial"/>
        </w:rPr>
        <w:t>chosen to extend beyond the natural variability</w:t>
      </w:r>
      <w:r w:rsidR="00F53831" w:rsidRPr="000169B9">
        <w:rPr>
          <w:rFonts w:eastAsia="Arial"/>
        </w:rPr>
        <w:t xml:space="preserve"> </w:t>
      </w:r>
      <w:r w:rsidR="006C6585" w:rsidRPr="000169B9">
        <w:rPr>
          <w:rFonts w:eastAsia="Arial"/>
        </w:rPr>
        <w:t>for October/November</w:t>
      </w:r>
      <w:r w:rsidR="00374D26">
        <w:rPr>
          <w:rFonts w:eastAsia="Arial"/>
        </w:rPr>
        <w:t>:</w:t>
      </w:r>
      <w:r w:rsidR="00E95B74">
        <w:rPr>
          <w:rFonts w:eastAsia="Arial"/>
        </w:rPr>
        <w:t xml:space="preserve"> </w:t>
      </w:r>
      <w:r w:rsidR="00F53831" w:rsidRPr="000169B9">
        <w:rPr>
          <w:rFonts w:eastAsia="Arial"/>
        </w:rPr>
        <w:t>15°C – 2</w:t>
      </w:r>
      <w:r w:rsidR="00CC74F8" w:rsidRPr="000169B9">
        <w:rPr>
          <w:rFonts w:eastAsia="Arial"/>
        </w:rPr>
        <w:t>3</w:t>
      </w:r>
      <w:r w:rsidR="00F53831" w:rsidRPr="000169B9">
        <w:rPr>
          <w:rFonts w:eastAsia="Arial"/>
        </w:rPr>
        <w:t>°C</w:t>
      </w:r>
      <w:r w:rsidR="001918E8" w:rsidRPr="000169B9">
        <w:rPr>
          <w:rFonts w:eastAsia="Arial"/>
        </w:rPr>
        <w:t xml:space="preserve"> and</w:t>
      </w:r>
      <w:r w:rsidR="00F53831" w:rsidRPr="000169B9">
        <w:rPr>
          <w:rFonts w:eastAsia="Arial"/>
        </w:rPr>
        <w:t xml:space="preserve"> pH 8</w:t>
      </w:r>
      <w:r w:rsidR="001918E8" w:rsidRPr="000169B9">
        <w:rPr>
          <w:rFonts w:eastAsia="Arial"/>
        </w:rPr>
        <w:t>.15</w:t>
      </w:r>
      <w:r w:rsidR="00F53831" w:rsidRPr="000169B9">
        <w:rPr>
          <w:rFonts w:eastAsia="Arial"/>
        </w:rPr>
        <w:t xml:space="preserve"> </w:t>
      </w:r>
      <w:r w:rsidR="006C6585" w:rsidRPr="000169B9">
        <w:rPr>
          <w:rFonts w:eastAsia="Arial"/>
        </w:rPr>
        <w:t>–</w:t>
      </w:r>
      <w:r w:rsidR="00B31B53">
        <w:rPr>
          <w:rFonts w:eastAsia="Arial"/>
        </w:rPr>
        <w:t xml:space="preserve"> </w:t>
      </w:r>
      <w:r w:rsidR="006C6585" w:rsidRPr="000169B9">
        <w:rPr>
          <w:rFonts w:eastAsia="Arial"/>
        </w:rPr>
        <w:t>7</w:t>
      </w:r>
      <w:r w:rsidR="001918E8" w:rsidRPr="000169B9">
        <w:rPr>
          <w:rFonts w:eastAsia="Arial"/>
        </w:rPr>
        <w:t>.97</w:t>
      </w:r>
      <w:r w:rsidR="004A034D" w:rsidRPr="000169B9">
        <w:rPr>
          <w:rFonts w:eastAsia="Arial"/>
        </w:rPr>
        <w:t xml:space="preserve"> </w:t>
      </w:r>
      <w:r w:rsidR="004A034D" w:rsidRPr="000169B9">
        <w:rPr>
          <w:rFonts w:eastAsia="Arial"/>
        </w:rPr>
        <w:fldChar w:fldCharType="begin"/>
      </w:r>
      <w:r w:rsidR="0040114B">
        <w:rPr>
          <w:rFonts w:eastAsia="Arial"/>
        </w:rPr>
        <w:instrText xml:space="preserve"> ADDIN ZOTERO_ITEM CSL_CITATION {"citationID":"pI9BpWU8","properties":{"formattedCitation":"({\\i{}Gattuso,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n.d.)","dontUpdate":true,"noteIndex":0},"citationItems":[{"id":152072,"uris":["http://zotero.org/users/9330120/items/URH96DVV"],"itemData":{"id":152072,"type":"article-journal","title":"Gattuso,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instrText>
      </w:r>
      <w:r w:rsidR="004A034D" w:rsidRPr="000169B9">
        <w:rPr>
          <w:rFonts w:eastAsia="Arial"/>
        </w:rPr>
        <w:fldChar w:fldCharType="separate"/>
      </w:r>
      <w:r w:rsidR="00645A70" w:rsidRPr="000169B9">
        <w:rPr>
          <w:rFonts w:eastAsia="Arial"/>
        </w:rPr>
        <w:t>(Gattuso et al., 2021)</w:t>
      </w:r>
      <w:r w:rsidR="004A034D" w:rsidRPr="000169B9">
        <w:rPr>
          <w:rFonts w:eastAsia="Arial"/>
        </w:rPr>
        <w:fldChar w:fldCharType="end"/>
      </w:r>
      <w:r w:rsidR="00E224B6" w:rsidRPr="000169B9">
        <w:rPr>
          <w:rFonts w:eastAsia="Arial"/>
        </w:rPr>
        <w:t>,</w:t>
      </w:r>
      <w:r w:rsidR="001918E8" w:rsidRPr="000169B9">
        <w:rPr>
          <w:rFonts w:eastAsia="Arial"/>
        </w:rPr>
        <w:t xml:space="preserve"> as well as </w:t>
      </w:r>
      <w:r w:rsidR="005C2D50" w:rsidRPr="000169B9">
        <w:rPr>
          <w:rFonts w:eastAsia="Arial"/>
        </w:rPr>
        <w:t xml:space="preserve">providing a lithium range from </w:t>
      </w:r>
      <w:r w:rsidR="00645A70" w:rsidRPr="000169B9">
        <w:rPr>
          <w:rFonts w:eastAsia="Arial"/>
        </w:rPr>
        <w:t>ocean</w:t>
      </w:r>
      <w:r w:rsidR="005C2D50" w:rsidRPr="000169B9">
        <w:rPr>
          <w:rFonts w:eastAsia="Arial"/>
        </w:rPr>
        <w:t xml:space="preserve"> average up to heavily contaminated</w:t>
      </w:r>
      <w:r w:rsidR="00162CF5" w:rsidRPr="000169B9">
        <w:rPr>
          <w:rFonts w:eastAsia="Arial"/>
        </w:rPr>
        <w:t xml:space="preserve"> seawater</w:t>
      </w:r>
      <w:r w:rsidR="004A034D" w:rsidRPr="000169B9">
        <w:rPr>
          <w:rFonts w:eastAsia="Arial"/>
        </w:rPr>
        <w:t xml:space="preserve"> </w:t>
      </w:r>
      <w:r w:rsidR="00282304" w:rsidRPr="000169B9">
        <w:rPr>
          <w:rFonts w:eastAsia="Arial"/>
        </w:rPr>
        <w:fldChar w:fldCharType="begin"/>
      </w:r>
      <w:r w:rsidR="00282304" w:rsidRPr="000169B9">
        <w:rPr>
          <w:rFonts w:eastAsia="Arial"/>
        </w:rPr>
        <w:instrText xml:space="preserve"> ADDIN ZOTERO_ITEM CSL_CITATION {"citationID":"fnj9aWjj","properties":{"formattedCitation":"(Barbosa et al., 2023)","plainCitation":"(Barbosa et al., 2023)","noteIndex":0},"citationItems":[{"id":268512,"uris":["http://zotero.org/users/9330120/items/4LRHV2AV"],"itemData":{"id":268512,"type":"article-journal","container-title":"Science of The Total Environment","DOI":"10.1016/j.scitotenv.2022.159374","ISSN":"00489697","journalAbbreviation":"Science of The Total Environment","language":"en","page":"159374","source":"DOI.org (Crossref)","title":"Lithium: A review on concentrations and impacts in marine and coastal systems","title-short":"Lithium","volume":"857","author":[{"family":"Barbosa","given":"Helena"},{"family":"Soares","given":"Amadeu M.V.M."},{"family":"Pereira","given":"Eduarda"},{"family":"Freitas","given":"Rosa"}],"issued":{"date-parts":[["2023",1]]}}}],"schema":"https://github.com/citation-style-language/schema/raw/master/csl-citation.json"} </w:instrText>
      </w:r>
      <w:r w:rsidR="00282304" w:rsidRPr="000169B9">
        <w:rPr>
          <w:rFonts w:eastAsia="Arial"/>
        </w:rPr>
        <w:fldChar w:fldCharType="separate"/>
      </w:r>
      <w:r w:rsidR="006931F1">
        <w:rPr>
          <w:rFonts w:eastAsia="Arial"/>
          <w:noProof/>
        </w:rPr>
        <w:t>(Barbosa et al., 2023)</w:t>
      </w:r>
      <w:r w:rsidR="00282304" w:rsidRPr="000169B9">
        <w:rPr>
          <w:rFonts w:eastAsia="Arial"/>
        </w:rPr>
        <w:fldChar w:fldCharType="end"/>
      </w:r>
      <w:r w:rsidR="00251521" w:rsidRPr="000169B9">
        <w:rPr>
          <w:rFonts w:eastAsia="Arial"/>
        </w:rPr>
        <w:t xml:space="preserve">. </w:t>
      </w:r>
    </w:p>
    <w:p w14:paraId="6D573BFA" w14:textId="77777777" w:rsidR="00374D26" w:rsidRPr="000169B9" w:rsidRDefault="00374D26" w:rsidP="00484109">
      <w:pPr>
        <w:spacing w:line="360" w:lineRule="auto"/>
        <w:jc w:val="both"/>
        <w:rPr>
          <w:rFonts w:eastAsia="Arial"/>
        </w:rPr>
      </w:pPr>
    </w:p>
    <w:p w14:paraId="79470E06" w14:textId="7AC96BC1" w:rsidR="00F16C32" w:rsidRPr="000169B9" w:rsidRDefault="005D7BA6" w:rsidP="00484109">
      <w:pPr>
        <w:spacing w:line="360" w:lineRule="auto"/>
        <w:jc w:val="both"/>
        <w:rPr>
          <w:rFonts w:eastAsia="Arial"/>
        </w:rPr>
      </w:pPr>
      <w:r w:rsidRPr="000169B9">
        <w:rPr>
          <w:rFonts w:eastAsia="Arial"/>
        </w:rPr>
        <w:lastRenderedPageBreak/>
        <w:t>The single driver experiment (experiment #1) was carried out in 15 bottles</w:t>
      </w:r>
      <w:r w:rsidR="00A05EBB" w:rsidRPr="000169B9">
        <w:rPr>
          <w:rFonts w:eastAsia="Arial"/>
        </w:rPr>
        <w:t xml:space="preserve">, </w:t>
      </w:r>
      <w:r w:rsidR="00374D26">
        <w:rPr>
          <w:rFonts w:eastAsia="Arial"/>
        </w:rPr>
        <w:t>with</w:t>
      </w:r>
      <w:r w:rsidR="00E50F4F" w:rsidRPr="000169B9">
        <w:rPr>
          <w:rFonts w:eastAsia="Arial"/>
        </w:rPr>
        <w:t xml:space="preserve"> </w:t>
      </w:r>
      <w:r w:rsidR="00A05EBB" w:rsidRPr="000169B9">
        <w:rPr>
          <w:rFonts w:eastAsia="Arial"/>
        </w:rPr>
        <w:t>five bottles (treatment levels) for each driver</w:t>
      </w:r>
      <w:r w:rsidR="00F16C32" w:rsidRPr="000169B9">
        <w:rPr>
          <w:rFonts w:eastAsia="Arial"/>
        </w:rPr>
        <w:t xml:space="preserve">, providing a range of </w:t>
      </w:r>
      <w:r w:rsidR="00CC17A5" w:rsidRPr="000169B9">
        <w:rPr>
          <w:rFonts w:eastAsia="Arial"/>
        </w:rPr>
        <w:t>temperature (1</w:t>
      </w:r>
      <w:r w:rsidR="005F6D71">
        <w:rPr>
          <w:rFonts w:eastAsia="Arial" w:hint="eastAsia"/>
          <w:lang w:eastAsia="zh-CN"/>
        </w:rPr>
        <w:t>2</w:t>
      </w:r>
      <w:r w:rsidR="00CC17A5" w:rsidRPr="000169B9">
        <w:rPr>
          <w:rFonts w:eastAsia="Arial"/>
        </w:rPr>
        <w:t>°C to 30°C), pH (</w:t>
      </w:r>
      <w:r w:rsidR="00A611D8" w:rsidRPr="000169B9">
        <w:rPr>
          <w:rFonts w:eastAsia="Arial"/>
        </w:rPr>
        <w:t>pH 8</w:t>
      </w:r>
      <w:r w:rsidR="005F6D71">
        <w:rPr>
          <w:rFonts w:eastAsia="Arial" w:hint="eastAsia"/>
          <w:lang w:eastAsia="zh-CN"/>
        </w:rPr>
        <w:t>.1</w:t>
      </w:r>
      <w:r w:rsidR="00A611D8" w:rsidRPr="000169B9">
        <w:rPr>
          <w:rFonts w:eastAsia="Arial"/>
        </w:rPr>
        <w:t xml:space="preserve"> to 7.45) and lithium (0.18 to 20 ppm) treatments </w:t>
      </w:r>
      <w:r w:rsidR="00374D26">
        <w:rPr>
          <w:rFonts w:eastAsia="Arial"/>
        </w:rPr>
        <w:t>using</w:t>
      </w:r>
      <w:r w:rsidR="00374D26" w:rsidRPr="000169B9">
        <w:rPr>
          <w:rFonts w:eastAsia="Arial"/>
        </w:rPr>
        <w:t xml:space="preserve"> </w:t>
      </w:r>
      <w:r w:rsidR="000B3C1E" w:rsidRPr="000169B9">
        <w:rPr>
          <w:rFonts w:eastAsia="Arial"/>
        </w:rPr>
        <w:t>regression-based designs</w:t>
      </w:r>
      <w:r w:rsidR="00E50F4F" w:rsidRPr="000169B9">
        <w:rPr>
          <w:rFonts w:eastAsia="Arial"/>
        </w:rPr>
        <w:t xml:space="preserve"> (Fig</w:t>
      </w:r>
      <w:r w:rsidR="004E54FC">
        <w:rPr>
          <w:rFonts w:eastAsia="Arial"/>
        </w:rPr>
        <w:t xml:space="preserve">ure </w:t>
      </w:r>
      <w:r w:rsidR="00804834">
        <w:rPr>
          <w:rFonts w:eastAsia="Arial"/>
        </w:rPr>
        <w:t>1</w:t>
      </w:r>
      <w:r w:rsidR="00E50F4F" w:rsidRPr="000169B9">
        <w:rPr>
          <w:rFonts w:eastAsia="Arial"/>
        </w:rPr>
        <w:t>a)</w:t>
      </w:r>
      <w:r w:rsidR="000B3C1E" w:rsidRPr="000169B9">
        <w:rPr>
          <w:rFonts w:eastAsia="Arial"/>
        </w:rPr>
        <w:t xml:space="preserve">. </w:t>
      </w:r>
      <w:r w:rsidR="00E50F4F" w:rsidRPr="000169B9">
        <w:rPr>
          <w:rFonts w:eastAsia="Arial"/>
        </w:rPr>
        <w:t>The multiple driver experiment (</w:t>
      </w:r>
      <w:r w:rsidR="00317BD5" w:rsidRPr="000169B9">
        <w:rPr>
          <w:rFonts w:eastAsia="Arial"/>
        </w:rPr>
        <w:t xml:space="preserve">experiment #2) </w:t>
      </w:r>
      <w:r w:rsidR="00296E7B" w:rsidRPr="000169B9">
        <w:rPr>
          <w:rFonts w:eastAsia="Arial"/>
        </w:rPr>
        <w:t>used</w:t>
      </w:r>
      <w:r w:rsidR="00317BD5" w:rsidRPr="000169B9">
        <w:rPr>
          <w:rFonts w:eastAsia="Arial"/>
        </w:rPr>
        <w:t xml:space="preserve"> two levels of each of these </w:t>
      </w:r>
      <w:r w:rsidR="0093538E" w:rsidRPr="000169B9">
        <w:rPr>
          <w:rFonts w:eastAsia="Arial"/>
        </w:rPr>
        <w:t xml:space="preserve">drivers </w:t>
      </w:r>
      <w:r w:rsidR="00296E7B" w:rsidRPr="000169B9">
        <w:rPr>
          <w:rFonts w:eastAsia="Arial"/>
        </w:rPr>
        <w:t>in a</w:t>
      </w:r>
      <w:r w:rsidR="008B0185" w:rsidRPr="000169B9">
        <w:rPr>
          <w:rFonts w:eastAsia="Arial"/>
        </w:rPr>
        <w:t xml:space="preserve"> full</w:t>
      </w:r>
      <w:r w:rsidR="00296E7B" w:rsidRPr="000169B9">
        <w:rPr>
          <w:rFonts w:eastAsia="Arial"/>
        </w:rPr>
        <w:t xml:space="preserve"> cross</w:t>
      </w:r>
      <w:r w:rsidR="008B0185" w:rsidRPr="000169B9">
        <w:rPr>
          <w:rFonts w:eastAsia="Arial"/>
        </w:rPr>
        <w:t xml:space="preserve">ed </w:t>
      </w:r>
      <w:r w:rsidR="00296E7B" w:rsidRPr="000169B9">
        <w:rPr>
          <w:rFonts w:eastAsia="Arial"/>
        </w:rPr>
        <w:t>design to form eight treatments</w:t>
      </w:r>
      <w:r w:rsidR="008B0185" w:rsidRPr="000169B9">
        <w:rPr>
          <w:rFonts w:eastAsia="Arial"/>
        </w:rPr>
        <w:t>, performed in duplicates (Fig</w:t>
      </w:r>
      <w:r w:rsidR="004E54FC">
        <w:rPr>
          <w:rFonts w:eastAsia="Arial"/>
        </w:rPr>
        <w:t xml:space="preserve">ure </w:t>
      </w:r>
      <w:r w:rsidR="00804834">
        <w:rPr>
          <w:rFonts w:eastAsia="Arial"/>
        </w:rPr>
        <w:t>1</w:t>
      </w:r>
      <w:r w:rsidR="008B0185" w:rsidRPr="000169B9">
        <w:rPr>
          <w:rFonts w:eastAsia="Arial"/>
        </w:rPr>
        <w:t>a</w:t>
      </w:r>
      <w:r w:rsidR="00C02519">
        <w:rPr>
          <w:rFonts w:eastAsia="Arial"/>
        </w:rPr>
        <w:t xml:space="preserve"> and Table S1</w:t>
      </w:r>
      <w:r w:rsidR="008B0185" w:rsidRPr="000169B9">
        <w:rPr>
          <w:rFonts w:eastAsia="Arial"/>
        </w:rPr>
        <w:t>)</w:t>
      </w:r>
      <w:r w:rsidR="005559BE">
        <w:rPr>
          <w:rFonts w:eastAsia="Arial"/>
        </w:rPr>
        <w:t>.</w:t>
      </w:r>
    </w:p>
    <w:p w14:paraId="15C50F26" w14:textId="77777777" w:rsidR="006335C3" w:rsidRDefault="006335C3" w:rsidP="00484109">
      <w:pPr>
        <w:spacing w:line="360" w:lineRule="auto"/>
        <w:jc w:val="both"/>
        <w:rPr>
          <w:rFonts w:eastAsia="Arial"/>
          <w:b/>
        </w:rPr>
      </w:pPr>
      <w:bookmarkStart w:id="2" w:name="_heading=h.gjdgxs" w:colFirst="0" w:colLast="0"/>
      <w:bookmarkEnd w:id="2"/>
    </w:p>
    <w:p w14:paraId="36B985E9" w14:textId="763AE5B6" w:rsidR="006335C3" w:rsidRPr="00DB7F86" w:rsidRDefault="00AF4145" w:rsidP="00484109">
      <w:pPr>
        <w:spacing w:line="360" w:lineRule="auto"/>
        <w:jc w:val="both"/>
        <w:rPr>
          <w:rFonts w:ascii="Arial" w:eastAsia="Arial" w:hAnsi="Arial" w:cs="Arial"/>
        </w:rPr>
      </w:pPr>
      <w:r w:rsidRPr="00AF4145">
        <w:rPr>
          <w:rFonts w:ascii="Arial" w:eastAsia="Arial" w:hAnsi="Arial" w:cs="Arial"/>
          <w:noProof/>
        </w:rPr>
        <w:drawing>
          <wp:inline distT="0" distB="0" distL="0" distR="0" wp14:anchorId="7A773DFB" wp14:editId="5ECB76FC">
            <wp:extent cx="2723725" cy="2042795"/>
            <wp:effectExtent l="0" t="0" r="0" b="1905"/>
            <wp:docPr id="6" name="Picture 5">
              <a:extLst xmlns:a="http://schemas.openxmlformats.org/drawingml/2006/main">
                <a:ext uri="{FF2B5EF4-FFF2-40B4-BE49-F238E27FC236}">
                  <a16:creationId xmlns:a16="http://schemas.microsoft.com/office/drawing/2014/main" id="{972A5242-F20A-DA4A-67E0-6F66B62FC8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72A5242-F20A-DA4A-67E0-6F66B62FC898}"/>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3625" cy="2117720"/>
                    </a:xfrm>
                    <a:prstGeom prst="rect">
                      <a:avLst/>
                    </a:prstGeom>
                  </pic:spPr>
                </pic:pic>
              </a:graphicData>
            </a:graphic>
          </wp:inline>
        </w:drawing>
      </w:r>
      <w:r w:rsidRPr="00AF4145">
        <w:rPr>
          <w:rFonts w:ascii="Arial" w:eastAsia="Arial" w:hAnsi="Arial" w:cs="Arial"/>
          <w:noProof/>
        </w:rPr>
        <w:drawing>
          <wp:inline distT="0" distB="0" distL="0" distR="0" wp14:anchorId="4C8B6410" wp14:editId="34D80884">
            <wp:extent cx="2565880" cy="2034540"/>
            <wp:effectExtent l="0" t="0" r="0" b="0"/>
            <wp:docPr id="9" name="Content Placeholder 8">
              <a:extLst xmlns:a="http://schemas.openxmlformats.org/drawingml/2006/main">
                <a:ext uri="{FF2B5EF4-FFF2-40B4-BE49-F238E27FC236}">
                  <a16:creationId xmlns:a16="http://schemas.microsoft.com/office/drawing/2014/main" id="{F8CEDF70-CCD2-0CF3-6FA5-BF5F84E5E97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F8CEDF70-CCD2-0CF3-6FA5-BF5F84E5E977}"/>
                        </a:ext>
                      </a:extLst>
                    </pic:cNvPr>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4449" cy="2088910"/>
                    </a:xfrm>
                    <a:prstGeom prst="rect">
                      <a:avLst/>
                    </a:prstGeom>
                  </pic:spPr>
                </pic:pic>
              </a:graphicData>
            </a:graphic>
          </wp:inline>
        </w:drawing>
      </w:r>
    </w:p>
    <w:p w14:paraId="0000003A" w14:textId="43C7EA31" w:rsidR="00F1663E" w:rsidRPr="00C12168" w:rsidRDefault="006335C3" w:rsidP="00484109">
      <w:pPr>
        <w:spacing w:line="360" w:lineRule="auto"/>
        <w:jc w:val="both"/>
        <w:rPr>
          <w:rFonts w:eastAsia="Arial"/>
          <w:b/>
        </w:rPr>
      </w:pPr>
      <w:r w:rsidRPr="00B63343">
        <w:rPr>
          <w:rFonts w:eastAsia="Arial"/>
          <w:b/>
        </w:rPr>
        <w:t xml:space="preserve">Figure </w:t>
      </w:r>
      <w:r w:rsidR="004E54FC">
        <w:rPr>
          <w:rFonts w:eastAsia="Arial"/>
          <w:b/>
        </w:rPr>
        <w:t>1</w:t>
      </w:r>
      <w:r w:rsidR="00275014" w:rsidRPr="00B63343">
        <w:rPr>
          <w:rFonts w:eastAsia="Arial"/>
          <w:b/>
        </w:rPr>
        <w:t>.</w:t>
      </w:r>
      <w:r w:rsidR="00C12168">
        <w:rPr>
          <w:rFonts w:eastAsia="Arial"/>
          <w:b/>
        </w:rPr>
        <w:t xml:space="preserve"> Treatment levels and larval morphology.</w:t>
      </w:r>
      <w:r w:rsidR="00440B16">
        <w:rPr>
          <w:rFonts w:eastAsia="Arial"/>
          <w:b/>
        </w:rPr>
        <w:t xml:space="preserve"> </w:t>
      </w:r>
      <w:r w:rsidR="00C12168">
        <w:rPr>
          <w:rFonts w:eastAsia="Arial"/>
          <w:bCs/>
        </w:rPr>
        <w:t>A</w:t>
      </w:r>
      <w:r w:rsidR="003D1050" w:rsidRPr="00440B16">
        <w:rPr>
          <w:rFonts w:eastAsia="Arial"/>
          <w:bCs/>
        </w:rPr>
        <w:t>)</w:t>
      </w:r>
      <w:r w:rsidR="003D1050" w:rsidRPr="00B63343">
        <w:rPr>
          <w:rFonts w:eastAsia="Arial"/>
          <w:b/>
        </w:rPr>
        <w:t xml:space="preserve"> </w:t>
      </w:r>
      <w:r w:rsidR="00275014" w:rsidRPr="00B63343">
        <w:rPr>
          <w:rFonts w:eastAsia="Arial"/>
        </w:rPr>
        <w:t>A</w:t>
      </w:r>
      <w:r w:rsidR="00A32D8D" w:rsidRPr="00B63343">
        <w:rPr>
          <w:rFonts w:eastAsia="Arial"/>
        </w:rPr>
        <w:t xml:space="preserve">n overview </w:t>
      </w:r>
      <w:r w:rsidR="00275014" w:rsidRPr="00B63343">
        <w:rPr>
          <w:rFonts w:eastAsia="Arial"/>
        </w:rPr>
        <w:t xml:space="preserve">of the single and multi-driver </w:t>
      </w:r>
      <w:r w:rsidR="00A32D8D" w:rsidRPr="00B63343">
        <w:rPr>
          <w:rFonts w:eastAsia="Arial"/>
        </w:rPr>
        <w:t>treatment levels</w:t>
      </w:r>
      <w:r w:rsidR="00275014" w:rsidRPr="00B63343">
        <w:rPr>
          <w:rFonts w:eastAsia="Arial"/>
        </w:rPr>
        <w:t xml:space="preserve">, showing the target levels of the three drivers for all 23 treatments. </w:t>
      </w:r>
      <w:r w:rsidR="00C12168">
        <w:rPr>
          <w:rFonts w:eastAsia="Arial"/>
        </w:rPr>
        <w:t>B</w:t>
      </w:r>
      <w:r w:rsidR="00372FCA" w:rsidRPr="00440B16">
        <w:rPr>
          <w:rFonts w:eastAsia="Arial"/>
        </w:rPr>
        <w:t>)</w:t>
      </w:r>
      <w:r w:rsidR="00372FCA" w:rsidRPr="00B63343">
        <w:rPr>
          <w:rFonts w:eastAsia="Arial"/>
        </w:rPr>
        <w:t xml:space="preserve"> </w:t>
      </w:r>
      <w:proofErr w:type="spellStart"/>
      <w:r w:rsidR="00372FCA" w:rsidRPr="00B63343">
        <w:rPr>
          <w:rFonts w:eastAsia="Arial"/>
          <w:i/>
        </w:rPr>
        <w:t>Paracentrotus</w:t>
      </w:r>
      <w:proofErr w:type="spellEnd"/>
      <w:r w:rsidR="00372FCA" w:rsidRPr="00B63343">
        <w:rPr>
          <w:rFonts w:eastAsia="Arial"/>
          <w:i/>
        </w:rPr>
        <w:t xml:space="preserve"> lividus</w:t>
      </w:r>
      <w:r w:rsidR="00372FCA" w:rsidRPr="00B63343">
        <w:rPr>
          <w:rFonts w:eastAsia="Arial"/>
        </w:rPr>
        <w:t xml:space="preserve"> pluteus larvae morphology and </w:t>
      </w:r>
      <w:r w:rsidR="00374D26">
        <w:rPr>
          <w:rFonts w:eastAsia="Arial"/>
        </w:rPr>
        <w:t xml:space="preserve">measured </w:t>
      </w:r>
      <w:r w:rsidR="00372FCA" w:rsidRPr="00B63343">
        <w:rPr>
          <w:rFonts w:eastAsia="Arial"/>
        </w:rPr>
        <w:t xml:space="preserve">morphometric variables. BL: body length, BR: body rod, ALR: </w:t>
      </w:r>
      <w:proofErr w:type="spellStart"/>
      <w:r w:rsidR="00372FCA" w:rsidRPr="00B63343">
        <w:rPr>
          <w:rFonts w:eastAsia="Arial"/>
        </w:rPr>
        <w:t>antero</w:t>
      </w:r>
      <w:proofErr w:type="spellEnd"/>
      <w:r w:rsidR="00372FCA" w:rsidRPr="00B63343">
        <w:rPr>
          <w:rFonts w:eastAsia="Arial"/>
        </w:rPr>
        <w:t xml:space="preserve"> lateral rod, and POR: post oral rod.</w:t>
      </w:r>
    </w:p>
    <w:p w14:paraId="000000D3" w14:textId="77777777" w:rsidR="00F1663E" w:rsidRPr="00B63343" w:rsidRDefault="00F1663E" w:rsidP="00484109">
      <w:pPr>
        <w:spacing w:line="360" w:lineRule="auto"/>
        <w:jc w:val="both"/>
        <w:rPr>
          <w:rFonts w:eastAsia="Arial"/>
        </w:rPr>
      </w:pPr>
    </w:p>
    <w:p w14:paraId="000000D4" w14:textId="78CC859A" w:rsidR="00F1663E" w:rsidRPr="00B63343" w:rsidRDefault="00275014" w:rsidP="00484109">
      <w:pPr>
        <w:spacing w:line="360" w:lineRule="auto"/>
        <w:jc w:val="both"/>
        <w:rPr>
          <w:rFonts w:eastAsia="Arial"/>
          <w:i/>
        </w:rPr>
      </w:pPr>
      <w:r w:rsidRPr="00B63343">
        <w:rPr>
          <w:rFonts w:eastAsia="Arial"/>
          <w:i/>
        </w:rPr>
        <w:t>2.</w:t>
      </w:r>
      <w:r w:rsidR="00E44A11" w:rsidRPr="00B63343">
        <w:rPr>
          <w:rFonts w:eastAsia="Arial"/>
          <w:i/>
        </w:rPr>
        <w:t xml:space="preserve">3 </w:t>
      </w:r>
      <w:r w:rsidRPr="00B63343">
        <w:rPr>
          <w:rFonts w:eastAsia="Arial"/>
          <w:i/>
        </w:rPr>
        <w:t>Biological measurements</w:t>
      </w:r>
    </w:p>
    <w:p w14:paraId="000000D5" w14:textId="13F6774B" w:rsidR="00F1663E" w:rsidRPr="00B63343" w:rsidRDefault="00275014" w:rsidP="00484109">
      <w:pPr>
        <w:spacing w:line="360" w:lineRule="auto"/>
        <w:jc w:val="both"/>
        <w:rPr>
          <w:rFonts w:eastAsia="Arial"/>
        </w:rPr>
      </w:pPr>
      <w:r w:rsidRPr="00B63343">
        <w:rPr>
          <w:rFonts w:eastAsia="Arial"/>
        </w:rPr>
        <w:t>After 96 hours, a 10 mL sample was taken from each bottle and fixed with 4% formaldehyde. Larvae were counted for density and photographed under a 10x microscope</w:t>
      </w:r>
      <w:sdt>
        <w:sdtPr>
          <w:tag w:val="goog_rdk_29"/>
          <w:id w:val="427276857"/>
        </w:sdtPr>
        <w:sdtContent>
          <w:sdt>
            <w:sdtPr>
              <w:tag w:val="goog_rdk_30"/>
              <w:id w:val="-1419210279"/>
            </w:sdtPr>
            <w:sdtContent/>
          </w:sdt>
          <w:r w:rsidRPr="00B63343">
            <w:rPr>
              <w:rFonts w:eastAsia="Arial"/>
            </w:rPr>
            <w:t xml:space="preserve"> (</w:t>
          </w:r>
          <w:r w:rsidR="00585E7C">
            <w:rPr>
              <w:rFonts w:eastAsia="Arial"/>
            </w:rPr>
            <w:t xml:space="preserve">Olympus; </w:t>
          </w:r>
          <w:r w:rsidR="00585E7C" w:rsidRPr="00585E7C">
            <w:rPr>
              <w:rFonts w:eastAsia="Arial"/>
            </w:rPr>
            <w:t>BX43</w:t>
          </w:r>
          <w:r w:rsidR="00585E7C">
            <w:rPr>
              <w:rFonts w:eastAsia="Arial"/>
            </w:rPr>
            <w:t xml:space="preserve"> upright microscope with </w:t>
          </w:r>
          <w:r w:rsidR="00585E7C" w:rsidRPr="00585E7C">
            <w:rPr>
              <w:rFonts w:eastAsia="Arial"/>
            </w:rPr>
            <w:t>DP28 camera</w:t>
          </w:r>
          <w:r w:rsidR="008E7366">
            <w:rPr>
              <w:rFonts w:eastAsia="Arial"/>
            </w:rPr>
            <w:t>, Tokyo, Japan</w:t>
          </w:r>
          <w:r w:rsidRPr="00B63343">
            <w:rPr>
              <w:rFonts w:eastAsia="Arial"/>
            </w:rPr>
            <w:t>)</w:t>
          </w:r>
        </w:sdtContent>
      </w:sdt>
      <w:r w:rsidRPr="00B63343">
        <w:rPr>
          <w:rFonts w:eastAsia="Arial"/>
        </w:rPr>
        <w:t>. Ten larvae were randomly selected from each treatment and body length (BL</w:t>
      </w:r>
      <w:r w:rsidR="00B91197" w:rsidRPr="00B63343">
        <w:rPr>
          <w:rFonts w:eastAsia="Arial"/>
        </w:rPr>
        <w:t>)</w:t>
      </w:r>
      <w:r w:rsidRPr="00B63343">
        <w:rPr>
          <w:rFonts w:eastAsia="Arial"/>
        </w:rPr>
        <w:t xml:space="preserve"> measured using the Fiji software</w:t>
      </w:r>
      <w:r w:rsidR="00A9310F">
        <w:rPr>
          <w:rFonts w:eastAsia="Arial"/>
        </w:rPr>
        <w:t xml:space="preserve"> </w:t>
      </w:r>
      <w:r w:rsidR="00A9310F">
        <w:rPr>
          <w:rFonts w:eastAsia="Arial"/>
        </w:rPr>
        <w:fldChar w:fldCharType="begin"/>
      </w:r>
      <w:r w:rsidR="00A271D0">
        <w:rPr>
          <w:rFonts w:eastAsia="Arial"/>
        </w:rPr>
        <w:instrText xml:space="preserve"> ADDIN ZOTERO_ITEM CSL_CITATION {"citationID":"r8m9eVX1","properties":{"formattedCitation":"(Schindelin et al., 2012)","plainCitation":"(Schindelin et al., 2012)","noteIndex":0},"citationItems":[{"id":273085,"uris":["http://zotero.org/users/9330120/items/BLS7A7DT"],"itemData":{"id":273085,"type":"article-journal","container-title":"Nature methods","ISSN":"1548-7105","issue":"7","journalAbbreviation":"Nature methods","page":"676-682","publisher":"Nature Publishing Group","title":"Fiji: an open-source platform for biological-image analysis","volume":"9","author":[{"family":"Schindelin","given":"Johannes"},{"family":"Arganda-Carreras","given":"Ignacio"},{"family":"Frise","given":"Erwin"},{"family":"Kaynig","given":"Verena"},{"family":"Longair","given":"Mark"},{"family":"Pietzsch","given":"Tobias"},{"family":"Preibisch","given":"Stephan"},{"family":"Rueden","given":"Curtis"},{"family":"Saalfeld","given":"Stephan"},{"family":"Schmid","given":"Benjamin"}],"issued":{"date-parts":[["2012"]]}}}],"schema":"https://github.com/citation-style-language/schema/raw/master/csl-citation.json"} </w:instrText>
      </w:r>
      <w:r w:rsidR="00A9310F">
        <w:rPr>
          <w:rFonts w:eastAsia="Arial"/>
        </w:rPr>
        <w:fldChar w:fldCharType="separate"/>
      </w:r>
      <w:r w:rsidR="00A271D0">
        <w:rPr>
          <w:rFonts w:eastAsia="Arial"/>
          <w:noProof/>
        </w:rPr>
        <w:t>(Schindelin et al., 2012)</w:t>
      </w:r>
      <w:r w:rsidR="00A9310F">
        <w:rPr>
          <w:rFonts w:eastAsia="Arial"/>
        </w:rPr>
        <w:fldChar w:fldCharType="end"/>
      </w:r>
      <w:r w:rsidR="0019730A">
        <w:rPr>
          <w:rFonts w:eastAsia="Arial"/>
        </w:rPr>
        <w:t xml:space="preserve"> </w:t>
      </w:r>
      <w:r w:rsidRPr="00B63343">
        <w:rPr>
          <w:rFonts w:eastAsia="Arial"/>
        </w:rPr>
        <w:t>(Fig</w:t>
      </w:r>
      <w:r w:rsidR="004E54FC">
        <w:rPr>
          <w:rFonts w:eastAsia="Arial"/>
        </w:rPr>
        <w:t>ure</w:t>
      </w:r>
      <w:r w:rsidRPr="00B63343">
        <w:rPr>
          <w:rFonts w:eastAsia="Arial"/>
        </w:rPr>
        <w:t xml:space="preserve"> </w:t>
      </w:r>
      <w:r w:rsidR="00440B16">
        <w:rPr>
          <w:rFonts w:eastAsia="Arial"/>
        </w:rPr>
        <w:t>1</w:t>
      </w:r>
      <w:r w:rsidR="00B91197" w:rsidRPr="00B63343">
        <w:rPr>
          <w:rFonts w:eastAsia="Arial"/>
        </w:rPr>
        <w:t>b</w:t>
      </w:r>
      <w:r w:rsidR="001145EA" w:rsidRPr="00B63343">
        <w:rPr>
          <w:rFonts w:eastAsia="Arial"/>
        </w:rPr>
        <w:t>).</w:t>
      </w:r>
      <w:r w:rsidRPr="00B63343">
        <w:rPr>
          <w:rFonts w:eastAsia="Arial"/>
        </w:rPr>
        <w:t xml:space="preserve"> </w:t>
      </w:r>
      <w:r w:rsidR="00E44A11" w:rsidRPr="00B63343">
        <w:rPr>
          <w:rFonts w:eastAsia="Arial"/>
        </w:rPr>
        <w:t>The diameter of the eggs at the beginning of the experiment (Initial egg size</w:t>
      </w:r>
      <w:r w:rsidR="00585E7C">
        <w:rPr>
          <w:rFonts w:eastAsia="Arial"/>
        </w:rPr>
        <w:t>;</w:t>
      </w:r>
      <w:r w:rsidR="00E44A11" w:rsidRPr="00B63343">
        <w:rPr>
          <w:rFonts w:eastAsia="Arial"/>
        </w:rPr>
        <w:t xml:space="preserve"> IS) was also measured.</w:t>
      </w:r>
      <w:r w:rsidR="00595120" w:rsidRPr="00B63343">
        <w:rPr>
          <w:rFonts w:eastAsia="Arial"/>
        </w:rPr>
        <w:t xml:space="preserve"> No </w:t>
      </w:r>
      <w:r w:rsidR="00D039DB" w:rsidRPr="00B63343">
        <w:rPr>
          <w:rFonts w:eastAsia="Arial"/>
        </w:rPr>
        <w:t xml:space="preserve">change in density was detected except in the highest temperature treatment. </w:t>
      </w:r>
      <w:r w:rsidRPr="00B63343">
        <w:rPr>
          <w:rFonts w:eastAsia="Arial"/>
        </w:rPr>
        <w:t>Larval growth rate (GR</w:t>
      </w:r>
      <w:r w:rsidR="00E44A11" w:rsidRPr="00B63343">
        <w:rPr>
          <w:rFonts w:eastAsia="Arial"/>
        </w:rPr>
        <w:t xml:space="preserve"> in µm</w:t>
      </w:r>
      <w:r w:rsidR="005E0D7F" w:rsidRPr="005E0D7F">
        <w:rPr>
          <w:rFonts w:ascii="Symbol" w:eastAsia="Arial" w:hAnsi="Symbol"/>
        </w:rPr>
        <w:t>*</w:t>
      </w:r>
      <w:r w:rsidR="00E44A11" w:rsidRPr="00B63343">
        <w:rPr>
          <w:rFonts w:eastAsia="Arial"/>
        </w:rPr>
        <w:t>day</w:t>
      </w:r>
      <w:r w:rsidR="00E44A11" w:rsidRPr="00B63343">
        <w:rPr>
          <w:rFonts w:eastAsia="Arial"/>
          <w:vertAlign w:val="superscript"/>
        </w:rPr>
        <w:t>-1</w:t>
      </w:r>
      <w:r w:rsidRPr="00B63343">
        <w:rPr>
          <w:rFonts w:eastAsia="Arial"/>
        </w:rPr>
        <w:t>) was calculated for</w:t>
      </w:r>
      <w:r w:rsidR="00374D26">
        <w:rPr>
          <w:rFonts w:eastAsia="Arial"/>
        </w:rPr>
        <w:t xml:space="preserve"> 10 larvae in</w:t>
      </w:r>
      <w:r w:rsidRPr="00B63343">
        <w:rPr>
          <w:rFonts w:eastAsia="Arial"/>
        </w:rPr>
        <w:t xml:space="preserve"> each </w:t>
      </w:r>
      <w:r w:rsidR="00E44A11" w:rsidRPr="00B63343">
        <w:rPr>
          <w:rFonts w:eastAsia="Arial"/>
        </w:rPr>
        <w:t xml:space="preserve">aquarium </w:t>
      </w:r>
      <w:r w:rsidRPr="00B63343">
        <w:rPr>
          <w:rFonts w:eastAsia="Arial"/>
        </w:rPr>
        <w:t xml:space="preserve">as the difference between BL (µm) and </w:t>
      </w:r>
      <w:r w:rsidR="009A39DA">
        <w:rPr>
          <w:rFonts w:eastAsia="Arial"/>
        </w:rPr>
        <w:t xml:space="preserve">the mean </w:t>
      </w:r>
      <w:r w:rsidRPr="00B63343">
        <w:rPr>
          <w:rFonts w:eastAsia="Arial"/>
        </w:rPr>
        <w:t xml:space="preserve">IS (µm) </w:t>
      </w:r>
      <w:r w:rsidR="00E44A11" w:rsidRPr="00B63343">
        <w:rPr>
          <w:rFonts w:eastAsia="Arial"/>
        </w:rPr>
        <w:t xml:space="preserve">divided by exposure </w:t>
      </w:r>
      <w:r w:rsidRPr="00B63343">
        <w:rPr>
          <w:rFonts w:eastAsia="Arial"/>
        </w:rPr>
        <w:t>time</w:t>
      </w:r>
      <w:r w:rsidR="00E44A11" w:rsidRPr="00B63343">
        <w:rPr>
          <w:rFonts w:eastAsia="Arial"/>
        </w:rPr>
        <w:t xml:space="preserve"> (3 days)</w:t>
      </w:r>
      <w:r w:rsidRPr="00B63343">
        <w:rPr>
          <w:rFonts w:eastAsia="Arial"/>
        </w:rPr>
        <w:t xml:space="preserve">. </w:t>
      </w:r>
    </w:p>
    <w:p w14:paraId="000000D6" w14:textId="77777777" w:rsidR="00F1663E" w:rsidRPr="00B63343" w:rsidRDefault="00F1663E" w:rsidP="00484109">
      <w:pPr>
        <w:spacing w:line="360" w:lineRule="auto"/>
        <w:jc w:val="both"/>
        <w:rPr>
          <w:rFonts w:eastAsia="Arial"/>
          <w:b/>
        </w:rPr>
      </w:pPr>
    </w:p>
    <w:p w14:paraId="000000D7" w14:textId="3C25302A" w:rsidR="00F1663E" w:rsidRPr="00B63343" w:rsidRDefault="00275014" w:rsidP="00484109">
      <w:pPr>
        <w:spacing w:line="360" w:lineRule="auto"/>
        <w:jc w:val="both"/>
        <w:rPr>
          <w:rFonts w:eastAsia="Arial"/>
          <w:i/>
        </w:rPr>
      </w:pPr>
      <w:r w:rsidRPr="00B63343">
        <w:rPr>
          <w:rFonts w:eastAsia="Arial"/>
          <w:i/>
        </w:rPr>
        <w:t>2.</w:t>
      </w:r>
      <w:r w:rsidR="00E44A11" w:rsidRPr="00B63343">
        <w:rPr>
          <w:rFonts w:eastAsia="Arial"/>
          <w:i/>
        </w:rPr>
        <w:t xml:space="preserve">4 </w:t>
      </w:r>
      <w:r w:rsidRPr="00B63343">
        <w:rPr>
          <w:rFonts w:eastAsia="Arial"/>
          <w:i/>
        </w:rPr>
        <w:t xml:space="preserve">Data analyses </w:t>
      </w:r>
    </w:p>
    <w:p w14:paraId="000000D8" w14:textId="7D1068EF" w:rsidR="00F1663E" w:rsidRDefault="00275014" w:rsidP="00484109">
      <w:pPr>
        <w:spacing w:line="360" w:lineRule="auto"/>
        <w:jc w:val="both"/>
        <w:rPr>
          <w:rFonts w:eastAsia="Arial"/>
        </w:rPr>
      </w:pPr>
      <w:r w:rsidRPr="00B63343">
        <w:rPr>
          <w:rFonts w:eastAsia="Arial"/>
        </w:rPr>
        <w:lastRenderedPageBreak/>
        <w:t>T</w:t>
      </w:r>
      <w:r w:rsidR="00374D26">
        <w:rPr>
          <w:rFonts w:eastAsia="Arial"/>
        </w:rPr>
        <w:t xml:space="preserve">o evaluate the comparability between the two experiments, we tested for difference in </w:t>
      </w:r>
      <w:r w:rsidR="00437FB5" w:rsidRPr="00B63343">
        <w:rPr>
          <w:rFonts w:eastAsia="Arial"/>
        </w:rPr>
        <w:t xml:space="preserve">growth rate </w:t>
      </w:r>
      <w:r w:rsidRPr="00B63343">
        <w:rPr>
          <w:rFonts w:eastAsia="Arial"/>
        </w:rPr>
        <w:t>between</w:t>
      </w:r>
      <w:r w:rsidR="00507003" w:rsidRPr="00B63343">
        <w:rPr>
          <w:rFonts w:eastAsia="Arial"/>
        </w:rPr>
        <w:t xml:space="preserve"> treatments in common </w:t>
      </w:r>
      <w:r w:rsidR="0020056A">
        <w:rPr>
          <w:rFonts w:eastAsia="Arial"/>
        </w:rPr>
        <w:t>to</w:t>
      </w:r>
      <w:r w:rsidR="00A62526" w:rsidRPr="00B63343">
        <w:rPr>
          <w:rFonts w:eastAsia="Arial"/>
        </w:rPr>
        <w:t xml:space="preserve"> the</w:t>
      </w:r>
      <w:r w:rsidR="00606036" w:rsidRPr="00B63343">
        <w:rPr>
          <w:rFonts w:eastAsia="Arial"/>
        </w:rPr>
        <w:t xml:space="preserve"> </w:t>
      </w:r>
      <w:r w:rsidRPr="00B63343">
        <w:rPr>
          <w:rFonts w:eastAsia="Arial"/>
        </w:rPr>
        <w:t xml:space="preserve">single- </w:t>
      </w:r>
      <w:r w:rsidR="00896AB3" w:rsidRPr="00B63343">
        <w:rPr>
          <w:rFonts w:eastAsia="Arial"/>
        </w:rPr>
        <w:t xml:space="preserve">(experiment #1) </w:t>
      </w:r>
      <w:r w:rsidRPr="00B63343">
        <w:rPr>
          <w:rFonts w:eastAsia="Arial"/>
        </w:rPr>
        <w:t xml:space="preserve">and multiple-driver </w:t>
      </w:r>
      <w:r w:rsidR="00896AB3" w:rsidRPr="00B63343">
        <w:rPr>
          <w:rFonts w:eastAsia="Arial"/>
        </w:rPr>
        <w:t>(experiment #2)</w:t>
      </w:r>
      <w:r w:rsidR="00A62526" w:rsidRPr="00B63343">
        <w:rPr>
          <w:rFonts w:eastAsia="Arial"/>
        </w:rPr>
        <w:t xml:space="preserve"> experiments</w:t>
      </w:r>
      <w:r w:rsidR="00896AB3" w:rsidRPr="00B63343">
        <w:rPr>
          <w:rFonts w:eastAsia="Arial"/>
        </w:rPr>
        <w:t xml:space="preserve"> </w:t>
      </w:r>
      <w:r w:rsidR="00374D26">
        <w:rPr>
          <w:rFonts w:eastAsia="Arial"/>
        </w:rPr>
        <w:t>using</w:t>
      </w:r>
      <w:r w:rsidR="00706D83">
        <w:rPr>
          <w:rFonts w:eastAsia="Arial"/>
        </w:rPr>
        <w:t xml:space="preserve"> Student’s</w:t>
      </w:r>
      <w:r w:rsidRPr="00B63343">
        <w:rPr>
          <w:rFonts w:eastAsia="Arial"/>
        </w:rPr>
        <w:t xml:space="preserve"> </w:t>
      </w:r>
      <w:r w:rsidR="00E2653C">
        <w:rPr>
          <w:rFonts w:eastAsia="Arial"/>
        </w:rPr>
        <w:t>t-tests, Welch’s t-tests and Wilcoxon rank sum tests</w:t>
      </w:r>
      <w:r w:rsidR="00710192">
        <w:rPr>
          <w:rFonts w:eastAsia="Arial"/>
        </w:rPr>
        <w:t>, depending on normality and homogeneity</w:t>
      </w:r>
      <w:r w:rsidR="00AB644F">
        <w:rPr>
          <w:rFonts w:eastAsia="Arial"/>
        </w:rPr>
        <w:t xml:space="preserve"> of residual</w:t>
      </w:r>
      <w:r w:rsidR="002813C9">
        <w:rPr>
          <w:rFonts w:eastAsia="Arial"/>
        </w:rPr>
        <w:t>s</w:t>
      </w:r>
      <w:r w:rsidR="00AB644F">
        <w:rPr>
          <w:rFonts w:eastAsia="Arial"/>
        </w:rPr>
        <w:t xml:space="preserve">. </w:t>
      </w:r>
    </w:p>
    <w:p w14:paraId="55E81649" w14:textId="77777777" w:rsidR="00BD3A1B" w:rsidRPr="00B63343" w:rsidRDefault="00BD3A1B" w:rsidP="00484109">
      <w:pPr>
        <w:spacing w:line="360" w:lineRule="auto"/>
        <w:jc w:val="both"/>
        <w:rPr>
          <w:rFonts w:eastAsia="Arial"/>
        </w:rPr>
      </w:pPr>
    </w:p>
    <w:p w14:paraId="27E9E896" w14:textId="1D8FD7A4" w:rsidR="00B05F3D" w:rsidRDefault="00362EE8" w:rsidP="00484109">
      <w:pPr>
        <w:spacing w:line="360" w:lineRule="auto"/>
        <w:jc w:val="both"/>
        <w:rPr>
          <w:rFonts w:eastAsia="Arial"/>
        </w:rPr>
      </w:pPr>
      <w:r w:rsidRPr="00B63343">
        <w:rPr>
          <w:rFonts w:eastAsia="Arial"/>
        </w:rPr>
        <w:t>For each driver</w:t>
      </w:r>
      <w:r w:rsidR="00896AB3" w:rsidRPr="00B63343">
        <w:rPr>
          <w:rFonts w:eastAsia="Arial"/>
        </w:rPr>
        <w:t xml:space="preserve"> in </w:t>
      </w:r>
      <w:r w:rsidR="001D07D9" w:rsidRPr="00B63343">
        <w:rPr>
          <w:rFonts w:eastAsia="Arial"/>
        </w:rPr>
        <w:t xml:space="preserve">experiment </w:t>
      </w:r>
      <w:r w:rsidR="001D07D9">
        <w:rPr>
          <w:rFonts w:eastAsia="Arial"/>
        </w:rPr>
        <w:t>#</w:t>
      </w:r>
      <w:r w:rsidR="00896AB3" w:rsidRPr="00B63343">
        <w:rPr>
          <w:rFonts w:eastAsia="Arial"/>
        </w:rPr>
        <w:t>1</w:t>
      </w:r>
      <w:r w:rsidRPr="00B63343">
        <w:rPr>
          <w:rFonts w:eastAsia="Arial"/>
        </w:rPr>
        <w:t>, the shape of the response curv</w:t>
      </w:r>
      <w:r w:rsidR="00374D26">
        <w:rPr>
          <w:rFonts w:eastAsia="Arial"/>
        </w:rPr>
        <w:t>e</w:t>
      </w:r>
      <w:r w:rsidRPr="00B63343">
        <w:rPr>
          <w:rFonts w:eastAsia="Arial"/>
        </w:rPr>
        <w:t xml:space="preserve"> for</w:t>
      </w:r>
      <w:r w:rsidR="00437FB5" w:rsidRPr="00B63343">
        <w:rPr>
          <w:rFonts w:eastAsia="Arial"/>
        </w:rPr>
        <w:t xml:space="preserve"> </w:t>
      </w:r>
      <w:r w:rsidR="00374D26">
        <w:rPr>
          <w:rFonts w:eastAsia="Arial"/>
        </w:rPr>
        <w:t xml:space="preserve">the </w:t>
      </w:r>
      <w:r w:rsidR="00437FB5" w:rsidRPr="00B63343">
        <w:rPr>
          <w:rFonts w:eastAsia="Arial"/>
        </w:rPr>
        <w:t xml:space="preserve">growth rate </w:t>
      </w:r>
      <w:r w:rsidRPr="00B63343">
        <w:rPr>
          <w:rFonts w:eastAsia="Arial"/>
        </w:rPr>
        <w:t xml:space="preserve">was evaluated using linear models, second degree polynomial models, general additive models (GAMs), logit models and exponential models. There were no severe violations of assumptions for the models. </w:t>
      </w:r>
      <w:r w:rsidR="00724D62" w:rsidRPr="00724D62">
        <w:rPr>
          <w:rFonts w:eastAsia="Arial"/>
        </w:rPr>
        <w:t xml:space="preserve">Model performance was assessed </w:t>
      </w:r>
      <w:r w:rsidRPr="00B63343">
        <w:rPr>
          <w:rFonts w:eastAsia="Arial"/>
        </w:rPr>
        <w:t xml:space="preserve">by comparing </w:t>
      </w:r>
      <w:r w:rsidR="00724D62" w:rsidRPr="00724D62">
        <w:rPr>
          <w:rFonts w:eastAsia="Arial"/>
        </w:rPr>
        <w:t xml:space="preserve">the coefficient of determination </w:t>
      </w:r>
      <w:r w:rsidR="00724D62">
        <w:rPr>
          <w:rFonts w:eastAsia="Arial"/>
        </w:rPr>
        <w:t>(</w:t>
      </w:r>
      <w:r w:rsidRPr="00B63343">
        <w:rPr>
          <w:rFonts w:eastAsia="Arial"/>
        </w:rPr>
        <w:t>R</w:t>
      </w:r>
      <w:r w:rsidRPr="00B63343">
        <w:rPr>
          <w:rFonts w:eastAsia="Arial"/>
          <w:vertAlign w:val="superscript"/>
        </w:rPr>
        <w:t>2</w:t>
      </w:r>
      <w:r w:rsidR="00724D62">
        <w:rPr>
          <w:rFonts w:eastAsia="Arial"/>
        </w:rPr>
        <w:t>)</w:t>
      </w:r>
      <w:r w:rsidRPr="00B63343">
        <w:rPr>
          <w:rFonts w:eastAsia="Arial"/>
        </w:rPr>
        <w:t xml:space="preserve">, standard error and </w:t>
      </w:r>
      <w:r w:rsidR="00724D62" w:rsidRPr="00724D62">
        <w:rPr>
          <w:rFonts w:eastAsia="Arial"/>
        </w:rPr>
        <w:t>Akaike Information Criterion (</w:t>
      </w:r>
      <w:r w:rsidRPr="00B63343">
        <w:rPr>
          <w:rFonts w:eastAsia="Arial"/>
        </w:rPr>
        <w:t>AIC</w:t>
      </w:r>
      <w:r w:rsidR="00724D62">
        <w:rPr>
          <w:rFonts w:eastAsia="Arial"/>
        </w:rPr>
        <w:t>)</w:t>
      </w:r>
      <w:r w:rsidRPr="00B63343">
        <w:rPr>
          <w:rFonts w:eastAsia="Arial"/>
        </w:rPr>
        <w:t xml:space="preserve"> scores</w:t>
      </w:r>
      <w:r w:rsidR="00724D62">
        <w:rPr>
          <w:rFonts w:eastAsia="Arial"/>
        </w:rPr>
        <w:t xml:space="preserve">. </w:t>
      </w:r>
      <w:r w:rsidR="00724D62" w:rsidRPr="00724D62">
        <w:rPr>
          <w:rFonts w:eastAsia="Arial"/>
        </w:rPr>
        <w:t>The</w:t>
      </w:r>
      <w:r w:rsidR="00724D62">
        <w:rPr>
          <w:rFonts w:eastAsia="Arial"/>
        </w:rPr>
        <w:t xml:space="preserve"> </w:t>
      </w:r>
      <w:r w:rsidR="00724D62" w:rsidRPr="00724D62">
        <w:rPr>
          <w:rFonts w:eastAsia="Arial"/>
        </w:rPr>
        <w:t>best-fitting</w:t>
      </w:r>
      <w:r w:rsidR="00BD3A1B">
        <w:rPr>
          <w:rFonts w:eastAsia="Arial"/>
        </w:rPr>
        <w:t xml:space="preserve"> </w:t>
      </w:r>
      <w:r w:rsidRPr="00B63343">
        <w:rPr>
          <w:rFonts w:eastAsia="Arial"/>
        </w:rPr>
        <w:t>model</w:t>
      </w:r>
      <w:r w:rsidR="00724D62">
        <w:rPr>
          <w:rFonts w:eastAsia="Arial"/>
        </w:rPr>
        <w:t xml:space="preserve"> w</w:t>
      </w:r>
      <w:r w:rsidR="00724D62" w:rsidRPr="00724D62">
        <w:rPr>
          <w:rFonts w:eastAsia="Arial"/>
        </w:rPr>
        <w:t>as selected based on these criteria</w:t>
      </w:r>
      <w:r w:rsidRPr="00B63343">
        <w:rPr>
          <w:rFonts w:eastAsia="Arial"/>
        </w:rPr>
        <w:t xml:space="preserve"> for each driver.</w:t>
      </w:r>
    </w:p>
    <w:p w14:paraId="2FAA5F6C" w14:textId="77777777" w:rsidR="00CA6F33" w:rsidRPr="00B63343" w:rsidRDefault="00CA6F33" w:rsidP="00484109">
      <w:pPr>
        <w:spacing w:line="360" w:lineRule="auto"/>
        <w:jc w:val="both"/>
        <w:rPr>
          <w:rFonts w:eastAsia="Arial"/>
        </w:rPr>
      </w:pPr>
    </w:p>
    <w:p w14:paraId="000000DA" w14:textId="35246B5E" w:rsidR="00F1663E" w:rsidRDefault="00B95051" w:rsidP="00484109">
      <w:pPr>
        <w:spacing w:line="360" w:lineRule="auto"/>
        <w:jc w:val="both"/>
        <w:rPr>
          <w:rFonts w:eastAsia="Arial"/>
        </w:rPr>
      </w:pPr>
      <w:r w:rsidRPr="00B63343">
        <w:rPr>
          <w:rFonts w:eastAsia="Arial"/>
        </w:rPr>
        <w:t>For</w:t>
      </w:r>
      <w:r w:rsidR="005A606E" w:rsidRPr="00B63343">
        <w:rPr>
          <w:rFonts w:eastAsia="Arial"/>
        </w:rPr>
        <w:t xml:space="preserve"> </w:t>
      </w:r>
      <w:r w:rsidR="001D07D9" w:rsidRPr="00B63343">
        <w:rPr>
          <w:rFonts w:eastAsia="Arial"/>
        </w:rPr>
        <w:t xml:space="preserve">experiment </w:t>
      </w:r>
      <w:r w:rsidR="001D07D9">
        <w:rPr>
          <w:rFonts w:eastAsia="Arial"/>
        </w:rPr>
        <w:t>#</w:t>
      </w:r>
      <w:r w:rsidR="005A606E" w:rsidRPr="00B63343">
        <w:rPr>
          <w:rFonts w:eastAsia="Arial"/>
        </w:rPr>
        <w:t xml:space="preserve">2, </w:t>
      </w:r>
      <w:r w:rsidRPr="00B63343">
        <w:rPr>
          <w:rFonts w:eastAsia="Arial"/>
        </w:rPr>
        <w:t>the effect of each driver on</w:t>
      </w:r>
      <w:r w:rsidR="00437FB5" w:rsidRPr="00B63343">
        <w:rPr>
          <w:rFonts w:eastAsia="Arial"/>
        </w:rPr>
        <w:t xml:space="preserve"> growth rate </w:t>
      </w:r>
      <w:r w:rsidRPr="00B63343">
        <w:rPr>
          <w:rFonts w:eastAsia="Arial"/>
        </w:rPr>
        <w:t>was compared when considered as a single driver (e.g. only high temperature) or when combined with one or two of the other drivers (e.g. any combination with low pH and/or high lithium).</w:t>
      </w:r>
      <w:r w:rsidR="000B6C88" w:rsidRPr="00B63343">
        <w:rPr>
          <w:rFonts w:eastAsia="Arial"/>
        </w:rPr>
        <w:t xml:space="preserve"> </w:t>
      </w:r>
      <w:r w:rsidR="00D047A9">
        <w:rPr>
          <w:rFonts w:eastAsia="Arial"/>
        </w:rPr>
        <w:t xml:space="preserve">A Student’s t-test, Welch’s t-test and a </w:t>
      </w:r>
      <w:r w:rsidR="00362EE8" w:rsidRPr="00B63343">
        <w:rPr>
          <w:rFonts w:eastAsia="Arial"/>
        </w:rPr>
        <w:t xml:space="preserve">Wilcoxon rank-sum test were used to test for statistical significance in the comparison of each pair. </w:t>
      </w:r>
    </w:p>
    <w:p w14:paraId="29B47C05" w14:textId="77777777" w:rsidR="00CA6F33" w:rsidRPr="00B63343" w:rsidRDefault="00CA6F33" w:rsidP="00484109">
      <w:pPr>
        <w:spacing w:line="360" w:lineRule="auto"/>
        <w:jc w:val="both"/>
        <w:rPr>
          <w:rFonts w:eastAsia="Arial"/>
        </w:rPr>
      </w:pPr>
    </w:p>
    <w:p w14:paraId="69C1DBD9" w14:textId="2C93A897" w:rsidR="00B05F3D" w:rsidRDefault="00BD380A" w:rsidP="00484109">
      <w:pPr>
        <w:spacing w:line="360" w:lineRule="auto"/>
        <w:jc w:val="both"/>
        <w:rPr>
          <w:rFonts w:eastAsia="Arial"/>
        </w:rPr>
      </w:pPr>
      <w:r w:rsidRPr="00B63343">
        <w:rPr>
          <w:rFonts w:eastAsia="Arial"/>
        </w:rPr>
        <w:t>Assuming a similar mode of action between drivers and using a concentration-addition approach</w:t>
      </w:r>
      <w:r>
        <w:rPr>
          <w:rFonts w:eastAsia="Arial"/>
        </w:rPr>
        <w:t xml:space="preserve">, it was hypothesized that each driver contributed additively to the level of stress along a common second-degree polynomial curve (see </w:t>
      </w:r>
      <w:r w:rsidR="00BE2F50">
        <w:rPr>
          <w:rFonts w:eastAsia="Arial"/>
        </w:rPr>
        <w:t>below</w:t>
      </w:r>
      <w:r>
        <w:rPr>
          <w:rFonts w:eastAsia="Arial"/>
        </w:rPr>
        <w:t xml:space="preserve">). The relative contribution of each </w:t>
      </w:r>
      <w:r w:rsidRPr="00B63343">
        <w:rPr>
          <w:rFonts w:eastAsia="Arial"/>
        </w:rPr>
        <w:t xml:space="preserve">driver (temperature, pH and lithium) </w:t>
      </w:r>
      <w:r>
        <w:rPr>
          <w:rFonts w:eastAsia="Arial"/>
        </w:rPr>
        <w:t xml:space="preserve">was calculated using </w:t>
      </w:r>
      <w:r w:rsidR="00840725" w:rsidRPr="00B63343">
        <w:rPr>
          <w:rFonts w:eastAsia="Arial"/>
        </w:rPr>
        <w:t xml:space="preserve">a </w:t>
      </w:r>
      <w:r w:rsidR="00A0596B" w:rsidRPr="00B63343">
        <w:rPr>
          <w:rFonts w:eastAsia="Arial"/>
        </w:rPr>
        <w:t>driver index</w:t>
      </w:r>
      <w:r w:rsidR="00F46A39">
        <w:rPr>
          <w:rFonts w:eastAsia="Arial" w:hint="eastAsia"/>
          <w:lang w:eastAsia="zh-CN"/>
        </w:rPr>
        <w:t xml:space="preserve"> (DI)</w:t>
      </w:r>
      <w:r w:rsidR="00840725" w:rsidRPr="00B63343">
        <w:rPr>
          <w:rFonts w:eastAsia="Arial"/>
        </w:rPr>
        <w:t xml:space="preserve"> as</w:t>
      </w:r>
      <w:r>
        <w:rPr>
          <w:rFonts w:eastAsia="Arial"/>
        </w:rPr>
        <w:t xml:space="preserve"> </w:t>
      </w:r>
      <w:r w:rsidR="00F34010" w:rsidRPr="00B63343">
        <w:rPr>
          <w:rFonts w:eastAsia="Arial"/>
        </w:rPr>
        <w:t xml:space="preserve">the </w:t>
      </w:r>
      <w:r w:rsidR="00840725" w:rsidRPr="00B63343">
        <w:rPr>
          <w:rFonts w:eastAsia="Arial"/>
        </w:rPr>
        <w:t>weighted</w:t>
      </w:r>
      <w:r w:rsidR="00840725">
        <w:rPr>
          <w:rFonts w:eastAsia="Arial"/>
        </w:rPr>
        <w:t xml:space="preserve"> </w:t>
      </w:r>
      <w:r w:rsidR="00840725" w:rsidRPr="00B63343">
        <w:rPr>
          <w:rFonts w:eastAsia="Arial"/>
        </w:rPr>
        <w:t>(</w:t>
      </w:r>
      <w:r w:rsidR="00840725" w:rsidRPr="00840725">
        <w:rPr>
          <w:rFonts w:ascii="Symbol" w:eastAsia="Arial" w:hAnsi="Symbol"/>
        </w:rPr>
        <w:t>a</w:t>
      </w:r>
      <w:r w:rsidR="004B6B57" w:rsidRPr="00B63343">
        <w:rPr>
          <w:rFonts w:eastAsia="Arial"/>
          <w:vertAlign w:val="subscript"/>
        </w:rPr>
        <w:t>driver</w:t>
      </w:r>
      <w:r w:rsidR="00840725" w:rsidRPr="00B63343">
        <w:rPr>
          <w:rFonts w:eastAsia="Arial"/>
        </w:rPr>
        <w:t>)</w:t>
      </w:r>
      <w:r w:rsidR="00840725">
        <w:rPr>
          <w:rFonts w:eastAsia="Arial"/>
        </w:rPr>
        <w:t xml:space="preserve"> </w:t>
      </w:r>
      <w:r w:rsidR="00F34010" w:rsidRPr="00B63343">
        <w:rPr>
          <w:rFonts w:eastAsia="Arial"/>
        </w:rPr>
        <w:t xml:space="preserve">deviation from </w:t>
      </w:r>
      <w:r w:rsidR="00930107" w:rsidRPr="00B63343">
        <w:rPr>
          <w:rFonts w:eastAsia="Arial"/>
        </w:rPr>
        <w:t xml:space="preserve">the </w:t>
      </w:r>
      <w:r w:rsidR="00F34010" w:rsidRPr="00B63343">
        <w:rPr>
          <w:rFonts w:eastAsia="Arial"/>
        </w:rPr>
        <w:t>reference condition</w:t>
      </w:r>
      <w:r w:rsidR="00F34010">
        <w:rPr>
          <w:rFonts w:eastAsia="Arial"/>
        </w:rPr>
        <w:t xml:space="preserve"> </w:t>
      </w:r>
      <w:r w:rsidR="00840725" w:rsidRPr="00B63343">
        <w:rPr>
          <w:rFonts w:eastAsia="Arial"/>
        </w:rPr>
        <w:t>(</w:t>
      </w:r>
      <w:r w:rsidR="00840725">
        <w:rPr>
          <w:rFonts w:ascii="Symbol" w:eastAsia="Arial" w:hAnsi="Symbol"/>
        </w:rPr>
        <w:t>D</w:t>
      </w:r>
      <w:r w:rsidR="004B6B57" w:rsidRPr="00B63343">
        <w:rPr>
          <w:rFonts w:eastAsia="Arial"/>
          <w:vertAlign w:val="subscript"/>
        </w:rPr>
        <w:t>driver</w:t>
      </w:r>
      <w:r w:rsidR="00840725" w:rsidRPr="00B63343">
        <w:rPr>
          <w:rFonts w:eastAsia="Arial"/>
        </w:rPr>
        <w:t>)</w:t>
      </w:r>
      <w:r w:rsidR="00930107" w:rsidRPr="00B63343">
        <w:rPr>
          <w:rFonts w:eastAsia="Arial"/>
        </w:rPr>
        <w:t>:</w:t>
      </w:r>
      <w:r w:rsidR="00930107">
        <w:rPr>
          <w:rFonts w:eastAsia="Arial"/>
        </w:rPr>
        <w:t xml:space="preserve"> </w:t>
      </w:r>
    </w:p>
    <w:p w14:paraId="74D2DBB4" w14:textId="04F53AC6" w:rsidR="001669D1" w:rsidRDefault="004B6B57" w:rsidP="00484109">
      <w:pPr>
        <w:spacing w:line="360" w:lineRule="auto"/>
        <w:ind w:left="720"/>
        <w:rPr>
          <w:i/>
          <w:iCs/>
        </w:rPr>
      </w:pPr>
      <w:proofErr w:type="spellStart"/>
      <w:r>
        <w:rPr>
          <w:i/>
          <w:iCs/>
        </w:rPr>
        <w:t>DI</w:t>
      </w:r>
      <w:r>
        <w:rPr>
          <w:i/>
          <w:iCs/>
          <w:vertAlign w:val="subscript"/>
        </w:rPr>
        <w:t>driver</w:t>
      </w:r>
      <w:proofErr w:type="spellEnd"/>
      <w:r>
        <w:rPr>
          <w:i/>
          <w:iCs/>
          <w:vertAlign w:val="subscript"/>
        </w:rPr>
        <w:t xml:space="preserve"> </w:t>
      </w:r>
      <w:r w:rsidR="001669D1" w:rsidRPr="00184AF4">
        <w:rPr>
          <w:i/>
          <w:iCs/>
        </w:rPr>
        <w:t xml:space="preserve">= </w:t>
      </w:r>
      <w:r w:rsidR="001669D1" w:rsidRPr="00184AF4">
        <w:rPr>
          <w:rFonts w:ascii="Symbol" w:hAnsi="Symbol"/>
          <w:i/>
          <w:iCs/>
        </w:rPr>
        <w:t>a</w:t>
      </w:r>
      <w:r>
        <w:rPr>
          <w:i/>
          <w:iCs/>
          <w:vertAlign w:val="subscript"/>
        </w:rPr>
        <w:t>driver</w:t>
      </w:r>
      <w:r w:rsidR="001669D1" w:rsidRPr="00184AF4">
        <w:rPr>
          <w:i/>
          <w:iCs/>
        </w:rPr>
        <w:t xml:space="preserve"> </w:t>
      </w:r>
      <w:r w:rsidR="00554C8B" w:rsidRPr="00554C8B">
        <w:rPr>
          <w:rFonts w:ascii="Symbol" w:hAnsi="Symbol"/>
          <w:i/>
          <w:iCs/>
        </w:rPr>
        <w:t>*</w:t>
      </w:r>
      <w:r w:rsidR="001669D1" w:rsidRPr="00184AF4">
        <w:rPr>
          <w:i/>
          <w:iCs/>
        </w:rPr>
        <w:t xml:space="preserve"> </w:t>
      </w:r>
      <w:r w:rsidR="001669D1" w:rsidRPr="00184AF4">
        <w:rPr>
          <w:rFonts w:ascii="Symbol" w:hAnsi="Symbol"/>
          <w:i/>
          <w:iCs/>
        </w:rPr>
        <w:t>D</w:t>
      </w:r>
      <w:proofErr w:type="spellStart"/>
      <w:r>
        <w:rPr>
          <w:i/>
          <w:iCs/>
        </w:rPr>
        <w:t>driver</w:t>
      </w:r>
      <w:proofErr w:type="spellEnd"/>
    </w:p>
    <w:p w14:paraId="49838877" w14:textId="3250D1FC" w:rsidR="00840725" w:rsidRDefault="00325D52" w:rsidP="00484109">
      <w:pPr>
        <w:spacing w:line="360" w:lineRule="auto"/>
        <w:jc w:val="both"/>
        <w:rPr>
          <w:rFonts w:eastAsia="Arial"/>
        </w:rPr>
      </w:pPr>
      <w:r w:rsidRPr="00184AF4">
        <w:rPr>
          <w:rFonts w:ascii="Symbol" w:hAnsi="Symbol"/>
          <w:i/>
          <w:iCs/>
        </w:rPr>
        <w:t>a</w:t>
      </w:r>
      <w:r>
        <w:rPr>
          <w:rFonts w:eastAsia="Arial"/>
        </w:rPr>
        <w:t xml:space="preserve"> </w:t>
      </w:r>
      <w:r w:rsidR="00840725" w:rsidRPr="00B63343">
        <w:rPr>
          <w:rFonts w:eastAsia="Arial"/>
        </w:rPr>
        <w:t>was</w:t>
      </w:r>
      <w:r w:rsidR="00BD380A">
        <w:rPr>
          <w:rFonts w:eastAsia="Arial"/>
        </w:rPr>
        <w:t xml:space="preserve"> set as 1 for temperature and</w:t>
      </w:r>
      <w:r w:rsidR="00840725" w:rsidRPr="00B63343">
        <w:rPr>
          <w:rFonts w:eastAsia="Arial"/>
        </w:rPr>
        <w:t xml:space="preserve"> estimated</w:t>
      </w:r>
      <w:r w:rsidRPr="00B63343">
        <w:rPr>
          <w:rFonts w:eastAsia="Arial"/>
        </w:rPr>
        <w:t xml:space="preserve"> </w:t>
      </w:r>
      <w:r w:rsidR="00840725" w:rsidRPr="00B63343">
        <w:rPr>
          <w:rFonts w:eastAsia="Arial"/>
        </w:rPr>
        <w:t>for</w:t>
      </w:r>
      <w:r w:rsidRPr="00B63343">
        <w:rPr>
          <w:rFonts w:eastAsia="Arial"/>
        </w:rPr>
        <w:t xml:space="preserve"> </w:t>
      </w:r>
      <w:r w:rsidR="00BD380A">
        <w:rPr>
          <w:rFonts w:eastAsia="Arial"/>
        </w:rPr>
        <w:t>pH and lithium</w:t>
      </w:r>
      <w:r w:rsidR="00BD380A" w:rsidRPr="00B63343">
        <w:rPr>
          <w:rFonts w:eastAsia="Arial"/>
        </w:rPr>
        <w:t xml:space="preserve"> </w:t>
      </w:r>
      <w:r w:rsidR="00840725" w:rsidRPr="00B63343">
        <w:rPr>
          <w:rFonts w:eastAsia="Arial"/>
        </w:rPr>
        <w:t>by</w:t>
      </w:r>
      <w:r w:rsidRPr="00B63343">
        <w:rPr>
          <w:rFonts w:eastAsia="Arial"/>
        </w:rPr>
        <w:t xml:space="preserve"> align</w:t>
      </w:r>
      <w:r w:rsidR="00840725" w:rsidRPr="00B63343">
        <w:rPr>
          <w:rFonts w:eastAsia="Arial"/>
        </w:rPr>
        <w:t>ing</w:t>
      </w:r>
      <w:r w:rsidRPr="00B63343">
        <w:rPr>
          <w:rFonts w:eastAsia="Arial"/>
        </w:rPr>
        <w:t xml:space="preserve"> </w:t>
      </w:r>
      <w:r w:rsidR="003A2FC1" w:rsidRPr="00B63343">
        <w:rPr>
          <w:rFonts w:eastAsia="Arial"/>
        </w:rPr>
        <w:t>the three single driver performance curves</w:t>
      </w:r>
      <w:r w:rsidR="0059037B" w:rsidRPr="00B63343">
        <w:rPr>
          <w:rFonts w:eastAsia="Arial"/>
        </w:rPr>
        <w:t xml:space="preserve"> along the </w:t>
      </w:r>
      <w:r w:rsidR="00A0596B" w:rsidRPr="00B63343">
        <w:rPr>
          <w:rFonts w:eastAsia="Arial"/>
        </w:rPr>
        <w:t>driver index</w:t>
      </w:r>
      <w:r w:rsidR="0059037B" w:rsidRPr="00B63343">
        <w:rPr>
          <w:rFonts w:eastAsia="Arial"/>
        </w:rPr>
        <w:t xml:space="preserve"> axis</w:t>
      </w:r>
      <w:r w:rsidR="00BD380A">
        <w:rPr>
          <w:rFonts w:eastAsia="Arial"/>
        </w:rPr>
        <w:t xml:space="preserve"> (Figure </w:t>
      </w:r>
      <w:r w:rsidR="00FF6C45">
        <w:rPr>
          <w:rFonts w:eastAsia="Arial"/>
        </w:rPr>
        <w:t>2</w:t>
      </w:r>
      <w:r w:rsidR="00BD380A">
        <w:rPr>
          <w:rFonts w:eastAsia="Arial"/>
        </w:rPr>
        <w:t>)</w:t>
      </w:r>
      <w:r w:rsidR="003A2FC1" w:rsidRPr="00B63343">
        <w:rPr>
          <w:rFonts w:eastAsia="Arial"/>
        </w:rPr>
        <w:t>.</w:t>
      </w:r>
      <w:r w:rsidR="00BD380A">
        <w:rPr>
          <w:rFonts w:eastAsia="Arial"/>
        </w:rPr>
        <w:t xml:space="preserve"> This allows to </w:t>
      </w:r>
      <w:r w:rsidR="00316E99">
        <w:rPr>
          <w:rFonts w:eastAsia="Arial"/>
        </w:rPr>
        <w:t>turn changes in pH or lithium concentration in “temperature equivalent”.</w:t>
      </w:r>
      <w:r w:rsidR="003A2FC1" w:rsidRPr="00B63343">
        <w:rPr>
          <w:rFonts w:eastAsia="Arial"/>
        </w:rPr>
        <w:t xml:space="preserve"> </w:t>
      </w:r>
    </w:p>
    <w:p w14:paraId="74E952AF" w14:textId="77777777" w:rsidR="00316E99" w:rsidRDefault="00316E99" w:rsidP="00484109">
      <w:pPr>
        <w:spacing w:line="360" w:lineRule="auto"/>
        <w:jc w:val="both"/>
        <w:rPr>
          <w:rFonts w:eastAsia="Arial"/>
        </w:rPr>
      </w:pPr>
    </w:p>
    <w:p w14:paraId="06C5F0D4" w14:textId="4706CBB3" w:rsidR="00316E99" w:rsidRDefault="00316E99" w:rsidP="00316E99">
      <w:pPr>
        <w:spacing w:line="360" w:lineRule="auto"/>
        <w:jc w:val="center"/>
        <w:rPr>
          <w:rFonts w:eastAsia="Arial"/>
        </w:rPr>
      </w:pPr>
      <w:r>
        <w:rPr>
          <w:rFonts w:ascii="Arial" w:hAnsi="Arial" w:cs="Arial"/>
          <w:noProof/>
          <w:sz w:val="20"/>
          <w:szCs w:val="20"/>
        </w:rPr>
        <w:lastRenderedPageBreak/>
        <w:drawing>
          <wp:inline distT="0" distB="0" distL="0" distR="0" wp14:anchorId="4CC53D45" wp14:editId="25A87EDB">
            <wp:extent cx="5064370" cy="2748450"/>
            <wp:effectExtent l="0" t="0" r="3175" b="0"/>
            <wp:docPr id="20518753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3462" cy="2753384"/>
                    </a:xfrm>
                    <a:prstGeom prst="rect">
                      <a:avLst/>
                    </a:prstGeom>
                    <a:noFill/>
                    <a:ln>
                      <a:noFill/>
                    </a:ln>
                  </pic:spPr>
                </pic:pic>
              </a:graphicData>
            </a:graphic>
          </wp:inline>
        </w:drawing>
      </w:r>
    </w:p>
    <w:p w14:paraId="46616181" w14:textId="2B7B9ECB" w:rsidR="00316E99" w:rsidRPr="00FF6C45" w:rsidRDefault="00316E99" w:rsidP="00316E99">
      <w:pPr>
        <w:spacing w:line="360" w:lineRule="auto"/>
        <w:jc w:val="both"/>
        <w:rPr>
          <w:rFonts w:eastAsia="Arial"/>
        </w:rPr>
      </w:pPr>
      <w:r w:rsidRPr="00FF6C45">
        <w:rPr>
          <w:rFonts w:eastAsia="Arial"/>
          <w:b/>
          <w:bCs/>
        </w:rPr>
        <w:t xml:space="preserve">Figure </w:t>
      </w:r>
      <w:r w:rsidR="00FF6C45">
        <w:rPr>
          <w:rFonts w:eastAsia="Arial"/>
          <w:b/>
          <w:bCs/>
        </w:rPr>
        <w:t>2</w:t>
      </w:r>
      <w:r w:rsidR="00807201" w:rsidRPr="00FF6C45">
        <w:rPr>
          <w:rFonts w:eastAsia="Arial"/>
          <w:b/>
          <w:bCs/>
        </w:rPr>
        <w:t>.</w:t>
      </w:r>
      <w:r w:rsidRPr="00FF6C45">
        <w:rPr>
          <w:rFonts w:eastAsia="Arial"/>
        </w:rPr>
        <w:t xml:space="preserve"> </w:t>
      </w:r>
      <w:r w:rsidRPr="00C12168">
        <w:rPr>
          <w:rFonts w:eastAsia="Arial"/>
          <w:b/>
          <w:bCs/>
        </w:rPr>
        <w:t xml:space="preserve">Illustration of the estimation of </w:t>
      </w:r>
      <w:r w:rsidRPr="00C12168">
        <w:rPr>
          <w:rFonts w:ascii="Symbol" w:eastAsia="Arial" w:hAnsi="Symbol"/>
          <w:b/>
          <w:bCs/>
        </w:rPr>
        <w:t>a</w:t>
      </w:r>
      <w:proofErr w:type="spellStart"/>
      <w:r w:rsidRPr="00C12168">
        <w:rPr>
          <w:rFonts w:eastAsia="Arial"/>
          <w:b/>
          <w:bCs/>
        </w:rPr>
        <w:t>pH</w:t>
      </w:r>
      <w:r w:rsidRPr="00FF6C45">
        <w:rPr>
          <w:rFonts w:eastAsia="Arial"/>
        </w:rPr>
        <w:t>.</w:t>
      </w:r>
      <w:proofErr w:type="spellEnd"/>
      <w:r w:rsidRPr="00FF6C45">
        <w:rPr>
          <w:rFonts w:eastAsia="Arial"/>
        </w:rPr>
        <w:t xml:space="preserve"> The performance curve for temperature is calculated along the driver index assuming an </w:t>
      </w:r>
      <w:r w:rsidRPr="00FF6C45">
        <w:rPr>
          <w:rFonts w:ascii="Symbol" w:eastAsia="Arial" w:hAnsi="Symbol"/>
        </w:rPr>
        <w:t>a</w:t>
      </w:r>
      <w:r w:rsidRPr="00FF6C45">
        <w:rPr>
          <w:rFonts w:eastAsia="Arial"/>
        </w:rPr>
        <w:t>temp=1 (relative temperature deviation from the control; full blue line). Performance curves for pH are then calculated using the “relative temperature equivalent” driver index using differ</w:t>
      </w:r>
      <w:r w:rsidR="00FF6C45">
        <w:rPr>
          <w:rFonts w:eastAsia="Arial"/>
        </w:rPr>
        <w:t>ent</w:t>
      </w:r>
      <w:r w:rsidRPr="00FF6C45">
        <w:rPr>
          <w:rFonts w:eastAsia="Arial"/>
        </w:rPr>
        <w:t xml:space="preserve"> </w:t>
      </w:r>
      <w:r w:rsidRPr="00FF6C45">
        <w:rPr>
          <w:rFonts w:ascii="Symbol" w:eastAsia="Arial" w:hAnsi="Symbol"/>
        </w:rPr>
        <w:t>a</w:t>
      </w:r>
      <w:r w:rsidRPr="00FF6C45">
        <w:rPr>
          <w:rFonts w:eastAsia="Arial"/>
        </w:rPr>
        <w:t>pH (10 to 50, dashed lines). In this theoretical example, a</w:t>
      </w:r>
      <w:r w:rsidR="00FF6C45">
        <w:rPr>
          <w:rFonts w:eastAsia="Arial"/>
        </w:rPr>
        <w:t>n</w:t>
      </w:r>
      <w:r w:rsidRPr="00FF6C45">
        <w:rPr>
          <w:rFonts w:eastAsia="Arial"/>
        </w:rPr>
        <w:t xml:space="preserve"> </w:t>
      </w:r>
      <w:r w:rsidRPr="00FF6C45">
        <w:rPr>
          <w:rFonts w:ascii="Symbol" w:eastAsia="Arial" w:hAnsi="Symbol"/>
        </w:rPr>
        <w:t>a</w:t>
      </w:r>
      <w:r w:rsidRPr="00FF6C45">
        <w:rPr>
          <w:rFonts w:eastAsia="Arial"/>
        </w:rPr>
        <w:t>pH=30, corresponding to an equivalent effect of 30ºC for each pH unit, is the best fit with a perfect alignment between the temperature and pH performance curves.</w:t>
      </w:r>
    </w:p>
    <w:p w14:paraId="5967896D" w14:textId="77777777" w:rsidR="00316E99" w:rsidRPr="00B63343" w:rsidRDefault="00316E99" w:rsidP="00484109">
      <w:pPr>
        <w:spacing w:line="360" w:lineRule="auto"/>
        <w:jc w:val="both"/>
        <w:rPr>
          <w:rFonts w:eastAsia="Arial"/>
        </w:rPr>
      </w:pPr>
    </w:p>
    <w:p w14:paraId="6AB4DAE4" w14:textId="21F32927" w:rsidR="007256C5" w:rsidRPr="00172F7E" w:rsidRDefault="00840725" w:rsidP="00484109">
      <w:pPr>
        <w:spacing w:line="360" w:lineRule="auto"/>
        <w:rPr>
          <w:i/>
          <w:iCs/>
        </w:rPr>
      </w:pPr>
      <w:r w:rsidRPr="00B63343">
        <w:rPr>
          <w:rFonts w:eastAsia="Arial"/>
        </w:rPr>
        <w:t xml:space="preserve">Assuming a similar mode of action between drivers and using a concentration-addition approach, the </w:t>
      </w:r>
      <w:r w:rsidR="00316E99">
        <w:rPr>
          <w:rFonts w:eastAsia="Arial"/>
        </w:rPr>
        <w:t xml:space="preserve">combined </w:t>
      </w:r>
      <w:r w:rsidR="004B6B57" w:rsidRPr="00B63343">
        <w:rPr>
          <w:rFonts w:eastAsia="Arial"/>
        </w:rPr>
        <w:t>DI</w:t>
      </w:r>
      <w:r w:rsidRPr="00B63343">
        <w:rPr>
          <w:rFonts w:eastAsia="Arial"/>
        </w:rPr>
        <w:t xml:space="preserve"> was then calculated for multiple </w:t>
      </w:r>
      <w:r w:rsidR="00293536">
        <w:rPr>
          <w:rFonts w:eastAsia="Arial"/>
        </w:rPr>
        <w:t>driver</w:t>
      </w:r>
      <w:r w:rsidR="00316E99">
        <w:rPr>
          <w:rFonts w:eastAsia="Arial"/>
        </w:rPr>
        <w:t>s</w:t>
      </w:r>
      <w:r w:rsidRPr="00B63343">
        <w:rPr>
          <w:rFonts w:eastAsia="Arial"/>
        </w:rPr>
        <w:t xml:space="preserve"> as:</w:t>
      </w:r>
      <w:r w:rsidR="004B6B57">
        <w:rPr>
          <w:rFonts w:eastAsia="Arial"/>
        </w:rPr>
        <w:t xml:space="preserve"> </w:t>
      </w:r>
      <w:r w:rsidR="004B6B57" w:rsidRPr="002B72AB">
        <w:rPr>
          <w:i/>
          <w:iCs/>
        </w:rPr>
        <w:t>DI</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Temp</w:t>
      </w:r>
      <w:r w:rsidR="008109DA" w:rsidRPr="002B72AB">
        <w:rPr>
          <w:i/>
          <w:iCs/>
        </w:rPr>
        <w:t xml:space="preserve"> </w:t>
      </w:r>
      <w:proofErr w:type="spellStart"/>
      <w:r w:rsidR="004B6B57" w:rsidRPr="002B72AB">
        <w:rPr>
          <w:i/>
          <w:iCs/>
        </w:rPr>
        <w:t>DI</w:t>
      </w:r>
      <w:r w:rsidR="007256C5" w:rsidRPr="002B72AB">
        <w:rPr>
          <w:i/>
          <w:iCs/>
          <w:vertAlign w:val="subscript"/>
        </w:rPr>
        <w:t>Temp</w:t>
      </w:r>
      <w:proofErr w:type="spellEnd"/>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pH</w:t>
      </w:r>
      <w:r w:rsidR="008109DA" w:rsidRPr="002B72AB">
        <w:rPr>
          <w:i/>
          <w:iCs/>
        </w:rPr>
        <w:t xml:space="preserve"> </w:t>
      </w:r>
      <w:proofErr w:type="spellStart"/>
      <w:r w:rsidR="004B6B57" w:rsidRPr="002B72AB">
        <w:rPr>
          <w:i/>
          <w:iCs/>
        </w:rPr>
        <w:t>DI</w:t>
      </w:r>
      <w:r w:rsidR="007256C5" w:rsidRPr="002B72AB">
        <w:rPr>
          <w:i/>
          <w:iCs/>
          <w:vertAlign w:val="subscript"/>
        </w:rPr>
        <w:t>pH</w:t>
      </w:r>
      <w:proofErr w:type="spellEnd"/>
      <w:r w:rsidR="007256C5" w:rsidRPr="002B72AB">
        <w:rPr>
          <w:i/>
          <w:iCs/>
        </w:rPr>
        <w:t xml:space="preserve"> </w:t>
      </w:r>
      <w:r w:rsidR="008109DA" w:rsidRPr="002B72AB">
        <w:rPr>
          <w:i/>
          <w:iCs/>
        </w:rPr>
        <w:t xml:space="preserve">+ </w:t>
      </w:r>
      <w:r w:rsidR="008109DA" w:rsidRPr="00184AF4">
        <w:rPr>
          <w:rFonts w:ascii="Symbol" w:hAnsi="Symbol"/>
          <w:i/>
          <w:iCs/>
        </w:rPr>
        <w:t>a</w:t>
      </w:r>
      <w:r w:rsidR="008109DA" w:rsidRPr="008109DA">
        <w:rPr>
          <w:i/>
          <w:iCs/>
          <w:vertAlign w:val="subscript"/>
        </w:rPr>
        <w:t xml:space="preserve"> </w:t>
      </w:r>
      <w:r w:rsidR="008109DA" w:rsidRPr="002B72AB">
        <w:rPr>
          <w:i/>
          <w:iCs/>
          <w:vertAlign w:val="subscript"/>
        </w:rPr>
        <w:t>Li</w:t>
      </w:r>
      <w:r w:rsidR="008109DA" w:rsidRPr="002B72AB">
        <w:rPr>
          <w:i/>
          <w:iCs/>
        </w:rPr>
        <w:t xml:space="preserve"> </w:t>
      </w:r>
      <w:proofErr w:type="spellStart"/>
      <w:r w:rsidR="004B6B57" w:rsidRPr="002B72AB">
        <w:rPr>
          <w:i/>
          <w:iCs/>
        </w:rPr>
        <w:t>DI</w:t>
      </w:r>
      <w:r w:rsidR="008109DA" w:rsidRPr="002B72AB">
        <w:rPr>
          <w:i/>
          <w:iCs/>
          <w:vertAlign w:val="subscript"/>
        </w:rPr>
        <w:t>Li</w:t>
      </w:r>
      <w:proofErr w:type="spellEnd"/>
      <w:r w:rsidR="008109DA" w:rsidRPr="00172F7E">
        <w:rPr>
          <w:i/>
          <w:iCs/>
          <w:vertAlign w:val="subscript"/>
        </w:rPr>
        <w:t xml:space="preserve"> </w:t>
      </w:r>
    </w:p>
    <w:p w14:paraId="0B82EA34" w14:textId="1FF04BFD" w:rsidR="007A7103" w:rsidRDefault="00316E99" w:rsidP="00484109">
      <w:pPr>
        <w:spacing w:line="360" w:lineRule="auto"/>
        <w:jc w:val="both"/>
        <w:rPr>
          <w:rFonts w:eastAsia="Arial"/>
        </w:rPr>
      </w:pPr>
      <w:r>
        <w:rPr>
          <w:rFonts w:eastAsia="Arial"/>
        </w:rPr>
        <w:t>A single</w:t>
      </w:r>
      <w:r w:rsidRPr="00B63343">
        <w:rPr>
          <w:rFonts w:eastAsia="Arial"/>
        </w:rPr>
        <w:t xml:space="preserve"> performance curve</w:t>
      </w:r>
      <w:r>
        <w:rPr>
          <w:rFonts w:eastAsia="Arial"/>
        </w:rPr>
        <w:t xml:space="preserve"> was </w:t>
      </w:r>
      <w:r w:rsidRPr="00B63343">
        <w:rPr>
          <w:rFonts w:eastAsia="Arial"/>
        </w:rPr>
        <w:t>modelled</w:t>
      </w:r>
      <w:r>
        <w:rPr>
          <w:rFonts w:eastAsia="Arial"/>
        </w:rPr>
        <w:t xml:space="preserve"> along this DI</w:t>
      </w:r>
      <w:r w:rsidRPr="00B63343">
        <w:rPr>
          <w:rFonts w:eastAsia="Arial"/>
        </w:rPr>
        <w:t xml:space="preserve"> from all the single driver data</w:t>
      </w:r>
      <w:r>
        <w:rPr>
          <w:rFonts w:eastAsia="Arial"/>
        </w:rPr>
        <w:t xml:space="preserve"> and t</w:t>
      </w:r>
      <w:r w:rsidR="00840725" w:rsidRPr="002B72AB">
        <w:rPr>
          <w:rFonts w:eastAsia="Arial"/>
        </w:rPr>
        <w:t xml:space="preserve">he data from multiple </w:t>
      </w:r>
      <w:r w:rsidR="004B6B57" w:rsidRPr="002B72AB">
        <w:rPr>
          <w:rFonts w:eastAsia="Arial"/>
        </w:rPr>
        <w:t>driver</w:t>
      </w:r>
      <w:r w:rsidR="00840725" w:rsidRPr="002B72AB">
        <w:rPr>
          <w:rFonts w:eastAsia="Arial"/>
        </w:rPr>
        <w:t xml:space="preserve"> experiments were </w:t>
      </w:r>
      <w:r>
        <w:rPr>
          <w:rFonts w:eastAsia="Arial"/>
        </w:rPr>
        <w:t>plotted against this model</w:t>
      </w:r>
      <w:r w:rsidR="00840725" w:rsidRPr="002B72AB">
        <w:rPr>
          <w:rFonts w:eastAsia="Arial"/>
        </w:rPr>
        <w:t xml:space="preserve">. </w:t>
      </w:r>
      <w:r w:rsidR="00121CF8">
        <w:rPr>
          <w:rFonts w:eastAsia="Arial"/>
        </w:rPr>
        <w:t xml:space="preserve">Multiple driver data that does not fall within the confidence interval of the single driver model reveals </w:t>
      </w:r>
      <w:r w:rsidR="00840725" w:rsidRPr="002B72AB">
        <w:rPr>
          <w:rFonts w:eastAsia="Arial"/>
        </w:rPr>
        <w:t xml:space="preserve">an interaction between the </w:t>
      </w:r>
      <w:r w:rsidR="00F63150" w:rsidRPr="002B72AB">
        <w:rPr>
          <w:rFonts w:eastAsia="Arial"/>
        </w:rPr>
        <w:t>drivers</w:t>
      </w:r>
      <w:r w:rsidR="00840725" w:rsidRPr="002B72AB">
        <w:rPr>
          <w:rFonts w:eastAsia="Arial"/>
        </w:rPr>
        <w:t>.</w:t>
      </w:r>
    </w:p>
    <w:p w14:paraId="5E22B434" w14:textId="77777777" w:rsidR="00316E99" w:rsidRPr="002B72AB" w:rsidRDefault="00316E99" w:rsidP="00484109">
      <w:pPr>
        <w:spacing w:line="360" w:lineRule="auto"/>
        <w:jc w:val="both"/>
        <w:rPr>
          <w:rFonts w:eastAsia="Arial"/>
        </w:rPr>
      </w:pPr>
    </w:p>
    <w:p w14:paraId="000000E2" w14:textId="77777777" w:rsidR="00F1663E" w:rsidRPr="007F30A3" w:rsidRDefault="00F1663E" w:rsidP="00484109">
      <w:pPr>
        <w:spacing w:line="360" w:lineRule="auto"/>
        <w:jc w:val="both"/>
        <w:rPr>
          <w:rFonts w:eastAsia="Arial"/>
          <w:i/>
          <w:sz w:val="2"/>
          <w:szCs w:val="2"/>
        </w:rPr>
      </w:pPr>
    </w:p>
    <w:p w14:paraId="000000E3" w14:textId="546856CA" w:rsidR="00F1663E" w:rsidRPr="002B72AB" w:rsidRDefault="00275014" w:rsidP="00484109">
      <w:pPr>
        <w:spacing w:line="360" w:lineRule="auto"/>
        <w:jc w:val="both"/>
        <w:rPr>
          <w:rFonts w:eastAsia="Arial"/>
        </w:rPr>
      </w:pPr>
      <w:r w:rsidRPr="002B72AB">
        <w:rPr>
          <w:rFonts w:eastAsia="Arial"/>
          <w:i/>
        </w:rPr>
        <w:t>2.</w:t>
      </w:r>
      <w:r w:rsidR="00260B4B" w:rsidRPr="002B72AB">
        <w:rPr>
          <w:rFonts w:eastAsia="Arial"/>
          <w:i/>
        </w:rPr>
        <w:t>5</w:t>
      </w:r>
      <w:r w:rsidRPr="002B72AB">
        <w:rPr>
          <w:rFonts w:eastAsia="Arial"/>
          <w:i/>
        </w:rPr>
        <w:t xml:space="preserve"> Seawater parameters</w:t>
      </w:r>
    </w:p>
    <w:p w14:paraId="000000E4" w14:textId="2E6F6ED6" w:rsidR="00F1663E" w:rsidRDefault="00275014" w:rsidP="00484109">
      <w:pPr>
        <w:spacing w:line="360" w:lineRule="auto"/>
        <w:jc w:val="both"/>
        <w:rPr>
          <w:rFonts w:eastAsia="Arial"/>
        </w:rPr>
      </w:pPr>
      <w:r w:rsidRPr="002B72AB">
        <w:rPr>
          <w:rFonts w:eastAsia="Arial"/>
        </w:rPr>
        <w:t>Temperature data were collected from continuous sensors</w:t>
      </w:r>
      <w:r w:rsidR="00955A42">
        <w:rPr>
          <w:rFonts w:eastAsia="Arial"/>
        </w:rPr>
        <w:t xml:space="preserve"> (</w:t>
      </w:r>
      <w:r w:rsidR="00585E7C" w:rsidRPr="000169B9">
        <w:rPr>
          <w:rFonts w:eastAsia="Arial"/>
        </w:rPr>
        <w:t xml:space="preserve">IKS </w:t>
      </w:r>
      <w:proofErr w:type="spellStart"/>
      <w:r w:rsidR="00585E7C" w:rsidRPr="000169B9">
        <w:rPr>
          <w:rFonts w:eastAsia="Arial"/>
        </w:rPr>
        <w:t>Aquastar</w:t>
      </w:r>
      <w:proofErr w:type="spellEnd"/>
      <w:r w:rsidR="00955A42">
        <w:rPr>
          <w:rFonts w:eastAsia="Arial"/>
        </w:rPr>
        <w:t>).</w:t>
      </w:r>
      <w:r w:rsidRPr="002B72AB">
        <w:rPr>
          <w:rFonts w:eastAsia="Arial"/>
        </w:rPr>
        <w:t xml:space="preserve"> </w:t>
      </w:r>
      <w:proofErr w:type="spellStart"/>
      <w:r w:rsidRPr="002B72AB">
        <w:rPr>
          <w:rFonts w:eastAsia="Arial"/>
        </w:rPr>
        <w:t>pH</w:t>
      </w:r>
      <w:r w:rsidRPr="002B72AB">
        <w:rPr>
          <w:rFonts w:eastAsia="Arial"/>
          <w:vertAlign w:val="subscript"/>
        </w:rPr>
        <w:t>T</w:t>
      </w:r>
      <w:proofErr w:type="spellEnd"/>
      <w:r w:rsidRPr="002B72AB">
        <w:rPr>
          <w:rFonts w:eastAsia="Arial"/>
          <w:vertAlign w:val="subscript"/>
        </w:rPr>
        <w:t xml:space="preserve"> </w:t>
      </w:r>
      <w:r w:rsidRPr="002B72AB">
        <w:rPr>
          <w:rFonts w:eastAsia="Arial"/>
        </w:rPr>
        <w:t xml:space="preserve">(pH on the total scale) of the seawater was measured </w:t>
      </w:r>
      <w:r w:rsidR="00F7509E" w:rsidRPr="002B72AB">
        <w:rPr>
          <w:rFonts w:eastAsia="Arial"/>
        </w:rPr>
        <w:t xml:space="preserve">in each aquarium </w:t>
      </w:r>
      <w:r w:rsidRPr="002B72AB">
        <w:rPr>
          <w:rFonts w:eastAsia="Arial"/>
        </w:rPr>
        <w:t>at the end of the experiment with a glass pH electrode</w:t>
      </w:r>
      <w:sdt>
        <w:sdtPr>
          <w:tag w:val="goog_rdk_35"/>
          <w:id w:val="-264897879"/>
        </w:sdtPr>
        <w:sdtContent>
          <w:sdt>
            <w:sdtPr>
              <w:tag w:val="goog_rdk_36"/>
              <w:id w:val="1542667255"/>
            </w:sdtPr>
            <w:sdtContent/>
          </w:sdt>
          <w:sdt>
            <w:sdtPr>
              <w:tag w:val="goog_rdk_37"/>
              <w:id w:val="2018783552"/>
            </w:sdtPr>
            <w:sdtContent/>
          </w:sdt>
          <w:r w:rsidRPr="002B72AB">
            <w:rPr>
              <w:rFonts w:eastAsia="Arial"/>
            </w:rPr>
            <w:t xml:space="preserve"> (</w:t>
          </w:r>
          <w:proofErr w:type="spellStart"/>
          <w:r w:rsidR="00585E7C">
            <w:rPr>
              <w:rFonts w:eastAsia="Arial"/>
            </w:rPr>
            <w:t>M</w:t>
          </w:r>
          <w:r w:rsidR="00585E7C" w:rsidRPr="00585E7C">
            <w:rPr>
              <w:rFonts w:eastAsia="Arial"/>
            </w:rPr>
            <w:t>etrohm</w:t>
          </w:r>
          <w:proofErr w:type="spellEnd"/>
          <w:r w:rsidR="00585E7C" w:rsidRPr="00585E7C">
            <w:rPr>
              <w:rFonts w:eastAsia="Arial"/>
            </w:rPr>
            <w:t xml:space="preserve"> </w:t>
          </w:r>
          <w:r w:rsidR="008E7366">
            <w:rPr>
              <w:rFonts w:eastAsia="Arial"/>
            </w:rPr>
            <w:t>(</w:t>
          </w:r>
          <w:proofErr w:type="spellStart"/>
          <w:r w:rsidR="008E7366">
            <w:rPr>
              <w:rFonts w:eastAsia="Arial"/>
            </w:rPr>
            <w:t>Herisau</w:t>
          </w:r>
          <w:proofErr w:type="spellEnd"/>
          <w:r w:rsidR="008E7366">
            <w:rPr>
              <w:rFonts w:eastAsia="Arial"/>
            </w:rPr>
            <w:t>, Switzerland)</w:t>
          </w:r>
        </w:sdtContent>
      </w:sdt>
      <w:r w:rsidRPr="002B72AB">
        <w:rPr>
          <w:rFonts w:eastAsia="Arial"/>
        </w:rPr>
        <w:t xml:space="preserve"> calibrated with TRIS buffer solution (Andrew Dickson, Scripps Institution of Oceanography, San Diego, USA)</w:t>
      </w:r>
      <w:r w:rsidR="008E7366">
        <w:rPr>
          <w:rFonts w:eastAsia="Arial"/>
        </w:rPr>
        <w:t>)</w:t>
      </w:r>
      <w:r w:rsidRPr="002B72AB">
        <w:rPr>
          <w:rFonts w:eastAsia="Arial"/>
        </w:rPr>
        <w:t xml:space="preserve">. Total Alkalinity (TA) </w:t>
      </w:r>
      <w:r w:rsidR="00F7509E" w:rsidRPr="002B72AB">
        <w:rPr>
          <w:rFonts w:eastAsia="Arial"/>
        </w:rPr>
        <w:t>was measured</w:t>
      </w:r>
      <w:r w:rsidRPr="002B72AB">
        <w:rPr>
          <w:rFonts w:eastAsia="Arial"/>
        </w:rPr>
        <w:t xml:space="preserve"> using the automatic open cell potentiometric </w:t>
      </w:r>
      <w:r w:rsidRPr="002B72AB">
        <w:rPr>
          <w:rFonts w:eastAsia="Arial"/>
        </w:rPr>
        <w:lastRenderedPageBreak/>
        <w:t>titration method</w:t>
      </w:r>
      <w:r w:rsidR="00840725" w:rsidRPr="002B72AB">
        <w:rPr>
          <w:rFonts w:eastAsia="Arial"/>
        </w:rPr>
        <w:t xml:space="preserve"> (</w:t>
      </w:r>
      <w:proofErr w:type="spellStart"/>
      <w:r w:rsidR="00585E7C">
        <w:rPr>
          <w:rFonts w:eastAsia="Arial"/>
        </w:rPr>
        <w:t>M</w:t>
      </w:r>
      <w:r w:rsidR="00585E7C" w:rsidRPr="00585E7C">
        <w:rPr>
          <w:rFonts w:eastAsia="Arial"/>
        </w:rPr>
        <w:t>etrohm</w:t>
      </w:r>
      <w:proofErr w:type="spellEnd"/>
      <w:r w:rsidR="00585E7C" w:rsidRPr="00585E7C">
        <w:rPr>
          <w:rFonts w:eastAsia="Arial"/>
        </w:rPr>
        <w:t xml:space="preserve">, </w:t>
      </w:r>
      <w:proofErr w:type="spellStart"/>
      <w:r w:rsidR="00585E7C" w:rsidRPr="00585E7C">
        <w:rPr>
          <w:rFonts w:eastAsia="Arial"/>
        </w:rPr>
        <w:t>Titrando</w:t>
      </w:r>
      <w:proofErr w:type="spellEnd"/>
      <w:r w:rsidR="00585E7C" w:rsidRPr="00585E7C">
        <w:rPr>
          <w:rFonts w:eastAsia="Arial"/>
        </w:rPr>
        <w:t xml:space="preserve"> 888</w:t>
      </w:r>
      <w:r w:rsidR="00840725" w:rsidRPr="002B72AB">
        <w:rPr>
          <w:rFonts w:eastAsia="Arial"/>
        </w:rPr>
        <w:t>)</w:t>
      </w:r>
      <w:r w:rsidRPr="002B72AB">
        <w:rPr>
          <w:rFonts w:eastAsia="Arial"/>
        </w:rPr>
        <w:t xml:space="preserve"> following the protocol described by Dickson et al. (2007). </w:t>
      </w:r>
      <w:r w:rsidRPr="002B72AB">
        <w:rPr>
          <w:rFonts w:eastAsia="Arial"/>
          <w:i/>
        </w:rPr>
        <w:t>p</w:t>
      </w:r>
      <w:r w:rsidRPr="002B72AB">
        <w:rPr>
          <w:rFonts w:eastAsia="Arial"/>
        </w:rPr>
        <w:t>CO</w:t>
      </w:r>
      <w:r w:rsidRPr="002B72AB">
        <w:rPr>
          <w:rFonts w:eastAsia="Arial"/>
          <w:vertAlign w:val="subscript"/>
        </w:rPr>
        <w:t>2</w:t>
      </w:r>
      <w:r w:rsidRPr="002B72AB">
        <w:rPr>
          <w:rFonts w:eastAsia="Arial"/>
        </w:rPr>
        <w:t xml:space="preserve">, calcite and aragonite saturation values were calculated from TA, </w:t>
      </w:r>
      <w:proofErr w:type="spellStart"/>
      <w:r w:rsidRPr="002B72AB">
        <w:rPr>
          <w:rFonts w:eastAsia="Arial"/>
        </w:rPr>
        <w:t>pH</w:t>
      </w:r>
      <w:r w:rsidRPr="002B72AB">
        <w:rPr>
          <w:rFonts w:eastAsia="Arial"/>
          <w:vertAlign w:val="subscript"/>
        </w:rPr>
        <w:t>T</w:t>
      </w:r>
      <w:proofErr w:type="spellEnd"/>
      <w:r w:rsidRPr="002B72AB">
        <w:rPr>
          <w:rFonts w:eastAsia="Arial"/>
        </w:rPr>
        <w:t>,</w:t>
      </w:r>
      <w:r w:rsidR="00F7509E" w:rsidRPr="002B72AB">
        <w:rPr>
          <w:rFonts w:eastAsia="Arial"/>
        </w:rPr>
        <w:t xml:space="preserve"> </w:t>
      </w:r>
      <w:r w:rsidRPr="002B72AB">
        <w:rPr>
          <w:rFonts w:eastAsia="Arial"/>
        </w:rPr>
        <w:t xml:space="preserve"> temperature </w:t>
      </w:r>
      <w:r w:rsidR="007B7221">
        <w:rPr>
          <w:rFonts w:eastAsia="Arial"/>
        </w:rPr>
        <w:t>and</w:t>
      </w:r>
      <w:r w:rsidR="007B7221" w:rsidRPr="002B72AB">
        <w:rPr>
          <w:rFonts w:eastAsia="Arial"/>
        </w:rPr>
        <w:t xml:space="preserve"> </w:t>
      </w:r>
      <w:r w:rsidRPr="002B72AB">
        <w:rPr>
          <w:rFonts w:eastAsia="Arial"/>
        </w:rPr>
        <w:t xml:space="preserve">a salinity of 38 </w:t>
      </w:r>
      <w:proofErr w:type="spellStart"/>
      <w:r w:rsidRPr="002B72AB">
        <w:rPr>
          <w:rFonts w:eastAsia="Arial"/>
        </w:rPr>
        <w:t>psu</w:t>
      </w:r>
      <w:proofErr w:type="spellEnd"/>
      <w:r w:rsidRPr="002B72AB">
        <w:rPr>
          <w:rFonts w:eastAsia="Arial"/>
        </w:rPr>
        <w:t xml:space="preserve"> </w:t>
      </w:r>
      <w:r w:rsidR="007B7221">
        <w:rPr>
          <w:rFonts w:eastAsia="Arial"/>
        </w:rPr>
        <w:t>with</w:t>
      </w:r>
      <w:r w:rsidR="007B7221" w:rsidRPr="002B72AB">
        <w:rPr>
          <w:rFonts w:eastAsia="Arial"/>
        </w:rPr>
        <w:t xml:space="preserve"> </w:t>
      </w:r>
      <w:r w:rsidRPr="002B72AB">
        <w:rPr>
          <w:rFonts w:eastAsia="Arial"/>
        </w:rPr>
        <w:t xml:space="preserve">the R package </w:t>
      </w:r>
      <w:proofErr w:type="spellStart"/>
      <w:r w:rsidRPr="002B72AB">
        <w:rPr>
          <w:rFonts w:eastAsia="Arial"/>
          <w:i/>
        </w:rPr>
        <w:t>seacarb</w:t>
      </w:r>
      <w:proofErr w:type="spellEnd"/>
      <w:r w:rsidRPr="002B72AB">
        <w:rPr>
          <w:rFonts w:eastAsia="Arial"/>
        </w:rPr>
        <w:t xml:space="preserve"> </w:t>
      </w:r>
      <w:r w:rsidR="00015F4E" w:rsidRPr="002B72AB">
        <w:rPr>
          <w:rFonts w:eastAsia="Arial"/>
        </w:rPr>
        <w:fldChar w:fldCharType="begin"/>
      </w:r>
      <w:r w:rsidR="005F6DCC" w:rsidRPr="002B72AB">
        <w:rPr>
          <w:rFonts w:eastAsia="Arial"/>
        </w:rPr>
        <w:instrText xml:space="preserve"> ADDIN ZOTERO_ITEM CSL_CITATION {"citationID":"RcfL4z97","properties":{"formattedCitation":"(Gattuso et al., 2016)","plainCitation":"(Gattuso et al., 2016)","noteIndex":0},"citationItems":[{"id":1292,"uris":["http://zotero.org/users/9330120/items/5CAQ3YCC"],"itemData":{"id":1292,"type":"software","collection-title":"http://CRAN.R-project.org/package=seacarb","title":"seacarb: seawater carbonate chemistry with R. R package version 3.0.14","author":[{"family":"Gattuso","given":"Jean-Pierre"},{"family":"Epitalon","given":"Jean-Marie"},{"family":"Lavigne","given":"Heloise"}],"issued":{"date-parts":[["2016"]]}}}],"schema":"https://github.com/citation-style-language/schema/raw/master/csl-citation.json"} </w:instrText>
      </w:r>
      <w:r w:rsidR="00015F4E" w:rsidRPr="002B72AB">
        <w:rPr>
          <w:rFonts w:eastAsia="Arial"/>
        </w:rPr>
        <w:fldChar w:fldCharType="separate"/>
      </w:r>
      <w:r w:rsidR="006931F1">
        <w:rPr>
          <w:rFonts w:eastAsia="Arial"/>
          <w:noProof/>
        </w:rPr>
        <w:t>(Gattuso et al., 2016)</w:t>
      </w:r>
      <w:r w:rsidR="00015F4E" w:rsidRPr="002B72AB">
        <w:rPr>
          <w:rFonts w:eastAsia="Arial"/>
        </w:rPr>
        <w:fldChar w:fldCharType="end"/>
      </w:r>
      <w:r w:rsidRPr="002B72AB">
        <w:rPr>
          <w:rFonts w:eastAsia="Arial"/>
        </w:rPr>
        <w:t xml:space="preserve">, using the dissociation constants </w:t>
      </w:r>
      <w:r w:rsidR="00F7509E" w:rsidRPr="002B72AB">
        <w:rPr>
          <w:rFonts w:eastAsia="Arial"/>
        </w:rPr>
        <w:t>from</w:t>
      </w:r>
      <w:r w:rsidR="00223470" w:rsidRPr="002B72AB">
        <w:rPr>
          <w:rFonts w:eastAsia="Arial"/>
        </w:rPr>
        <w:t xml:space="preserve"> </w:t>
      </w:r>
      <w:r w:rsidR="00223470" w:rsidRPr="002B72AB">
        <w:rPr>
          <w:rFonts w:eastAsia="Arial"/>
        </w:rPr>
        <w:fldChar w:fldCharType="begin"/>
      </w:r>
      <w:r w:rsidR="0040114B">
        <w:rPr>
          <w:rFonts w:eastAsia="Arial"/>
        </w:rPr>
        <w:instrText xml:space="preserve"> ADDIN ZOTERO_ITEM CSL_CITATION {"citationID":"okLQ8Moe","properties":{"formattedCitation":"(Lueker et al., 5 C.E.)","plainCitation":"(Lueker et al., 5 C.E.)","dontUpdate":true,"noteIndex":0},"citationItems":[{"id":32,"uris":["http://zotero.org/users/9330120/items/H3H395ZM"],"itemData":{"id":32,"type":"article-journal","container-title":"Marine Chemistry","DOI":"10.1016/S0304-4203(00)00022-0","ISSN":"0304-4203","issue":"1–3","page":"105-119","title":"Ocean pCO2 calculated from dissolved inorganic carbon, alkalinity, and equations for K1 and K2: validation based on laboratory measurements of CO2 in gas and seawater at equilibrium","volume":"70","author":[{"family":"Lueker","given":"Timothy J."},{"family":"Dickson","given":"Andrew G."},{"family":"Keeling","given":"Charles D."}],"issued":{"date-parts":[["5"]]}}}],"schema":"https://github.com/citation-style-language/schema/raw/master/csl-citation.json"} </w:instrText>
      </w:r>
      <w:r w:rsidR="00223470" w:rsidRPr="002B72AB">
        <w:rPr>
          <w:rFonts w:eastAsia="Arial"/>
        </w:rPr>
        <w:fldChar w:fldCharType="separate"/>
      </w:r>
      <w:r w:rsidR="00223470" w:rsidRPr="002B72AB">
        <w:rPr>
          <w:rFonts w:eastAsia="Arial"/>
          <w:noProof/>
        </w:rPr>
        <w:t xml:space="preserve">Lueker et al. </w:t>
      </w:r>
      <w:r w:rsidR="00D31B00">
        <w:rPr>
          <w:rFonts w:eastAsia="Arial"/>
          <w:noProof/>
        </w:rPr>
        <w:t>(</w:t>
      </w:r>
      <w:r w:rsidR="00223470" w:rsidRPr="002B72AB">
        <w:rPr>
          <w:rFonts w:eastAsia="Arial"/>
          <w:noProof/>
        </w:rPr>
        <w:t>2005)</w:t>
      </w:r>
      <w:r w:rsidR="00223470" w:rsidRPr="002B72AB">
        <w:rPr>
          <w:rFonts w:eastAsia="Arial"/>
        </w:rPr>
        <w:fldChar w:fldCharType="end"/>
      </w:r>
      <w:r w:rsidR="00223470" w:rsidRPr="002B72AB">
        <w:rPr>
          <w:rFonts w:eastAsia="Arial"/>
        </w:rPr>
        <w:t>.</w:t>
      </w:r>
    </w:p>
    <w:p w14:paraId="471EAB1B" w14:textId="77777777" w:rsidR="007B7221" w:rsidRPr="002B72AB" w:rsidRDefault="007B7221" w:rsidP="00484109">
      <w:pPr>
        <w:spacing w:line="360" w:lineRule="auto"/>
        <w:jc w:val="both"/>
        <w:rPr>
          <w:rFonts w:eastAsia="Arial"/>
        </w:rPr>
      </w:pPr>
    </w:p>
    <w:p w14:paraId="000000E5" w14:textId="36CEA6A8" w:rsidR="00F1663E" w:rsidRPr="00123BDA" w:rsidRDefault="00275014" w:rsidP="00484109">
      <w:pPr>
        <w:spacing w:line="360" w:lineRule="auto"/>
        <w:jc w:val="both"/>
        <w:rPr>
          <w:rFonts w:eastAsia="Arial Unicode MS"/>
        </w:rPr>
      </w:pPr>
      <w:r w:rsidRPr="002B72AB">
        <w:rPr>
          <w:rFonts w:eastAsia="Arial"/>
        </w:rPr>
        <w:t xml:space="preserve">Lithium samples were filtered through 1.0 </w:t>
      </w:r>
      <w:r w:rsidR="005D24DA">
        <w:rPr>
          <w:rFonts w:eastAsia="Arial"/>
        </w:rPr>
        <w:t>µ</w:t>
      </w:r>
      <w:r w:rsidRPr="002B72AB">
        <w:rPr>
          <w:rFonts w:eastAsia="Arial"/>
        </w:rPr>
        <w:t>m polycarbonate filters and lithium concentration analyses in seawater samples were carried out by Inductively coupled plasma - optical emission spectrometry technique</w:t>
      </w:r>
      <w:sdt>
        <w:sdtPr>
          <w:tag w:val="goog_rdk_38"/>
          <w:id w:val="1654903084"/>
        </w:sdtPr>
        <w:sdtContent/>
      </w:sdt>
      <w:sdt>
        <w:sdtPr>
          <w:tag w:val="goog_rdk_39"/>
          <w:id w:val="-1246819073"/>
        </w:sdtPr>
        <w:sdtContent/>
      </w:sdt>
      <w:r w:rsidRPr="002B72AB">
        <w:rPr>
          <w:rFonts w:eastAsia="Arial"/>
        </w:rPr>
        <w:t xml:space="preserve"> (ICP-OES; Plasma Quant 9100, </w:t>
      </w:r>
      <w:proofErr w:type="spellStart"/>
      <w:r w:rsidRPr="002B72AB">
        <w:rPr>
          <w:rFonts w:eastAsia="Arial"/>
        </w:rPr>
        <w:t>Analytik</w:t>
      </w:r>
      <w:proofErr w:type="spellEnd"/>
      <w:r w:rsidRPr="002B72AB">
        <w:rPr>
          <w:rFonts w:eastAsia="Arial"/>
        </w:rPr>
        <w:t xml:space="preserve"> Jena,</w:t>
      </w:r>
      <w:r w:rsidR="008E7366">
        <w:rPr>
          <w:rFonts w:eastAsia="Arial"/>
        </w:rPr>
        <w:t xml:space="preserve"> Jena,</w:t>
      </w:r>
      <w:r w:rsidRPr="002B72AB">
        <w:rPr>
          <w:rFonts w:eastAsia="Arial"/>
        </w:rPr>
        <w:t xml:space="preserve"> Germany). Samples were acidified with ultrapure HNO</w:t>
      </w:r>
      <w:r w:rsidRPr="002B72AB">
        <w:rPr>
          <w:rFonts w:eastAsia="Arial"/>
          <w:vertAlign w:val="subscript"/>
        </w:rPr>
        <w:t>3</w:t>
      </w:r>
      <w:r w:rsidRPr="002B72AB">
        <w:rPr>
          <w:rFonts w:eastAsia="Arial"/>
        </w:rPr>
        <w:t xml:space="preserve"> and diluted 10 times with ultrapure H</w:t>
      </w:r>
      <w:r w:rsidRPr="002B72AB">
        <w:rPr>
          <w:rFonts w:eastAsia="Arial"/>
          <w:vertAlign w:val="subscript"/>
        </w:rPr>
        <w:t>2</w:t>
      </w:r>
      <w:r w:rsidRPr="002B72AB">
        <w:rPr>
          <w:rFonts w:eastAsia="Arial Unicode MS"/>
        </w:rPr>
        <w:t>O before analysis. The instrumental conditions are summarized in supplementary material (Table S</w:t>
      </w:r>
      <w:r w:rsidR="009C7D76">
        <w:rPr>
          <w:rFonts w:eastAsia="Arial Unicode MS"/>
        </w:rPr>
        <w:t>2</w:t>
      </w:r>
      <w:r w:rsidRPr="002B72AB">
        <w:rPr>
          <w:rFonts w:eastAsia="Arial Unicode MS"/>
        </w:rPr>
        <w:t xml:space="preserve">). The radial analysis mode was used for </w:t>
      </w:r>
      <w:r w:rsidR="000334CC" w:rsidRPr="002B72AB">
        <w:rPr>
          <w:rFonts w:eastAsia="Arial Unicode MS"/>
        </w:rPr>
        <w:t>lithium</w:t>
      </w:r>
      <w:r w:rsidRPr="002B72AB">
        <w:rPr>
          <w:rFonts w:eastAsia="Arial Unicode MS"/>
        </w:rPr>
        <w:t xml:space="preserve"> enriched samples while the axial mode (more sensitive) was used for non-enriched seawater samples. The quantification was carried out by means of external calibration, using proper dilution of </w:t>
      </w:r>
      <w:r w:rsidR="000334CC" w:rsidRPr="002B72AB">
        <w:rPr>
          <w:rFonts w:eastAsia="Arial Unicode MS"/>
        </w:rPr>
        <w:t>lithium</w:t>
      </w:r>
      <w:r w:rsidRPr="002B72AB">
        <w:rPr>
          <w:rFonts w:eastAsia="Arial Unicode MS"/>
        </w:rPr>
        <w:t xml:space="preserve"> stock standard (</w:t>
      </w:r>
      <w:proofErr w:type="spellStart"/>
      <w:r w:rsidRPr="002B72AB">
        <w:rPr>
          <w:rFonts w:eastAsia="Arial Unicode MS"/>
        </w:rPr>
        <w:t>TraceCert</w:t>
      </w:r>
      <w:proofErr w:type="spellEnd"/>
      <w:r w:rsidRPr="002B72AB">
        <w:rPr>
          <w:rFonts w:eastAsia="Arial Unicode MS"/>
        </w:rPr>
        <w:t>®, 997 ± 4 mgL</w:t>
      </w:r>
      <w:r w:rsidR="001D07D9" w:rsidRPr="00EE1372">
        <w:rPr>
          <w:rFonts w:eastAsia="Arial Unicode MS"/>
          <w:vertAlign w:val="superscript"/>
        </w:rPr>
        <w:t>-1</w:t>
      </w:r>
      <w:r w:rsidRPr="002B72AB">
        <w:rPr>
          <w:rFonts w:eastAsia="Arial Unicode MS"/>
        </w:rPr>
        <w:t>, Sigma</w:t>
      </w:r>
      <w:r w:rsidR="008E7366">
        <w:rPr>
          <w:rFonts w:eastAsia="Arial Unicode MS"/>
        </w:rPr>
        <w:t>-</w:t>
      </w:r>
      <w:r w:rsidRPr="002B72AB">
        <w:rPr>
          <w:rFonts w:eastAsia="Arial Unicode MS"/>
        </w:rPr>
        <w:t xml:space="preserve">Aldrich, </w:t>
      </w:r>
      <w:r w:rsidR="008E7366">
        <w:rPr>
          <w:rFonts w:eastAsia="Arial Unicode MS"/>
        </w:rPr>
        <w:t xml:space="preserve">Buchs, </w:t>
      </w:r>
      <w:r w:rsidRPr="002B72AB">
        <w:rPr>
          <w:rFonts w:eastAsia="Arial Unicode MS"/>
        </w:rPr>
        <w:t xml:space="preserve">Switzerland) in 0.35 % ultrapure NaCl (ESI Elemental Scientific, </w:t>
      </w:r>
      <w:r w:rsidR="003E68B4">
        <w:rPr>
          <w:rFonts w:eastAsia="Arial Unicode MS"/>
        </w:rPr>
        <w:t xml:space="preserve">Omaha, Nebraska, </w:t>
      </w:r>
      <w:r w:rsidRPr="002B72AB">
        <w:rPr>
          <w:rFonts w:eastAsia="Arial Unicode MS"/>
        </w:rPr>
        <w:t xml:space="preserve">USA), to assure matrix match with seawater samples diluted 10 times. In the absence of a seawater Reference Material certified for </w:t>
      </w:r>
      <w:r w:rsidR="000334CC" w:rsidRPr="002B72AB">
        <w:rPr>
          <w:rFonts w:eastAsia="Arial Unicode MS"/>
        </w:rPr>
        <w:t>lithium</w:t>
      </w:r>
      <w:r w:rsidRPr="002B72AB">
        <w:rPr>
          <w:rFonts w:eastAsia="Arial Unicode MS"/>
        </w:rPr>
        <w:t xml:space="preserve"> (not available in the market), several spiked samples were analyzed to account for possible matrix effect and to evaluate the accuracy of results. The recoveries were always within acceptable range (90-110 %). The results are reported in mg</w:t>
      </w:r>
      <w:r w:rsidR="005D24DA">
        <w:rPr>
          <w:rFonts w:eastAsia="Arial Unicode MS"/>
        </w:rPr>
        <w:t xml:space="preserve"> </w:t>
      </w:r>
      <w:r w:rsidRPr="002B72AB">
        <w:rPr>
          <w:rFonts w:eastAsia="Arial Unicode MS"/>
        </w:rPr>
        <w:t>L</w:t>
      </w:r>
      <w:r w:rsidR="005D24DA" w:rsidRPr="00EE1372">
        <w:rPr>
          <w:rFonts w:eastAsia="Arial Unicode MS"/>
          <w:vertAlign w:val="superscript"/>
        </w:rPr>
        <w:t>-1</w:t>
      </w:r>
      <w:r w:rsidRPr="002B72AB">
        <w:rPr>
          <w:rFonts w:eastAsia="Arial Unicode MS"/>
        </w:rPr>
        <w:t xml:space="preserve"> (≈ ppm) together with respective expanded uncertainty (</w:t>
      </w:r>
      <w:proofErr w:type="spellStart"/>
      <w:r w:rsidRPr="002B72AB">
        <w:rPr>
          <w:rFonts w:eastAsia="Arial Unicode MS"/>
        </w:rPr>
        <w:t>Ue</w:t>
      </w:r>
      <w:proofErr w:type="spellEnd"/>
      <w:r w:rsidRPr="002B72AB">
        <w:rPr>
          <w:rFonts w:eastAsia="Arial Unicode MS"/>
        </w:rPr>
        <w:t>, k=2).</w:t>
      </w:r>
      <w:r w:rsidR="00C5590F">
        <w:rPr>
          <w:rFonts w:eastAsia="Arial Unicode MS"/>
        </w:rPr>
        <w:t xml:space="preserve"> </w:t>
      </w:r>
      <w:r w:rsidR="00CA45F0" w:rsidRPr="00743779">
        <w:rPr>
          <w:rFonts w:eastAsia="Arial"/>
        </w:rPr>
        <w:t xml:space="preserve">The parameters of the seawater </w:t>
      </w:r>
      <w:proofErr w:type="spellStart"/>
      <w:r w:rsidR="00CA45F0" w:rsidRPr="00743779">
        <w:rPr>
          <w:rFonts w:eastAsia="Arial"/>
        </w:rPr>
        <w:t>physico</w:t>
      </w:r>
      <w:proofErr w:type="spellEnd"/>
      <w:r w:rsidR="00CA45F0" w:rsidRPr="00743779">
        <w:rPr>
          <w:rFonts w:eastAsia="Arial"/>
        </w:rPr>
        <w:t xml:space="preserve">-chemical parameters </w:t>
      </w:r>
      <w:r w:rsidR="007B7221">
        <w:rPr>
          <w:rFonts w:eastAsia="Arial"/>
        </w:rPr>
        <w:t>for</w:t>
      </w:r>
      <w:r w:rsidR="007B7221" w:rsidRPr="00743779">
        <w:rPr>
          <w:rFonts w:eastAsia="Arial"/>
        </w:rPr>
        <w:t xml:space="preserve"> </w:t>
      </w:r>
      <w:r w:rsidR="00CA45F0" w:rsidRPr="00743779">
        <w:rPr>
          <w:rFonts w:eastAsia="Arial"/>
        </w:rPr>
        <w:t xml:space="preserve">the two experiments are summarized in the Table </w:t>
      </w:r>
      <w:r w:rsidR="00CA45F0">
        <w:rPr>
          <w:rFonts w:eastAsia="Arial"/>
        </w:rPr>
        <w:t>S</w:t>
      </w:r>
      <w:r w:rsidR="009C7D76">
        <w:rPr>
          <w:rFonts w:eastAsia="Arial"/>
        </w:rPr>
        <w:t>1</w:t>
      </w:r>
      <w:r w:rsidR="00CA45F0">
        <w:rPr>
          <w:rFonts w:eastAsia="Arial"/>
        </w:rPr>
        <w:t xml:space="preserve"> </w:t>
      </w:r>
      <w:r w:rsidR="00D5534B">
        <w:rPr>
          <w:rFonts w:eastAsia="Arial Unicode MS"/>
        </w:rPr>
        <w:t xml:space="preserve">in the </w:t>
      </w:r>
      <w:r w:rsidR="00CA45F0">
        <w:rPr>
          <w:rFonts w:eastAsia="Arial Unicode MS"/>
        </w:rPr>
        <w:t>s</w:t>
      </w:r>
      <w:r w:rsidR="00D5534B">
        <w:rPr>
          <w:rFonts w:eastAsia="Arial Unicode MS"/>
        </w:rPr>
        <w:t xml:space="preserve">upplementary material. </w:t>
      </w:r>
    </w:p>
    <w:p w14:paraId="000000E7" w14:textId="29B9F1CF" w:rsidR="00F1663E" w:rsidRPr="00C67B9C" w:rsidRDefault="00275014" w:rsidP="00484109">
      <w:pPr>
        <w:pStyle w:val="Heading1"/>
        <w:numPr>
          <w:ilvl w:val="0"/>
          <w:numId w:val="3"/>
        </w:numPr>
        <w:spacing w:line="360" w:lineRule="auto"/>
        <w:jc w:val="both"/>
        <w:rPr>
          <w:rFonts w:ascii="Times New Roman" w:eastAsia="Arial" w:hAnsi="Times New Roman" w:cs="Times New Roman"/>
          <w:sz w:val="24"/>
          <w:szCs w:val="24"/>
        </w:rPr>
      </w:pPr>
      <w:bookmarkStart w:id="3" w:name="_heading=h.wt8h0mcvfhq5" w:colFirst="0" w:colLast="0"/>
      <w:bookmarkStart w:id="4" w:name="_heading=h.4v8znebodlzr" w:colFirst="0" w:colLast="0"/>
      <w:bookmarkEnd w:id="3"/>
      <w:bookmarkEnd w:id="4"/>
      <w:r w:rsidRPr="00C67B9C">
        <w:rPr>
          <w:rFonts w:ascii="Times New Roman" w:eastAsia="Arial" w:hAnsi="Times New Roman" w:cs="Times New Roman"/>
          <w:sz w:val="24"/>
          <w:szCs w:val="24"/>
        </w:rPr>
        <w:t>Results</w:t>
      </w:r>
    </w:p>
    <w:p w14:paraId="63197AFC" w14:textId="21ED5638" w:rsidR="00F31ADF" w:rsidRPr="002B72AB" w:rsidRDefault="0050226F" w:rsidP="00484109">
      <w:pPr>
        <w:spacing w:line="360" w:lineRule="auto"/>
        <w:jc w:val="both"/>
        <w:rPr>
          <w:rFonts w:eastAsia="Arial"/>
        </w:rPr>
      </w:pPr>
      <w:r w:rsidRPr="002B72AB">
        <w:rPr>
          <w:rFonts w:eastAsia="Arial"/>
        </w:rPr>
        <w:t>While exposed to the same treatments in the two experiments, larvae</w:t>
      </w:r>
      <w:r w:rsidR="00C57841" w:rsidRPr="002B72AB">
        <w:rPr>
          <w:rFonts w:eastAsia="Arial"/>
        </w:rPr>
        <w:t xml:space="preserve"> </w:t>
      </w:r>
      <w:r w:rsidRPr="002B72AB">
        <w:rPr>
          <w:rFonts w:eastAsia="Arial"/>
        </w:rPr>
        <w:t xml:space="preserve">had </w:t>
      </w:r>
      <w:r w:rsidR="00C85270" w:rsidRPr="002B72AB">
        <w:rPr>
          <w:rFonts w:eastAsia="Arial"/>
        </w:rPr>
        <w:t>no significant</w:t>
      </w:r>
      <w:r w:rsidR="002D0509" w:rsidRPr="002B72AB">
        <w:rPr>
          <w:rFonts w:eastAsia="Arial"/>
        </w:rPr>
        <w:t xml:space="preserve"> growth rate</w:t>
      </w:r>
      <w:r w:rsidR="00C85270" w:rsidRPr="002B72AB">
        <w:rPr>
          <w:rFonts w:eastAsia="Arial"/>
        </w:rPr>
        <w:t xml:space="preserve"> differences between the two experiments </w:t>
      </w:r>
      <w:r w:rsidR="004D7868" w:rsidRPr="002B72AB">
        <w:rPr>
          <w:rFonts w:eastAsia="Arial"/>
        </w:rPr>
        <w:t>for pH and temperature</w:t>
      </w:r>
      <w:r w:rsidR="00B45954" w:rsidRPr="002B72AB">
        <w:rPr>
          <w:rFonts w:eastAsia="Arial"/>
        </w:rPr>
        <w:t xml:space="preserve"> </w:t>
      </w:r>
      <w:r w:rsidRPr="002B72AB">
        <w:rPr>
          <w:rFonts w:eastAsia="Arial"/>
        </w:rPr>
        <w:t>(Figure</w:t>
      </w:r>
      <w:r w:rsidR="00A26251">
        <w:rPr>
          <w:rFonts w:eastAsia="Arial"/>
        </w:rPr>
        <w:t xml:space="preserve"> </w:t>
      </w:r>
      <w:r w:rsidR="00FF6C45">
        <w:rPr>
          <w:rFonts w:eastAsia="Arial"/>
        </w:rPr>
        <w:t>3</w:t>
      </w:r>
      <w:r w:rsidRPr="002B72AB">
        <w:rPr>
          <w:rFonts w:eastAsia="Arial"/>
        </w:rPr>
        <w:t xml:space="preserve">). </w:t>
      </w:r>
      <w:r w:rsidR="00275014" w:rsidRPr="002B72AB">
        <w:rPr>
          <w:rFonts w:eastAsia="Arial"/>
        </w:rPr>
        <w:t xml:space="preserve">The </w:t>
      </w:r>
      <w:r w:rsidR="002D0B99" w:rsidRPr="002B72AB">
        <w:rPr>
          <w:rFonts w:eastAsia="Arial"/>
        </w:rPr>
        <w:t xml:space="preserve">lithium 7 ppm treatment </w:t>
      </w:r>
      <w:r w:rsidR="00B45954" w:rsidRPr="002B72AB">
        <w:rPr>
          <w:rFonts w:eastAsia="Arial"/>
        </w:rPr>
        <w:t xml:space="preserve">had a higher growth rate in </w:t>
      </w:r>
      <w:r w:rsidR="00483506" w:rsidRPr="002B72AB">
        <w:rPr>
          <w:rFonts w:eastAsia="Arial"/>
        </w:rPr>
        <w:t>experiment #1</w:t>
      </w:r>
      <w:r w:rsidR="00B45954" w:rsidRPr="002B72AB">
        <w:rPr>
          <w:rFonts w:eastAsia="Arial"/>
        </w:rPr>
        <w:t xml:space="preserve"> (</w:t>
      </w:r>
      <w:r w:rsidR="005D284F" w:rsidRPr="002B72AB">
        <w:rPr>
          <w:rFonts w:eastAsia="Arial"/>
        </w:rPr>
        <w:t xml:space="preserve">74.5 </w:t>
      </w:r>
      <w:r w:rsidR="005D24DA">
        <w:rPr>
          <w:rFonts w:eastAsia="Arial"/>
        </w:rPr>
        <w:t>µ</w:t>
      </w:r>
      <w:r w:rsidR="005D284F" w:rsidRPr="002B72AB">
        <w:rPr>
          <w:rFonts w:eastAsia="Arial"/>
        </w:rPr>
        <w:t>m</w:t>
      </w:r>
      <w:r w:rsidR="005D24DA">
        <w:rPr>
          <w:rFonts w:eastAsia="Arial"/>
        </w:rPr>
        <w:t xml:space="preserve"> </w:t>
      </w:r>
      <w:r w:rsidR="005D284F" w:rsidRPr="002B72AB">
        <w:rPr>
          <w:rFonts w:eastAsia="Arial"/>
        </w:rPr>
        <w:t>day</w:t>
      </w:r>
      <w:r w:rsidR="005D24DA" w:rsidRPr="00FF01E9">
        <w:rPr>
          <w:rFonts w:eastAsia="Arial"/>
          <w:vertAlign w:val="superscript"/>
        </w:rPr>
        <w:t>-1</w:t>
      </w:r>
      <w:r w:rsidR="005D284F" w:rsidRPr="002B72AB">
        <w:rPr>
          <w:rFonts w:eastAsia="Arial"/>
        </w:rPr>
        <w:t>, SD=2.</w:t>
      </w:r>
      <w:r w:rsidR="0056453D" w:rsidRPr="002B72AB">
        <w:rPr>
          <w:rFonts w:eastAsia="Arial"/>
        </w:rPr>
        <w:t>8</w:t>
      </w:r>
      <w:r w:rsidR="00B45954" w:rsidRPr="002B72AB">
        <w:rPr>
          <w:rFonts w:eastAsia="Arial"/>
        </w:rPr>
        <w:t>) than in the experiment</w:t>
      </w:r>
      <w:r w:rsidR="00483506" w:rsidRPr="002B72AB">
        <w:rPr>
          <w:rFonts w:eastAsia="Arial"/>
        </w:rPr>
        <w:t xml:space="preserve"> #2</w:t>
      </w:r>
      <w:r w:rsidR="00B45954" w:rsidRPr="002B72AB">
        <w:rPr>
          <w:rFonts w:eastAsia="Arial"/>
        </w:rPr>
        <w:t xml:space="preserve"> (</w:t>
      </w:r>
      <w:r w:rsidR="002C190F" w:rsidRPr="002B72AB">
        <w:rPr>
          <w:rFonts w:eastAsia="Arial"/>
        </w:rPr>
        <w:t xml:space="preserve">68.6 </w:t>
      </w:r>
      <w:r w:rsidR="005D24DA">
        <w:rPr>
          <w:rFonts w:eastAsia="Arial"/>
        </w:rPr>
        <w:t>µ</w:t>
      </w:r>
      <w:r w:rsidR="002C190F" w:rsidRPr="002B72AB">
        <w:rPr>
          <w:rFonts w:eastAsia="Arial"/>
        </w:rPr>
        <w:t>m</w:t>
      </w:r>
      <w:r w:rsidR="005D24DA">
        <w:rPr>
          <w:rFonts w:eastAsia="Arial"/>
        </w:rPr>
        <w:t xml:space="preserve"> </w:t>
      </w:r>
      <w:r w:rsidR="002C190F" w:rsidRPr="002B72AB">
        <w:rPr>
          <w:rFonts w:eastAsia="Arial"/>
        </w:rPr>
        <w:t>day</w:t>
      </w:r>
      <w:r w:rsidR="005D24DA" w:rsidRPr="00FF01E9">
        <w:rPr>
          <w:rFonts w:eastAsia="Arial"/>
          <w:vertAlign w:val="superscript"/>
        </w:rPr>
        <w:t>-1</w:t>
      </w:r>
      <w:r w:rsidR="002C190F" w:rsidRPr="002B72AB">
        <w:rPr>
          <w:rFonts w:eastAsia="Arial"/>
        </w:rPr>
        <w:t>, SD=6.6</w:t>
      </w:r>
      <w:r w:rsidR="009D7E40" w:rsidRPr="002B72AB">
        <w:rPr>
          <w:rFonts w:eastAsia="Arial"/>
        </w:rPr>
        <w:t xml:space="preserve">, Welch’s t-test: </w:t>
      </w:r>
      <w:proofErr w:type="gramStart"/>
      <w:r w:rsidR="009D7E40" w:rsidRPr="002B72AB">
        <w:rPr>
          <w:rFonts w:eastAsia="Arial"/>
        </w:rPr>
        <w:t>t(</w:t>
      </w:r>
      <w:r w:rsidR="00D879AF" w:rsidRPr="002B72AB">
        <w:rPr>
          <w:rFonts w:eastAsia="Arial"/>
        </w:rPr>
        <w:t>24.6</w:t>
      </w:r>
      <w:r w:rsidR="00B45954" w:rsidRPr="002B72AB">
        <w:rPr>
          <w:rFonts w:eastAsia="Arial"/>
        </w:rPr>
        <w:t>)</w:t>
      </w:r>
      <w:r w:rsidR="00607792" w:rsidRPr="002B72AB">
        <w:rPr>
          <w:rFonts w:eastAsia="Arial"/>
        </w:rPr>
        <w:t>=</w:t>
      </w:r>
      <w:proofErr w:type="gramEnd"/>
      <w:r w:rsidR="00607792" w:rsidRPr="002B72AB">
        <w:rPr>
          <w:rFonts w:eastAsia="Arial"/>
        </w:rPr>
        <w:t>3.4</w:t>
      </w:r>
      <w:r w:rsidR="00D027E5" w:rsidRPr="002B72AB">
        <w:rPr>
          <w:rFonts w:eastAsia="Arial"/>
        </w:rPr>
        <w:t>, p=</w:t>
      </w:r>
      <w:r w:rsidR="00D027E5" w:rsidRPr="002B72AB">
        <w:t xml:space="preserve"> </w:t>
      </w:r>
      <w:r w:rsidR="00D027E5" w:rsidRPr="002B72AB">
        <w:rPr>
          <w:rFonts w:eastAsia="Arial"/>
        </w:rPr>
        <w:t>0.0026)</w:t>
      </w:r>
      <w:r w:rsidR="00B45954" w:rsidRPr="002B72AB">
        <w:rPr>
          <w:rFonts w:eastAsia="Arial"/>
        </w:rPr>
        <w:t xml:space="preserve">. </w:t>
      </w:r>
      <w:r w:rsidR="00861517" w:rsidRPr="002B72AB">
        <w:rPr>
          <w:rFonts w:eastAsia="Arial"/>
        </w:rPr>
        <w:t>There was also a slight</w:t>
      </w:r>
      <w:r w:rsidR="001325B2" w:rsidRPr="002B72AB">
        <w:rPr>
          <w:rFonts w:eastAsia="Arial"/>
        </w:rPr>
        <w:t xml:space="preserve"> </w:t>
      </w:r>
      <w:r w:rsidR="00861517" w:rsidRPr="002B72AB">
        <w:rPr>
          <w:rFonts w:eastAsia="Arial"/>
        </w:rPr>
        <w:t>but significant</w:t>
      </w:r>
      <w:r w:rsidR="001325B2" w:rsidRPr="002B72AB">
        <w:rPr>
          <w:rFonts w:eastAsia="Arial"/>
        </w:rPr>
        <w:t xml:space="preserve"> </w:t>
      </w:r>
      <w:r w:rsidR="00861517" w:rsidRPr="002B72AB">
        <w:rPr>
          <w:rFonts w:eastAsia="Arial"/>
        </w:rPr>
        <w:t>difference between the reference treatments</w:t>
      </w:r>
      <w:r w:rsidR="001325B2" w:rsidRPr="002B72AB">
        <w:rPr>
          <w:rFonts w:eastAsia="Arial"/>
        </w:rPr>
        <w:t xml:space="preserve">, </w:t>
      </w:r>
      <w:r w:rsidR="00483506" w:rsidRPr="002B72AB">
        <w:rPr>
          <w:rFonts w:eastAsia="Arial"/>
        </w:rPr>
        <w:t xml:space="preserve">again </w:t>
      </w:r>
      <w:r w:rsidR="001325B2" w:rsidRPr="002B72AB">
        <w:rPr>
          <w:rFonts w:eastAsia="Arial"/>
        </w:rPr>
        <w:t>with a higher growth rate</w:t>
      </w:r>
      <w:r w:rsidR="00483506" w:rsidRPr="002B72AB">
        <w:rPr>
          <w:rFonts w:eastAsia="Arial"/>
        </w:rPr>
        <w:t xml:space="preserve"> in experiment #1 (</w:t>
      </w:r>
      <w:r w:rsidR="0056453D" w:rsidRPr="002B72AB">
        <w:rPr>
          <w:rFonts w:eastAsia="Arial"/>
        </w:rPr>
        <w:t xml:space="preserve">74 </w:t>
      </w:r>
      <w:r w:rsidR="00585E7C">
        <w:rPr>
          <w:rFonts w:eastAsia="Arial"/>
        </w:rPr>
        <w:t>µ</w:t>
      </w:r>
      <w:r w:rsidR="0056453D" w:rsidRPr="002B72AB">
        <w:rPr>
          <w:rFonts w:eastAsia="Arial"/>
        </w:rPr>
        <w:t>m</w:t>
      </w:r>
      <w:r w:rsidR="00585E7C">
        <w:rPr>
          <w:rFonts w:eastAsia="Arial"/>
        </w:rPr>
        <w:t xml:space="preserve"> </w:t>
      </w:r>
      <w:r w:rsidR="0056453D" w:rsidRPr="002B72AB">
        <w:rPr>
          <w:rFonts w:eastAsia="Arial"/>
        </w:rPr>
        <w:t>day</w:t>
      </w:r>
      <w:r w:rsidR="00585E7C" w:rsidRPr="00FF01E9">
        <w:rPr>
          <w:rFonts w:eastAsia="Arial"/>
          <w:vertAlign w:val="superscript"/>
        </w:rPr>
        <w:t>-1</w:t>
      </w:r>
      <w:r w:rsidR="0056453D" w:rsidRPr="002B72AB">
        <w:rPr>
          <w:rFonts w:eastAsia="Arial"/>
        </w:rPr>
        <w:t>, SD=4.6</w:t>
      </w:r>
      <w:r w:rsidR="00483506" w:rsidRPr="002B72AB">
        <w:rPr>
          <w:rFonts w:eastAsia="Arial"/>
        </w:rPr>
        <w:t>) than in experiment #2 (</w:t>
      </w:r>
      <w:r w:rsidR="004123AB" w:rsidRPr="002B72AB">
        <w:rPr>
          <w:rFonts w:eastAsia="Arial"/>
        </w:rPr>
        <w:t xml:space="preserve">69.6 </w:t>
      </w:r>
      <w:r w:rsidR="005D24DA">
        <w:rPr>
          <w:rFonts w:eastAsia="Arial"/>
        </w:rPr>
        <w:t>µ</w:t>
      </w:r>
      <w:r w:rsidR="004123AB" w:rsidRPr="002B72AB">
        <w:rPr>
          <w:rFonts w:eastAsia="Arial"/>
        </w:rPr>
        <w:t>m</w:t>
      </w:r>
      <w:r w:rsidR="005D24DA">
        <w:rPr>
          <w:rFonts w:eastAsia="Arial"/>
        </w:rPr>
        <w:t xml:space="preserve"> </w:t>
      </w:r>
      <w:r w:rsidR="004123AB" w:rsidRPr="002B72AB">
        <w:rPr>
          <w:rFonts w:eastAsia="Arial"/>
        </w:rPr>
        <w:t>day</w:t>
      </w:r>
      <w:r w:rsidR="005D24DA" w:rsidRPr="00CD54CB">
        <w:rPr>
          <w:rFonts w:eastAsia="Arial"/>
          <w:vertAlign w:val="superscript"/>
        </w:rPr>
        <w:t>-1</w:t>
      </w:r>
      <w:r w:rsidR="004123AB" w:rsidRPr="002B72AB">
        <w:rPr>
          <w:rFonts w:eastAsia="Arial"/>
        </w:rPr>
        <w:t>, SD=5.9</w:t>
      </w:r>
      <w:r w:rsidR="00532339" w:rsidRPr="002B72AB">
        <w:rPr>
          <w:rFonts w:eastAsia="Arial"/>
        </w:rPr>
        <w:t>, Wilcoxon</w:t>
      </w:r>
      <w:r w:rsidR="006C6397" w:rsidRPr="002B72AB">
        <w:rPr>
          <w:rFonts w:eastAsia="Arial"/>
        </w:rPr>
        <w:t xml:space="preserve"> rank test</w:t>
      </w:r>
      <w:r w:rsidR="00721BC5" w:rsidRPr="002B72AB">
        <w:rPr>
          <w:rFonts w:eastAsia="Arial"/>
        </w:rPr>
        <w:t xml:space="preserve"> r=</w:t>
      </w:r>
      <w:r w:rsidR="00710D6A" w:rsidRPr="002B72AB">
        <w:rPr>
          <w:rFonts w:eastAsia="Arial"/>
        </w:rPr>
        <w:t>0.32</w:t>
      </w:r>
      <w:r w:rsidR="00A44C78" w:rsidRPr="002B72AB">
        <w:rPr>
          <w:rFonts w:eastAsia="Arial"/>
        </w:rPr>
        <w:t>, p=0.0</w:t>
      </w:r>
      <w:r w:rsidR="00450294" w:rsidRPr="002B72AB">
        <w:rPr>
          <w:rFonts w:eastAsia="Arial"/>
        </w:rPr>
        <w:t>0</w:t>
      </w:r>
      <w:r w:rsidR="00A44C78" w:rsidRPr="002B72AB">
        <w:rPr>
          <w:rFonts w:eastAsia="Arial"/>
        </w:rPr>
        <w:t>91</w:t>
      </w:r>
      <w:r w:rsidR="00483506" w:rsidRPr="002B72AB">
        <w:rPr>
          <w:rFonts w:eastAsia="Arial"/>
        </w:rPr>
        <w:t xml:space="preserve">), </w:t>
      </w:r>
      <w:r w:rsidR="00322251" w:rsidRPr="002B72AB">
        <w:rPr>
          <w:rFonts w:eastAsia="Arial"/>
        </w:rPr>
        <w:t>with one of the replicates in experiment</w:t>
      </w:r>
      <w:r w:rsidR="00965A10" w:rsidRPr="002B72AB">
        <w:rPr>
          <w:rFonts w:eastAsia="Arial"/>
        </w:rPr>
        <w:t xml:space="preserve"> #2</w:t>
      </w:r>
      <w:r w:rsidR="001A4DF6" w:rsidRPr="002B72AB">
        <w:rPr>
          <w:rFonts w:eastAsia="Arial"/>
        </w:rPr>
        <w:t xml:space="preserve"> having </w:t>
      </w:r>
      <w:r w:rsidR="00965A10" w:rsidRPr="002B72AB">
        <w:rPr>
          <w:rFonts w:eastAsia="Arial"/>
        </w:rPr>
        <w:t xml:space="preserve">lower </w:t>
      </w:r>
      <w:r w:rsidR="001A4DF6" w:rsidRPr="002B72AB">
        <w:rPr>
          <w:rFonts w:eastAsia="Arial"/>
        </w:rPr>
        <w:t xml:space="preserve">growth rate </w:t>
      </w:r>
      <w:r w:rsidR="00965A10" w:rsidRPr="002B72AB">
        <w:rPr>
          <w:rFonts w:eastAsia="Arial"/>
        </w:rPr>
        <w:t>than the other one (</w:t>
      </w:r>
      <w:r w:rsidR="005A7799" w:rsidRPr="002B72AB">
        <w:rPr>
          <w:rFonts w:eastAsia="Arial"/>
        </w:rPr>
        <w:t xml:space="preserve">63.8 vs. 74.9 </w:t>
      </w:r>
      <w:r w:rsidR="005D24DA">
        <w:rPr>
          <w:rFonts w:eastAsia="Arial"/>
        </w:rPr>
        <w:t>µ</w:t>
      </w:r>
      <w:r w:rsidR="005A7799" w:rsidRPr="002B72AB">
        <w:rPr>
          <w:rFonts w:eastAsia="Arial"/>
        </w:rPr>
        <w:t>m</w:t>
      </w:r>
      <w:r w:rsidR="005D24DA">
        <w:rPr>
          <w:rFonts w:eastAsia="Arial"/>
        </w:rPr>
        <w:t xml:space="preserve"> </w:t>
      </w:r>
      <w:r w:rsidR="005A7799" w:rsidRPr="002B72AB">
        <w:rPr>
          <w:rFonts w:eastAsia="Arial"/>
        </w:rPr>
        <w:t>day</w:t>
      </w:r>
      <w:r w:rsidR="005D24DA" w:rsidRPr="00CD54CB">
        <w:rPr>
          <w:rFonts w:eastAsia="Arial"/>
          <w:vertAlign w:val="superscript"/>
        </w:rPr>
        <w:t>-1</w:t>
      </w:r>
      <w:r w:rsidR="00965A10" w:rsidRPr="002B72AB">
        <w:rPr>
          <w:rFonts w:eastAsia="Arial"/>
        </w:rPr>
        <w:t>)</w:t>
      </w:r>
      <w:r w:rsidR="00FF6C45">
        <w:rPr>
          <w:rFonts w:eastAsia="Arial"/>
        </w:rPr>
        <w:t>.</w:t>
      </w:r>
      <w:r w:rsidR="00916C8E">
        <w:rPr>
          <w:rFonts w:eastAsia="Arial"/>
        </w:rPr>
        <w:t xml:space="preserve"> </w:t>
      </w:r>
      <w:r w:rsidR="00FF6C45">
        <w:rPr>
          <w:rFonts w:eastAsia="Arial"/>
        </w:rPr>
        <w:t xml:space="preserve">Details of all the statistical analyses are summarized in </w:t>
      </w:r>
      <w:r w:rsidR="007D2380">
        <w:rPr>
          <w:rFonts w:eastAsia="Arial"/>
        </w:rPr>
        <w:t xml:space="preserve">Table </w:t>
      </w:r>
      <w:r w:rsidR="00ED2E41">
        <w:rPr>
          <w:rFonts w:eastAsia="Arial"/>
        </w:rPr>
        <w:t>S3</w:t>
      </w:r>
      <w:r w:rsidR="00D70A3C" w:rsidRPr="002B72AB">
        <w:rPr>
          <w:rFonts w:eastAsia="Arial"/>
        </w:rPr>
        <w:t xml:space="preserve">. </w:t>
      </w:r>
    </w:p>
    <w:p w14:paraId="1EA8D8E8" w14:textId="77777777" w:rsidR="00B3082D" w:rsidRDefault="00B3082D" w:rsidP="00484109">
      <w:pPr>
        <w:spacing w:line="360" w:lineRule="auto"/>
        <w:jc w:val="both"/>
        <w:rPr>
          <w:rFonts w:eastAsia="Arial"/>
        </w:rPr>
      </w:pPr>
    </w:p>
    <w:p w14:paraId="72FC02AC" w14:textId="735BB07F" w:rsidR="00B3082D" w:rsidRDefault="00B3082D" w:rsidP="00484109">
      <w:pPr>
        <w:spacing w:line="360" w:lineRule="auto"/>
        <w:jc w:val="both"/>
        <w:rPr>
          <w:rFonts w:eastAsia="Arial"/>
        </w:rPr>
      </w:pPr>
    </w:p>
    <w:p w14:paraId="7EF9E70A" w14:textId="639346A6" w:rsidR="00D63C41" w:rsidRPr="002B72AB" w:rsidRDefault="00AC5CFF" w:rsidP="00484109">
      <w:pPr>
        <w:spacing w:line="360" w:lineRule="auto"/>
        <w:jc w:val="both"/>
        <w:rPr>
          <w:rFonts w:eastAsia="Arial"/>
        </w:rPr>
      </w:pPr>
      <w:r>
        <w:rPr>
          <w:rFonts w:eastAsia="Arial"/>
          <w:b/>
          <w:bCs/>
          <w:noProof/>
        </w:rPr>
        <w:drawing>
          <wp:inline distT="0" distB="0" distL="0" distR="0" wp14:anchorId="1050FBE6" wp14:editId="27F779EB">
            <wp:extent cx="5400040" cy="3599815"/>
            <wp:effectExtent l="0" t="0" r="0" b="0"/>
            <wp:docPr id="776846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46531" name="Picture 7768465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r w:rsidR="00B3082D" w:rsidRPr="002B72AB">
        <w:rPr>
          <w:rFonts w:eastAsia="Arial"/>
          <w:b/>
          <w:bCs/>
        </w:rPr>
        <w:t xml:space="preserve">Figure </w:t>
      </w:r>
      <w:r w:rsidR="00FF6C45">
        <w:rPr>
          <w:rFonts w:eastAsia="Arial"/>
          <w:b/>
          <w:bCs/>
        </w:rPr>
        <w:t>3</w:t>
      </w:r>
      <w:r w:rsidR="00B3082D" w:rsidRPr="002B72AB">
        <w:rPr>
          <w:rFonts w:eastAsia="Arial"/>
          <w:b/>
          <w:bCs/>
        </w:rPr>
        <w:t xml:space="preserve">. </w:t>
      </w:r>
      <w:r w:rsidR="003F2FF8">
        <w:rPr>
          <w:rFonts w:eastAsia="Arial"/>
          <w:b/>
          <w:bCs/>
        </w:rPr>
        <w:t>Larval g</w:t>
      </w:r>
      <w:r w:rsidR="00E50BAD" w:rsidRPr="00C12168">
        <w:rPr>
          <w:rFonts w:eastAsia="Arial"/>
          <w:b/>
          <w:bCs/>
        </w:rPr>
        <w:t xml:space="preserve">rowth rate comparison of the treatments in common to </w:t>
      </w:r>
      <w:r w:rsidR="00A726F3" w:rsidRPr="00C12168">
        <w:rPr>
          <w:rFonts w:eastAsia="Arial"/>
          <w:b/>
          <w:bCs/>
        </w:rPr>
        <w:t>the</w:t>
      </w:r>
      <w:r w:rsidR="003F2FF8">
        <w:rPr>
          <w:rFonts w:eastAsia="Arial"/>
          <w:b/>
          <w:bCs/>
        </w:rPr>
        <w:t xml:space="preserve"> single driver experiment and the multiple driver experiment</w:t>
      </w:r>
      <w:r w:rsidR="00A726F3" w:rsidRPr="00C12168">
        <w:rPr>
          <w:rFonts w:eastAsia="Arial"/>
          <w:b/>
          <w:bCs/>
        </w:rPr>
        <w:t>.</w:t>
      </w:r>
      <w:r w:rsidR="00A726F3" w:rsidRPr="002B72AB">
        <w:rPr>
          <w:rFonts w:eastAsia="Arial"/>
        </w:rPr>
        <w:t xml:space="preserve"> </w:t>
      </w:r>
      <w:r w:rsidR="00422A1B" w:rsidRPr="002B72AB">
        <w:rPr>
          <w:rFonts w:eastAsia="Arial"/>
        </w:rPr>
        <w:t xml:space="preserve">The </w:t>
      </w:r>
      <w:r w:rsidR="000865D6" w:rsidRPr="002B72AB">
        <w:rPr>
          <w:rFonts w:eastAsia="Arial"/>
        </w:rPr>
        <w:t>reference conditions</w:t>
      </w:r>
      <w:r w:rsidR="005F7D43">
        <w:rPr>
          <w:rFonts w:eastAsia="Arial"/>
        </w:rPr>
        <w:t xml:space="preserve"> (N=47 vs. N=19)</w:t>
      </w:r>
      <w:r w:rsidR="000865D6" w:rsidRPr="002B72AB">
        <w:rPr>
          <w:rFonts w:eastAsia="Arial"/>
        </w:rPr>
        <w:t xml:space="preserve"> and </w:t>
      </w:r>
      <w:r w:rsidR="00422A1B" w:rsidRPr="002B72AB">
        <w:rPr>
          <w:rFonts w:eastAsia="Arial"/>
        </w:rPr>
        <w:t>lithium 7 ppm</w:t>
      </w:r>
      <w:r w:rsidR="005F7D43">
        <w:rPr>
          <w:rFonts w:eastAsia="Arial"/>
        </w:rPr>
        <w:t xml:space="preserve"> (N=12 vs. N=18)</w:t>
      </w:r>
      <w:r w:rsidR="00422A1B" w:rsidRPr="002B72AB">
        <w:rPr>
          <w:rFonts w:eastAsia="Arial"/>
        </w:rPr>
        <w:t xml:space="preserve"> </w:t>
      </w:r>
      <w:r w:rsidR="000865D6" w:rsidRPr="002B72AB">
        <w:rPr>
          <w:rFonts w:eastAsia="Arial"/>
        </w:rPr>
        <w:t>are</w:t>
      </w:r>
      <w:r w:rsidR="00422A1B" w:rsidRPr="002B72AB">
        <w:rPr>
          <w:rFonts w:eastAsia="Arial"/>
        </w:rPr>
        <w:t xml:space="preserve"> the only significantly different comparison</w:t>
      </w:r>
      <w:r w:rsidR="000865D6" w:rsidRPr="002B72AB">
        <w:rPr>
          <w:rFonts w:eastAsia="Arial"/>
        </w:rPr>
        <w:t>s</w:t>
      </w:r>
      <w:r>
        <w:rPr>
          <w:rFonts w:eastAsia="Arial"/>
        </w:rPr>
        <w:t>, indicated by an asterisk</w:t>
      </w:r>
      <w:r w:rsidR="00422A1B" w:rsidRPr="002B72AB">
        <w:rPr>
          <w:rFonts w:eastAsia="Arial"/>
        </w:rPr>
        <w:t xml:space="preserve">. </w:t>
      </w:r>
      <w:r w:rsidR="005F7D43">
        <w:rPr>
          <w:rFonts w:eastAsia="Arial"/>
        </w:rPr>
        <w:t xml:space="preserve">Temperature (N=10 vs. N=20) and pH (N=10 vs. N=15) showed no significant differences. Group means, </w:t>
      </w:r>
      <w:proofErr w:type="spellStart"/>
      <w:r w:rsidR="005F7D43">
        <w:rPr>
          <w:rFonts w:eastAsia="Arial"/>
        </w:rPr>
        <w:t>s.d.</w:t>
      </w:r>
      <w:proofErr w:type="spellEnd"/>
      <w:r w:rsidR="005F7D43">
        <w:rPr>
          <w:rFonts w:eastAsia="Arial"/>
        </w:rPr>
        <w:t xml:space="preserve"> and statistics from the Wilcoxon and t-tests are summarized in Table S3 in supplementary material. </w:t>
      </w:r>
    </w:p>
    <w:p w14:paraId="000001DB" w14:textId="77777777" w:rsidR="00F1663E" w:rsidRPr="002B72AB" w:rsidRDefault="00F1663E" w:rsidP="00484109">
      <w:pPr>
        <w:spacing w:line="360" w:lineRule="auto"/>
        <w:jc w:val="both"/>
        <w:rPr>
          <w:rFonts w:eastAsia="Arial"/>
        </w:rPr>
      </w:pPr>
    </w:p>
    <w:p w14:paraId="000001DC" w14:textId="07367B5A" w:rsidR="00F1663E" w:rsidRPr="005B7758" w:rsidRDefault="00B007A7" w:rsidP="00484109">
      <w:pPr>
        <w:spacing w:line="360" w:lineRule="auto"/>
        <w:jc w:val="both"/>
        <w:rPr>
          <w:rFonts w:eastAsia="Arial"/>
          <w:lang w:val="da-DK"/>
        </w:rPr>
      </w:pPr>
      <w:r w:rsidRPr="002B72AB">
        <w:rPr>
          <w:rFonts w:eastAsia="Arial"/>
        </w:rPr>
        <w:t xml:space="preserve">The </w:t>
      </w:r>
      <w:r w:rsidR="00213C2C" w:rsidRPr="002B72AB">
        <w:rPr>
          <w:rFonts w:eastAsia="Arial"/>
        </w:rPr>
        <w:t>second-degree</w:t>
      </w:r>
      <w:r w:rsidR="00275014" w:rsidRPr="002B72AB">
        <w:rPr>
          <w:rFonts w:eastAsia="Arial"/>
        </w:rPr>
        <w:t xml:space="preserve"> polynomial model </w:t>
      </w:r>
      <w:r w:rsidRPr="002B72AB">
        <w:rPr>
          <w:rFonts w:eastAsia="Arial"/>
        </w:rPr>
        <w:t xml:space="preserve">was significant and the best </w:t>
      </w:r>
      <w:r w:rsidR="00275014" w:rsidRPr="002B72AB">
        <w:rPr>
          <w:rFonts w:eastAsia="Arial"/>
        </w:rPr>
        <w:t xml:space="preserve">fit </w:t>
      </w:r>
      <w:r w:rsidRPr="002B72AB">
        <w:rPr>
          <w:rFonts w:eastAsia="Arial"/>
        </w:rPr>
        <w:t xml:space="preserve">for </w:t>
      </w:r>
      <w:r w:rsidR="00505EE8">
        <w:rPr>
          <w:rFonts w:eastAsia="Arial"/>
        </w:rPr>
        <w:t>temperature and pH growth rate responses</w:t>
      </w:r>
      <w:r w:rsidR="00275014" w:rsidRPr="002B72AB">
        <w:rPr>
          <w:rFonts w:eastAsia="Arial"/>
        </w:rPr>
        <w:t xml:space="preserve"> (Fig</w:t>
      </w:r>
      <w:r w:rsidR="00213C2C">
        <w:rPr>
          <w:rFonts w:eastAsia="Arial"/>
        </w:rPr>
        <w:t xml:space="preserve">ures </w:t>
      </w:r>
      <w:r w:rsidR="00FF6C45">
        <w:rPr>
          <w:rFonts w:eastAsia="Arial"/>
        </w:rPr>
        <w:t>4</w:t>
      </w:r>
      <w:r w:rsidR="00275014" w:rsidRPr="002B72AB">
        <w:rPr>
          <w:rFonts w:eastAsia="Arial"/>
        </w:rPr>
        <w:t>a-c, Table S</w:t>
      </w:r>
      <w:r w:rsidR="009A2F76">
        <w:rPr>
          <w:rFonts w:eastAsia="Arial"/>
        </w:rPr>
        <w:t>4</w:t>
      </w:r>
      <w:r w:rsidR="00275014" w:rsidRPr="002B72AB">
        <w:rPr>
          <w:rFonts w:eastAsia="Arial"/>
        </w:rPr>
        <w:t xml:space="preserve">). </w:t>
      </w:r>
      <w:r w:rsidR="00BF555E" w:rsidRPr="002B72AB">
        <w:rPr>
          <w:rFonts w:eastAsia="Arial"/>
        </w:rPr>
        <w:t xml:space="preserve">For temperature, the </w:t>
      </w:r>
      <w:r w:rsidR="00275014" w:rsidRPr="002B72AB">
        <w:rPr>
          <w:rFonts w:eastAsia="Arial"/>
        </w:rPr>
        <w:t xml:space="preserve">curve was bell-shaped </w:t>
      </w:r>
      <w:r w:rsidR="00BF555E" w:rsidRPr="002B72AB">
        <w:rPr>
          <w:rFonts w:eastAsia="Arial"/>
        </w:rPr>
        <w:t>with</w:t>
      </w:r>
      <w:r w:rsidR="00275014" w:rsidRPr="002B72AB">
        <w:rPr>
          <w:rFonts w:eastAsia="Arial"/>
        </w:rPr>
        <w:t xml:space="preserve"> a good fit (adj. R</w:t>
      </w:r>
      <w:r w:rsidR="00275014" w:rsidRPr="002B72AB">
        <w:rPr>
          <w:rFonts w:eastAsia="Arial"/>
          <w:vertAlign w:val="superscript"/>
        </w:rPr>
        <w:t xml:space="preserve">2 </w:t>
      </w:r>
      <w:r w:rsidR="00275014" w:rsidRPr="002B72AB">
        <w:rPr>
          <w:rFonts w:eastAsia="Arial"/>
        </w:rPr>
        <w:t xml:space="preserve">= 0.70, </w:t>
      </w:r>
      <w:proofErr w:type="gramStart"/>
      <w:r w:rsidR="00275014" w:rsidRPr="002B72AB">
        <w:rPr>
          <w:rFonts w:eastAsia="Arial"/>
        </w:rPr>
        <w:t>F</w:t>
      </w:r>
      <w:r w:rsidR="00275014" w:rsidRPr="002B72AB">
        <w:rPr>
          <w:rFonts w:eastAsia="Arial"/>
          <w:vertAlign w:val="subscript"/>
        </w:rPr>
        <w:t>(</w:t>
      </w:r>
      <w:proofErr w:type="gramEnd"/>
      <w:r w:rsidR="00275014" w:rsidRPr="002B72AB">
        <w:rPr>
          <w:rFonts w:eastAsia="Arial"/>
          <w:vertAlign w:val="subscript"/>
        </w:rPr>
        <w:t>2,</w:t>
      </w:r>
      <w:proofErr w:type="gramStart"/>
      <w:r w:rsidR="00275014" w:rsidRPr="002B72AB">
        <w:rPr>
          <w:rFonts w:eastAsia="Arial"/>
          <w:vertAlign w:val="subscript"/>
        </w:rPr>
        <w:t>54)</w:t>
      </w:r>
      <w:r w:rsidR="00275014" w:rsidRPr="002B72AB">
        <w:rPr>
          <w:rFonts w:eastAsia="Arial"/>
        </w:rPr>
        <w:t>=</w:t>
      </w:r>
      <w:proofErr w:type="gramEnd"/>
      <w:r w:rsidR="00275014" w:rsidRPr="002B72AB">
        <w:rPr>
          <w:rFonts w:eastAsia="Arial"/>
        </w:rPr>
        <w:t xml:space="preserve"> 66.82, p&lt;0.05) and a tight confidence interval. </w:t>
      </w:r>
      <w:r w:rsidR="00BF555E" w:rsidRPr="002B72AB">
        <w:rPr>
          <w:rFonts w:eastAsia="Arial"/>
        </w:rPr>
        <w:t>S</w:t>
      </w:r>
      <w:r w:rsidR="00275014" w:rsidRPr="002B72AB">
        <w:rPr>
          <w:rFonts w:eastAsia="Arial"/>
        </w:rPr>
        <w:t xml:space="preserve">econd degree polynomial model and GAM had comparable fits for the growth rate data from the pH treatments, but the polynomial was chosen with parsimony in mind. </w:t>
      </w:r>
      <w:r w:rsidR="00BF555E" w:rsidRPr="002B72AB">
        <w:rPr>
          <w:rFonts w:eastAsia="Arial"/>
        </w:rPr>
        <w:t xml:space="preserve">Compared to temperature, the </w:t>
      </w:r>
      <w:r w:rsidR="00275014" w:rsidRPr="002B72AB">
        <w:rPr>
          <w:rFonts w:eastAsia="Arial"/>
        </w:rPr>
        <w:t xml:space="preserve">polynomial model fit </w:t>
      </w:r>
      <w:r w:rsidR="00BF555E" w:rsidRPr="002B72AB">
        <w:rPr>
          <w:rFonts w:eastAsia="Arial"/>
        </w:rPr>
        <w:t>for pH had</w:t>
      </w:r>
      <w:r w:rsidR="00275014" w:rsidRPr="002B72AB">
        <w:rPr>
          <w:rFonts w:eastAsia="Arial"/>
        </w:rPr>
        <w:t xml:space="preserve"> a lower fit and wider confidence interval (adj. R</w:t>
      </w:r>
      <w:r w:rsidR="00275014" w:rsidRPr="002B72AB">
        <w:rPr>
          <w:rFonts w:eastAsia="Arial"/>
          <w:vertAlign w:val="superscript"/>
        </w:rPr>
        <w:t>2</w:t>
      </w:r>
      <w:r w:rsidR="00275014" w:rsidRPr="002B72AB">
        <w:rPr>
          <w:rFonts w:eastAsia="Arial"/>
        </w:rPr>
        <w:t xml:space="preserve">: 0.36, </w:t>
      </w:r>
      <w:proofErr w:type="gramStart"/>
      <w:r w:rsidR="00275014" w:rsidRPr="002B72AB">
        <w:rPr>
          <w:rFonts w:eastAsia="Arial"/>
        </w:rPr>
        <w:t>F(</w:t>
      </w:r>
      <w:proofErr w:type="gramEnd"/>
      <w:r w:rsidR="00275014" w:rsidRPr="002B72AB">
        <w:rPr>
          <w:rFonts w:eastAsia="Arial"/>
          <w:vertAlign w:val="subscript"/>
        </w:rPr>
        <w:t xml:space="preserve">2, </w:t>
      </w:r>
      <w:proofErr w:type="gramStart"/>
      <w:r w:rsidR="00275014" w:rsidRPr="002B72AB">
        <w:rPr>
          <w:rFonts w:eastAsia="Arial"/>
          <w:vertAlign w:val="subscript"/>
        </w:rPr>
        <w:t>49</w:t>
      </w:r>
      <w:r w:rsidR="00275014" w:rsidRPr="002B72AB">
        <w:rPr>
          <w:rFonts w:eastAsia="Arial"/>
        </w:rPr>
        <w:t>)=</w:t>
      </w:r>
      <w:proofErr w:type="gramEnd"/>
      <w:r w:rsidR="00275014" w:rsidRPr="002B72AB">
        <w:rPr>
          <w:rFonts w:eastAsia="Arial"/>
        </w:rPr>
        <w:t>15.</w:t>
      </w:r>
      <w:proofErr w:type="gramStart"/>
      <w:r w:rsidR="00275014" w:rsidRPr="002B72AB">
        <w:rPr>
          <w:rFonts w:eastAsia="Arial"/>
        </w:rPr>
        <w:t>68  p</w:t>
      </w:r>
      <w:proofErr w:type="gramEnd"/>
      <w:r w:rsidR="00275014" w:rsidRPr="002B72AB">
        <w:rPr>
          <w:rFonts w:eastAsia="Arial"/>
        </w:rPr>
        <w:t>=5.837e-06)</w:t>
      </w:r>
      <w:r w:rsidR="00BF555E" w:rsidRPr="002B72AB">
        <w:rPr>
          <w:rFonts w:eastAsia="Arial"/>
        </w:rPr>
        <w:t>.</w:t>
      </w:r>
      <w:r w:rsidR="00275014" w:rsidRPr="002B72AB">
        <w:rPr>
          <w:rFonts w:eastAsia="Arial"/>
        </w:rPr>
        <w:t xml:space="preserve"> </w:t>
      </w:r>
      <w:r w:rsidR="00BF555E" w:rsidRPr="002B72AB">
        <w:rPr>
          <w:rFonts w:eastAsia="Arial"/>
        </w:rPr>
        <w:t xml:space="preserve">For lithium, </w:t>
      </w:r>
      <w:r w:rsidR="00275014" w:rsidRPr="002B72AB">
        <w:rPr>
          <w:rFonts w:eastAsia="Arial"/>
        </w:rPr>
        <w:t>the models had the poorest fit</w:t>
      </w:r>
      <w:r w:rsidR="00BF555E" w:rsidRPr="002B72AB">
        <w:rPr>
          <w:rFonts w:eastAsia="Arial"/>
        </w:rPr>
        <w:t xml:space="preserve"> with the</w:t>
      </w:r>
      <w:r w:rsidR="00275014" w:rsidRPr="002B72AB">
        <w:rPr>
          <w:rFonts w:eastAsia="Arial"/>
        </w:rPr>
        <w:t xml:space="preserve"> polynomial model</w:t>
      </w:r>
      <w:r w:rsidR="00BF555E" w:rsidRPr="002B72AB">
        <w:rPr>
          <w:rFonts w:eastAsia="Arial"/>
        </w:rPr>
        <w:t xml:space="preserve"> being the best</w:t>
      </w:r>
      <w:r w:rsidR="00275014" w:rsidRPr="002B72AB">
        <w:rPr>
          <w:rFonts w:eastAsia="Arial"/>
        </w:rPr>
        <w:t xml:space="preserve"> (adj. R</w:t>
      </w:r>
      <w:r w:rsidR="00275014" w:rsidRPr="002B72AB">
        <w:rPr>
          <w:rFonts w:eastAsia="Arial"/>
          <w:vertAlign w:val="superscript"/>
        </w:rPr>
        <w:t>2</w:t>
      </w:r>
      <w:r w:rsidR="00275014" w:rsidRPr="002B72AB">
        <w:rPr>
          <w:rFonts w:eastAsia="Arial"/>
        </w:rPr>
        <w:t xml:space="preserve">: 0.30, </w:t>
      </w:r>
      <w:proofErr w:type="gramStart"/>
      <w:r w:rsidR="00275014" w:rsidRPr="002B72AB">
        <w:rPr>
          <w:rFonts w:eastAsia="Arial"/>
        </w:rPr>
        <w:t>F(</w:t>
      </w:r>
      <w:proofErr w:type="gramEnd"/>
      <w:r w:rsidR="00275014" w:rsidRPr="002B72AB">
        <w:rPr>
          <w:rFonts w:eastAsia="Arial"/>
          <w:vertAlign w:val="subscript"/>
        </w:rPr>
        <w:t>2,</w:t>
      </w:r>
      <w:proofErr w:type="gramStart"/>
      <w:r w:rsidR="00275014" w:rsidRPr="002B72AB">
        <w:rPr>
          <w:rFonts w:eastAsia="Arial"/>
          <w:vertAlign w:val="subscript"/>
        </w:rPr>
        <w:t>78</w:t>
      </w:r>
      <w:r w:rsidR="00275014" w:rsidRPr="002B72AB">
        <w:rPr>
          <w:rFonts w:eastAsia="Arial"/>
        </w:rPr>
        <w:t>)=</w:t>
      </w:r>
      <w:proofErr w:type="gramEnd"/>
      <w:r w:rsidR="00275014" w:rsidRPr="002B72AB">
        <w:rPr>
          <w:rFonts w:eastAsia="Arial"/>
        </w:rPr>
        <w:t>17.99, p=</w:t>
      </w:r>
      <w:r w:rsidR="00275014" w:rsidRPr="002B72AB">
        <w:rPr>
          <w:rFonts w:eastAsia="Arial"/>
          <w:highlight w:val="white"/>
        </w:rPr>
        <w:t>3.771e-07</w:t>
      </w:r>
      <w:r w:rsidR="00275014" w:rsidRPr="002B72AB">
        <w:rPr>
          <w:rFonts w:eastAsia="Arial"/>
        </w:rPr>
        <w:t xml:space="preserve">), although the </w:t>
      </w:r>
      <w:r w:rsidR="002A0F55" w:rsidRPr="002B72AB">
        <w:rPr>
          <w:rFonts w:eastAsia="Arial"/>
        </w:rPr>
        <w:t>second-degree</w:t>
      </w:r>
      <w:r w:rsidR="00275014" w:rsidRPr="002B72AB">
        <w:rPr>
          <w:rFonts w:eastAsia="Arial"/>
        </w:rPr>
        <w:t xml:space="preserve"> component was not significant</w:t>
      </w:r>
      <w:r w:rsidR="00B23D0B">
        <w:rPr>
          <w:rFonts w:eastAsia="Arial"/>
        </w:rPr>
        <w:t xml:space="preserve"> </w:t>
      </w:r>
      <w:r w:rsidR="00B23D0B" w:rsidRPr="00B23D0B">
        <w:rPr>
          <w:rFonts w:eastAsia="Arial"/>
        </w:rPr>
        <w:t>(p = 0.061), indicating limited support for a nonlinear response within the observed range</w:t>
      </w:r>
      <w:r w:rsidR="00275014" w:rsidRPr="002B72AB">
        <w:rPr>
          <w:rFonts w:eastAsia="Arial"/>
        </w:rPr>
        <w:t>.</w:t>
      </w:r>
      <w:r w:rsidR="00215535" w:rsidRPr="002B72AB">
        <w:rPr>
          <w:rFonts w:eastAsia="Arial"/>
        </w:rPr>
        <w:t xml:space="preserve"> </w:t>
      </w:r>
      <w:r w:rsidR="00046F89" w:rsidRPr="00E710AA">
        <w:rPr>
          <w:rFonts w:eastAsia="Arial"/>
          <w:lang w:val="en-GB"/>
        </w:rPr>
        <w:t xml:space="preserve">For lithium, the fitted curvature should not be interpreted as evidence of a biologically meaningful </w:t>
      </w:r>
      <w:r w:rsidR="00046F89" w:rsidRPr="00E710AA">
        <w:rPr>
          <w:rFonts w:eastAsia="Arial"/>
          <w:lang w:val="en-GB"/>
        </w:rPr>
        <w:lastRenderedPageBreak/>
        <w:t xml:space="preserve">nonlinear response. </w:t>
      </w:r>
      <w:r w:rsidR="00B23D0B" w:rsidRPr="00E710AA">
        <w:rPr>
          <w:rFonts w:eastAsia="Arial"/>
          <w:lang w:val="en-GB"/>
        </w:rPr>
        <w:t>Nevertheless, the polynomial model was retained across all drivers to ensure consistency in model structure</w:t>
      </w:r>
      <w:r w:rsidR="00046F89">
        <w:rPr>
          <w:rFonts w:eastAsia="Arial"/>
          <w:lang w:val="en-GB"/>
        </w:rPr>
        <w:t xml:space="preserve"> and support the concentration-addition hypothesis</w:t>
      </w:r>
      <w:r w:rsidR="00B23D0B" w:rsidRPr="00E710AA">
        <w:rPr>
          <w:rFonts w:eastAsia="Arial"/>
          <w:lang w:val="en-GB"/>
        </w:rPr>
        <w:t xml:space="preserve">. </w:t>
      </w:r>
      <w:r w:rsidR="00215535" w:rsidRPr="00E710AA">
        <w:rPr>
          <w:rFonts w:eastAsia="Arial"/>
          <w:lang w:val="en-GB"/>
        </w:rPr>
        <w:t xml:space="preserve">For all drivers, the reference treatments (20ºC, </w:t>
      </w:r>
      <w:proofErr w:type="spellStart"/>
      <w:r w:rsidR="00215535" w:rsidRPr="00E710AA">
        <w:rPr>
          <w:rFonts w:eastAsia="Arial"/>
          <w:lang w:val="en-GB"/>
        </w:rPr>
        <w:t>pH</w:t>
      </w:r>
      <w:r w:rsidR="00215535" w:rsidRPr="00E710AA">
        <w:rPr>
          <w:rFonts w:eastAsia="Arial"/>
          <w:vertAlign w:val="subscript"/>
          <w:lang w:val="en-GB"/>
        </w:rPr>
        <w:t>T</w:t>
      </w:r>
      <w:proofErr w:type="spellEnd"/>
      <w:r w:rsidR="00215535" w:rsidRPr="00E710AA">
        <w:rPr>
          <w:rFonts w:eastAsia="Arial"/>
          <w:lang w:val="en-GB"/>
        </w:rPr>
        <w:t xml:space="preserve"> 8.</w:t>
      </w:r>
      <w:r w:rsidR="00770EDE" w:rsidRPr="00E710AA">
        <w:rPr>
          <w:rFonts w:eastAsia="Arial"/>
          <w:lang w:val="en-GB"/>
        </w:rPr>
        <w:t>1</w:t>
      </w:r>
      <w:r w:rsidR="00215535" w:rsidRPr="00E710AA">
        <w:rPr>
          <w:rFonts w:eastAsia="Arial"/>
          <w:lang w:val="en-GB"/>
        </w:rPr>
        <w:t>, lithium 0.18</w:t>
      </w:r>
      <w:r w:rsidR="00EF66CC" w:rsidRPr="00E710AA">
        <w:rPr>
          <w:rFonts w:eastAsia="Arial"/>
          <w:lang w:val="en-GB"/>
        </w:rPr>
        <w:t xml:space="preserve"> </w:t>
      </w:r>
      <w:r w:rsidR="00215535" w:rsidRPr="00E710AA">
        <w:rPr>
          <w:rFonts w:eastAsia="Arial"/>
          <w:lang w:val="en-GB"/>
        </w:rPr>
        <w:t>ppm) had the highest GR.</w:t>
      </w:r>
      <w:r w:rsidR="00215535" w:rsidRPr="002B72AB">
        <w:rPr>
          <w:rFonts w:eastAsia="Arial"/>
        </w:rPr>
        <w:t xml:space="preserve"> </w:t>
      </w:r>
    </w:p>
    <w:p w14:paraId="000001DD" w14:textId="77777777" w:rsidR="00F1663E" w:rsidRPr="007F30A3" w:rsidRDefault="00F1663E" w:rsidP="00484109">
      <w:pPr>
        <w:spacing w:line="360" w:lineRule="auto"/>
        <w:jc w:val="both"/>
        <w:rPr>
          <w:rFonts w:eastAsia="Arial"/>
        </w:rPr>
      </w:pPr>
    </w:p>
    <w:p w14:paraId="000001DE" w14:textId="77777777" w:rsidR="00F1663E" w:rsidRPr="007F30A3" w:rsidRDefault="00F1663E" w:rsidP="00484109">
      <w:pPr>
        <w:spacing w:line="360" w:lineRule="auto"/>
        <w:jc w:val="both"/>
        <w:rPr>
          <w:rFonts w:eastAsia="Arial"/>
        </w:rPr>
      </w:pPr>
    </w:p>
    <w:p w14:paraId="000001DF" w14:textId="77777777" w:rsidR="00F1663E" w:rsidRPr="007F30A3" w:rsidRDefault="00275014" w:rsidP="00484109">
      <w:pPr>
        <w:spacing w:line="360" w:lineRule="auto"/>
        <w:jc w:val="both"/>
        <w:rPr>
          <w:rFonts w:eastAsia="Arial"/>
          <w:color w:val="FF0000"/>
        </w:rPr>
      </w:pPr>
      <w:r w:rsidRPr="007F30A3">
        <w:rPr>
          <w:rFonts w:eastAsia="Arial"/>
          <w:color w:val="FF0000"/>
        </w:rPr>
        <w:t xml:space="preserve"> </w:t>
      </w:r>
    </w:p>
    <w:p w14:paraId="000001E0" w14:textId="7682721A" w:rsidR="00F1663E" w:rsidRPr="007F30A3" w:rsidRDefault="003904C3" w:rsidP="00484109">
      <w:pPr>
        <w:spacing w:line="360" w:lineRule="auto"/>
        <w:jc w:val="both"/>
        <w:rPr>
          <w:rFonts w:eastAsia="Arial"/>
          <w:color w:val="FF0000"/>
        </w:rPr>
      </w:pPr>
      <w:r>
        <w:rPr>
          <w:rFonts w:eastAsia="Arial"/>
          <w:noProof/>
          <w:color w:val="FF0000"/>
        </w:rPr>
        <w:lastRenderedPageBreak/>
        <w:drawing>
          <wp:inline distT="0" distB="0" distL="0" distR="0" wp14:anchorId="05604875" wp14:editId="21FA2060">
            <wp:extent cx="3762375" cy="8892540"/>
            <wp:effectExtent l="0" t="0" r="0" b="0"/>
            <wp:docPr id="538281430" name="Picture 2" descr="A graph of growth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1430" name="Picture 2" descr="A graph of growth and temperatu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p>
    <w:p w14:paraId="000001E1" w14:textId="52A2EC03" w:rsidR="00F1663E" w:rsidRPr="002B72AB" w:rsidRDefault="00275014" w:rsidP="00484109">
      <w:pPr>
        <w:spacing w:line="360" w:lineRule="auto"/>
        <w:jc w:val="both"/>
        <w:rPr>
          <w:rFonts w:eastAsia="Arial"/>
        </w:rPr>
      </w:pPr>
      <w:r w:rsidRPr="002B72AB">
        <w:rPr>
          <w:rFonts w:eastAsia="Arial"/>
          <w:b/>
        </w:rPr>
        <w:lastRenderedPageBreak/>
        <w:t xml:space="preserve">Figure </w:t>
      </w:r>
      <w:r w:rsidR="00FF6C45">
        <w:rPr>
          <w:rFonts w:eastAsia="Arial"/>
          <w:b/>
        </w:rPr>
        <w:t>4</w:t>
      </w:r>
      <w:r w:rsidRPr="002B72AB">
        <w:rPr>
          <w:rFonts w:eastAsia="Arial"/>
          <w:b/>
        </w:rPr>
        <w:t>.</w:t>
      </w:r>
      <w:r w:rsidR="00437FB5" w:rsidRPr="002B72AB">
        <w:rPr>
          <w:rFonts w:eastAsia="Arial"/>
          <w:b/>
        </w:rPr>
        <w:t xml:space="preserve"> </w:t>
      </w:r>
      <w:r w:rsidR="00E93AE2" w:rsidRPr="00C12168">
        <w:rPr>
          <w:rFonts w:eastAsia="Arial"/>
          <w:b/>
        </w:rPr>
        <w:t>G</w:t>
      </w:r>
      <w:r w:rsidR="00437FB5" w:rsidRPr="00C12168">
        <w:rPr>
          <w:rFonts w:eastAsia="Arial"/>
          <w:b/>
        </w:rPr>
        <w:t xml:space="preserve">rowth rate </w:t>
      </w:r>
      <w:r w:rsidRPr="00C12168">
        <w:rPr>
          <w:rFonts w:eastAsia="Arial"/>
          <w:b/>
        </w:rPr>
        <w:t xml:space="preserve">of </w:t>
      </w:r>
      <w:r w:rsidRPr="00C12168">
        <w:rPr>
          <w:rFonts w:eastAsia="Arial"/>
          <w:b/>
          <w:i/>
        </w:rPr>
        <w:t>P. lividus</w:t>
      </w:r>
      <w:r w:rsidRPr="00C12168">
        <w:rPr>
          <w:rFonts w:eastAsia="Arial"/>
          <w:b/>
        </w:rPr>
        <w:t xml:space="preserve"> </w:t>
      </w:r>
      <w:r w:rsidR="00BF555E" w:rsidRPr="00C12168">
        <w:rPr>
          <w:rFonts w:eastAsia="Arial"/>
          <w:b/>
        </w:rPr>
        <w:t xml:space="preserve">larvae </w:t>
      </w:r>
      <w:r w:rsidRPr="00C12168">
        <w:rPr>
          <w:rFonts w:eastAsia="Arial"/>
          <w:b/>
        </w:rPr>
        <w:t>across different (</w:t>
      </w:r>
      <w:r w:rsidR="00541C86" w:rsidRPr="00C12168">
        <w:rPr>
          <w:rFonts w:eastAsia="Arial"/>
          <w:b/>
        </w:rPr>
        <w:t>A</w:t>
      </w:r>
      <w:r w:rsidRPr="00C12168">
        <w:rPr>
          <w:rFonts w:eastAsia="Arial"/>
          <w:b/>
        </w:rPr>
        <w:t>) temperature</w:t>
      </w:r>
      <w:r w:rsidR="0089293C">
        <w:rPr>
          <w:rFonts w:eastAsia="Arial"/>
          <w:b/>
        </w:rPr>
        <w:t xml:space="preserve"> (N=57)</w:t>
      </w:r>
      <w:r w:rsidRPr="00C12168">
        <w:rPr>
          <w:rFonts w:eastAsia="Arial"/>
          <w:b/>
        </w:rPr>
        <w:t>, (</w:t>
      </w:r>
      <w:r w:rsidR="00541C86" w:rsidRPr="00C12168">
        <w:rPr>
          <w:rFonts w:eastAsia="Arial"/>
          <w:b/>
        </w:rPr>
        <w:t>B</w:t>
      </w:r>
      <w:r w:rsidRPr="00C12168">
        <w:rPr>
          <w:rFonts w:eastAsia="Arial"/>
          <w:b/>
        </w:rPr>
        <w:t xml:space="preserve">) </w:t>
      </w:r>
      <w:proofErr w:type="spellStart"/>
      <w:r w:rsidRPr="00C12168">
        <w:rPr>
          <w:rFonts w:eastAsia="Arial"/>
          <w:b/>
        </w:rPr>
        <w:t>pH</w:t>
      </w:r>
      <w:r w:rsidRPr="00C12168">
        <w:rPr>
          <w:rFonts w:eastAsia="Arial"/>
          <w:b/>
          <w:vertAlign w:val="subscript"/>
        </w:rPr>
        <w:t>T</w:t>
      </w:r>
      <w:proofErr w:type="spellEnd"/>
      <w:r w:rsidR="0089293C">
        <w:rPr>
          <w:rFonts w:eastAsia="Arial"/>
          <w:b/>
        </w:rPr>
        <w:t xml:space="preserve"> (N=52),</w:t>
      </w:r>
      <w:r w:rsidRPr="00C12168">
        <w:rPr>
          <w:rFonts w:eastAsia="Arial"/>
          <w:b/>
        </w:rPr>
        <w:t xml:space="preserve"> and (</w:t>
      </w:r>
      <w:r w:rsidR="00541C86" w:rsidRPr="00C12168">
        <w:rPr>
          <w:rFonts w:eastAsia="Arial"/>
          <w:b/>
        </w:rPr>
        <w:t>C</w:t>
      </w:r>
      <w:r w:rsidRPr="00C12168">
        <w:rPr>
          <w:rFonts w:eastAsia="Arial"/>
          <w:b/>
        </w:rPr>
        <w:t>) lithium concentrations</w:t>
      </w:r>
      <w:r w:rsidR="0089293C">
        <w:rPr>
          <w:rFonts w:eastAsia="Arial"/>
          <w:b/>
        </w:rPr>
        <w:t xml:space="preserve"> (N=81)</w:t>
      </w:r>
      <w:r w:rsidRPr="00C12168">
        <w:rPr>
          <w:rFonts w:eastAsia="Arial"/>
          <w:b/>
          <w:bCs/>
        </w:rPr>
        <w:t>.</w:t>
      </w:r>
      <w:r w:rsidRPr="002B72AB">
        <w:rPr>
          <w:rFonts w:eastAsia="Arial"/>
        </w:rPr>
        <w:t xml:space="preserve"> The solid lines indicate second degree polynomial models fitted to the datapoints and the ribbons the 95% confidence interval for each model. </w:t>
      </w:r>
      <w:r w:rsidR="0089293C">
        <w:rPr>
          <w:rFonts w:eastAsia="Arial"/>
        </w:rPr>
        <w:t xml:space="preserve">Fits and statistics are summarized in Table S4 in supplementary material. </w:t>
      </w:r>
    </w:p>
    <w:p w14:paraId="000001E2" w14:textId="77777777" w:rsidR="00F1663E" w:rsidRPr="002B72AB" w:rsidRDefault="00F1663E" w:rsidP="00484109">
      <w:pPr>
        <w:spacing w:line="360" w:lineRule="auto"/>
        <w:jc w:val="both"/>
        <w:rPr>
          <w:rFonts w:eastAsia="Arial"/>
        </w:rPr>
      </w:pPr>
    </w:p>
    <w:p w14:paraId="000001E3" w14:textId="13302883" w:rsidR="00F1663E" w:rsidRDefault="00215535" w:rsidP="00484109">
      <w:pPr>
        <w:spacing w:line="360" w:lineRule="auto"/>
        <w:jc w:val="both"/>
        <w:rPr>
          <w:rFonts w:eastAsia="Arial"/>
        </w:rPr>
      </w:pPr>
      <w:r w:rsidRPr="002B72AB">
        <w:rPr>
          <w:rFonts w:eastAsia="Arial"/>
        </w:rPr>
        <w:t xml:space="preserve">The comparison of </w:t>
      </w:r>
      <w:r w:rsidR="00437FB5" w:rsidRPr="002B72AB">
        <w:rPr>
          <w:rFonts w:eastAsia="Arial"/>
        </w:rPr>
        <w:t xml:space="preserve">growth rate </w:t>
      </w:r>
      <w:r w:rsidRPr="002B72AB">
        <w:rPr>
          <w:rFonts w:eastAsia="Arial"/>
        </w:rPr>
        <w:t xml:space="preserve">of larvae exposed to single or multiple </w:t>
      </w:r>
      <w:r w:rsidR="001C6A27" w:rsidRPr="002B72AB">
        <w:rPr>
          <w:rFonts w:eastAsia="Arial"/>
        </w:rPr>
        <w:t>drivers</w:t>
      </w:r>
      <w:r w:rsidRPr="002B72AB">
        <w:rPr>
          <w:rFonts w:eastAsia="Arial"/>
        </w:rPr>
        <w:t xml:space="preserve"> in experiment #2 revealed </w:t>
      </w:r>
      <w:r w:rsidR="00150F0F" w:rsidRPr="002B72AB">
        <w:rPr>
          <w:rFonts w:eastAsia="Arial"/>
        </w:rPr>
        <w:t>(</w:t>
      </w:r>
      <w:proofErr w:type="spellStart"/>
      <w:r w:rsidR="00150F0F" w:rsidRPr="002B72AB">
        <w:rPr>
          <w:rFonts w:eastAsia="Arial"/>
        </w:rPr>
        <w:t>i</w:t>
      </w:r>
      <w:proofErr w:type="spellEnd"/>
      <w:r w:rsidR="00150F0F" w:rsidRPr="002B72AB">
        <w:rPr>
          <w:rFonts w:eastAsia="Arial"/>
        </w:rPr>
        <w:t xml:space="preserve">) </w:t>
      </w:r>
      <w:r w:rsidRPr="002B72AB">
        <w:rPr>
          <w:rFonts w:eastAsia="Arial"/>
        </w:rPr>
        <w:t xml:space="preserve">no significant differences at high temperature </w:t>
      </w:r>
      <w:r w:rsidR="00A20454" w:rsidRPr="002B72AB">
        <w:rPr>
          <w:rFonts w:eastAsia="Arial"/>
        </w:rPr>
        <w:t xml:space="preserve">or high lithium </w:t>
      </w:r>
      <w:r w:rsidRPr="002B72AB">
        <w:rPr>
          <w:rFonts w:eastAsia="Arial"/>
        </w:rPr>
        <w:t xml:space="preserve">when the larvae were exposed to </w:t>
      </w:r>
      <w:r w:rsidR="00A20454" w:rsidRPr="002B72AB">
        <w:rPr>
          <w:rFonts w:eastAsia="Arial"/>
        </w:rPr>
        <w:t>those drivers</w:t>
      </w:r>
      <w:r w:rsidRPr="002B72AB">
        <w:rPr>
          <w:rFonts w:eastAsia="Arial"/>
        </w:rPr>
        <w:t xml:space="preserve"> alone or when combined with other </w:t>
      </w:r>
      <w:r w:rsidR="00A20454" w:rsidRPr="002B72AB">
        <w:rPr>
          <w:rFonts w:eastAsia="Arial"/>
        </w:rPr>
        <w:t>drivers</w:t>
      </w:r>
      <w:r w:rsidRPr="002B72AB">
        <w:rPr>
          <w:rFonts w:eastAsia="Arial"/>
        </w:rPr>
        <w:t xml:space="preserve"> (Fig</w:t>
      </w:r>
      <w:r w:rsidR="00744284">
        <w:rPr>
          <w:rFonts w:eastAsia="Arial"/>
        </w:rPr>
        <w:t>ures</w:t>
      </w:r>
      <w:r w:rsidRPr="002B72AB">
        <w:rPr>
          <w:rFonts w:eastAsia="Arial"/>
        </w:rPr>
        <w:t xml:space="preserve"> </w:t>
      </w:r>
      <w:r w:rsidR="00FF6C45">
        <w:rPr>
          <w:rFonts w:eastAsia="Arial"/>
        </w:rPr>
        <w:t>5</w:t>
      </w:r>
      <w:r w:rsidR="00D74008" w:rsidRPr="002B72AB">
        <w:rPr>
          <w:rFonts w:eastAsia="Arial"/>
        </w:rPr>
        <w:t xml:space="preserve">a </w:t>
      </w:r>
      <w:r w:rsidR="00A20454" w:rsidRPr="002B72AB">
        <w:rPr>
          <w:rFonts w:eastAsia="Arial"/>
        </w:rPr>
        <w:t xml:space="preserve">and </w:t>
      </w:r>
      <w:r w:rsidR="00D74008">
        <w:rPr>
          <w:rFonts w:eastAsia="Arial"/>
        </w:rPr>
        <w:t>4</w:t>
      </w:r>
      <w:r w:rsidR="00D74008" w:rsidRPr="002B72AB">
        <w:rPr>
          <w:rFonts w:eastAsia="Arial"/>
        </w:rPr>
        <w:t>c</w:t>
      </w:r>
      <w:r w:rsidRPr="002B72AB">
        <w:rPr>
          <w:rFonts w:eastAsia="Arial"/>
        </w:rPr>
        <w:t>)</w:t>
      </w:r>
      <w:r w:rsidR="00150F0F" w:rsidRPr="002B72AB">
        <w:rPr>
          <w:rFonts w:eastAsia="Arial"/>
        </w:rPr>
        <w:t xml:space="preserve">, and </w:t>
      </w:r>
      <w:r w:rsidRPr="002B72AB">
        <w:rPr>
          <w:rFonts w:eastAsia="Arial"/>
        </w:rPr>
        <w:t xml:space="preserve">(ii) </w:t>
      </w:r>
      <w:r w:rsidR="009634F0" w:rsidRPr="002B72AB">
        <w:rPr>
          <w:rFonts w:eastAsia="Arial"/>
        </w:rPr>
        <w:t>a higher growth</w:t>
      </w:r>
      <w:r w:rsidR="00890C52" w:rsidRPr="002B72AB">
        <w:rPr>
          <w:rFonts w:eastAsia="Arial"/>
        </w:rPr>
        <w:t xml:space="preserve"> </w:t>
      </w:r>
      <w:r w:rsidR="00822AA2" w:rsidRPr="002B72AB">
        <w:rPr>
          <w:rFonts w:eastAsia="Arial"/>
        </w:rPr>
        <w:t>at</w:t>
      </w:r>
      <w:r w:rsidR="00890C52" w:rsidRPr="002B72AB">
        <w:rPr>
          <w:rFonts w:eastAsia="Arial"/>
        </w:rPr>
        <w:t xml:space="preserve"> low pH </w:t>
      </w:r>
      <w:r w:rsidR="00822AA2" w:rsidRPr="002B72AB">
        <w:rPr>
          <w:rFonts w:eastAsia="Arial"/>
        </w:rPr>
        <w:t>when combined</w:t>
      </w:r>
      <w:r w:rsidR="00890C52" w:rsidRPr="002B72AB">
        <w:rPr>
          <w:rFonts w:eastAsia="Arial"/>
        </w:rPr>
        <w:t xml:space="preserve"> with other drivers than </w:t>
      </w:r>
      <w:r w:rsidR="00802923" w:rsidRPr="002B72AB">
        <w:rPr>
          <w:rFonts w:eastAsia="Arial"/>
        </w:rPr>
        <w:t>when</w:t>
      </w:r>
      <w:r w:rsidR="0050651F">
        <w:rPr>
          <w:rFonts w:eastAsia="Arial"/>
        </w:rPr>
        <w:t xml:space="preserve"> </w:t>
      </w:r>
      <w:r w:rsidR="0050651F" w:rsidRPr="0050651F">
        <w:rPr>
          <w:rFonts w:eastAsia="Arial"/>
        </w:rPr>
        <w:t>exposed to low pH alone</w:t>
      </w:r>
      <w:r w:rsidR="00FF16A9" w:rsidRPr="002B72AB">
        <w:rPr>
          <w:rFonts w:eastAsia="Arial"/>
        </w:rPr>
        <w:t xml:space="preserve"> </w:t>
      </w:r>
      <w:r w:rsidR="00C726C4" w:rsidRPr="002B72AB">
        <w:rPr>
          <w:rFonts w:eastAsia="Arial"/>
        </w:rPr>
        <w:t>(Fig</w:t>
      </w:r>
      <w:r w:rsidR="00744284">
        <w:rPr>
          <w:rFonts w:eastAsia="Arial"/>
        </w:rPr>
        <w:t>ure</w:t>
      </w:r>
      <w:r w:rsidR="00C726C4" w:rsidRPr="002B72AB">
        <w:rPr>
          <w:rFonts w:eastAsia="Arial"/>
        </w:rPr>
        <w:t xml:space="preserve"> </w:t>
      </w:r>
      <w:r w:rsidR="00FF6C45">
        <w:rPr>
          <w:rFonts w:eastAsia="Arial"/>
        </w:rPr>
        <w:t>5</w:t>
      </w:r>
      <w:r w:rsidR="00D74008" w:rsidRPr="002B72AB">
        <w:rPr>
          <w:rFonts w:eastAsia="Arial"/>
        </w:rPr>
        <w:t>b</w:t>
      </w:r>
      <w:r w:rsidR="00C726C4" w:rsidRPr="002B72AB">
        <w:rPr>
          <w:rFonts w:eastAsia="Arial"/>
        </w:rPr>
        <w:t>)</w:t>
      </w:r>
      <w:r w:rsidR="001F7F8E" w:rsidRPr="002B72AB">
        <w:rPr>
          <w:rFonts w:eastAsia="Arial"/>
        </w:rPr>
        <w:t xml:space="preserve"> </w:t>
      </w:r>
      <w:r w:rsidR="00275014" w:rsidRPr="002B72AB">
        <w:rPr>
          <w:rFonts w:eastAsia="Arial"/>
        </w:rPr>
        <w:t xml:space="preserve">(see Table </w:t>
      </w:r>
      <w:r w:rsidR="004A7C1E">
        <w:rPr>
          <w:rFonts w:eastAsia="Arial"/>
        </w:rPr>
        <w:t>S</w:t>
      </w:r>
      <w:r w:rsidR="00D809CB">
        <w:rPr>
          <w:rFonts w:eastAsia="Arial"/>
        </w:rPr>
        <w:t>5</w:t>
      </w:r>
      <w:r w:rsidR="004A7C1E">
        <w:rPr>
          <w:rFonts w:eastAsia="Arial"/>
        </w:rPr>
        <w:t xml:space="preserve"> </w:t>
      </w:r>
      <w:r w:rsidR="00275014" w:rsidRPr="002B72AB">
        <w:rPr>
          <w:rFonts w:eastAsia="Arial"/>
        </w:rPr>
        <w:t xml:space="preserve">for </w:t>
      </w:r>
      <w:r w:rsidR="00330344">
        <w:rPr>
          <w:rFonts w:eastAsia="Arial"/>
        </w:rPr>
        <w:t>statistical</w:t>
      </w:r>
      <w:r w:rsidR="00275014" w:rsidRPr="002B72AB">
        <w:rPr>
          <w:rFonts w:eastAsia="Arial"/>
        </w:rPr>
        <w:t xml:space="preserve"> tests)</w:t>
      </w:r>
      <w:r w:rsidR="0006635A" w:rsidRPr="002B72AB">
        <w:rPr>
          <w:rFonts w:eastAsia="Arial"/>
        </w:rPr>
        <w:t xml:space="preserve">. </w:t>
      </w:r>
    </w:p>
    <w:p w14:paraId="0524CD16" w14:textId="77777777" w:rsidR="00EB12BE" w:rsidRPr="002B72AB" w:rsidRDefault="00EB12BE" w:rsidP="00484109">
      <w:pPr>
        <w:spacing w:line="360" w:lineRule="auto"/>
        <w:jc w:val="both"/>
        <w:rPr>
          <w:rFonts w:eastAsia="Arial"/>
        </w:rPr>
      </w:pPr>
    </w:p>
    <w:p w14:paraId="68635758" w14:textId="566D619F" w:rsidR="00DA3569" w:rsidRDefault="00497F2A" w:rsidP="00484109">
      <w:pPr>
        <w:spacing w:line="360" w:lineRule="auto"/>
        <w:jc w:val="both"/>
        <w:rPr>
          <w:rFonts w:eastAsia="Arial"/>
        </w:rPr>
      </w:pPr>
      <w:r w:rsidRPr="002B72AB">
        <w:rPr>
          <w:rFonts w:eastAsia="Arial"/>
        </w:rPr>
        <w:t xml:space="preserve">Several </w:t>
      </w:r>
      <w:r w:rsidR="006951BE" w:rsidRPr="00D2006D">
        <w:rPr>
          <w:rFonts w:ascii="Symbol" w:eastAsia="Arial" w:hAnsi="Symbol"/>
          <w:i/>
          <w:iCs/>
        </w:rPr>
        <w:t>a</w:t>
      </w:r>
      <w:r w:rsidR="006951BE" w:rsidRPr="00726CFE">
        <w:rPr>
          <w:rFonts w:eastAsia="Arial"/>
        </w:rPr>
        <w:t xml:space="preserve"> </w:t>
      </w:r>
      <w:r w:rsidR="006951BE" w:rsidRPr="002B72AB">
        <w:rPr>
          <w:rFonts w:eastAsia="Arial"/>
        </w:rPr>
        <w:t xml:space="preserve">values </w:t>
      </w:r>
      <w:r w:rsidRPr="002B72AB">
        <w:rPr>
          <w:rFonts w:eastAsia="Arial"/>
        </w:rPr>
        <w:t xml:space="preserve">were compared </w:t>
      </w:r>
      <w:r w:rsidR="006951BE" w:rsidRPr="002B72AB">
        <w:rPr>
          <w:rFonts w:eastAsia="Arial"/>
        </w:rPr>
        <w:t xml:space="preserve">to </w:t>
      </w:r>
      <w:r w:rsidR="00715041" w:rsidRPr="002B72AB">
        <w:rPr>
          <w:rFonts w:eastAsia="Arial"/>
        </w:rPr>
        <w:t xml:space="preserve">synchronize and </w:t>
      </w:r>
      <w:r w:rsidR="006951BE" w:rsidRPr="002B72AB">
        <w:rPr>
          <w:rFonts w:eastAsia="Arial"/>
        </w:rPr>
        <w:t xml:space="preserve">align the </w:t>
      </w:r>
      <w:r w:rsidR="00715041" w:rsidRPr="002B72AB">
        <w:rPr>
          <w:rFonts w:eastAsia="Arial"/>
        </w:rPr>
        <w:t xml:space="preserve">three </w:t>
      </w:r>
      <w:r w:rsidR="006951BE" w:rsidRPr="002B72AB">
        <w:rPr>
          <w:rFonts w:eastAsia="Arial"/>
        </w:rPr>
        <w:t xml:space="preserve">single driver performance curves along the </w:t>
      </w:r>
      <w:r w:rsidR="00DA3569" w:rsidRPr="002B72AB">
        <w:rPr>
          <w:rFonts w:eastAsia="Arial"/>
        </w:rPr>
        <w:t xml:space="preserve">driver </w:t>
      </w:r>
      <w:r w:rsidR="006951BE" w:rsidRPr="002B72AB">
        <w:rPr>
          <w:rFonts w:eastAsia="Arial"/>
        </w:rPr>
        <w:t>index</w:t>
      </w:r>
      <w:r w:rsidRPr="002B72AB">
        <w:rPr>
          <w:rFonts w:eastAsia="Arial"/>
        </w:rPr>
        <w:t xml:space="preserve"> axis. The best fits</w:t>
      </w:r>
      <w:r w:rsidR="006951BE" w:rsidRPr="002B72AB">
        <w:rPr>
          <w:rFonts w:eastAsia="Arial"/>
        </w:rPr>
        <w:t xml:space="preserve"> were 1, 28 and 0. 35 </w:t>
      </w:r>
      <w:r w:rsidR="009E676B" w:rsidRPr="002B72AB">
        <w:rPr>
          <w:rFonts w:eastAsia="Arial"/>
        </w:rPr>
        <w:t>for temperature, pH and lithium, respectively</w:t>
      </w:r>
      <w:r w:rsidR="00211240" w:rsidRPr="002B72AB">
        <w:rPr>
          <w:rFonts w:eastAsia="Arial"/>
        </w:rPr>
        <w:t xml:space="preserve"> (Fig</w:t>
      </w:r>
      <w:r w:rsidR="00132F00">
        <w:rPr>
          <w:rFonts w:eastAsia="Arial"/>
        </w:rPr>
        <w:t>ure</w:t>
      </w:r>
      <w:r w:rsidR="00211240" w:rsidRPr="002B72AB">
        <w:rPr>
          <w:rFonts w:eastAsia="Arial"/>
        </w:rPr>
        <w:t xml:space="preserve"> </w:t>
      </w:r>
      <w:r w:rsidR="00FF6C45">
        <w:rPr>
          <w:rFonts w:eastAsia="Arial"/>
        </w:rPr>
        <w:t>6</w:t>
      </w:r>
      <w:r w:rsidR="00211240" w:rsidRPr="002B72AB">
        <w:rPr>
          <w:rFonts w:eastAsia="Arial"/>
        </w:rPr>
        <w:t>a)</w:t>
      </w:r>
      <w:r w:rsidR="00625A0E" w:rsidRPr="002B72AB">
        <w:rPr>
          <w:rFonts w:eastAsia="Arial"/>
        </w:rPr>
        <w:t>. These can be interpreted as a decrease by 1 pH unit relative to the reference pH 8.</w:t>
      </w:r>
      <w:r w:rsidR="00BF0872">
        <w:rPr>
          <w:rFonts w:eastAsia="Arial"/>
        </w:rPr>
        <w:t>1</w:t>
      </w:r>
      <w:r w:rsidR="00625A0E" w:rsidRPr="002B72AB">
        <w:rPr>
          <w:rFonts w:eastAsia="Arial"/>
        </w:rPr>
        <w:t xml:space="preserve"> is corresponding to an equivalent effect on the temperature performance curve of a 28ºC increase relative to the reference 20ºC</w:t>
      </w:r>
      <w:r w:rsidR="009E676B" w:rsidRPr="002B72AB">
        <w:rPr>
          <w:rFonts w:eastAsia="Arial"/>
        </w:rPr>
        <w:t>.</w:t>
      </w:r>
      <w:r w:rsidR="00000D44" w:rsidRPr="002B72AB">
        <w:rPr>
          <w:rFonts w:eastAsia="Arial"/>
        </w:rPr>
        <w:t xml:space="preserve"> </w:t>
      </w:r>
      <w:r w:rsidR="00625A0E" w:rsidRPr="002B72AB">
        <w:rPr>
          <w:rFonts w:eastAsia="Arial"/>
        </w:rPr>
        <w:t>A performance curve combining the 3 single drivers</w:t>
      </w:r>
      <w:r w:rsidR="00437FB5" w:rsidRPr="002B72AB">
        <w:rPr>
          <w:rFonts w:eastAsia="Arial"/>
        </w:rPr>
        <w:t xml:space="preserve"> growth rate </w:t>
      </w:r>
      <w:r w:rsidR="00625A0E" w:rsidRPr="002B72AB">
        <w:rPr>
          <w:rFonts w:eastAsia="Arial"/>
        </w:rPr>
        <w:t xml:space="preserve">data was fitted after transformation into a </w:t>
      </w:r>
      <w:r w:rsidR="00DA3569" w:rsidRPr="002B72AB">
        <w:rPr>
          <w:rFonts w:eastAsia="Arial"/>
        </w:rPr>
        <w:t xml:space="preserve">driver </w:t>
      </w:r>
      <w:r w:rsidR="00625A0E" w:rsidRPr="002B72AB">
        <w:rPr>
          <w:rFonts w:eastAsia="Arial"/>
        </w:rPr>
        <w:t xml:space="preserve">index </w:t>
      </w:r>
      <w:r w:rsidR="003A6D2D" w:rsidRPr="002B72AB">
        <w:rPr>
          <w:rFonts w:eastAsia="Arial"/>
        </w:rPr>
        <w:t>(Fig</w:t>
      </w:r>
      <w:r w:rsidR="00132F00">
        <w:rPr>
          <w:rFonts w:eastAsia="Arial"/>
        </w:rPr>
        <w:t>ure</w:t>
      </w:r>
      <w:r w:rsidR="003A6D2D" w:rsidRPr="002B72AB">
        <w:rPr>
          <w:rFonts w:eastAsia="Arial"/>
        </w:rPr>
        <w:t xml:space="preserve"> </w:t>
      </w:r>
      <w:r w:rsidR="00FF6C45">
        <w:rPr>
          <w:rFonts w:eastAsia="Arial"/>
        </w:rPr>
        <w:t>6</w:t>
      </w:r>
      <w:r w:rsidR="003A6D2D" w:rsidRPr="002B72AB">
        <w:rPr>
          <w:rFonts w:eastAsia="Arial"/>
        </w:rPr>
        <w:t>a</w:t>
      </w:r>
      <w:r w:rsidR="004369C0" w:rsidRPr="002B72AB">
        <w:rPr>
          <w:rFonts w:eastAsia="Arial"/>
        </w:rPr>
        <w:t>)</w:t>
      </w:r>
      <w:r w:rsidR="003A6D2D" w:rsidRPr="002B72AB">
        <w:rPr>
          <w:rFonts w:eastAsia="Arial"/>
        </w:rPr>
        <w:t>,</w:t>
      </w:r>
      <w:r w:rsidR="0055133F" w:rsidRPr="002B72AB">
        <w:rPr>
          <w:rFonts w:eastAsia="Arial"/>
        </w:rPr>
        <w:t xml:space="preserve"> </w:t>
      </w:r>
      <w:r w:rsidR="00DA3569" w:rsidRPr="002B72AB">
        <w:rPr>
          <w:rFonts w:eastAsia="Arial"/>
        </w:rPr>
        <w:t>and</w:t>
      </w:r>
      <w:r w:rsidR="0055133F" w:rsidRPr="002B72AB">
        <w:rPr>
          <w:rFonts w:eastAsia="Arial"/>
        </w:rPr>
        <w:t xml:space="preserve"> the best fit was a </w:t>
      </w:r>
      <w:r w:rsidR="00976DE6" w:rsidRPr="002B72AB">
        <w:rPr>
          <w:rFonts w:eastAsia="Arial"/>
        </w:rPr>
        <w:t>second-degree</w:t>
      </w:r>
      <w:r w:rsidR="0055133F" w:rsidRPr="002B72AB">
        <w:rPr>
          <w:rFonts w:eastAsia="Arial"/>
        </w:rPr>
        <w:t xml:space="preserve"> polynomial curve</w:t>
      </w:r>
      <w:r w:rsidR="00F56C4F" w:rsidRPr="002B72AB">
        <w:rPr>
          <w:rFonts w:eastAsia="Arial"/>
        </w:rPr>
        <w:t xml:space="preserve"> (</w:t>
      </w:r>
      <w:r w:rsidR="00EC7141" w:rsidRPr="002B72AB">
        <w:rPr>
          <w:rFonts w:eastAsia="Arial"/>
        </w:rPr>
        <w:t xml:space="preserve">adj. R² = 0.58, </w:t>
      </w:r>
      <w:proofErr w:type="gramStart"/>
      <w:r w:rsidR="00EC7141" w:rsidRPr="002B72AB">
        <w:rPr>
          <w:rFonts w:eastAsia="Arial"/>
        </w:rPr>
        <w:t>F(</w:t>
      </w:r>
      <w:proofErr w:type="gramEnd"/>
      <w:r w:rsidR="00EC7141" w:rsidRPr="002B72AB">
        <w:rPr>
          <w:rFonts w:eastAsia="Arial"/>
        </w:rPr>
        <w:t>2, 187) = 129.43, p &lt; 0.05</w:t>
      </w:r>
      <w:r w:rsidR="004118D4">
        <w:rPr>
          <w:rFonts w:eastAsia="Arial"/>
        </w:rPr>
        <w:t xml:space="preserve"> for both </w:t>
      </w:r>
      <w:r w:rsidR="004E5EFE">
        <w:rPr>
          <w:rFonts w:eastAsia="Arial"/>
        </w:rPr>
        <w:t xml:space="preserve">the </w:t>
      </w:r>
      <w:r w:rsidR="004118D4">
        <w:rPr>
          <w:rFonts w:eastAsia="Arial"/>
        </w:rPr>
        <w:t>linear and quadratic component</w:t>
      </w:r>
      <w:r w:rsidR="00F56C4F" w:rsidRPr="002B72AB">
        <w:rPr>
          <w:rFonts w:eastAsia="Arial"/>
        </w:rPr>
        <w:t>)</w:t>
      </w:r>
      <w:r w:rsidR="0055133F" w:rsidRPr="002B72AB">
        <w:rPr>
          <w:rFonts w:eastAsia="Arial"/>
        </w:rPr>
        <w:t>.</w:t>
      </w:r>
      <w:r w:rsidR="00F56C4F" w:rsidRPr="002B72AB">
        <w:rPr>
          <w:rFonts w:eastAsia="Arial"/>
        </w:rPr>
        <w:t xml:space="preserve"> </w:t>
      </w:r>
      <w:r w:rsidR="003A6D2D" w:rsidRPr="002B72AB">
        <w:rPr>
          <w:rFonts w:eastAsia="Arial"/>
        </w:rPr>
        <w:t xml:space="preserve"> </w:t>
      </w:r>
    </w:p>
    <w:p w14:paraId="5004BF45" w14:textId="77777777" w:rsidR="00EB12BE" w:rsidRPr="002B72AB" w:rsidRDefault="00EB12BE" w:rsidP="00484109">
      <w:pPr>
        <w:spacing w:line="360" w:lineRule="auto"/>
        <w:jc w:val="both"/>
        <w:rPr>
          <w:rFonts w:eastAsia="Arial"/>
        </w:rPr>
      </w:pPr>
    </w:p>
    <w:p w14:paraId="6EF27E3C" w14:textId="627D5D87" w:rsidR="00625A0E" w:rsidRPr="002B72AB" w:rsidRDefault="00625A0E" w:rsidP="00484109">
      <w:pPr>
        <w:spacing w:line="360" w:lineRule="auto"/>
        <w:jc w:val="both"/>
      </w:pPr>
      <w:r w:rsidRPr="002B72AB">
        <w:rPr>
          <w:rFonts w:eastAsia="Arial"/>
        </w:rPr>
        <w:t xml:space="preserve">The 8 treatments of the multiple driver experiment were converted into </w:t>
      </w:r>
      <w:r w:rsidR="00207E2C" w:rsidRPr="002B72AB">
        <w:rPr>
          <w:rFonts w:eastAsia="Arial"/>
        </w:rPr>
        <w:t xml:space="preserve">a driver </w:t>
      </w:r>
      <w:r w:rsidRPr="002B72AB">
        <w:rPr>
          <w:rFonts w:eastAsia="Arial"/>
        </w:rPr>
        <w:t>index</w:t>
      </w:r>
      <w:r w:rsidR="00326158" w:rsidRPr="002B72AB">
        <w:rPr>
          <w:rFonts w:eastAsia="Arial"/>
        </w:rPr>
        <w:t xml:space="preserve"> following the concentration addition model and the</w:t>
      </w:r>
      <w:r w:rsidR="00437FB5" w:rsidRPr="002B72AB">
        <w:rPr>
          <w:rFonts w:eastAsia="Arial"/>
        </w:rPr>
        <w:t xml:space="preserve"> growth rate </w:t>
      </w:r>
      <w:r w:rsidR="00326158" w:rsidRPr="002B72AB">
        <w:rPr>
          <w:rFonts w:eastAsia="Arial"/>
        </w:rPr>
        <w:t>data were plotted and compared with the polynomial model derived from the single driver experiment (Fig</w:t>
      </w:r>
      <w:r w:rsidR="00220346">
        <w:rPr>
          <w:rFonts w:eastAsia="Arial"/>
        </w:rPr>
        <w:t>ure</w:t>
      </w:r>
      <w:r w:rsidR="00326158" w:rsidRPr="002B72AB">
        <w:rPr>
          <w:rFonts w:eastAsia="Arial"/>
        </w:rPr>
        <w:t xml:space="preserve"> </w:t>
      </w:r>
      <w:r w:rsidR="00FF6C45">
        <w:rPr>
          <w:rFonts w:eastAsia="Arial"/>
        </w:rPr>
        <w:t>6</w:t>
      </w:r>
      <w:r w:rsidR="00397542" w:rsidRPr="002B72AB">
        <w:rPr>
          <w:rFonts w:eastAsia="Arial"/>
        </w:rPr>
        <w:t>b</w:t>
      </w:r>
      <w:r w:rsidR="00326158" w:rsidRPr="002B72AB">
        <w:rPr>
          <w:rFonts w:eastAsia="Arial"/>
        </w:rPr>
        <w:t>). All the multiple driver treatments involving low pH were deviating from the polynomial model with higher</w:t>
      </w:r>
      <w:r w:rsidR="00437FB5" w:rsidRPr="002B72AB">
        <w:rPr>
          <w:rFonts w:eastAsia="Arial"/>
        </w:rPr>
        <w:t xml:space="preserve"> growth rate </w:t>
      </w:r>
      <w:r w:rsidR="00326158" w:rsidRPr="002B72AB">
        <w:rPr>
          <w:rFonts w:eastAsia="Arial"/>
        </w:rPr>
        <w:t>than predicted and suggesting</w:t>
      </w:r>
      <w:r w:rsidR="008D6138" w:rsidRPr="002B72AB">
        <w:rPr>
          <w:rFonts w:eastAsia="Arial"/>
        </w:rPr>
        <w:t xml:space="preserve"> an</w:t>
      </w:r>
      <w:r w:rsidR="00326158" w:rsidRPr="002B72AB">
        <w:rPr>
          <w:rFonts w:eastAsia="Arial"/>
        </w:rPr>
        <w:t xml:space="preserve"> antagonistic interaction. </w:t>
      </w:r>
    </w:p>
    <w:p w14:paraId="02A1798A" w14:textId="77777777" w:rsidR="00391EFC" w:rsidRPr="00E95B74" w:rsidRDefault="00391EFC" w:rsidP="00484109">
      <w:pPr>
        <w:spacing w:line="360" w:lineRule="auto"/>
        <w:jc w:val="both"/>
        <w:rPr>
          <w:rFonts w:eastAsia="Arial"/>
          <w:color w:val="FF0000"/>
          <w:lang w:val="is-IS"/>
        </w:rPr>
      </w:pPr>
    </w:p>
    <w:p w14:paraId="000001E7" w14:textId="2B8F55D9" w:rsidR="00F1663E" w:rsidRDefault="00F1663E" w:rsidP="00484109">
      <w:pPr>
        <w:spacing w:line="360" w:lineRule="auto"/>
        <w:jc w:val="both"/>
        <w:rPr>
          <w:rFonts w:eastAsia="Arial"/>
          <w:color w:val="FF0000"/>
        </w:rPr>
      </w:pPr>
    </w:p>
    <w:p w14:paraId="491D653E" w14:textId="41FA2E0A" w:rsidR="00F9215D" w:rsidRDefault="00F9215D" w:rsidP="00484109">
      <w:pPr>
        <w:spacing w:line="360" w:lineRule="auto"/>
        <w:jc w:val="both"/>
        <w:rPr>
          <w:rFonts w:eastAsia="Arial"/>
          <w:color w:val="FF0000"/>
        </w:rPr>
      </w:pPr>
    </w:p>
    <w:p w14:paraId="404FE30C" w14:textId="1FB12001" w:rsidR="002A7706" w:rsidRPr="007F30A3" w:rsidRDefault="00C559BD" w:rsidP="00484109">
      <w:pPr>
        <w:spacing w:line="360" w:lineRule="auto"/>
        <w:jc w:val="both"/>
        <w:rPr>
          <w:rFonts w:eastAsia="Arial"/>
          <w:color w:val="FF0000"/>
        </w:rPr>
      </w:pPr>
      <w:r>
        <w:rPr>
          <w:rFonts w:eastAsia="Arial"/>
          <w:noProof/>
          <w:color w:val="FF0000"/>
        </w:rPr>
        <w:lastRenderedPageBreak/>
        <w:drawing>
          <wp:inline distT="0" distB="0" distL="0" distR="0" wp14:anchorId="6925994F" wp14:editId="41A3C0EA">
            <wp:extent cx="4788535" cy="8892540"/>
            <wp:effectExtent l="0" t="0" r="0" b="0"/>
            <wp:docPr id="256258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58717" name="Picture 2562587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88535" cy="8892540"/>
                    </a:xfrm>
                    <a:prstGeom prst="rect">
                      <a:avLst/>
                    </a:prstGeom>
                  </pic:spPr>
                </pic:pic>
              </a:graphicData>
            </a:graphic>
          </wp:inline>
        </w:drawing>
      </w:r>
    </w:p>
    <w:p w14:paraId="000001E8" w14:textId="3D900E81" w:rsidR="00F1663E" w:rsidRPr="007F30A3" w:rsidRDefault="00275014" w:rsidP="00484109">
      <w:pPr>
        <w:spacing w:line="360" w:lineRule="auto"/>
        <w:jc w:val="both"/>
        <w:rPr>
          <w:rFonts w:eastAsia="Arial"/>
        </w:rPr>
      </w:pPr>
      <w:r w:rsidRPr="007F30A3">
        <w:rPr>
          <w:rFonts w:eastAsia="Arial"/>
          <w:b/>
        </w:rPr>
        <w:lastRenderedPageBreak/>
        <w:t>Figure</w:t>
      </w:r>
      <w:r w:rsidR="00EB12BE">
        <w:rPr>
          <w:rFonts w:eastAsia="Arial"/>
          <w:b/>
        </w:rPr>
        <w:t xml:space="preserve"> </w:t>
      </w:r>
      <w:r w:rsidR="00FF6C45">
        <w:rPr>
          <w:rFonts w:eastAsia="Arial"/>
          <w:b/>
        </w:rPr>
        <w:t>5</w:t>
      </w:r>
      <w:r w:rsidR="00C12168">
        <w:rPr>
          <w:rFonts w:eastAsia="Arial"/>
          <w:b/>
        </w:rPr>
        <w:t>. Growth rates in the multiple driver experiment.</w:t>
      </w:r>
      <w:r w:rsidRPr="007F30A3">
        <w:rPr>
          <w:rFonts w:eastAsia="Arial"/>
          <w:b/>
        </w:rPr>
        <w:t xml:space="preserve"> </w:t>
      </w:r>
      <w:r w:rsidR="00B9699B">
        <w:rPr>
          <w:rFonts w:eastAsia="Arial"/>
        </w:rPr>
        <w:t>Comparison</w:t>
      </w:r>
      <w:r w:rsidR="00C12168">
        <w:rPr>
          <w:rFonts w:eastAsia="Arial"/>
        </w:rPr>
        <w:t xml:space="preserve"> of</w:t>
      </w:r>
      <w:r w:rsidR="00B9699B">
        <w:rPr>
          <w:rFonts w:eastAsia="Arial"/>
        </w:rPr>
        <w:t xml:space="preserve"> the</w:t>
      </w:r>
      <w:r w:rsidR="0089293C">
        <w:rPr>
          <w:rFonts w:eastAsia="Arial"/>
        </w:rPr>
        <w:t xml:space="preserve"> larval</w:t>
      </w:r>
      <w:r w:rsidR="00B9699B">
        <w:rPr>
          <w:rFonts w:eastAsia="Arial"/>
        </w:rPr>
        <w:t xml:space="preserve"> growth rate of those</w:t>
      </w:r>
      <w:r w:rsidR="00CB1E1F" w:rsidRPr="00287FE6">
        <w:rPr>
          <w:rFonts w:eastAsia="Arial"/>
        </w:rPr>
        <w:t xml:space="preserve"> </w:t>
      </w:r>
      <w:r w:rsidR="00EC004D" w:rsidRPr="00287FE6">
        <w:rPr>
          <w:rFonts w:eastAsia="Arial"/>
        </w:rPr>
        <w:t>multi</w:t>
      </w:r>
      <w:r w:rsidR="00685B5D" w:rsidRPr="00287FE6">
        <w:rPr>
          <w:rFonts w:eastAsia="Arial"/>
        </w:rPr>
        <w:t>-driver</w:t>
      </w:r>
      <w:r w:rsidRPr="00287FE6">
        <w:rPr>
          <w:rFonts w:eastAsia="Arial"/>
        </w:rPr>
        <w:t xml:space="preserve"> treatments </w:t>
      </w:r>
      <w:r w:rsidR="001446A4">
        <w:rPr>
          <w:rFonts w:eastAsia="Arial"/>
        </w:rPr>
        <w:t>that had</w:t>
      </w:r>
      <w:r w:rsidR="00FC74B1" w:rsidRPr="00287FE6">
        <w:rPr>
          <w:rFonts w:eastAsia="Arial"/>
        </w:rPr>
        <w:t xml:space="preserve"> one</w:t>
      </w:r>
      <w:r w:rsidR="001446A4">
        <w:rPr>
          <w:rFonts w:eastAsia="Arial"/>
        </w:rPr>
        <w:t xml:space="preserve"> driver out of reference conditions and those that additionally had more drivers out of reference conditions.</w:t>
      </w:r>
      <w:r w:rsidR="00AF4145">
        <w:rPr>
          <w:rFonts w:eastAsia="Arial"/>
        </w:rPr>
        <w:t xml:space="preserve"> The panels are split up by what driver is consistently out of reference condition: Temperature (A), pH (B) or Lithium (C). </w:t>
      </w:r>
      <w:r w:rsidR="004B55D4">
        <w:rPr>
          <w:rFonts w:eastAsia="Arial"/>
        </w:rPr>
        <w:t xml:space="preserve">Statistical tests are summarized in Table S5. </w:t>
      </w:r>
    </w:p>
    <w:p w14:paraId="000001E9" w14:textId="77777777" w:rsidR="00F1663E" w:rsidRPr="007F30A3" w:rsidRDefault="00F1663E" w:rsidP="00484109">
      <w:pPr>
        <w:spacing w:line="360" w:lineRule="auto"/>
        <w:jc w:val="both"/>
        <w:rPr>
          <w:rFonts w:eastAsia="Arial"/>
        </w:rPr>
      </w:pPr>
    </w:p>
    <w:p w14:paraId="0F964CED" w14:textId="792F8FF9" w:rsidR="00326B12" w:rsidRPr="00D36660" w:rsidRDefault="00326B12" w:rsidP="00484109">
      <w:pPr>
        <w:spacing w:line="360" w:lineRule="auto"/>
        <w:jc w:val="both"/>
        <w:rPr>
          <w:rFonts w:eastAsia="Arial"/>
        </w:rPr>
      </w:pPr>
    </w:p>
    <w:p w14:paraId="270B5E97" w14:textId="2C3496AA" w:rsidR="006D40E7" w:rsidRDefault="006D40E7" w:rsidP="00484109">
      <w:pPr>
        <w:spacing w:line="360" w:lineRule="auto"/>
        <w:jc w:val="both"/>
        <w:rPr>
          <w:rFonts w:eastAsia="Arial"/>
          <w:color w:val="FF0000"/>
        </w:rPr>
      </w:pPr>
    </w:p>
    <w:p w14:paraId="705C5442" w14:textId="186C0125" w:rsidR="001E5A4C" w:rsidRDefault="001E5A4C" w:rsidP="00484109">
      <w:pPr>
        <w:spacing w:line="360" w:lineRule="auto"/>
        <w:jc w:val="both"/>
        <w:rPr>
          <w:rFonts w:eastAsia="Arial"/>
          <w:color w:val="FF0000"/>
        </w:rPr>
      </w:pPr>
    </w:p>
    <w:p w14:paraId="6D459078" w14:textId="1C6214FB" w:rsidR="00094593" w:rsidRDefault="00316A71" w:rsidP="00484109">
      <w:pPr>
        <w:spacing w:line="360" w:lineRule="auto"/>
        <w:jc w:val="both"/>
        <w:rPr>
          <w:rFonts w:eastAsia="Arial"/>
          <w:color w:val="FF0000"/>
        </w:rPr>
      </w:pPr>
      <w:r>
        <w:rPr>
          <w:rFonts w:eastAsia="Arial"/>
          <w:noProof/>
          <w:color w:val="FF0000"/>
        </w:rPr>
        <w:drawing>
          <wp:inline distT="0" distB="0" distL="0" distR="0" wp14:anchorId="79CBA7C3" wp14:editId="38B6A4A3">
            <wp:extent cx="6364941" cy="2728153"/>
            <wp:effectExtent l="0" t="0" r="0" b="2540"/>
            <wp:docPr id="1662162631" name="Picture 4"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2631" name="Picture 4" descr="A graph of growth and growt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18680" cy="2751187"/>
                    </a:xfrm>
                    <a:prstGeom prst="rect">
                      <a:avLst/>
                    </a:prstGeom>
                  </pic:spPr>
                </pic:pic>
              </a:graphicData>
            </a:graphic>
          </wp:inline>
        </w:drawing>
      </w:r>
    </w:p>
    <w:p w14:paraId="56E993F2" w14:textId="6BB1E641" w:rsidR="001E5A4C" w:rsidRPr="00743779" w:rsidRDefault="00700070" w:rsidP="00484109">
      <w:pPr>
        <w:spacing w:line="360" w:lineRule="auto"/>
        <w:jc w:val="both"/>
        <w:rPr>
          <w:rFonts w:eastAsia="Arial"/>
        </w:rPr>
      </w:pPr>
      <w:r w:rsidRPr="00743779">
        <w:rPr>
          <w:rFonts w:eastAsia="Arial"/>
          <w:b/>
          <w:bCs/>
        </w:rPr>
        <w:t>Figure</w:t>
      </w:r>
      <w:r w:rsidR="00075911" w:rsidRPr="00743779">
        <w:rPr>
          <w:rFonts w:eastAsia="Arial"/>
          <w:b/>
          <w:bCs/>
        </w:rPr>
        <w:t xml:space="preserve"> </w:t>
      </w:r>
      <w:r w:rsidR="00FF6C45">
        <w:rPr>
          <w:rFonts w:eastAsia="Arial"/>
          <w:b/>
          <w:bCs/>
        </w:rPr>
        <w:t>6</w:t>
      </w:r>
      <w:r w:rsidR="008D18B7" w:rsidRPr="00743779">
        <w:rPr>
          <w:rFonts w:eastAsia="Arial"/>
          <w:b/>
          <w:bCs/>
        </w:rPr>
        <w:t>.</w:t>
      </w:r>
      <w:r w:rsidR="00C12168">
        <w:rPr>
          <w:rFonts w:eastAsia="Arial"/>
          <w:b/>
          <w:bCs/>
        </w:rPr>
        <w:t xml:space="preserve"> Single driver performance curves and the multiple driver comparison. </w:t>
      </w:r>
      <w:r w:rsidR="009A48EB" w:rsidRPr="00743779">
        <w:rPr>
          <w:rFonts w:eastAsia="Arial"/>
        </w:rPr>
        <w:t xml:space="preserve"> </w:t>
      </w:r>
      <w:r w:rsidR="00C12168">
        <w:rPr>
          <w:rFonts w:eastAsia="Arial"/>
        </w:rPr>
        <w:t>A</w:t>
      </w:r>
      <w:r w:rsidR="00E4743E" w:rsidRPr="00743779">
        <w:rPr>
          <w:rFonts w:eastAsia="Arial"/>
        </w:rPr>
        <w:t xml:space="preserve">) </w:t>
      </w:r>
      <w:r w:rsidR="006D6EEC" w:rsidRPr="00743779">
        <w:rPr>
          <w:rFonts w:eastAsia="Arial"/>
        </w:rPr>
        <w:t xml:space="preserve">The three single driver </w:t>
      </w:r>
      <w:r w:rsidR="00F405BB" w:rsidRPr="00743779">
        <w:rPr>
          <w:rFonts w:eastAsia="Arial"/>
        </w:rPr>
        <w:t xml:space="preserve">growth rate </w:t>
      </w:r>
      <w:r w:rsidR="006D6EEC" w:rsidRPr="00743779">
        <w:rPr>
          <w:rFonts w:eastAsia="Arial"/>
        </w:rPr>
        <w:t>performance curves aligned on a common driver index axis,</w:t>
      </w:r>
      <w:r w:rsidR="00910827" w:rsidRPr="00743779">
        <w:rPr>
          <w:rFonts w:eastAsia="Arial"/>
        </w:rPr>
        <w:t xml:space="preserve"> and a </w:t>
      </w:r>
      <w:r w:rsidR="008D4988">
        <w:rPr>
          <w:rFonts w:eastAsia="Arial"/>
        </w:rPr>
        <w:t xml:space="preserve">second-degree polynomial </w:t>
      </w:r>
      <w:r w:rsidR="00B577E6" w:rsidRPr="00743779">
        <w:rPr>
          <w:rFonts w:eastAsia="Arial"/>
        </w:rPr>
        <w:t>curve fit to all the single driver data combined</w:t>
      </w:r>
      <w:r w:rsidR="004B55D4">
        <w:rPr>
          <w:rFonts w:eastAsia="Arial"/>
        </w:rPr>
        <w:t xml:space="preserve"> (N=190)</w:t>
      </w:r>
      <w:r w:rsidR="00B577E6" w:rsidRPr="00743779">
        <w:rPr>
          <w:rFonts w:eastAsia="Arial"/>
        </w:rPr>
        <w:t>. B)</w:t>
      </w:r>
      <w:r w:rsidR="00126BB2" w:rsidRPr="00743779">
        <w:rPr>
          <w:rFonts w:eastAsia="Arial"/>
        </w:rPr>
        <w:t xml:space="preserve"> C</w:t>
      </w:r>
      <w:r w:rsidR="001E0980" w:rsidRPr="00743779">
        <w:rPr>
          <w:rFonts w:eastAsia="Arial"/>
        </w:rPr>
        <w:t xml:space="preserve">omparison of the single driver curve with the </w:t>
      </w:r>
      <w:r w:rsidR="008D4988">
        <w:rPr>
          <w:rFonts w:eastAsia="Arial"/>
        </w:rPr>
        <w:t xml:space="preserve">second-degree polynomial </w:t>
      </w:r>
      <w:r w:rsidR="001E0980" w:rsidRPr="00743779">
        <w:rPr>
          <w:rFonts w:eastAsia="Arial"/>
        </w:rPr>
        <w:t>multi-driver curve and points</w:t>
      </w:r>
      <w:r w:rsidR="004B55D4">
        <w:rPr>
          <w:rFonts w:eastAsia="Arial"/>
        </w:rPr>
        <w:t xml:space="preserve"> (N=149)</w:t>
      </w:r>
      <w:r w:rsidR="001E0980" w:rsidRPr="00743779">
        <w:rPr>
          <w:rFonts w:eastAsia="Arial"/>
        </w:rPr>
        <w:t xml:space="preserve">. </w:t>
      </w:r>
      <w:r w:rsidR="00C5598E">
        <w:rPr>
          <w:rFonts w:eastAsia="Arial"/>
        </w:rPr>
        <w:t>The ribbons indicate 95% confidence intervals.</w:t>
      </w:r>
    </w:p>
    <w:p w14:paraId="31BF0BD4" w14:textId="68530900" w:rsidR="005058DF" w:rsidRPr="00743779" w:rsidRDefault="005058DF" w:rsidP="00484109">
      <w:pPr>
        <w:spacing w:line="360" w:lineRule="auto"/>
        <w:jc w:val="both"/>
        <w:rPr>
          <w:rFonts w:eastAsia="Arial"/>
          <w:color w:val="FF0000"/>
        </w:rPr>
      </w:pPr>
    </w:p>
    <w:p w14:paraId="68C71F08" w14:textId="77777777" w:rsidR="00C752E4" w:rsidRDefault="00C752E4" w:rsidP="00484109">
      <w:pPr>
        <w:spacing w:line="360" w:lineRule="auto"/>
        <w:jc w:val="both"/>
      </w:pPr>
    </w:p>
    <w:p w14:paraId="000001F6" w14:textId="39FE72E3" w:rsidR="00F1663E" w:rsidRDefault="00F1663E" w:rsidP="00484109">
      <w:pPr>
        <w:spacing w:line="360" w:lineRule="auto"/>
        <w:jc w:val="both"/>
        <w:rPr>
          <w:rFonts w:ascii="Arial" w:eastAsia="Arial" w:hAnsi="Arial" w:cs="Arial"/>
        </w:rPr>
      </w:pPr>
    </w:p>
    <w:p w14:paraId="000001F9" w14:textId="02F25BE7" w:rsidR="00F1663E" w:rsidRPr="0070252D" w:rsidRDefault="00275014" w:rsidP="00484109">
      <w:pPr>
        <w:pStyle w:val="Heading1"/>
        <w:numPr>
          <w:ilvl w:val="0"/>
          <w:numId w:val="3"/>
        </w:numPr>
        <w:spacing w:line="360" w:lineRule="auto"/>
        <w:jc w:val="both"/>
        <w:rPr>
          <w:rFonts w:ascii="Times New Roman" w:eastAsia="Arial" w:hAnsi="Times New Roman" w:cs="Times New Roman"/>
          <w:sz w:val="24"/>
          <w:szCs w:val="24"/>
        </w:rPr>
      </w:pPr>
      <w:bookmarkStart w:id="5" w:name="_heading=h.p4us41hfz6kt" w:colFirst="0" w:colLast="0"/>
      <w:bookmarkStart w:id="6" w:name="_heading=h.usarh4diqho7" w:colFirst="0" w:colLast="0"/>
      <w:bookmarkEnd w:id="5"/>
      <w:bookmarkEnd w:id="6"/>
      <w:r w:rsidRPr="0070252D">
        <w:rPr>
          <w:rFonts w:ascii="Times New Roman" w:eastAsia="Arial" w:hAnsi="Times New Roman" w:cs="Times New Roman"/>
          <w:sz w:val="24"/>
          <w:szCs w:val="24"/>
        </w:rPr>
        <w:t>Discussion</w:t>
      </w:r>
      <w:r w:rsidR="00B949EC" w:rsidRPr="0070252D">
        <w:rPr>
          <w:rFonts w:ascii="Times New Roman" w:eastAsia="Arial" w:hAnsi="Times New Roman" w:cs="Times New Roman"/>
          <w:sz w:val="24"/>
          <w:szCs w:val="24"/>
        </w:rPr>
        <w:t xml:space="preserve"> </w:t>
      </w:r>
    </w:p>
    <w:p w14:paraId="68F9C33E" w14:textId="77777777" w:rsidR="00E0287A" w:rsidRPr="00743779" w:rsidRDefault="00E0287A" w:rsidP="00484109">
      <w:pPr>
        <w:spacing w:line="360" w:lineRule="auto"/>
        <w:jc w:val="both"/>
        <w:rPr>
          <w:rFonts w:eastAsia="Arial"/>
        </w:rPr>
      </w:pPr>
    </w:p>
    <w:p w14:paraId="7E2E1AD2" w14:textId="7C007CA0" w:rsidR="00ED2863" w:rsidRDefault="007164AE" w:rsidP="00484109">
      <w:pPr>
        <w:spacing w:line="360" w:lineRule="auto"/>
        <w:jc w:val="both"/>
        <w:rPr>
          <w:rFonts w:eastAsia="Arial"/>
        </w:rPr>
      </w:pPr>
      <w:r>
        <w:rPr>
          <w:rFonts w:eastAsia="Arial"/>
        </w:rPr>
        <w:t>Research aim</w:t>
      </w:r>
      <w:r w:rsidR="005D24DA">
        <w:rPr>
          <w:rFonts w:eastAsia="Arial"/>
        </w:rPr>
        <w:t>ed</w:t>
      </w:r>
      <w:r>
        <w:rPr>
          <w:rFonts w:eastAsia="Arial"/>
        </w:rPr>
        <w:t xml:space="preserve"> at resolving the biological impacts of m</w:t>
      </w:r>
      <w:r w:rsidRPr="00743779">
        <w:rPr>
          <w:rFonts w:eastAsia="Arial"/>
        </w:rPr>
        <w:t xml:space="preserve">ultiple </w:t>
      </w:r>
      <w:r w:rsidR="006B6429" w:rsidRPr="00743779">
        <w:rPr>
          <w:rFonts w:eastAsia="Arial"/>
        </w:rPr>
        <w:t>driver</w:t>
      </w:r>
      <w:r>
        <w:rPr>
          <w:rFonts w:eastAsia="Arial"/>
        </w:rPr>
        <w:t>s</w:t>
      </w:r>
      <w:r w:rsidR="006B6429" w:rsidRPr="00743779">
        <w:rPr>
          <w:rFonts w:eastAsia="Arial"/>
        </w:rPr>
        <w:t xml:space="preserve"> has increased rapi</w:t>
      </w:r>
      <w:r w:rsidR="00C6471A" w:rsidRPr="00743779">
        <w:rPr>
          <w:rFonts w:eastAsia="Arial"/>
        </w:rPr>
        <w:t>dly over the last two decades</w:t>
      </w:r>
      <w:r>
        <w:rPr>
          <w:rFonts w:eastAsia="Arial"/>
        </w:rPr>
        <w:t>.</w:t>
      </w:r>
      <w:r w:rsidR="00C6471A" w:rsidRPr="00743779">
        <w:rPr>
          <w:rFonts w:eastAsia="Arial"/>
        </w:rPr>
        <w:t xml:space="preserve"> </w:t>
      </w:r>
      <w:r>
        <w:rPr>
          <w:rFonts w:eastAsia="Arial"/>
        </w:rPr>
        <w:t xml:space="preserve">Within the field of ocean acidification alone, thousands </w:t>
      </w:r>
      <w:r>
        <w:rPr>
          <w:rFonts w:eastAsia="Arial"/>
        </w:rPr>
        <w:lastRenderedPageBreak/>
        <w:t xml:space="preserve">of articles </w:t>
      </w:r>
      <w:r w:rsidR="007B1DCD">
        <w:rPr>
          <w:rFonts w:eastAsia="Arial"/>
        </w:rPr>
        <w:t>are</w:t>
      </w:r>
      <w:r w:rsidR="005D24DA" w:rsidRPr="005D24DA">
        <w:rPr>
          <w:rFonts w:eastAsia="Arial"/>
        </w:rPr>
        <w:t xml:space="preserve"> now document</w:t>
      </w:r>
      <w:r w:rsidR="007B1DCD">
        <w:rPr>
          <w:rFonts w:eastAsia="Arial"/>
        </w:rPr>
        <w:t>ing</w:t>
      </w:r>
      <w:r w:rsidR="005D24DA" w:rsidRPr="005D24DA">
        <w:rPr>
          <w:rFonts w:eastAsia="Arial"/>
        </w:rPr>
        <w:t xml:space="preserve"> </w:t>
      </w:r>
      <w:r w:rsidR="007B1DCD">
        <w:rPr>
          <w:rFonts w:eastAsia="Arial"/>
        </w:rPr>
        <w:t>its combined effect with other drivers</w:t>
      </w:r>
      <w:r w:rsidR="005D24DA" w:rsidRPr="005D24DA">
        <w:rPr>
          <w:rFonts w:eastAsia="Arial"/>
        </w:rPr>
        <w:t>, often</w:t>
      </w:r>
      <w:r w:rsidR="005D24DA" w:rsidRPr="005D24DA" w:rsidDel="005D24DA">
        <w:rPr>
          <w:rFonts w:eastAsia="Arial"/>
        </w:rPr>
        <w:t xml:space="preserve"> </w:t>
      </w:r>
      <w:r>
        <w:rPr>
          <w:rFonts w:eastAsia="Arial"/>
        </w:rPr>
        <w:t>using relatively simple full-factorial designs</w:t>
      </w:r>
      <w:r w:rsidR="00C05CA2" w:rsidRPr="00743779">
        <w:rPr>
          <w:rFonts w:eastAsia="Arial"/>
        </w:rPr>
        <w:t>. Despite this</w:t>
      </w:r>
      <w:r w:rsidR="005D24DA">
        <w:rPr>
          <w:rFonts w:eastAsia="Arial"/>
        </w:rPr>
        <w:t xml:space="preserve"> extensive</w:t>
      </w:r>
      <w:r w:rsidR="00C05CA2" w:rsidRPr="00743779">
        <w:rPr>
          <w:rFonts w:eastAsia="Arial"/>
        </w:rPr>
        <w:t xml:space="preserve"> effort, </w:t>
      </w:r>
      <w:r w:rsidR="004478EC" w:rsidRPr="004478EC">
        <w:rPr>
          <w:rFonts w:eastAsia="Arial"/>
        </w:rPr>
        <w:t>few generalizable conclusions have emerged and contrasting results remain common</w:t>
      </w:r>
      <w:r w:rsidR="004478EC">
        <w:rPr>
          <w:rFonts w:eastAsia="Arial"/>
        </w:rPr>
        <w:t xml:space="preserve"> </w:t>
      </w:r>
      <w:r w:rsidR="005D24DA">
        <w:rPr>
          <w:rFonts w:eastAsia="Arial"/>
        </w:rPr>
        <w:t xml:space="preserve">across </w:t>
      </w:r>
      <w:r w:rsidR="00D94559">
        <w:rPr>
          <w:rFonts w:eastAsia="Arial"/>
        </w:rPr>
        <w:t>the literature</w:t>
      </w:r>
      <w:r w:rsidR="007B1DCD">
        <w:rPr>
          <w:rFonts w:eastAsia="Arial"/>
        </w:rPr>
        <w:t xml:space="preserve"> </w:t>
      </w:r>
      <w:r w:rsidR="009725F7" w:rsidRPr="00743779">
        <w:rPr>
          <w:rFonts w:eastAsia="Arial"/>
        </w:rPr>
        <w:fldChar w:fldCharType="begin"/>
      </w:r>
      <w:r w:rsidR="0040114B">
        <w:rPr>
          <w:rFonts w:eastAsia="Arial"/>
        </w:rPr>
        <w:instrText xml:space="preserve"> ADDIN ZOTERO_ITEM CSL_CITATION {"citationID":"ERdWUkl6","properties":{"formattedCitation":"(Alter et al., 2024; Stockbridge et al., 2020)","plainCitation":"(Alter et al., 2024; Stockbridge et al., 2020)","dontUpdate":true,"noteIndex":0},"citationItems":[{"id":133071,"uris":["http://zotero.org/users/9330120/items/P9B8K2UX"],"itemData":{"id":133071,"type":"article-journal","abstract":"Abstract\n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M."}],"accessed":{"date-parts":[["2025",7,28]]},"issued":{"date-parts":[["2020",7,20]]}}}],"schema":"https://github.com/citation-style-language/schema/raw/master/csl-citation.json"} </w:instrText>
      </w:r>
      <w:r w:rsidR="009725F7" w:rsidRPr="00743779">
        <w:rPr>
          <w:rFonts w:eastAsia="Arial"/>
        </w:rPr>
        <w:fldChar w:fldCharType="separate"/>
      </w:r>
      <w:r w:rsidR="006216FC" w:rsidRPr="00743779">
        <w:rPr>
          <w:rFonts w:eastAsia="Arial"/>
          <w:noProof/>
        </w:rPr>
        <w:t>(</w:t>
      </w:r>
      <w:r w:rsidR="00BD080A" w:rsidRPr="00743779">
        <w:rPr>
          <w:rFonts w:eastAsia="Arial"/>
          <w:noProof/>
        </w:rPr>
        <w:t xml:space="preserve">e.g. </w:t>
      </w:r>
      <w:r w:rsidR="006216FC" w:rsidRPr="00743779">
        <w:rPr>
          <w:rFonts w:eastAsia="Arial"/>
          <w:noProof/>
        </w:rPr>
        <w:t>Alter et al., 2024; Stockbridge et al., 2020)</w:t>
      </w:r>
      <w:r w:rsidR="009725F7" w:rsidRPr="00743779">
        <w:rPr>
          <w:rFonts w:eastAsia="Arial"/>
        </w:rPr>
        <w:fldChar w:fldCharType="end"/>
      </w:r>
      <w:r w:rsidR="006216FC" w:rsidRPr="00743779">
        <w:rPr>
          <w:rFonts w:eastAsia="Arial"/>
        </w:rPr>
        <w:t xml:space="preserve">. </w:t>
      </w:r>
      <w:r w:rsidR="007B1DCD">
        <w:rPr>
          <w:rFonts w:eastAsia="Arial"/>
        </w:rPr>
        <w:t xml:space="preserve">Another consequence is that the mechanisms behind combined effects are virtually unresolved. As </w:t>
      </w:r>
      <w:r w:rsidR="004478EC" w:rsidRPr="004478EC">
        <w:rPr>
          <w:rFonts w:eastAsia="Arial"/>
        </w:rPr>
        <w:t xml:space="preserve">biological responses are inherently non-linear, combining drivers can produce patterns that appear synergistic or antagonistic even when they arise from additive effects along a </w:t>
      </w:r>
      <w:r w:rsidR="007B1DCD">
        <w:rPr>
          <w:rFonts w:eastAsia="Arial"/>
        </w:rPr>
        <w:t>non-linear</w:t>
      </w:r>
      <w:r w:rsidR="004478EC" w:rsidRPr="004478EC">
        <w:rPr>
          <w:rFonts w:eastAsia="Arial"/>
        </w:rPr>
        <w:t xml:space="preserve"> performance curve. </w:t>
      </w:r>
      <w:r w:rsidR="007B1DCD">
        <w:rPr>
          <w:rFonts w:eastAsia="Arial"/>
        </w:rPr>
        <w:t>As a consequence</w:t>
      </w:r>
      <w:r w:rsidR="004478EC" w:rsidRPr="004478EC">
        <w:rPr>
          <w:rFonts w:eastAsia="Arial"/>
        </w:rPr>
        <w:t xml:space="preserve">, </w:t>
      </w:r>
      <w:r w:rsidR="007B1DCD">
        <w:rPr>
          <w:rFonts w:eastAsia="Arial"/>
        </w:rPr>
        <w:t xml:space="preserve">simple </w:t>
      </w:r>
      <w:r w:rsidR="004478EC" w:rsidRPr="004478EC">
        <w:rPr>
          <w:rFonts w:eastAsia="Arial"/>
        </w:rPr>
        <w:t xml:space="preserve">full-factorial designs are not well suited to disentangle such effects, as statistical interactions do not necessarily reflect </w:t>
      </w:r>
      <w:r w:rsidR="007B1DCD">
        <w:rPr>
          <w:rFonts w:eastAsia="Arial"/>
        </w:rPr>
        <w:t>driver</w:t>
      </w:r>
      <w:r w:rsidR="004478EC" w:rsidRPr="004478EC">
        <w:rPr>
          <w:rFonts w:eastAsia="Arial"/>
        </w:rPr>
        <w:t xml:space="preserve"> interactions, defined here as deviations from </w:t>
      </w:r>
      <w:r w:rsidR="007B1DCD">
        <w:rPr>
          <w:rFonts w:eastAsia="Arial"/>
        </w:rPr>
        <w:t xml:space="preserve">additivity </w:t>
      </w:r>
      <w:r w:rsidR="00B47950" w:rsidRPr="00743779">
        <w:rPr>
          <w:rFonts w:eastAsia="Arial"/>
        </w:rPr>
        <w:fldChar w:fldCharType="begin"/>
      </w:r>
      <w:r w:rsidR="00782146">
        <w:rPr>
          <w:rFonts w:eastAsia="Arial"/>
        </w:rPr>
        <w:instrText xml:space="preserve"> ADDIN ZOTERO_ITEM CSL_CITATION {"citationID":"E8c1SgVm","properties":{"formattedCitation":"(Boyd et al., 2018; Burgess et al., 2021; Collins et al., 2022)","plainCitation":"(Boyd et al., 2018; Burgess et al., 2021; Collins et al., 2022)","noteIndex":0},"citationItems":[{"id":445,"uris":["http://zotero.org/users/9330120/items/WYVZMCTK"],"itemData":{"id":445,"type":"article-journal","abstract":"Marine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B47950" w:rsidRPr="00743779">
        <w:rPr>
          <w:rFonts w:eastAsia="Arial"/>
        </w:rPr>
        <w:fldChar w:fldCharType="separate"/>
      </w:r>
      <w:r w:rsidR="006931F1">
        <w:rPr>
          <w:rFonts w:eastAsia="Arial"/>
          <w:noProof/>
        </w:rPr>
        <w:t>(Boyd et al., 2018; Burgess et al., 2021; Collins et al., 2022)</w:t>
      </w:r>
      <w:r w:rsidR="00B47950" w:rsidRPr="00743779">
        <w:rPr>
          <w:rFonts w:eastAsia="Arial"/>
        </w:rPr>
        <w:fldChar w:fldCharType="end"/>
      </w:r>
      <w:r w:rsidR="00DE6BEC" w:rsidRPr="00743779">
        <w:rPr>
          <w:rFonts w:eastAsia="Arial"/>
        </w:rPr>
        <w:t xml:space="preserve">. </w:t>
      </w:r>
    </w:p>
    <w:p w14:paraId="3817EDA5" w14:textId="77777777" w:rsidR="007B1DCD" w:rsidRDefault="007B1DCD" w:rsidP="00484109">
      <w:pPr>
        <w:spacing w:line="360" w:lineRule="auto"/>
        <w:jc w:val="both"/>
        <w:rPr>
          <w:rFonts w:eastAsia="Arial"/>
        </w:rPr>
      </w:pPr>
    </w:p>
    <w:p w14:paraId="2E7CBD60" w14:textId="495FED25" w:rsidR="00ED2863" w:rsidRDefault="00F75A57" w:rsidP="00484109">
      <w:pPr>
        <w:spacing w:line="360" w:lineRule="auto"/>
        <w:jc w:val="both"/>
        <w:rPr>
          <w:rFonts w:eastAsia="Arial"/>
        </w:rPr>
      </w:pPr>
      <w:r>
        <w:rPr>
          <w:rFonts w:eastAsia="Arial"/>
        </w:rPr>
        <w:t>To fully resolve combined effect</w:t>
      </w:r>
      <w:r w:rsidR="00121CF8">
        <w:rPr>
          <w:rFonts w:eastAsia="Arial"/>
        </w:rPr>
        <w:t>s</w:t>
      </w:r>
      <w:r w:rsidR="00ED2863">
        <w:rPr>
          <w:rFonts w:eastAsia="Arial"/>
        </w:rPr>
        <w:t xml:space="preserve">, </w:t>
      </w:r>
      <w:r w:rsidR="007B7424">
        <w:rPr>
          <w:rFonts w:eastAsia="Arial"/>
        </w:rPr>
        <w:t xml:space="preserve">the ideal design would require </w:t>
      </w:r>
      <w:r w:rsidR="00ED2863">
        <w:rPr>
          <w:rFonts w:eastAsia="Arial"/>
        </w:rPr>
        <w:t>full-factorial experiment</w:t>
      </w:r>
      <w:r w:rsidR="006513CA">
        <w:rPr>
          <w:rFonts w:eastAsia="Arial"/>
        </w:rPr>
        <w:t>s</w:t>
      </w:r>
      <w:r w:rsidR="00ED2863">
        <w:rPr>
          <w:rFonts w:eastAsia="Arial"/>
        </w:rPr>
        <w:t xml:space="preserve"> with a large number of treatments for each individual driver allowing to model the full response landscape</w:t>
      </w:r>
      <w:r w:rsidR="007B7424">
        <w:rPr>
          <w:rFonts w:eastAsia="Arial"/>
        </w:rPr>
        <w:t>. This would also allow</w:t>
      </w:r>
      <w:r w:rsidR="00ED2863">
        <w:rPr>
          <w:rFonts w:eastAsia="Arial"/>
        </w:rPr>
        <w:t xml:space="preserve"> test</w:t>
      </w:r>
      <w:r w:rsidR="007B7424">
        <w:rPr>
          <w:rFonts w:eastAsia="Arial"/>
        </w:rPr>
        <w:t>ing</w:t>
      </w:r>
      <w:r w:rsidR="00ED2863">
        <w:rPr>
          <w:rFonts w:eastAsia="Arial"/>
        </w:rPr>
        <w:t xml:space="preserve"> different hypotheses to resolve </w:t>
      </w:r>
      <w:r w:rsidR="007B7424">
        <w:rPr>
          <w:rFonts w:eastAsia="Arial"/>
        </w:rPr>
        <w:t xml:space="preserve">potential </w:t>
      </w:r>
      <w:r w:rsidR="00ED2863">
        <w:rPr>
          <w:rFonts w:eastAsia="Arial"/>
        </w:rPr>
        <w:t xml:space="preserve">interactions (e.g. </w:t>
      </w:r>
      <w:r w:rsidR="00713F2E">
        <w:rPr>
          <w:rFonts w:eastAsia="Arial"/>
        </w:rPr>
        <w:t xml:space="preserve">a </w:t>
      </w:r>
      <w:r w:rsidR="00ED2863">
        <w:rPr>
          <w:rFonts w:eastAsia="Arial"/>
        </w:rPr>
        <w:t xml:space="preserve">comparison of a concentration addition model with the landscape). </w:t>
      </w:r>
      <w:r w:rsidR="007B7424">
        <w:rPr>
          <w:rFonts w:eastAsia="Arial"/>
        </w:rPr>
        <w:t>However, t</w:t>
      </w:r>
      <w:r w:rsidR="00684E65">
        <w:rPr>
          <w:rFonts w:eastAsia="Arial"/>
        </w:rPr>
        <w:t xml:space="preserve">hese are often logistically difficult to </w:t>
      </w:r>
      <w:r w:rsidR="008E71E0">
        <w:rPr>
          <w:rFonts w:eastAsia="Arial"/>
        </w:rPr>
        <w:t>implement,</w:t>
      </w:r>
      <w:r w:rsidR="00684E65">
        <w:rPr>
          <w:rFonts w:eastAsia="Arial"/>
        </w:rPr>
        <w:t xml:space="preserve"> and alternatives should then be considered. </w:t>
      </w:r>
      <w:r w:rsidR="007B7424">
        <w:rPr>
          <w:rFonts w:eastAsia="Arial"/>
        </w:rPr>
        <w:t xml:space="preserve">Our experiment was designed to </w:t>
      </w:r>
      <w:r w:rsidR="00684E65">
        <w:rPr>
          <w:rFonts w:eastAsia="Arial"/>
        </w:rPr>
        <w:t>test such an alternative.</w:t>
      </w:r>
    </w:p>
    <w:p w14:paraId="3347D255" w14:textId="77777777" w:rsidR="007B1DCD" w:rsidRDefault="007B1DCD" w:rsidP="00484109">
      <w:pPr>
        <w:spacing w:line="360" w:lineRule="auto"/>
        <w:jc w:val="both"/>
        <w:rPr>
          <w:rFonts w:eastAsia="Arial"/>
        </w:rPr>
      </w:pPr>
    </w:p>
    <w:p w14:paraId="234E8AE0" w14:textId="16C7E70F" w:rsidR="00EF6A5C" w:rsidRDefault="002D6662" w:rsidP="00484109">
      <w:pPr>
        <w:spacing w:line="360" w:lineRule="auto"/>
        <w:jc w:val="both"/>
        <w:rPr>
          <w:color w:val="000000" w:themeColor="text1"/>
        </w:rPr>
      </w:pPr>
      <w:r w:rsidRPr="00743779">
        <w:rPr>
          <w:rFonts w:eastAsia="Arial"/>
        </w:rPr>
        <w:t xml:space="preserve">A first step towards </w:t>
      </w:r>
      <w:r w:rsidR="00ED2863">
        <w:rPr>
          <w:rFonts w:eastAsia="Arial"/>
        </w:rPr>
        <w:t>identif</w:t>
      </w:r>
      <w:r w:rsidR="002944A6">
        <w:rPr>
          <w:rFonts w:eastAsia="Arial"/>
        </w:rPr>
        <w:t>ying</w:t>
      </w:r>
      <w:r w:rsidR="00ED2863">
        <w:rPr>
          <w:rFonts w:eastAsia="Arial"/>
        </w:rPr>
        <w:t xml:space="preserve"> potential</w:t>
      </w:r>
      <w:r w:rsidRPr="00743779">
        <w:rPr>
          <w:rFonts w:eastAsia="Arial"/>
        </w:rPr>
        <w:t xml:space="preserve"> interaction</w:t>
      </w:r>
      <w:r w:rsidR="00ED2863">
        <w:rPr>
          <w:rFonts w:eastAsia="Arial"/>
        </w:rPr>
        <w:t>s</w:t>
      </w:r>
      <w:r w:rsidRPr="00743779">
        <w:rPr>
          <w:rFonts w:eastAsia="Arial"/>
        </w:rPr>
        <w:t xml:space="preserve"> </w:t>
      </w:r>
      <w:r w:rsidR="00ED2863">
        <w:rPr>
          <w:rFonts w:eastAsia="Arial"/>
        </w:rPr>
        <w:t>between</w:t>
      </w:r>
      <w:r w:rsidR="00ED2863" w:rsidRPr="00743779">
        <w:rPr>
          <w:rFonts w:eastAsia="Arial"/>
        </w:rPr>
        <w:t xml:space="preserve"> </w:t>
      </w:r>
      <w:r w:rsidRPr="00743779">
        <w:rPr>
          <w:rFonts w:eastAsia="Arial"/>
        </w:rPr>
        <w:t xml:space="preserve">drivers is to </w:t>
      </w:r>
      <w:r w:rsidR="00495B06" w:rsidRPr="00495B06">
        <w:rPr>
          <w:rFonts w:eastAsia="Arial"/>
        </w:rPr>
        <w:t>resolve the performance curve of each driver across a sufficiently broad gradient</w:t>
      </w:r>
      <w:r w:rsidR="0013005C" w:rsidRPr="00743779">
        <w:rPr>
          <w:rFonts w:eastAsia="Arial"/>
        </w:rPr>
        <w:t xml:space="preserve">. </w:t>
      </w:r>
      <w:r w:rsidR="00684E65">
        <w:rPr>
          <w:color w:val="000000" w:themeColor="text1"/>
        </w:rPr>
        <w:t xml:space="preserve">In our experiment, </w:t>
      </w:r>
      <w:r w:rsidR="00495B06" w:rsidRPr="00495B06">
        <w:rPr>
          <w:color w:val="000000" w:themeColor="text1"/>
        </w:rPr>
        <w:t>the responses to temperature</w:t>
      </w:r>
      <w:r w:rsidR="00917EB1">
        <w:rPr>
          <w:color w:val="000000" w:themeColor="text1"/>
        </w:rPr>
        <w:t xml:space="preserve"> and</w:t>
      </w:r>
      <w:r w:rsidR="00495B06" w:rsidRPr="00495B06">
        <w:rPr>
          <w:color w:val="000000" w:themeColor="text1"/>
        </w:rPr>
        <w:t xml:space="preserve"> pH</w:t>
      </w:r>
      <w:r w:rsidR="00917EB1">
        <w:rPr>
          <w:color w:val="000000" w:themeColor="text1"/>
        </w:rPr>
        <w:t xml:space="preserve"> were</w:t>
      </w:r>
      <w:r w:rsidR="00495B06" w:rsidRPr="00495B06">
        <w:rPr>
          <w:color w:val="000000" w:themeColor="text1"/>
        </w:rPr>
        <w:t xml:space="preserve"> best described by unimodal second-degree polynomial models, although with varying levels of support. The temperature response showed the strongest fit and a clearly defined </w:t>
      </w:r>
      <w:r w:rsidR="0085551D">
        <w:rPr>
          <w:color w:val="000000" w:themeColor="text1"/>
        </w:rPr>
        <w:t>unimodal</w:t>
      </w:r>
      <w:r w:rsidR="00495B06" w:rsidRPr="00495B06">
        <w:rPr>
          <w:color w:val="000000" w:themeColor="text1"/>
        </w:rPr>
        <w:t xml:space="preserve"> </w:t>
      </w:r>
      <w:r w:rsidR="0085551D">
        <w:rPr>
          <w:color w:val="000000" w:themeColor="text1"/>
        </w:rPr>
        <w:t>model</w:t>
      </w:r>
      <w:r w:rsidR="00495B06" w:rsidRPr="00495B06">
        <w:rPr>
          <w:color w:val="000000" w:themeColor="text1"/>
        </w:rPr>
        <w:t>, consistent with well-established thermal performance</w:t>
      </w:r>
      <w:r w:rsidR="0085551D">
        <w:rPr>
          <w:color w:val="000000" w:themeColor="text1"/>
        </w:rPr>
        <w:t xml:space="preserve"> curves</w:t>
      </w:r>
      <w:r w:rsidR="00495B06" w:rsidRPr="00495B06">
        <w:rPr>
          <w:color w:val="000000" w:themeColor="text1"/>
        </w:rPr>
        <w:t xml:space="preserve"> </w:t>
      </w:r>
      <w:r w:rsidR="00E240C9" w:rsidRPr="00743779">
        <w:rPr>
          <w:color w:val="000000" w:themeColor="text1"/>
        </w:rPr>
        <w:fldChar w:fldCharType="begin"/>
      </w:r>
      <w:r w:rsidR="000D378F" w:rsidRPr="00743779">
        <w:rPr>
          <w:color w:val="000000" w:themeColor="text1"/>
        </w:rPr>
        <w:instrText xml:space="preserve"> ADDIN ZOTERO_ITEM CSL_CITATION {"citationID":"W1whENOX","properties":{"formattedCitation":"(Byrne et al., 2022; Silva Romero et al., 2021)","plainCitation":"(Byrne et al., 2022; Silva Romero et al., 2021)","noteIndex":0},"citationItems":[{"id":415,"uris":["http://zotero.org/users/9330120/items/SDYLDBQ4"],"itemData":{"id":415,"type":"article-journal","abstract":"For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P."}],"issued":{"date-parts":[["2022",5]]}}},{"id":94516,"uris":["http://zotero.org/users/9330120/items/7JAQLK3P"],"itemData":{"id":94516,"type":"article-journal","abstract":"The responses of ectothermic organisms to changes in temperature can be modified by acclimatization or adaptation to local thermal conditions. Thus, the effect of global warming and the deleterious effects of extreme heating events (e.g., heatwaves) on the metabolism and fitness of ectotherms can be population specific and reduced at warmer sites. We tested the hypothesis that when environmental temperature is greater, grazer populations in the Galápagos are less thermally sensitive (potentially due to acclimatization or adaptation). We quantified the acute thermal sensitivity of four populations of the pencil sea urchin, Eucidaris galapagensis, by measuring individual oxygen consumption across a range of temperatures. Thermal performance curves were estimated for each population and compared to local thermal conditions 2 months prior to collection. Results indicate that E. galapagensis populations were adapted and/or acclimatized to short-term local temperature as populations at warmer sites had substantially higher thermal tolerances. The acute thermal optimum (Topt) for the warmest and coolest site populations differed by 3 °C and the Topt was positively correlated with maximum temperature recorded at each site. Additionally, temperature-normalized respiration rate and activation energy (E) were negatively related to the maximum temperature. Understanding the temperature-dependent performance of the pencil urchin (the most significant mesograzer in this system), including its population specificity, provides insight into how herbivores and the functions they perform might be affected by further ocean heating.","container-title":"Marine Biology","DOI":"10.1007/s00227-021-03836-9","ISSN":"0025-3162, 1432-1793","issue":"3","journalAbbreviation":"Mar Biol","language":"en","page":"34","source":"DOI.org (Crossref)","title":"Local conditions influence thermal sensitivity of pencil urchin populations (Eucidaris galapagensis) in the Galápagos Archipelago","volume":"168","author":[{"family":"Silva Romero","given":"Isabel"},{"family":"Bruno","given":"John F."},{"family":"Silbiger","given":"Nyssa J."},{"family":"Brandt","given":"Margarita"}],"issued":{"date-parts":[["2021",3]]}}}],"schema":"https://github.com/citation-style-language/schema/raw/master/csl-citation.json"} </w:instrText>
      </w:r>
      <w:r w:rsidR="00E240C9" w:rsidRPr="00743779">
        <w:rPr>
          <w:color w:val="000000" w:themeColor="text1"/>
        </w:rPr>
        <w:fldChar w:fldCharType="separate"/>
      </w:r>
      <w:r w:rsidR="006931F1">
        <w:rPr>
          <w:noProof/>
          <w:color w:val="000000" w:themeColor="text1"/>
        </w:rPr>
        <w:t>(Byrne et al., 2022; Silva Romero et al., 2021)</w:t>
      </w:r>
      <w:r w:rsidR="00E240C9" w:rsidRPr="00743779">
        <w:rPr>
          <w:color w:val="000000" w:themeColor="text1"/>
        </w:rPr>
        <w:fldChar w:fldCharType="end"/>
      </w:r>
      <w:r w:rsidR="004F1A44" w:rsidRPr="00743779">
        <w:rPr>
          <w:color w:val="000000" w:themeColor="text1"/>
        </w:rPr>
        <w:t>.</w:t>
      </w:r>
      <w:r w:rsidR="006B53C7" w:rsidRPr="00743779">
        <w:rPr>
          <w:color w:val="000000" w:themeColor="text1"/>
        </w:rPr>
        <w:t xml:space="preserve"> </w:t>
      </w:r>
      <w:r w:rsidR="00495B06" w:rsidRPr="00495B06">
        <w:rPr>
          <w:color w:val="000000" w:themeColor="text1"/>
        </w:rPr>
        <w:t xml:space="preserve">The response to pH </w:t>
      </w:r>
      <w:r w:rsidR="00917EB1">
        <w:rPr>
          <w:color w:val="000000" w:themeColor="text1"/>
        </w:rPr>
        <w:t xml:space="preserve">was </w:t>
      </w:r>
      <w:r w:rsidR="00495B06" w:rsidRPr="00495B06">
        <w:rPr>
          <w:color w:val="000000" w:themeColor="text1"/>
        </w:rPr>
        <w:t>less well resolved, with broader confidence intervals and lower explanatory power, indicating that the full shape of their performance curves was only partially captured within the explored range.</w:t>
      </w:r>
      <w:r w:rsidR="00495B06">
        <w:rPr>
          <w:color w:val="000000" w:themeColor="text1"/>
        </w:rPr>
        <w:t xml:space="preserve"> </w:t>
      </w:r>
      <w:r w:rsidR="00402E4E">
        <w:rPr>
          <w:color w:val="000000" w:themeColor="text1"/>
        </w:rPr>
        <w:t>In contrast, the lithium response was not well resolved. Although a polynomial model provided the best statistical fit among the tested models, the overall explanatory power was low and the quadratic term was not significant, indicating support for a nonlinear performance curve within the observed range. In addition, growth responses to lithium differed between the single- and multiple-driver experiments, suggesting that its effect may be cont</w:t>
      </w:r>
      <w:r w:rsidR="00EF6A5C">
        <w:rPr>
          <w:color w:val="000000" w:themeColor="text1"/>
        </w:rPr>
        <w:t>e</w:t>
      </w:r>
      <w:r w:rsidR="00402E4E">
        <w:rPr>
          <w:color w:val="000000" w:themeColor="text1"/>
        </w:rPr>
        <w:t>xt-dependent and not</w:t>
      </w:r>
      <w:r w:rsidR="00EF6A5C">
        <w:rPr>
          <w:color w:val="000000" w:themeColor="text1"/>
        </w:rPr>
        <w:t xml:space="preserve"> robustly </w:t>
      </w:r>
      <w:r w:rsidR="00EF6A5C">
        <w:rPr>
          <w:color w:val="000000" w:themeColor="text1"/>
        </w:rPr>
        <w:lastRenderedPageBreak/>
        <w:t xml:space="preserve">reproducible across experimental conditions. Together these patterns indicate that the lithium performance curve is weakly constrained in the present dataset. </w:t>
      </w:r>
    </w:p>
    <w:p w14:paraId="03B7E6E0" w14:textId="77777777" w:rsidR="0085551D" w:rsidRDefault="0085551D" w:rsidP="00484109">
      <w:pPr>
        <w:spacing w:line="360" w:lineRule="auto"/>
        <w:jc w:val="both"/>
        <w:rPr>
          <w:color w:val="000000" w:themeColor="text1"/>
        </w:rPr>
      </w:pPr>
    </w:p>
    <w:p w14:paraId="78C4D62E" w14:textId="5FC49042" w:rsidR="0085551D" w:rsidRDefault="00495B06" w:rsidP="00C27ACB">
      <w:pPr>
        <w:spacing w:line="360" w:lineRule="auto"/>
        <w:jc w:val="both"/>
        <w:rPr>
          <w:color w:val="000000" w:themeColor="text1"/>
        </w:rPr>
      </w:pPr>
      <w:r w:rsidRPr="00495B06">
        <w:rPr>
          <w:color w:val="000000" w:themeColor="text1"/>
        </w:rPr>
        <w:t xml:space="preserve">Rather than assuming identical modes of action, our approach relies on the empirical alignment of response curves onto a common performance axis. </w:t>
      </w:r>
      <w:r w:rsidR="009A72ED">
        <w:t xml:space="preserve">This provides a pragmatic basis for applying concentration addition as a null model of </w:t>
      </w:r>
      <w:r w:rsidR="0085551D">
        <w:t>additivity</w:t>
      </w:r>
      <w:r w:rsidR="009A72ED">
        <w:t>, serving as a baseline expectation against which deviations can be interpreted, rather than as a mechanistic assumption of shared modes of action among drivers.</w:t>
      </w:r>
      <w:r w:rsidRPr="00495B06">
        <w:rPr>
          <w:color w:val="000000" w:themeColor="text1"/>
        </w:rPr>
        <w:t xml:space="preserve"> Similar unimodal responses have been reported for pH and CO₂ effects in phytoplankton</w:t>
      </w:r>
      <w:r w:rsidR="008A3C94" w:rsidRPr="00743779">
        <w:rPr>
          <w:color w:val="000000" w:themeColor="text1"/>
        </w:rPr>
        <w:t xml:space="preserve"> </w:t>
      </w:r>
      <w:r w:rsidR="009857C9" w:rsidRPr="00743779">
        <w:rPr>
          <w:color w:val="000000" w:themeColor="text1"/>
        </w:rPr>
        <w:fldChar w:fldCharType="begin"/>
      </w:r>
      <w:r w:rsidR="006931F1">
        <w:rPr>
          <w:color w:val="000000" w:themeColor="text1"/>
        </w:rPr>
        <w:instrText xml:space="preserve"> ADDIN ZOTERO_ITEM CSL_CITATION {"citationID":"nwcTYt2q","properties":{"formattedCitation":"(Collins et al., 2022; Paul and Bach, 2020)","plainCitation":"(Collins et al., 2022; Paul and Bach, 2020)","noteIndex":0},"citationItems":[{"id":113462,"uris":["http://zotero.org/users/9330120/items/UV2QF6RE"],"itemData":{"id":113462,"type":"article-journal","container-title":"Current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K"}],"issued":{"date-parts":[["2022",8]]}}},{"id":268514,"uris":["http://zotero.org/users/9330120/items/KWX3AG6U"],"itemData":{"id":268514,"type":"article-journal","abstract":"Phytoplankton growth rate is a key variable controlling species succession and ecosystem structure throughout the surface ocean. Carbonate chemistry conditions are known to inﬂuence phytoplankton growth rates but there is no conceptual framework allowing us to compare growth rate responses across taxa. Here we analyse the literature to show that phytoplankton growth rates follow an optimum curve response pattern whenever the tested species is exposed to a sufﬁciently large gradient in proton (H+) concentrations. Based on previous ﬁndings with coccolithophores and diatoms, we argue that this ‘universal reaction norm’ is shaped by the stimulating inﬂuence of increasing inorganic carbon substrate (left side of the optimum) and the inhibiting inﬂuence of increase H+ (right side of the optimum). We envisage that exploration of carbonate chemistry-dependent optimum curves as a default experimental approach will boost our mechanistic understanding of phytoplankton responses to ocean acidiﬁcation, like temperature curves have already boosted our mechanistic understanding to global warming.","container-title":"New Phytologist","DOI":"10.1111/nph.16806","ISSN":"0028-646X, 1469-8137","issue":"6","journalAbbreviation":"New Phytologist","language":"en","page":"1710-1716","source":"DOI.org (Crossref)","title":"Universal response pattern of phytoplankton growth rates to increasing CO&lt;sub&gt;2&lt;/sub&gt;","volume":"228","author":[{"family":"Paul","given":"Allanah J."},{"family":"Bach","given":"Lennart T."}],"issued":{"date-parts":[["2020",12]]}}}],"schema":"https://github.com/citation-style-language/schema/raw/master/csl-citation.json"} </w:instrText>
      </w:r>
      <w:r w:rsidR="009857C9" w:rsidRPr="00743779">
        <w:rPr>
          <w:color w:val="000000" w:themeColor="text1"/>
        </w:rPr>
        <w:fldChar w:fldCharType="separate"/>
      </w:r>
      <w:r w:rsidR="006931F1">
        <w:rPr>
          <w:noProof/>
          <w:color w:val="000000" w:themeColor="text1"/>
        </w:rPr>
        <w:t>(Collins et al., 2022; Paul and Bach, 2020)</w:t>
      </w:r>
      <w:r w:rsidR="009857C9" w:rsidRPr="00743779">
        <w:rPr>
          <w:color w:val="000000" w:themeColor="text1"/>
        </w:rPr>
        <w:fldChar w:fldCharType="end"/>
      </w:r>
      <w:r>
        <w:rPr>
          <w:color w:val="000000" w:themeColor="text1"/>
        </w:rPr>
        <w:t>,</w:t>
      </w:r>
      <w:r w:rsidR="00AD1CAC" w:rsidRPr="00743779">
        <w:rPr>
          <w:color w:val="000000" w:themeColor="text1"/>
        </w:rPr>
        <w:t xml:space="preserve"> </w:t>
      </w:r>
      <w:r w:rsidRPr="00495B06">
        <w:rPr>
          <w:color w:val="000000" w:themeColor="text1"/>
        </w:rPr>
        <w:t xml:space="preserve">whereas toxicant responses are often described as sigmoidal </w:t>
      </w:r>
      <w:r w:rsidR="00AD1CAC" w:rsidRPr="00743779">
        <w:rPr>
          <w:color w:val="000000" w:themeColor="text1"/>
        </w:rPr>
        <w:fldChar w:fldCharType="begin"/>
      </w:r>
      <w:r w:rsidR="0010262B" w:rsidRPr="00743779">
        <w:rPr>
          <w:color w:val="000000" w:themeColor="text1"/>
        </w:rPr>
        <w:instrText xml:space="preserve"> ADDIN ZOTERO_ITEM CSL_CITATION {"citationID":"zAfAbu11","properties":{"formattedCitation":"(Bellas,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w:instrText>
      </w:r>
      <w:r w:rsidR="0010262B" w:rsidRPr="0050633D">
        <w:rPr>
          <w:color w:val="000000" w:themeColor="text1"/>
          <w:lang w:val="en-GB"/>
        </w:rPr>
        <w:instrText xml:space="preserve">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AD1CAC" w:rsidRPr="00743779">
        <w:rPr>
          <w:color w:val="000000" w:themeColor="text1"/>
        </w:rPr>
        <w:fldChar w:fldCharType="separate"/>
      </w:r>
      <w:r w:rsidR="006931F1">
        <w:rPr>
          <w:noProof/>
          <w:color w:val="000000" w:themeColor="text1"/>
        </w:rPr>
        <w:t>(Bellas, 2008; Morroni et al., 2023; Philibert et al., 2021)</w:t>
      </w:r>
      <w:r w:rsidR="00AD1CAC" w:rsidRPr="00743779">
        <w:rPr>
          <w:color w:val="000000" w:themeColor="text1"/>
        </w:rPr>
        <w:fldChar w:fldCharType="end"/>
      </w:r>
      <w:r w:rsidR="00146E54" w:rsidRPr="005842A7">
        <w:rPr>
          <w:color w:val="000000" w:themeColor="text1"/>
        </w:rPr>
        <w:t xml:space="preserve">. </w:t>
      </w:r>
      <w:r w:rsidR="009A72ED">
        <w:t xml:space="preserve">Our results suggest that, within the explored ranges, the three drivers can be approximated within a shared performance framework. The lower resolution of </w:t>
      </w:r>
      <w:r w:rsidR="00EF6A5C">
        <w:t xml:space="preserve">the </w:t>
      </w:r>
      <w:r w:rsidR="009A72ED">
        <w:t xml:space="preserve">lithium </w:t>
      </w:r>
      <w:r w:rsidR="00EF6A5C">
        <w:t xml:space="preserve">response </w:t>
      </w:r>
      <w:r w:rsidR="009A72ED">
        <w:t>curves</w:t>
      </w:r>
      <w:r w:rsidR="0085551D">
        <w:t xml:space="preserve"> suggest</w:t>
      </w:r>
      <w:r w:rsidR="006513CA">
        <w:t>s</w:t>
      </w:r>
      <w:r w:rsidR="0085551D">
        <w:t xml:space="preserve"> a different mode of action.</w:t>
      </w:r>
      <w:r w:rsidR="009A72ED">
        <w:t xml:space="preserve"> </w:t>
      </w:r>
      <w:r w:rsidR="00BF7B15">
        <w:t>Lithium affects membrane-based signaling systems and thereby ionic balance</w:t>
      </w:r>
      <w:r w:rsidR="000B6BE6">
        <w:t xml:space="preserve"> </w:t>
      </w:r>
      <w:r w:rsidR="000B6BE6">
        <w:fldChar w:fldCharType="begin"/>
      </w:r>
      <w:r w:rsidR="006931F1">
        <w:instrText xml:space="preserve"> ADDIN ZOTERO_ITEM CSL_CITATION {"citationID":"3I8Fm1tS","properties":{"formattedCitation":"(Becchetti and Whitaker, 1997)","plainCitation":"(Becchetti and Whitaker, 1997)","noteIndex":0},"citationItems":[{"id":273079,"uris":["http://zotero.org/users/9330120/items/Z47EV7V3"],"itemData":{"id":273079,"type":"article-journal","abstract":"Lithium is a classical inhibitor of the phosphoinositide pathway and is teratogenic. We report the effects of lithium on the first cell cycles of sea urchin (Lytechinus pictus) embryos. Embryos cultured in 400 mM lithium chloride sea water showed marked delay to the cell cycle and a tendency to arrest prior to nuclear envelope breakdown, at metaphase and at cytokinesis. After removal of lithium, the block was reversed and embryos developed to form normal late blastulae. The lithium-induced block was also reversed by myo- but not epi-inositol, indicating that lithium was acting via the phosphoinositide pathway. Lithium microinjection before fertilization caused arrest prior to nuclear envelope breakdown at much lower concentrations (3-5 mM). Co-injection of myo-inositol prevented the block. Microinjection of 1-2 mM lithium led to block at the cleavage stage. This was also reversed by coinjection of myo-inositol. Embryos blocked by lithium microinjection proceeded rapidly into mitosis after photolysis of caged inositol 1,4,5-trisphosphate. These data demonstrate that a patent phosphoinositide signalling pathway is essential for the proper timing of cell cycle transitions and offer a possible explanation for lithium’s teratogenic effects.","container-title":"Development","DOI":"10.1242/dev.124.6.1099","ISSN":"0950-1991","issue":"6","journalAbbreviation":"Development","page":"1099-1107","title":"Lithium blocks cell cycle transitions in the first cell cycles of sea urchin embryos, an effect rescued by myo-inositol","volume":"124","author":[{"family":"Becchetti","given":"Andrea"},{"family":"Whitaker","given":"Michael"}],"issued":{"date-parts":[["1997",3,15]]}}}],"schema":"https://github.com/citation-style-language/schema/raw/master/csl-citation.json"} </w:instrText>
      </w:r>
      <w:r w:rsidR="000B6BE6">
        <w:fldChar w:fldCharType="separate"/>
      </w:r>
      <w:r w:rsidR="006931F1">
        <w:rPr>
          <w:noProof/>
        </w:rPr>
        <w:t>(Becchetti and Whitaker, 1997)</w:t>
      </w:r>
      <w:r w:rsidR="000B6BE6">
        <w:fldChar w:fldCharType="end"/>
      </w:r>
      <w:r w:rsidR="00BF7B15">
        <w:t>, which can lead to</w:t>
      </w:r>
      <w:r w:rsidR="00623D2E">
        <w:t xml:space="preserve"> increased</w:t>
      </w:r>
      <w:r w:rsidR="00BF7B15">
        <w:t xml:space="preserve"> </w:t>
      </w:r>
      <w:proofErr w:type="spellStart"/>
      <w:r w:rsidR="00BF7B15">
        <w:t>vegetali</w:t>
      </w:r>
      <w:r w:rsidR="000B6BE6">
        <w:t>z</w:t>
      </w:r>
      <w:r w:rsidR="00BF7B15">
        <w:t>ation</w:t>
      </w:r>
      <w:proofErr w:type="spellEnd"/>
      <w:r w:rsidR="00BF7B15">
        <w:t xml:space="preserve"> </w:t>
      </w:r>
      <w:r w:rsidR="00623D2E">
        <w:t>with</w:t>
      </w:r>
      <w:r w:rsidR="00BF7B15">
        <w:t xml:space="preserve"> development tend</w:t>
      </w:r>
      <w:r w:rsidR="00623D2E">
        <w:t>ing</w:t>
      </w:r>
      <w:r w:rsidR="00BF7B15">
        <w:t xml:space="preserve"> more towards endoderm and mesoderm rather than ectoderm</w:t>
      </w:r>
      <w:r w:rsidR="00EF79A5">
        <w:t xml:space="preserve"> </w:t>
      </w:r>
      <w:r w:rsidR="00EF79A5">
        <w:fldChar w:fldCharType="begin"/>
      </w:r>
      <w:r w:rsidR="00EF79A5">
        <w:instrText xml:space="preserve"> ADDIN ZOTERO_ITEM CSL_CITATION {"citationID":"Qm4mrzDv","properties":{"formattedCitation":"(Giudice, 1986)","plainCitation":"(Giudice, 1986)","noteIndex":0},"citationItems":[{"id":273082,"uris":["http://zotero.org/users/9330120/items/SDK3LI7G"],"itemData":{"id":273082,"type":"book","ISBN":"3-642-70431-X","publisher":"Springer Science &amp; Business Media","title":"The sea urchin embryo: a developmental biological system","author":[{"family":"Giudice","given":"Giovanni"}],"issued":{"date-parts":[["1986"]]}}}],"schema":"https://github.com/citation-style-language/schema/raw/master/csl-citation.json"} </w:instrText>
      </w:r>
      <w:r w:rsidR="00EF79A5">
        <w:fldChar w:fldCharType="separate"/>
      </w:r>
      <w:r w:rsidR="006931F1">
        <w:rPr>
          <w:noProof/>
        </w:rPr>
        <w:t>(Giudice, 1986)</w:t>
      </w:r>
      <w:r w:rsidR="00EF79A5">
        <w:fldChar w:fldCharType="end"/>
      </w:r>
      <w:r w:rsidR="00BF7B15">
        <w:t>. The embryonic development of the oral-aboral axis</w:t>
      </w:r>
      <w:r w:rsidR="00623D2E">
        <w:t xml:space="preserve"> </w:t>
      </w:r>
      <w:r w:rsidR="00623D2E">
        <w:fldChar w:fldCharType="begin"/>
      </w:r>
      <w:r w:rsidR="006931F1">
        <w:instrText xml:space="preserve"> ADDIN ZOTERO_ITEM CSL_CITATION {"citationID":"TwGWD0e8","properties":{"formattedCitation":"(Wikramanayake and Klein, 1997)","plainCitation":"(Wikramanayake and Klein, 1997)","noteIndex":0},"citationItems":[{"id":273083,"uris":["http://zotero.org/users/9330120/items/ISYWYPPM"],"itemData":{"id":273083,"type":"article-journal","container-title":"Development","ISSN":"0950-1991","issue":"1","journalAbbreviation":"Development","page":"13-20","publisher":"The Company of Biologists Ltd","title":"Multiple signaling events specify ectoderm and pattern the oral-aboral axis in the sea urchin embryo","volume":"124","author":[{"family":"Wikramanayake","given":"Athula H"},{"family":"Klein","given":"William H"}],"issued":{"date-parts":[["1997"]]}}}],"schema":"https://github.com/citation-style-language/schema/raw/master/csl-citation.json"} </w:instrText>
      </w:r>
      <w:r w:rsidR="00623D2E">
        <w:fldChar w:fldCharType="separate"/>
      </w:r>
      <w:r w:rsidR="006931F1">
        <w:rPr>
          <w:noProof/>
        </w:rPr>
        <w:t>(Wikramanayake and Klein, 1997)</w:t>
      </w:r>
      <w:r w:rsidR="00623D2E">
        <w:fldChar w:fldCharType="end"/>
      </w:r>
      <w:r w:rsidR="000B6BE6">
        <w:t xml:space="preserve"> and the expression of associated genes are</w:t>
      </w:r>
      <w:r w:rsidR="00BF7B15">
        <w:t xml:space="preserve"> also affected by lithium treatments </w:t>
      </w:r>
      <w:r w:rsidR="003563A0">
        <w:fldChar w:fldCharType="begin"/>
      </w:r>
      <w:r w:rsidR="00623D2E">
        <w:instrText xml:space="preserve"> ADDIN ZOTERO_ITEM CSL_CITATION {"citationID":"5op8DGV2","properties":{"formattedCitation":"(Duboc et al., 2004)","plainCitation":"(Duboc et al., 2004)","noteIndex":0},"citationItems":[{"id":273084,"uris":["http://zotero.org/users/9330120/items/PRFQ2SLP"],"itemData":{"id":273084,"type":"article-journal","abstract":"In the sea urchin embryo, the oral-aboral axis is specified after fertilization by mechanisms that are largely unknown. We report that early sea urchin embryos express Nodal and Antivin in the presumptive oral ectoderm and demonstrate that these genes control formation of the oral-aboral axis. Overexpression of nodal converted the whole ectoderm into oral ectoderm and induced ectopic expression of the orally expressed genes goosecoid, brachyury, BMP2/4, and antivin. Conversely, when the function of Nodal was blocked, by injection of an antisense Morpholino oligonucleotide or by injection of antivin mRNA, neither the oral nor the aboral ectoderm were specified. Injection of nodal mRNA into Nodal-deficient embryos induced an oral-aboral axis in a largely non-cell-autonomous manner. These observations suggest that the mechanisms responsible for patterning the oral-aboral axis of the sea urchin embryo may share similarities with mechanisms that pattern the dorsoventral axis of other deuterostomes.","container-title":"Developmental Cell","DOI":"10.1016/S1534-5807(04)00056-5","ISSN":"1534-5807","issue":"3","journalAbbreviation":"Developmental Cell","page":"397-410","title":"Nodal and BMP2/4 Signaling Organizes the Oral-Aboral Axis of the Sea Urchin Embryo","volume":"6","author":[{"family":"Duboc","given":"Véronique"},{"family":"Röttinger","given":"Eric"},{"family":"Besnardeau","given":"Lydia"},{"family":"Lepage","given":"Thierry"}],"issued":{"date-parts":[["2004",3,1]]}}}],"schema":"https://github.com/citation-style-language/schema/raw/master/csl-citation.json"} </w:instrText>
      </w:r>
      <w:r w:rsidR="003563A0">
        <w:fldChar w:fldCharType="separate"/>
      </w:r>
      <w:r w:rsidR="006931F1">
        <w:rPr>
          <w:noProof/>
        </w:rPr>
        <w:t>(Duboc et al., 2004)</w:t>
      </w:r>
      <w:r w:rsidR="003563A0">
        <w:fldChar w:fldCharType="end"/>
      </w:r>
      <w:r w:rsidR="000B6BE6">
        <w:t xml:space="preserve">. </w:t>
      </w:r>
    </w:p>
    <w:p w14:paraId="36EA85D7" w14:textId="77777777" w:rsidR="006E46A1" w:rsidRPr="00743779" w:rsidRDefault="006E46A1" w:rsidP="00484109">
      <w:pPr>
        <w:spacing w:line="360" w:lineRule="auto"/>
        <w:jc w:val="both"/>
        <w:rPr>
          <w:color w:val="000000" w:themeColor="text1"/>
        </w:rPr>
      </w:pPr>
    </w:p>
    <w:p w14:paraId="1D2E593D" w14:textId="711470EE" w:rsidR="00A85524" w:rsidRDefault="00705D58" w:rsidP="00484109">
      <w:pPr>
        <w:spacing w:line="360" w:lineRule="auto"/>
        <w:jc w:val="both"/>
        <w:rPr>
          <w:color w:val="000000" w:themeColor="text1"/>
        </w:rPr>
      </w:pPr>
      <w:r>
        <w:rPr>
          <w:color w:val="000000" w:themeColor="text1"/>
        </w:rPr>
        <w:t xml:space="preserve">A second step </w:t>
      </w:r>
      <w:r w:rsidR="00495B06" w:rsidRPr="00495B06">
        <w:rPr>
          <w:color w:val="000000" w:themeColor="text1"/>
        </w:rPr>
        <w:t>consisted in constructing a driver index integrating the relative contribution of each driver, following an approach similar to</w:t>
      </w:r>
      <w:r w:rsidR="00495B06">
        <w:rPr>
          <w:color w:val="000000" w:themeColor="text1"/>
        </w:rPr>
        <w:t xml:space="preserve"> </w:t>
      </w:r>
      <w:r w:rsidRPr="00743779">
        <w:rPr>
          <w:rFonts w:eastAsia="Arial"/>
        </w:rPr>
        <w:fldChar w:fldCharType="begin"/>
      </w:r>
      <w:r w:rsidR="0040114B">
        <w:rPr>
          <w:rFonts w:eastAsia="Arial"/>
        </w:rPr>
        <w:instrText xml:space="preserve"> ADDIN ZOTERO_ITEM CSL_CITATION {"citationID":"YYCTzqp9","properties":{"formattedCitation":"(Espinel-Velasco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Pr="00743779">
        <w:rPr>
          <w:rFonts w:eastAsia="Arial"/>
        </w:rPr>
        <w:fldChar w:fldCharType="separate"/>
      </w:r>
      <w:r w:rsidRPr="00743779">
        <w:rPr>
          <w:rFonts w:eastAsia="Arial"/>
          <w:noProof/>
        </w:rPr>
        <w:t xml:space="preserve">Espinel-Velasco et al. </w:t>
      </w:r>
      <w:r w:rsidR="009130C7">
        <w:rPr>
          <w:rFonts w:eastAsia="Arial"/>
          <w:noProof/>
        </w:rPr>
        <w:t>(</w:t>
      </w:r>
      <w:r w:rsidRPr="00743779">
        <w:rPr>
          <w:rFonts w:eastAsia="Arial"/>
          <w:noProof/>
        </w:rPr>
        <w:t>2025)</w:t>
      </w:r>
      <w:r w:rsidRPr="00743779">
        <w:rPr>
          <w:rFonts w:eastAsia="Arial"/>
        </w:rPr>
        <w:fldChar w:fldCharType="end"/>
      </w:r>
      <w:r>
        <w:rPr>
          <w:color w:val="000000" w:themeColor="text1"/>
        </w:rPr>
        <w:t xml:space="preserve">. </w:t>
      </w:r>
      <w:r w:rsidR="00495B06" w:rsidRPr="00495B06">
        <w:rPr>
          <w:rFonts w:eastAsia="Arial"/>
        </w:rPr>
        <w:t xml:space="preserve">This index was derived by aligning the single-driver performance curves onto a common axis, using temperature </w:t>
      </w:r>
      <w:r w:rsidR="00566BA1">
        <w:rPr>
          <w:rFonts w:eastAsia="Arial"/>
        </w:rPr>
        <w:t>deviation from</w:t>
      </w:r>
      <w:r w:rsidR="00495B06" w:rsidRPr="00495B06">
        <w:rPr>
          <w:rFonts w:eastAsia="Arial"/>
        </w:rPr>
        <w:t xml:space="preserve"> the reference condition of 20°C</w:t>
      </w:r>
      <w:r w:rsidR="00566BA1">
        <w:rPr>
          <w:rFonts w:eastAsia="Arial"/>
        </w:rPr>
        <w:t xml:space="preserve"> as the central unit</w:t>
      </w:r>
      <w:r w:rsidR="00495B06" w:rsidRPr="00495B06">
        <w:rPr>
          <w:rFonts w:eastAsia="Arial"/>
        </w:rPr>
        <w:t xml:space="preserve">. The </w:t>
      </w:r>
      <w:r w:rsidR="00566BA1">
        <w:rPr>
          <w:rFonts w:eastAsia="Arial"/>
        </w:rPr>
        <w:t>weighting</w:t>
      </w:r>
      <w:r w:rsidR="00495B06" w:rsidRPr="00495B06">
        <w:rPr>
          <w:rFonts w:eastAsia="Arial"/>
        </w:rPr>
        <w:t xml:space="preserve"> factors</w:t>
      </w:r>
      <w:r w:rsidR="00566BA1">
        <w:rPr>
          <w:rFonts w:eastAsia="Arial"/>
        </w:rPr>
        <w:t xml:space="preserve"> (</w:t>
      </w:r>
      <w:r w:rsidR="00566BA1" w:rsidRPr="0050633D">
        <w:rPr>
          <w:rFonts w:ascii="Symbol" w:eastAsia="Arial" w:hAnsi="Symbol"/>
        </w:rPr>
        <w:t>a</w:t>
      </w:r>
      <w:r w:rsidR="00566BA1">
        <w:rPr>
          <w:rFonts w:eastAsia="Arial"/>
        </w:rPr>
        <w:t>)</w:t>
      </w:r>
      <w:r w:rsidR="00495B06" w:rsidRPr="00495B06">
        <w:rPr>
          <w:rFonts w:eastAsia="Arial"/>
        </w:rPr>
        <w:t xml:space="preserve"> for pH and lithium were estimated empirically to achieve the best overlap among the three response curves, resulting in coefficients of 28°C per pH unit and 0.35°C per ppm of lithium.</w:t>
      </w:r>
      <w:r w:rsidR="00495B06">
        <w:rPr>
          <w:rFonts w:eastAsia="Arial"/>
        </w:rPr>
        <w:t xml:space="preserve"> </w:t>
      </w:r>
      <w:r w:rsidR="00495B06" w:rsidRPr="00495B06">
        <w:rPr>
          <w:rFonts w:eastAsia="Arial"/>
        </w:rPr>
        <w:t>This transformation provides a functional scaling that allows the integration of different drivers within a shared performance framework. In this context, the driver index is consistent with a concentration-addition approach used as a null model to predict combined effects</w:t>
      </w:r>
      <w:r w:rsidR="0003050A">
        <w:rPr>
          <w:rFonts w:eastAsia="Arial"/>
        </w:rPr>
        <w:t xml:space="preserve"> </w:t>
      </w:r>
      <w:r w:rsidR="0003050A">
        <w:rPr>
          <w:rFonts w:eastAsia="Arial"/>
        </w:rPr>
        <w:fldChar w:fldCharType="begin"/>
      </w:r>
      <w:r w:rsidR="00A209FF">
        <w:rPr>
          <w:rFonts w:eastAsia="Arial"/>
        </w:rPr>
        <w:instrText xml:space="preserve"> ADDIN ZOTERO_ITEM CSL_CITATION {"citationID":"FPZ6mcrt","properties":{"formattedCitation":"(Drescher &amp; Boedeker, 1995; Liess et al., 2016; N. Wang et al., 2015)","plainCitation":"(Drescher &amp; Boedeker, 1995; Liess et al., 2016; N. Wang et al., 2015)","dontUpdate":true,"noteIndex":0},"citationItems":[{"id":133094,"uris":["http://zotero.org/users/9330120/items/5LM2F2RZ"],"itemData":{"id":133094,"type":"article-journal","abstract":"The assessment of the combined effects of substances is usually based on one of two different concepts: concentration addition or independent action. Both concepts are founded on different pharmacological assumptions about sites and modes of actions of substances, but in toxicology and ecotoxicology such knowledge is rare for most chemicals. In order to validate experimental results and to allow for precautious assessments, the quantitative relationships between concentration addition and independent action are therefore of interest. In this paper, we derive for the Weibull, the logistic, and the normal distribution functions the concentrations where the response probability due to concentration addition exceeds that due to independent action and vice versa. This is done (a) by analytically comparing both models for low and high mixture concentrations and (b) by numerically calculating the response probabilities when concentration addition and independent action agree. It is shown that the relationships between the models for joint action depend on the distribution functions, the corresponding slope parameters, and on the mixture concentrations administered.","container-title":"Biometrics","DOI":"10.2307/2532957","ISSN":"0006-341X","issue":"2","language":"en","page":"716","publisher":"JSTOR","source":"Crossref","title":"Assessment of the Combined Effects of Substances: The Relationship between Concentration Addition and Independent Action","title-short":"Assessment of the Combined Effects of Substances","volume":"51","author":[{"family":"Drescher","given":"Karsten"},{"family":"Boedeker","given":"Wolfgang"}],"issued":{"date-parts":[["1995",6]]}}},{"id":113623,"uris":["http://zotero.org/users/9330120/items/W2SMR4F8"],"itemData":{"id":113623,"type":"article-journal","abstract":"Abstract\n            Toxicants and other, non-chemical environmental stressors contribute to the global biodiversity crisis. Examples include the loss of bees and the reduction of aquatic biodiversity. Although non-compliance with regulations might be contributing, the widespread existence of these impacts suggests that for example the current approach of pesticide risk assessment fails to protect biodiversity when multiple stressors concurrently affect organisms. To quantify such multiple stress effects, we analysed all applicable aquatic studies and found that the presence of environmental stressors increases individual sensitivity to toxicants (pesticides, trace metals) by a factor of up to 100. To predict this dependence, we developed the “Stress Addition Model” (SAM). With the SAM, we assume that each individual has a general stress capacity towards all types of specific stress that should not be exhausted. Experimental stress levels are transferred into general stress levels of the SAM using the stress-related mortality as a common link. These general stress levels of independent stressors are additive, with the sum determining the total stress exerted on a population. With this approach, we provide a tool that quantitatively predicts the highly synergistic direct effects of independent stressor combinations.","container-title":"Scientific Reports","DOI":"10.1038/srep32965","ISSN":"2045-2322","issue":"1","journalAbbreviation":"Sci Rep","language":"en","page":"32965","source":"DOI.org (Crossref)","title":"Predicting the synergy of multiple stress effects","volume":"6","author":[{"family":"Liess","given":"Matthias"},{"family":"Foit","given":"Kaarina"},{"family":"Knillmann","given":"Saskia"},{"family":"Schäfer","given":"Ralf B."},{"family":"Liess","given":"Hans-Dieter"}],"issued":{"date-parts":[["2016",9,9]]}}},{"id":133092,"uris":["http://zotero.org/users/9330120/items/F3UR3HN5"],"itemData":{"id":133092,"type":"article-journal","abstract":"The concentration addition (CA) model has been widely applied to predict mixture toxicity. However, its applicability is difﬁcult to evaluate due to the complexity of interactions among substances. Considering that the concentration–response curve (CRC) of each component of the mixture is closely related to the prediction of mixture toxicity, mathematical treatments were used to derive a characteristic index kECx (k was the slope of the tangent line of a CRC at concentration ECx). The implication is that the CA model would be applicable for predicting the mixture toxicity only when chemical components have similar kECx in the whole or part of the concentration range. For ﬁve selected chemicals whose toxicity was detected using luminescent bacteria, sodium dodecyl benzene sulfonate (SDBS) showed much higher kECx values than the others and its existence in the binary mixtures brought about overestimation of the mixture toxicity with the CA model. The higher the mass ratio of SDBS in a multi-mixture was, the more the toxicity prediction deviated from measurements. By applying the method proposed in this study to analyze some published data, it is conﬁrmed that some components having signiﬁcantly different kECx values from the other components could explain the large deviation of the mixture toxicity predicted by the CA model.","container-title":"Ecotoxicology and Environmental Safety","DOI":"10.1016/j.ecoenv.2014.12.008","ISSN":"0147-6513","language":"en","license":"https://www.elsevier.com/tdm/userlicense/1.0/","page":"176-182","publisher":"Elsevier BV","source":"Crossref","title":"Characteristics of concentration–inhibition curves of individual chemicals and applicability of the concentration addition model for mixture toxicity prediction","volume":"113","author":[{"family":"Wang","given":"Na"},{"family":"Wang","given":"Xiaochang C."},{"family":"Ma","given":"Xiaoyan"}],"issued":{"date-parts":[["2015",3]]}}}],"schema":"https://github.com/citation-style-language/schema/raw/master/csl-citation.json"} </w:instrText>
      </w:r>
      <w:r w:rsidR="0003050A">
        <w:rPr>
          <w:rFonts w:eastAsia="Arial"/>
        </w:rPr>
        <w:fldChar w:fldCharType="separate"/>
      </w:r>
      <w:r w:rsidR="007D51F3">
        <w:rPr>
          <w:rFonts w:eastAsia="Arial"/>
          <w:noProof/>
        </w:rPr>
        <w:t>(Drescher &amp; Boedeker, 1995; Liess et al., 2016; Wang et al., 2015)</w:t>
      </w:r>
      <w:r w:rsidR="0003050A">
        <w:rPr>
          <w:rFonts w:eastAsia="Arial"/>
        </w:rPr>
        <w:fldChar w:fldCharType="end"/>
      </w:r>
      <w:r w:rsidR="00DE2B81">
        <w:rPr>
          <w:rFonts w:eastAsia="Arial"/>
        </w:rPr>
        <w:t>.</w:t>
      </w:r>
      <w:r w:rsidR="00BC6E3B" w:rsidRPr="00743779">
        <w:rPr>
          <w:rFonts w:eastAsia="Arial"/>
        </w:rPr>
        <w:t xml:space="preserve"> </w:t>
      </w:r>
    </w:p>
    <w:p w14:paraId="08AFD562" w14:textId="77777777" w:rsidR="00566BA1" w:rsidRPr="0050633D" w:rsidRDefault="00566BA1" w:rsidP="00484109">
      <w:pPr>
        <w:spacing w:line="360" w:lineRule="auto"/>
        <w:jc w:val="both"/>
        <w:rPr>
          <w:rFonts w:eastAsia="Arial"/>
        </w:rPr>
      </w:pPr>
    </w:p>
    <w:p w14:paraId="41D760F3" w14:textId="482DEAFE" w:rsidR="003F7AEF" w:rsidRPr="003F7AEF" w:rsidRDefault="00FD2D68" w:rsidP="00484109">
      <w:pPr>
        <w:spacing w:line="360" w:lineRule="auto"/>
        <w:jc w:val="both"/>
        <w:rPr>
          <w:rFonts w:eastAsia="Arial"/>
          <w:color w:val="000000" w:themeColor="text1"/>
        </w:rPr>
      </w:pPr>
      <w:r w:rsidRPr="00FD2D68">
        <w:rPr>
          <w:color w:val="000000" w:themeColor="text1"/>
        </w:rPr>
        <w:t xml:space="preserve">The third and final step of our strategy was to compare the outcome of the model derived from single-driver responses with the observations from the multi-driver experiment. </w:t>
      </w:r>
      <w:r w:rsidRPr="00FD2D68">
        <w:rPr>
          <w:color w:val="000000" w:themeColor="text1"/>
        </w:rPr>
        <w:lastRenderedPageBreak/>
        <w:t xml:space="preserve">Under </w:t>
      </w:r>
      <w:r w:rsidR="00566BA1">
        <w:rPr>
          <w:color w:val="000000" w:themeColor="text1"/>
        </w:rPr>
        <w:t>our null hypothesis of additivity</w:t>
      </w:r>
      <w:r w:rsidRPr="00FD2D68">
        <w:rPr>
          <w:color w:val="000000" w:themeColor="text1"/>
        </w:rPr>
        <w:t xml:space="preserve">, the multi-driver data are expected to fall along the shared performance curve defined by the driver index (Figure </w:t>
      </w:r>
      <w:r w:rsidR="00FF6C45">
        <w:rPr>
          <w:color w:val="000000" w:themeColor="text1"/>
        </w:rPr>
        <w:t>6</w:t>
      </w:r>
      <w:r w:rsidRPr="00FD2D68">
        <w:rPr>
          <w:color w:val="000000" w:themeColor="text1"/>
        </w:rPr>
        <w:t xml:space="preserve">b). However, all combinations involving reduced pH consistently deviated from this expectation, with higher growth rates than predicted by the model (Figure </w:t>
      </w:r>
      <w:r w:rsidR="00FF6C45">
        <w:rPr>
          <w:color w:val="000000" w:themeColor="text1"/>
        </w:rPr>
        <w:t>6</w:t>
      </w:r>
      <w:r w:rsidRPr="00FD2D68">
        <w:rPr>
          <w:color w:val="000000" w:themeColor="text1"/>
        </w:rPr>
        <w:t>b). This pattern indicates a</w:t>
      </w:r>
      <w:r w:rsidR="00566BA1">
        <w:rPr>
          <w:color w:val="000000" w:themeColor="text1"/>
        </w:rPr>
        <w:t xml:space="preserve"> true</w:t>
      </w:r>
      <w:r w:rsidRPr="00FD2D68">
        <w:rPr>
          <w:color w:val="000000" w:themeColor="text1"/>
        </w:rPr>
        <w:t xml:space="preserve"> antagonistic interaction, where the combined effect of multiple drivers is less severe than expected from their additive contributions</w:t>
      </w:r>
      <w:r w:rsidR="00566BA1">
        <w:rPr>
          <w:color w:val="000000" w:themeColor="text1"/>
        </w:rPr>
        <w:t xml:space="preserve"> along a non-linear model</w:t>
      </w:r>
      <w:r w:rsidRPr="00FD2D68">
        <w:rPr>
          <w:color w:val="000000" w:themeColor="text1"/>
        </w:rPr>
        <w:t xml:space="preserve">. This interpretation is also consistent with the direct comparison among treatments in the fully crossed design, where larvae exposed to low pH alone showed lower growth than those exposed to low pH in combination with additional drivers </w:t>
      </w:r>
      <w:r w:rsidRPr="00FF6C45">
        <w:rPr>
          <w:color w:val="000000" w:themeColor="text1"/>
        </w:rPr>
        <w:t xml:space="preserve">(Figure </w:t>
      </w:r>
      <w:r w:rsidR="00FF6C45" w:rsidRPr="00FF6C45">
        <w:rPr>
          <w:color w:val="000000" w:themeColor="text1"/>
        </w:rPr>
        <w:t>5</w:t>
      </w:r>
      <w:r w:rsidRPr="00FF6C45">
        <w:rPr>
          <w:color w:val="000000" w:themeColor="text1"/>
        </w:rPr>
        <w:t>b)</w:t>
      </w:r>
      <w:r w:rsidR="006D148E" w:rsidRPr="00FF6C45">
        <w:t>.</w:t>
      </w:r>
      <w:r w:rsidR="006D148E">
        <w:t xml:space="preserve"> </w:t>
      </w:r>
      <w:r w:rsidR="006D148E" w:rsidRPr="006D148E">
        <w:rPr>
          <w:color w:val="000000" w:themeColor="text1"/>
        </w:rPr>
        <w:t>This contrasts with</w:t>
      </w:r>
      <w:r w:rsidR="00566BA1">
        <w:rPr>
          <w:color w:val="000000" w:themeColor="text1"/>
        </w:rPr>
        <w:t xml:space="preserve"> the results from Espinel et al. (2025) using a similar biological model and experimental approach</w:t>
      </w:r>
      <w:r w:rsidRPr="007D51F3">
        <w:rPr>
          <w:rFonts w:eastAsia="Arial"/>
        </w:rPr>
        <w:t>.</w:t>
      </w:r>
      <w:r w:rsidR="00566BA1">
        <w:rPr>
          <w:rFonts w:eastAsia="Arial"/>
        </w:rPr>
        <w:t xml:space="preserve"> In their experiments, pH, temperature and salinity showed an additive effect on fertilization success.</w:t>
      </w:r>
      <w:r w:rsidRPr="007D51F3">
        <w:rPr>
          <w:rFonts w:eastAsia="Arial"/>
        </w:rPr>
        <w:t xml:space="preserve"> </w:t>
      </w:r>
      <w:r w:rsidR="009A72ED">
        <w:t>The observed antagonism</w:t>
      </w:r>
      <w:r w:rsidR="00566BA1">
        <w:t xml:space="preserve"> in our experiment</w:t>
      </w:r>
      <w:r w:rsidR="009A72ED">
        <w:t xml:space="preserve"> highlights the importance of considering how </w:t>
      </w:r>
      <w:r w:rsidR="00566BA1">
        <w:t>interactions between</w:t>
      </w:r>
      <w:r w:rsidR="009A72ED">
        <w:t xml:space="preserve"> drivers reshape the performance landscape.</w:t>
      </w:r>
      <w:r w:rsidR="00566BA1">
        <w:t xml:space="preserve"> T</w:t>
      </w:r>
      <w:r w:rsidR="009A72ED">
        <w:t>he mechanisms underlying this antagonism remain unresolved</w:t>
      </w:r>
      <w:r w:rsidR="00566BA1">
        <w:t xml:space="preserve"> and other experimenta</w:t>
      </w:r>
      <w:r w:rsidR="00EC3DBE">
        <w:t>l</w:t>
      </w:r>
      <w:r w:rsidR="00566BA1">
        <w:t xml:space="preserve"> designs should be considered to understand how pH interact</w:t>
      </w:r>
      <w:r w:rsidR="00916C8E">
        <w:t>s</w:t>
      </w:r>
      <w:r w:rsidR="00566BA1">
        <w:t xml:space="preserve"> with temperature and lithium</w:t>
      </w:r>
      <w:r w:rsidR="00481DEB" w:rsidRPr="00743779">
        <w:rPr>
          <w:rFonts w:eastAsia="Arial"/>
          <w:color w:val="000000" w:themeColor="text1"/>
        </w:rPr>
        <w:t xml:space="preserve">. </w:t>
      </w:r>
    </w:p>
    <w:p w14:paraId="61260BEF" w14:textId="77777777" w:rsidR="000A0D30" w:rsidRPr="00743779" w:rsidRDefault="000A0D30" w:rsidP="00484109">
      <w:pPr>
        <w:spacing w:line="360" w:lineRule="auto"/>
        <w:jc w:val="both"/>
      </w:pPr>
    </w:p>
    <w:p w14:paraId="22AF4F7F" w14:textId="45697ABC" w:rsidR="00A71F75" w:rsidRPr="001847EA" w:rsidRDefault="007448CC" w:rsidP="00484109">
      <w:pPr>
        <w:pStyle w:val="ListParagraph"/>
        <w:spacing w:line="360" w:lineRule="auto"/>
        <w:jc w:val="both"/>
        <w:rPr>
          <w:rFonts w:ascii="Times New Roman" w:hAnsi="Times New Roman" w:cs="Times New Roman"/>
          <w:b/>
          <w:bCs/>
          <w:sz w:val="24"/>
          <w:szCs w:val="24"/>
        </w:rPr>
      </w:pPr>
      <w:r w:rsidRPr="001847EA">
        <w:rPr>
          <w:rFonts w:ascii="Times New Roman" w:hAnsi="Times New Roman" w:cs="Times New Roman"/>
          <w:b/>
          <w:bCs/>
          <w:sz w:val="24"/>
          <w:szCs w:val="24"/>
        </w:rPr>
        <w:t>Conclusion</w:t>
      </w:r>
    </w:p>
    <w:p w14:paraId="18739239" w14:textId="77777777" w:rsidR="009246AA" w:rsidRPr="007C5754" w:rsidRDefault="009246AA" w:rsidP="00484109">
      <w:pPr>
        <w:spacing w:line="360" w:lineRule="auto"/>
        <w:jc w:val="both"/>
        <w:rPr>
          <w:b/>
          <w:bCs/>
        </w:rPr>
      </w:pPr>
    </w:p>
    <w:p w14:paraId="705669D9" w14:textId="1A26F40B" w:rsidR="007E67CD" w:rsidRPr="007E67CD" w:rsidRDefault="007E67CD" w:rsidP="00484109">
      <w:pPr>
        <w:spacing w:line="360" w:lineRule="auto"/>
        <w:jc w:val="both"/>
        <w:rPr>
          <w:rFonts w:eastAsia="Arial"/>
          <w:color w:val="000000" w:themeColor="text1"/>
        </w:rPr>
      </w:pPr>
      <w:r w:rsidRPr="007E67CD">
        <w:rPr>
          <w:rFonts w:eastAsia="Arial"/>
          <w:color w:val="000000" w:themeColor="text1"/>
        </w:rPr>
        <w:t>Our study provides a</w:t>
      </w:r>
      <w:r w:rsidR="00B0058E">
        <w:rPr>
          <w:rFonts w:eastAsia="Arial"/>
          <w:color w:val="000000" w:themeColor="text1"/>
        </w:rPr>
        <w:t xml:space="preserve"> simplified experimental</w:t>
      </w:r>
      <w:r w:rsidRPr="007E67CD">
        <w:rPr>
          <w:rFonts w:eastAsia="Arial"/>
          <w:color w:val="000000" w:themeColor="text1"/>
        </w:rPr>
        <w:t xml:space="preserve"> framework </w:t>
      </w:r>
      <w:r w:rsidR="00B0058E">
        <w:rPr>
          <w:rFonts w:eastAsia="Arial"/>
          <w:color w:val="000000" w:themeColor="text1"/>
        </w:rPr>
        <w:t xml:space="preserve">allowing to resolve potential interactions between </w:t>
      </w:r>
      <w:r w:rsidR="00423DDB">
        <w:rPr>
          <w:rFonts w:eastAsia="Arial"/>
          <w:color w:val="000000" w:themeColor="text1"/>
        </w:rPr>
        <w:t>drivers</w:t>
      </w:r>
      <w:r w:rsidR="00B0058E">
        <w:rPr>
          <w:rFonts w:eastAsia="Arial"/>
          <w:color w:val="000000" w:themeColor="text1"/>
        </w:rPr>
        <w:t xml:space="preserve"> </w:t>
      </w:r>
      <w:proofErr w:type="gramStart"/>
      <w:r w:rsidR="00B0058E">
        <w:rPr>
          <w:rFonts w:eastAsia="Arial"/>
          <w:color w:val="000000" w:themeColor="text1"/>
        </w:rPr>
        <w:t>taking into account</w:t>
      </w:r>
      <w:proofErr w:type="gramEnd"/>
      <w:r w:rsidR="00B0058E">
        <w:rPr>
          <w:rFonts w:eastAsia="Arial"/>
          <w:color w:val="000000" w:themeColor="text1"/>
        </w:rPr>
        <w:t xml:space="preserve"> non-linear effects</w:t>
      </w:r>
      <w:r w:rsidRPr="007E67CD">
        <w:rPr>
          <w:rFonts w:eastAsia="Arial"/>
          <w:color w:val="000000" w:themeColor="text1"/>
        </w:rPr>
        <w:t xml:space="preserve">. </w:t>
      </w:r>
      <w:r w:rsidR="00B0058E">
        <w:rPr>
          <w:rFonts w:eastAsia="Arial"/>
          <w:color w:val="000000" w:themeColor="text1"/>
        </w:rPr>
        <w:t xml:space="preserve">It allowed to identify true antagonistic interactions between pH and two other drivers (temperature and lithium). Future work should focus on other experimental designs allowing to resolve such interactions and provide the needed predictive power to bridge </w:t>
      </w:r>
      <w:proofErr w:type="spellStart"/>
      <w:r w:rsidR="00B0058E">
        <w:rPr>
          <w:rFonts w:eastAsia="Arial"/>
          <w:color w:val="000000" w:themeColor="text1"/>
        </w:rPr>
        <w:t>physico</w:t>
      </w:r>
      <w:proofErr w:type="spellEnd"/>
      <w:r w:rsidR="00B0058E">
        <w:rPr>
          <w:rFonts w:eastAsia="Arial"/>
          <w:color w:val="000000" w:themeColor="text1"/>
        </w:rPr>
        <w:t xml:space="preserve">-chemical changes to biological impacts, a critical tool for ecosystem management. </w:t>
      </w:r>
    </w:p>
    <w:p w14:paraId="0523B20E" w14:textId="77777777" w:rsidR="00072322" w:rsidRPr="00743779" w:rsidRDefault="00072322" w:rsidP="001847EA"/>
    <w:p w14:paraId="5D88B686" w14:textId="77777777" w:rsidR="00881F2F" w:rsidRDefault="00881F2F" w:rsidP="00484109">
      <w:pPr>
        <w:spacing w:line="360" w:lineRule="auto"/>
        <w:rPr>
          <w:rFonts w:ascii="Arial" w:eastAsia="Arial" w:hAnsi="Arial" w:cs="Arial"/>
        </w:rPr>
      </w:pPr>
      <w:bookmarkStart w:id="7" w:name="_heading=h.kfejbvtlrug" w:colFirst="0" w:colLast="0"/>
      <w:bookmarkStart w:id="8" w:name="_heading=h.l3evgbnkhppi" w:colFirst="0" w:colLast="0"/>
      <w:bookmarkEnd w:id="7"/>
      <w:bookmarkEnd w:id="8"/>
    </w:p>
    <w:p w14:paraId="30C4E832" w14:textId="77777777" w:rsidR="00D05258" w:rsidRDefault="00D05258" w:rsidP="00484109">
      <w:pPr>
        <w:spacing w:line="360" w:lineRule="auto"/>
        <w:rPr>
          <w:rFonts w:ascii="Arial" w:eastAsia="Arial" w:hAnsi="Arial" w:cs="Arial"/>
        </w:rPr>
      </w:pPr>
    </w:p>
    <w:p w14:paraId="13E4920C" w14:textId="77777777" w:rsidR="00D05258" w:rsidRDefault="00D05258" w:rsidP="00484109">
      <w:pPr>
        <w:spacing w:line="360" w:lineRule="auto"/>
        <w:rPr>
          <w:rFonts w:ascii="Arial" w:eastAsia="Arial" w:hAnsi="Arial" w:cs="Arial"/>
        </w:rPr>
      </w:pPr>
    </w:p>
    <w:p w14:paraId="73CA4029" w14:textId="77777777" w:rsidR="00D05258" w:rsidRDefault="00D05258" w:rsidP="00484109">
      <w:pPr>
        <w:spacing w:line="360" w:lineRule="auto"/>
        <w:rPr>
          <w:rFonts w:ascii="Arial" w:eastAsia="Arial" w:hAnsi="Arial" w:cs="Arial"/>
        </w:rPr>
      </w:pPr>
    </w:p>
    <w:p w14:paraId="20F50D26" w14:textId="77777777" w:rsidR="00D05258" w:rsidRDefault="00D05258" w:rsidP="00484109">
      <w:pPr>
        <w:spacing w:line="360" w:lineRule="auto"/>
        <w:rPr>
          <w:rFonts w:ascii="Arial" w:eastAsia="Arial" w:hAnsi="Arial" w:cs="Arial"/>
        </w:rPr>
      </w:pPr>
    </w:p>
    <w:p w14:paraId="67F089C2" w14:textId="77777777" w:rsidR="00D05258" w:rsidRDefault="00D05258" w:rsidP="00484109">
      <w:pPr>
        <w:spacing w:line="360" w:lineRule="auto"/>
        <w:rPr>
          <w:rFonts w:ascii="Arial" w:eastAsia="Arial" w:hAnsi="Arial" w:cs="Arial"/>
        </w:rPr>
      </w:pPr>
    </w:p>
    <w:p w14:paraId="63DB1D02" w14:textId="77777777" w:rsidR="00D05258" w:rsidRDefault="00D05258" w:rsidP="00484109">
      <w:pPr>
        <w:spacing w:line="360" w:lineRule="auto"/>
        <w:rPr>
          <w:rFonts w:ascii="Arial" w:eastAsia="Arial" w:hAnsi="Arial" w:cs="Arial"/>
        </w:rPr>
      </w:pPr>
    </w:p>
    <w:p w14:paraId="4338D5B6" w14:textId="77777777" w:rsidR="00881F2F" w:rsidRDefault="00881F2F" w:rsidP="00484109">
      <w:pPr>
        <w:spacing w:line="360" w:lineRule="auto"/>
        <w:rPr>
          <w:rFonts w:ascii="Arial" w:eastAsia="Arial" w:hAnsi="Arial" w:cs="Arial"/>
        </w:rPr>
      </w:pPr>
    </w:p>
    <w:p w14:paraId="766F7DD6" w14:textId="77777777" w:rsidR="00E36945" w:rsidRPr="001847EA" w:rsidRDefault="00E36945" w:rsidP="00484109">
      <w:pPr>
        <w:spacing w:line="360" w:lineRule="auto"/>
        <w:rPr>
          <w:rFonts w:eastAsia="Arial"/>
          <w:b/>
          <w:bCs/>
        </w:rPr>
      </w:pPr>
      <w:r w:rsidRPr="001847EA">
        <w:rPr>
          <w:rFonts w:eastAsia="Arial"/>
          <w:b/>
          <w:bCs/>
        </w:rPr>
        <w:lastRenderedPageBreak/>
        <w:t>References</w:t>
      </w:r>
    </w:p>
    <w:p w14:paraId="236D2060" w14:textId="77777777" w:rsidR="00A271D0" w:rsidRPr="00A271D0" w:rsidRDefault="00E36945" w:rsidP="00A271D0">
      <w:pPr>
        <w:pStyle w:val="Bibliography"/>
      </w:pPr>
      <w:r>
        <w:rPr>
          <w:rFonts w:ascii="Arial" w:eastAsia="Arial" w:hAnsi="Arial" w:cs="Arial"/>
        </w:rPr>
        <w:fldChar w:fldCharType="begin"/>
      </w:r>
      <w:r w:rsidR="006931F1">
        <w:rPr>
          <w:rFonts w:ascii="Arial" w:eastAsia="Arial" w:hAnsi="Arial" w:cs="Arial"/>
          <w:lang w:val="en-US"/>
        </w:rPr>
        <w:instrText xml:space="preserve"> ADDIN ZOTERO_BIBL {"uncited":[],"omitted":[],"custom":[]} CSL_BIBLIOGRAPHY </w:instrText>
      </w:r>
      <w:r>
        <w:rPr>
          <w:rFonts w:ascii="Arial" w:eastAsia="Arial" w:hAnsi="Arial" w:cs="Arial"/>
        </w:rPr>
        <w:fldChar w:fldCharType="separate"/>
      </w:r>
      <w:r w:rsidR="00A271D0" w:rsidRPr="00A271D0">
        <w:rPr>
          <w:b/>
          <w:bCs/>
        </w:rPr>
        <w:t>Agnetta, D., Badalamenti, F., Ceccherelli, G., Di Trapani, F., Bonaviri, C. and Gianguzza, P.</w:t>
      </w:r>
      <w:r w:rsidR="00A271D0" w:rsidRPr="00A271D0">
        <w:t xml:space="preserve"> (2015). Role of two co-occurring Mediterranean sea urchins in the formation of barren from Cystoseira canopy. </w:t>
      </w:r>
      <w:r w:rsidR="00A271D0" w:rsidRPr="00A271D0">
        <w:rPr>
          <w:i/>
          <w:iCs/>
        </w:rPr>
        <w:t>Estuar. Coast. Shelf Sci.</w:t>
      </w:r>
      <w:r w:rsidR="00A271D0" w:rsidRPr="00A271D0">
        <w:t xml:space="preserve"> </w:t>
      </w:r>
      <w:r w:rsidR="00A271D0" w:rsidRPr="00A271D0">
        <w:rPr>
          <w:b/>
          <w:bCs/>
        </w:rPr>
        <w:t>152</w:t>
      </w:r>
      <w:r w:rsidR="00A271D0" w:rsidRPr="00A271D0">
        <w:t>, 73–77.</w:t>
      </w:r>
    </w:p>
    <w:p w14:paraId="2C7FB8E6" w14:textId="77777777" w:rsidR="00A271D0" w:rsidRPr="00A271D0" w:rsidRDefault="00A271D0" w:rsidP="00A271D0">
      <w:pPr>
        <w:pStyle w:val="Bibliography"/>
      </w:pPr>
      <w:r w:rsidRPr="00A271D0">
        <w:rPr>
          <w:b/>
          <w:bCs/>
        </w:rPr>
        <w:t>Alter, K., Jacquemont, J., Claudet, J., Lattuca, M. E., Barrantes, M. E., Marras, S., Manríquez, P. H., González, C. P., Fernández, D. A., Peck, M. A., et al.</w:t>
      </w:r>
      <w:r w:rsidRPr="00A271D0">
        <w:t xml:space="preserve"> (2024). Hidden impacts of ocean warming and acidification on biological responses of marine animals revealed through meta-analysis. </w:t>
      </w:r>
      <w:r w:rsidRPr="00A271D0">
        <w:rPr>
          <w:i/>
          <w:iCs/>
        </w:rPr>
        <w:t>Nat. Commun.</w:t>
      </w:r>
      <w:r w:rsidRPr="00A271D0">
        <w:t xml:space="preserve"> </w:t>
      </w:r>
      <w:r w:rsidRPr="00A271D0">
        <w:rPr>
          <w:b/>
          <w:bCs/>
        </w:rPr>
        <w:t>15</w:t>
      </w:r>
      <w:r w:rsidRPr="00A271D0">
        <w:t>, 2885.</w:t>
      </w:r>
    </w:p>
    <w:p w14:paraId="3AE527F9" w14:textId="77777777" w:rsidR="00A271D0" w:rsidRPr="00A271D0" w:rsidRDefault="00A271D0" w:rsidP="00A271D0">
      <w:pPr>
        <w:pStyle w:val="Bibliography"/>
      </w:pPr>
      <w:r w:rsidRPr="00A271D0">
        <w:rPr>
          <w:b/>
          <w:bCs/>
        </w:rPr>
        <w:t>Barbosa, H., Soares, A. M. V. M., Pereira, E. and Freitas, R.</w:t>
      </w:r>
      <w:r w:rsidRPr="00A271D0">
        <w:t xml:space="preserve"> (2023). Lithium: A review on concentrations and impacts in marine and coastal systems. </w:t>
      </w:r>
      <w:r w:rsidRPr="00A271D0">
        <w:rPr>
          <w:i/>
          <w:iCs/>
        </w:rPr>
        <w:t>Sci. Total Environ.</w:t>
      </w:r>
      <w:r w:rsidRPr="00A271D0">
        <w:t xml:space="preserve"> </w:t>
      </w:r>
      <w:r w:rsidRPr="00A271D0">
        <w:rPr>
          <w:b/>
          <w:bCs/>
        </w:rPr>
        <w:t>857</w:t>
      </w:r>
      <w:r w:rsidRPr="00A271D0">
        <w:t>, 159374.</w:t>
      </w:r>
    </w:p>
    <w:p w14:paraId="043B3BD3" w14:textId="77777777" w:rsidR="00A271D0" w:rsidRPr="00A271D0" w:rsidRDefault="00A271D0" w:rsidP="00A271D0">
      <w:pPr>
        <w:pStyle w:val="Bibliography"/>
      </w:pPr>
      <w:r w:rsidRPr="00A271D0">
        <w:rPr>
          <w:b/>
          <w:bCs/>
        </w:rPr>
        <w:t>Becchetti, A. and Whitaker, M.</w:t>
      </w:r>
      <w:r w:rsidRPr="00A271D0">
        <w:t xml:space="preserve"> (1997). Lithium blocks cell cycle transitions in the first cell cycles of sea urchin embryos, an effect rescued by myo-inositol. </w:t>
      </w:r>
      <w:r w:rsidRPr="00A271D0">
        <w:rPr>
          <w:i/>
          <w:iCs/>
        </w:rPr>
        <w:t>Development</w:t>
      </w:r>
      <w:r w:rsidRPr="00A271D0">
        <w:t xml:space="preserve"> </w:t>
      </w:r>
      <w:r w:rsidRPr="00A271D0">
        <w:rPr>
          <w:b/>
          <w:bCs/>
        </w:rPr>
        <w:t>124</w:t>
      </w:r>
      <w:r w:rsidRPr="00A271D0">
        <w:t>, 1099–1107.</w:t>
      </w:r>
    </w:p>
    <w:p w14:paraId="6F72C240" w14:textId="77777777" w:rsidR="00A271D0" w:rsidRPr="00A271D0" w:rsidRDefault="00A271D0" w:rsidP="00A271D0">
      <w:pPr>
        <w:pStyle w:val="Bibliography"/>
      </w:pPr>
      <w:r w:rsidRPr="00A271D0">
        <w:rPr>
          <w:b/>
          <w:bCs/>
        </w:rPr>
        <w:t>Bellas, J.</w:t>
      </w:r>
      <w:r w:rsidRPr="00A271D0">
        <w:t xml:space="preserve"> (2008). Prediction and assessment of mixture toxicity of compounds in antifouling paints using the sea-urchin embryo-larval bioassay. </w:t>
      </w:r>
      <w:r w:rsidRPr="00A271D0">
        <w:rPr>
          <w:i/>
          <w:iCs/>
        </w:rPr>
        <w:t>Aquat. Toxicol.</w:t>
      </w:r>
      <w:r w:rsidRPr="00A271D0">
        <w:t xml:space="preserve"> </w:t>
      </w:r>
      <w:r w:rsidRPr="00A271D0">
        <w:rPr>
          <w:b/>
          <w:bCs/>
        </w:rPr>
        <w:t>88</w:t>
      </w:r>
      <w:r w:rsidRPr="00A271D0">
        <w:t>, 308–315.</w:t>
      </w:r>
    </w:p>
    <w:p w14:paraId="2092FEB9" w14:textId="77777777" w:rsidR="00A271D0" w:rsidRPr="00A271D0" w:rsidRDefault="00A271D0" w:rsidP="00A271D0">
      <w:pPr>
        <w:pStyle w:val="Bibliography"/>
      </w:pPr>
      <w:r w:rsidRPr="00A271D0">
        <w:rPr>
          <w:b/>
          <w:bCs/>
        </w:rPr>
        <w:t>Boyd, P. W., Collins, S., Dupont, S., Fabricius, K., Gattuso, J. P., Havenhand, J., Hutchins, D. A., Riebesell, U., Rintoul, M. S., Vichi, M., et al.</w:t>
      </w:r>
      <w:r w:rsidRPr="00A271D0">
        <w:t xml:space="preserve"> (2018). Experimental strategies to assess the biological ramifications of multiple drivers of global ocean change—A review. </w:t>
      </w:r>
      <w:r w:rsidRPr="00A271D0">
        <w:rPr>
          <w:i/>
          <w:iCs/>
        </w:rPr>
        <w:t>Glob. Change Biol.</w:t>
      </w:r>
      <w:r w:rsidRPr="00A271D0">
        <w:t xml:space="preserve"> </w:t>
      </w:r>
      <w:r w:rsidRPr="00A271D0">
        <w:rPr>
          <w:b/>
          <w:bCs/>
        </w:rPr>
        <w:t>24</w:t>
      </w:r>
      <w:r w:rsidRPr="00A271D0">
        <w:t>, 2239–2261.</w:t>
      </w:r>
    </w:p>
    <w:p w14:paraId="4242C138" w14:textId="77777777" w:rsidR="00A271D0" w:rsidRPr="00A271D0" w:rsidRDefault="00A271D0" w:rsidP="00A271D0">
      <w:pPr>
        <w:pStyle w:val="Bibliography"/>
      </w:pPr>
      <w:r w:rsidRPr="00A271D0">
        <w:rPr>
          <w:b/>
          <w:bCs/>
        </w:rPr>
        <w:t>Burgess, B. J., Purves, D., Mace, G. and Murrell, D. J.</w:t>
      </w:r>
      <w:r w:rsidRPr="00A271D0">
        <w:t xml:space="preserve"> (2021). Classifying ecosystem stressor interactions: Theory highlights the data limitations of the additive null model and the difficulty in revealing ecological surprises. </w:t>
      </w:r>
      <w:r w:rsidRPr="00A271D0">
        <w:rPr>
          <w:i/>
          <w:iCs/>
        </w:rPr>
        <w:t>Glob. Change Biol.</w:t>
      </w:r>
      <w:r w:rsidRPr="00A271D0">
        <w:t xml:space="preserve"> </w:t>
      </w:r>
      <w:r w:rsidRPr="00A271D0">
        <w:rPr>
          <w:b/>
          <w:bCs/>
        </w:rPr>
        <w:t>27</w:t>
      </w:r>
      <w:r w:rsidRPr="00A271D0">
        <w:t>, 3052–3065.</w:t>
      </w:r>
    </w:p>
    <w:p w14:paraId="15FB5C29" w14:textId="77777777" w:rsidR="00A271D0" w:rsidRPr="00A271D0" w:rsidRDefault="00A271D0" w:rsidP="00A271D0">
      <w:pPr>
        <w:pStyle w:val="Bibliography"/>
      </w:pPr>
      <w:r w:rsidRPr="00A271D0">
        <w:rPr>
          <w:b/>
          <w:bCs/>
        </w:rPr>
        <w:t>Byrne, M., Gall, M. L., Campbell, H., Lamare, M. D. and Holmes, S. P.</w:t>
      </w:r>
      <w:r w:rsidRPr="00A271D0">
        <w:t xml:space="preserve"> (2022). Staying in place and moving in space: Contrasting larval thermal sensitivity explains distributional changes of sympatric sea urchin species to habitat warming. </w:t>
      </w:r>
      <w:r w:rsidRPr="00A271D0">
        <w:rPr>
          <w:i/>
          <w:iCs/>
        </w:rPr>
        <w:t>Glob. Change Biol.</w:t>
      </w:r>
      <w:r w:rsidRPr="00A271D0">
        <w:t xml:space="preserve"> </w:t>
      </w:r>
      <w:r w:rsidRPr="00A271D0">
        <w:rPr>
          <w:b/>
          <w:bCs/>
        </w:rPr>
        <w:t>28</w:t>
      </w:r>
      <w:r w:rsidRPr="00A271D0">
        <w:t>, 3040–3053.</w:t>
      </w:r>
    </w:p>
    <w:p w14:paraId="670B4A10" w14:textId="77777777" w:rsidR="00A271D0" w:rsidRPr="00A271D0" w:rsidRDefault="00A271D0" w:rsidP="00A271D0">
      <w:pPr>
        <w:pStyle w:val="Bibliography"/>
      </w:pPr>
      <w:r w:rsidRPr="00A271D0">
        <w:rPr>
          <w:b/>
          <w:bCs/>
        </w:rPr>
        <w:t>Caillon, C., Pernet, F., Lutier, M. and Di Poi, C.</w:t>
      </w:r>
      <w:r w:rsidRPr="00A271D0">
        <w:t xml:space="preserve"> (2023). Differential reaction norms to ocean acidification in two oyster species from contrasting habitats. </w:t>
      </w:r>
      <w:r w:rsidRPr="00A271D0">
        <w:rPr>
          <w:i/>
          <w:iCs/>
        </w:rPr>
        <w:t>J. Exp. Biol.</w:t>
      </w:r>
      <w:r w:rsidRPr="00A271D0">
        <w:t xml:space="preserve"> </w:t>
      </w:r>
      <w:r w:rsidRPr="00A271D0">
        <w:rPr>
          <w:b/>
          <w:bCs/>
        </w:rPr>
        <w:t>226</w:t>
      </w:r>
      <w:r w:rsidRPr="00A271D0">
        <w:t>, jeb246432.</w:t>
      </w:r>
    </w:p>
    <w:p w14:paraId="3725385B" w14:textId="77777777" w:rsidR="00A271D0" w:rsidRPr="00A271D0" w:rsidRDefault="00A271D0" w:rsidP="00A271D0">
      <w:pPr>
        <w:pStyle w:val="Bibliography"/>
      </w:pPr>
      <w:r w:rsidRPr="00A271D0">
        <w:rPr>
          <w:b/>
          <w:bCs/>
        </w:rPr>
        <w:t>Carmichael, H., Warfield, R. and Yvon‐Durocher, G.</w:t>
      </w:r>
      <w:r w:rsidRPr="00A271D0">
        <w:t xml:space="preserve"> (2025). Reconciling Variability in Multiple Stressor Effects Using Environmental Performance Curves. </w:t>
      </w:r>
      <w:r w:rsidRPr="00A271D0">
        <w:rPr>
          <w:i/>
          <w:iCs/>
        </w:rPr>
        <w:t>Ecol. Lett.</w:t>
      </w:r>
      <w:r w:rsidRPr="00A271D0">
        <w:t xml:space="preserve"> </w:t>
      </w:r>
      <w:r w:rsidRPr="00A271D0">
        <w:rPr>
          <w:b/>
          <w:bCs/>
        </w:rPr>
        <w:t>28</w:t>
      </w:r>
      <w:r w:rsidRPr="00A271D0">
        <w:t>,.</w:t>
      </w:r>
    </w:p>
    <w:p w14:paraId="29EFCE28" w14:textId="77777777" w:rsidR="00A271D0" w:rsidRPr="00A271D0" w:rsidRDefault="00A271D0" w:rsidP="00A271D0">
      <w:pPr>
        <w:pStyle w:val="Bibliography"/>
      </w:pPr>
      <w:r w:rsidRPr="00A271D0">
        <w:rPr>
          <w:b/>
          <w:bCs/>
        </w:rPr>
        <w:t>Collins, S., Whittaker, H. and Thomas, M. K.</w:t>
      </w:r>
      <w:r w:rsidRPr="00A271D0">
        <w:t xml:space="preserve"> (2022). The need for unrealistic experiments in global change biology. </w:t>
      </w:r>
      <w:r w:rsidRPr="00A271D0">
        <w:rPr>
          <w:i/>
          <w:iCs/>
        </w:rPr>
        <w:t>Curr. Opin. Microbiol.</w:t>
      </w:r>
      <w:r w:rsidRPr="00A271D0">
        <w:t xml:space="preserve"> </w:t>
      </w:r>
      <w:r w:rsidRPr="00A271D0">
        <w:rPr>
          <w:b/>
          <w:bCs/>
        </w:rPr>
        <w:t>68</w:t>
      </w:r>
      <w:r w:rsidRPr="00A271D0">
        <w:t>, 102151.</w:t>
      </w:r>
    </w:p>
    <w:p w14:paraId="6FC498DD" w14:textId="77777777" w:rsidR="00A271D0" w:rsidRPr="00A271D0" w:rsidRDefault="00A271D0" w:rsidP="00A271D0">
      <w:pPr>
        <w:pStyle w:val="Bibliography"/>
      </w:pPr>
      <w:r w:rsidRPr="00A271D0">
        <w:rPr>
          <w:b/>
          <w:bCs/>
        </w:rPr>
        <w:t>Crain, C. M., Kroeker, K. and Halpern, B. S.</w:t>
      </w:r>
      <w:r w:rsidRPr="00A271D0">
        <w:t xml:space="preserve"> (2008). Interactive and cumulative effects of multiple human stressors in marine systems. </w:t>
      </w:r>
      <w:r w:rsidRPr="00A271D0">
        <w:rPr>
          <w:i/>
          <w:iCs/>
        </w:rPr>
        <w:t>Ecol. Lett.</w:t>
      </w:r>
      <w:r w:rsidRPr="00A271D0">
        <w:t xml:space="preserve"> </w:t>
      </w:r>
      <w:r w:rsidRPr="00A271D0">
        <w:rPr>
          <w:b/>
          <w:bCs/>
        </w:rPr>
        <w:t>11</w:t>
      </w:r>
      <w:r w:rsidRPr="00A271D0">
        <w:t>, 1304–1315.</w:t>
      </w:r>
    </w:p>
    <w:p w14:paraId="6429494C" w14:textId="77777777" w:rsidR="00A271D0" w:rsidRPr="00A271D0" w:rsidRDefault="00A271D0" w:rsidP="00A271D0">
      <w:pPr>
        <w:pStyle w:val="Bibliography"/>
      </w:pPr>
      <w:r w:rsidRPr="00A271D0">
        <w:rPr>
          <w:b/>
          <w:bCs/>
        </w:rPr>
        <w:t>Cuthbert, R. N., Sidow, A., Frost, K. F., Kotronaki, S. G. and Briski, E.</w:t>
      </w:r>
      <w:r w:rsidRPr="00A271D0">
        <w:t xml:space="preserve"> (2021). Emergent effects of temperature and salinity on mortality of a key herbivore. </w:t>
      </w:r>
      <w:r w:rsidRPr="00A271D0">
        <w:rPr>
          <w:i/>
          <w:iCs/>
        </w:rPr>
        <w:t>J. Sea Res.</w:t>
      </w:r>
      <w:r w:rsidRPr="00A271D0">
        <w:t xml:space="preserve"> </w:t>
      </w:r>
      <w:r w:rsidRPr="00A271D0">
        <w:rPr>
          <w:b/>
          <w:bCs/>
        </w:rPr>
        <w:t>177</w:t>
      </w:r>
      <w:r w:rsidRPr="00A271D0">
        <w:t>, 102126.</w:t>
      </w:r>
    </w:p>
    <w:p w14:paraId="1EEDE1EC" w14:textId="77777777" w:rsidR="00A271D0" w:rsidRPr="00A271D0" w:rsidRDefault="00A271D0" w:rsidP="00A271D0">
      <w:pPr>
        <w:pStyle w:val="Bibliography"/>
      </w:pPr>
      <w:r w:rsidRPr="00A271D0">
        <w:rPr>
          <w:b/>
          <w:bCs/>
        </w:rPr>
        <w:lastRenderedPageBreak/>
        <w:t>Drescher, K. and Boedeker, W.</w:t>
      </w:r>
      <w:r w:rsidRPr="00A271D0">
        <w:t xml:space="preserve"> (1995). Assessment of the Combined Effects of Substances: The Relationship between Concentration Addition and Independent Action. </w:t>
      </w:r>
      <w:r w:rsidRPr="00A271D0">
        <w:rPr>
          <w:i/>
          <w:iCs/>
        </w:rPr>
        <w:t>Biometrics</w:t>
      </w:r>
      <w:r w:rsidRPr="00A271D0">
        <w:t xml:space="preserve"> </w:t>
      </w:r>
      <w:r w:rsidRPr="00A271D0">
        <w:rPr>
          <w:b/>
          <w:bCs/>
        </w:rPr>
        <w:t>51</w:t>
      </w:r>
      <w:r w:rsidRPr="00A271D0">
        <w:t>, 716.</w:t>
      </w:r>
    </w:p>
    <w:p w14:paraId="2700D122" w14:textId="77777777" w:rsidR="00A271D0" w:rsidRPr="00A271D0" w:rsidRDefault="00A271D0" w:rsidP="00A271D0">
      <w:pPr>
        <w:pStyle w:val="Bibliography"/>
      </w:pPr>
      <w:r w:rsidRPr="00A271D0">
        <w:rPr>
          <w:b/>
          <w:bCs/>
        </w:rPr>
        <w:t>Duboc, V., Röttinger, E., Besnardeau, L. and Lepage, T.</w:t>
      </w:r>
      <w:r w:rsidRPr="00A271D0">
        <w:t xml:space="preserve"> (2004). Nodal and BMP2/4 Signaling Organizes the Oral-Aboral Axis of the Sea Urchin Embryo. </w:t>
      </w:r>
      <w:r w:rsidRPr="00A271D0">
        <w:rPr>
          <w:i/>
          <w:iCs/>
        </w:rPr>
        <w:t>Dev. Cell</w:t>
      </w:r>
      <w:r w:rsidRPr="00A271D0">
        <w:t xml:space="preserve"> </w:t>
      </w:r>
      <w:r w:rsidRPr="00A271D0">
        <w:rPr>
          <w:b/>
          <w:bCs/>
        </w:rPr>
        <w:t>6</w:t>
      </w:r>
      <w:r w:rsidRPr="00A271D0">
        <w:t>, 397–410.</w:t>
      </w:r>
    </w:p>
    <w:p w14:paraId="6563DA3E" w14:textId="77777777" w:rsidR="00A271D0" w:rsidRPr="00A271D0" w:rsidRDefault="00A271D0" w:rsidP="00A271D0">
      <w:pPr>
        <w:pStyle w:val="Bibliography"/>
      </w:pPr>
      <w:r w:rsidRPr="00A271D0">
        <w:rPr>
          <w:b/>
          <w:bCs/>
        </w:rPr>
        <w:t>Dupont, S., Ortega-Martínez, O. and Thorndyke, M.</w:t>
      </w:r>
      <w:r w:rsidRPr="00A271D0">
        <w:t xml:space="preserve"> (2010). Impact of near-future ocean acidification on echinoderms. </w:t>
      </w:r>
      <w:r w:rsidRPr="00A271D0">
        <w:rPr>
          <w:i/>
          <w:iCs/>
        </w:rPr>
        <w:t>Ecotoxicology</w:t>
      </w:r>
      <w:r w:rsidRPr="00A271D0">
        <w:t xml:space="preserve"> </w:t>
      </w:r>
      <w:r w:rsidRPr="00A271D0">
        <w:rPr>
          <w:b/>
          <w:bCs/>
        </w:rPr>
        <w:t>19</w:t>
      </w:r>
      <w:r w:rsidRPr="00A271D0">
        <w:t>, 449–462.</w:t>
      </w:r>
    </w:p>
    <w:p w14:paraId="42B87502" w14:textId="77777777" w:rsidR="00A271D0" w:rsidRPr="00A271D0" w:rsidRDefault="00A271D0" w:rsidP="00A271D0">
      <w:pPr>
        <w:pStyle w:val="Bibliography"/>
      </w:pPr>
      <w:r w:rsidRPr="00A271D0">
        <w:rPr>
          <w:b/>
          <w:bCs/>
        </w:rPr>
        <w:t>Espinel-Velasco, N., Kvernvik, A. C., Hop, H. and Dupont, S.</w:t>
      </w:r>
      <w:r w:rsidRPr="00A271D0">
        <w:t xml:space="preserve"> (2025). Combined effects of ocean acidification, warming, and salinity on the fertilization success in an Arctic population of sea urchins. </w:t>
      </w:r>
      <w:r w:rsidRPr="00A271D0">
        <w:rPr>
          <w:i/>
          <w:iCs/>
        </w:rPr>
        <w:t>Sci. Rep.</w:t>
      </w:r>
      <w:r w:rsidRPr="00A271D0">
        <w:t xml:space="preserve"> </w:t>
      </w:r>
      <w:r w:rsidRPr="00A271D0">
        <w:rPr>
          <w:b/>
          <w:bCs/>
        </w:rPr>
        <w:t>15</w:t>
      </w:r>
      <w:r w:rsidRPr="00A271D0">
        <w:t>, 44090.</w:t>
      </w:r>
    </w:p>
    <w:p w14:paraId="396DAA90" w14:textId="77777777" w:rsidR="00A271D0" w:rsidRPr="00A271D0" w:rsidRDefault="00A271D0" w:rsidP="00A271D0">
      <w:pPr>
        <w:pStyle w:val="Bibliography"/>
      </w:pPr>
      <w:r w:rsidRPr="00A271D0">
        <w:rPr>
          <w:b/>
          <w:bCs/>
        </w:rPr>
        <w:t>Gattuso, J.-P., Epitalon, J.-M. and Lavigne, H.</w:t>
      </w:r>
      <w:r w:rsidRPr="00A271D0">
        <w:t xml:space="preserve"> (2016). seacarb: seawater carbonate chemistry with R. R package version 3.0.14.</w:t>
      </w:r>
    </w:p>
    <w:p w14:paraId="3F35322D" w14:textId="77777777" w:rsidR="00A271D0" w:rsidRPr="00A271D0" w:rsidRDefault="00A271D0" w:rsidP="00A271D0">
      <w:pPr>
        <w:pStyle w:val="Bibliography"/>
      </w:pPr>
      <w:r w:rsidRPr="00A271D0">
        <w:rPr>
          <w:b/>
          <w:bCs/>
        </w:rPr>
        <w:t>Gattuso, J. P., Alliouane, S., &amp; Mousseau, L. (2021). Seawater carbonate chemistry in the Bay of Villefranche, Point B (France), January 2007-June 2023.</w:t>
      </w:r>
    </w:p>
    <w:p w14:paraId="76D2B658" w14:textId="77777777" w:rsidR="00A271D0" w:rsidRPr="00A271D0" w:rsidRDefault="00A271D0" w:rsidP="00A271D0">
      <w:pPr>
        <w:pStyle w:val="Bibliography"/>
      </w:pPr>
      <w:r w:rsidRPr="00A271D0">
        <w:rPr>
          <w:b/>
          <w:bCs/>
        </w:rPr>
        <w:t>Gianguzza, P., Visconti, G., Gianguzza, F., Vizzini, S., Sarà, G. and Dupont, S.</w:t>
      </w:r>
      <w:r w:rsidRPr="00A271D0">
        <w:t xml:space="preserve"> (2014). Temperature modulates the response of the thermophilous sea urchin Arbacia lixula early life stages to CO2-driven acidification. </w:t>
      </w:r>
      <w:r w:rsidRPr="00A271D0">
        <w:rPr>
          <w:i/>
          <w:iCs/>
        </w:rPr>
        <w:t>Mar. Environ. Res.</w:t>
      </w:r>
      <w:r w:rsidRPr="00A271D0">
        <w:t xml:space="preserve"> </w:t>
      </w:r>
      <w:r w:rsidRPr="00A271D0">
        <w:rPr>
          <w:b/>
          <w:bCs/>
        </w:rPr>
        <w:t>93</w:t>
      </w:r>
      <w:r w:rsidRPr="00A271D0">
        <w:t>, 70–77.</w:t>
      </w:r>
    </w:p>
    <w:p w14:paraId="0CAA518C" w14:textId="77777777" w:rsidR="00A271D0" w:rsidRPr="00A271D0" w:rsidRDefault="00A271D0" w:rsidP="00A271D0">
      <w:pPr>
        <w:pStyle w:val="Bibliography"/>
      </w:pPr>
      <w:r w:rsidRPr="00A271D0">
        <w:rPr>
          <w:b/>
          <w:bCs/>
        </w:rPr>
        <w:t>Giudice, G.</w:t>
      </w:r>
      <w:r w:rsidRPr="00A271D0">
        <w:t xml:space="preserve"> (1986). </w:t>
      </w:r>
      <w:r w:rsidRPr="00A271D0">
        <w:rPr>
          <w:i/>
          <w:iCs/>
        </w:rPr>
        <w:t>The sea urchin embryo: a developmental biological system</w:t>
      </w:r>
      <w:r w:rsidRPr="00A271D0">
        <w:t>. Springer Science &amp; Business Media.</w:t>
      </w:r>
    </w:p>
    <w:p w14:paraId="7D0719D5" w14:textId="77777777" w:rsidR="00A271D0" w:rsidRPr="00A271D0" w:rsidRDefault="00A271D0" w:rsidP="00A271D0">
      <w:pPr>
        <w:pStyle w:val="Bibliography"/>
      </w:pPr>
      <w:r w:rsidRPr="00A271D0">
        <w:rPr>
          <w:b/>
          <w:bCs/>
        </w:rPr>
        <w:t>Grant, R., Combs, A. B. and Acosta, D.</w:t>
      </w:r>
      <w:r w:rsidRPr="00A271D0">
        <w:t xml:space="preserve"> (2010). Experimental Models for the Investigation of Toxicological Mechanisms. In </w:t>
      </w:r>
      <w:r w:rsidRPr="00A271D0">
        <w:rPr>
          <w:i/>
          <w:iCs/>
        </w:rPr>
        <w:t>Comprehensive Toxicology</w:t>
      </w:r>
      <w:r w:rsidRPr="00A271D0">
        <w:t>, pp. 203–224.</w:t>
      </w:r>
    </w:p>
    <w:p w14:paraId="14770681" w14:textId="77777777" w:rsidR="00A271D0" w:rsidRPr="00A271D0" w:rsidRDefault="00A271D0" w:rsidP="00A271D0">
      <w:pPr>
        <w:pStyle w:val="Bibliography"/>
      </w:pPr>
      <w:r w:rsidRPr="00A271D0">
        <w:rPr>
          <w:b/>
          <w:bCs/>
        </w:rPr>
        <w:t>IPCC</w:t>
      </w:r>
      <w:r w:rsidRPr="00A271D0">
        <w:t xml:space="preserve"> (2014). </w:t>
      </w:r>
      <w:r w:rsidRPr="00A271D0">
        <w:rPr>
          <w:i/>
          <w:iCs/>
        </w:rPr>
        <w:t>Climate Change 2014: Impacts, Adaptation and Vulnerability</w:t>
      </w:r>
      <w:r w:rsidRPr="00A271D0">
        <w:t>.</w:t>
      </w:r>
    </w:p>
    <w:p w14:paraId="35413B96" w14:textId="77777777" w:rsidR="00A271D0" w:rsidRPr="00A271D0" w:rsidRDefault="00A271D0" w:rsidP="00A271D0">
      <w:pPr>
        <w:pStyle w:val="Bibliography"/>
      </w:pPr>
      <w:r w:rsidRPr="00A271D0">
        <w:rPr>
          <w:b/>
          <w:bCs/>
        </w:rPr>
        <w:t>Jager, T., Ravagnan, E. and Dupont, S.</w:t>
      </w:r>
      <w:r w:rsidRPr="00A271D0">
        <w:t xml:space="preserve"> (2016). Near-future ocean acidification impacts maintenance costs in sea-urchin larvae: Identification of stress factors and tipping points using a DEB modelling approach. </w:t>
      </w:r>
      <w:r w:rsidRPr="00A271D0">
        <w:rPr>
          <w:i/>
          <w:iCs/>
        </w:rPr>
        <w:t>J. Exp. Mar. Biol. Ecol.</w:t>
      </w:r>
      <w:r w:rsidRPr="00A271D0">
        <w:t xml:space="preserve"> </w:t>
      </w:r>
      <w:r w:rsidRPr="00A271D0">
        <w:rPr>
          <w:b/>
          <w:bCs/>
        </w:rPr>
        <w:t>474</w:t>
      </w:r>
      <w:r w:rsidRPr="00A271D0">
        <w:t>, 11–17.</w:t>
      </w:r>
    </w:p>
    <w:p w14:paraId="2297B03A" w14:textId="77777777" w:rsidR="00A271D0" w:rsidRPr="00A271D0" w:rsidRDefault="00A271D0" w:rsidP="00A271D0">
      <w:pPr>
        <w:pStyle w:val="Bibliography"/>
      </w:pPr>
      <w:r w:rsidRPr="00A271D0">
        <w:rPr>
          <w:b/>
          <w:bCs/>
        </w:rPr>
        <w:t>Kreyling, J., Jentsch, A. and Beier, C.</w:t>
      </w:r>
      <w:r w:rsidRPr="00A271D0">
        <w:t xml:space="preserve"> (2014). Beyond realism in climate change experiments: gradient approaches identify thresholds and tipping points. </w:t>
      </w:r>
      <w:r w:rsidRPr="00A271D0">
        <w:rPr>
          <w:i/>
          <w:iCs/>
        </w:rPr>
        <w:t>Ecol. Lett.</w:t>
      </w:r>
      <w:r w:rsidRPr="00A271D0">
        <w:t xml:space="preserve"> </w:t>
      </w:r>
      <w:r w:rsidRPr="00A271D0">
        <w:rPr>
          <w:b/>
          <w:bCs/>
        </w:rPr>
        <w:t>17</w:t>
      </w:r>
      <w:r w:rsidRPr="00A271D0">
        <w:t>, 125.</w:t>
      </w:r>
    </w:p>
    <w:p w14:paraId="30506688" w14:textId="77777777" w:rsidR="00A271D0" w:rsidRPr="00A271D0" w:rsidRDefault="00A271D0" w:rsidP="00A271D0">
      <w:pPr>
        <w:pStyle w:val="Bibliography"/>
      </w:pPr>
      <w:r w:rsidRPr="00A271D0">
        <w:rPr>
          <w:b/>
          <w:bCs/>
        </w:rPr>
        <w:t>Kreyling, J., Schweiger, A. H., Bahn, M., Ineson, P., Migliavacca, M., Morel‐Journel, T., Christiansen, J. R., Schtickzelle, N. and Larsen, K. S.</w:t>
      </w:r>
      <w:r w:rsidRPr="00A271D0">
        <w:t xml:space="preserve"> (2018). To replicate, or not to replicate – that is the question: how to tackle nonlinear responses in ecological experiments. </w:t>
      </w:r>
      <w:r w:rsidRPr="00A271D0">
        <w:rPr>
          <w:i/>
          <w:iCs/>
        </w:rPr>
        <w:t>Ecol. Lett.</w:t>
      </w:r>
      <w:r w:rsidRPr="00A271D0">
        <w:t xml:space="preserve"> </w:t>
      </w:r>
      <w:r w:rsidRPr="00A271D0">
        <w:rPr>
          <w:b/>
          <w:bCs/>
        </w:rPr>
        <w:t>21</w:t>
      </w:r>
      <w:r w:rsidRPr="00A271D0">
        <w:t>, 1629–1638.</w:t>
      </w:r>
    </w:p>
    <w:p w14:paraId="177A317F" w14:textId="77777777" w:rsidR="00A271D0" w:rsidRPr="00A271D0" w:rsidRDefault="00A271D0" w:rsidP="00A271D0">
      <w:pPr>
        <w:pStyle w:val="Bibliography"/>
      </w:pPr>
      <w:r w:rsidRPr="00A271D0">
        <w:rPr>
          <w:b/>
          <w:bCs/>
        </w:rPr>
        <w:t>Liess, M., Foit, K., Knillmann, S., Schäfer, R. B. and Liess, H.-D.</w:t>
      </w:r>
      <w:r w:rsidRPr="00A271D0">
        <w:t xml:space="preserve"> (2016). Predicting the synergy of multiple stress effects. </w:t>
      </w:r>
      <w:r w:rsidRPr="00A271D0">
        <w:rPr>
          <w:i/>
          <w:iCs/>
        </w:rPr>
        <w:t>Sci. Rep.</w:t>
      </w:r>
      <w:r w:rsidRPr="00A271D0">
        <w:t xml:space="preserve"> </w:t>
      </w:r>
      <w:r w:rsidRPr="00A271D0">
        <w:rPr>
          <w:b/>
          <w:bCs/>
        </w:rPr>
        <w:t>6</w:t>
      </w:r>
      <w:r w:rsidRPr="00A271D0">
        <w:t>, 32965.</w:t>
      </w:r>
    </w:p>
    <w:p w14:paraId="45C9908E" w14:textId="77777777" w:rsidR="00A271D0" w:rsidRPr="00A271D0" w:rsidRDefault="00A271D0" w:rsidP="00A271D0">
      <w:pPr>
        <w:pStyle w:val="Bibliography"/>
      </w:pPr>
      <w:r w:rsidRPr="00A271D0">
        <w:rPr>
          <w:b/>
          <w:bCs/>
        </w:rPr>
        <w:t>Lueker, T. J., Dickson, A. G. and Keeling, C. D.</w:t>
      </w:r>
      <w:r w:rsidRPr="00A271D0">
        <w:t xml:space="preserve"> (5 AD). Ocean pCO2 calculated from dissolved inorganic carbon, alkalinity, and equations for K1 and K2: validation based on laboratory measurements of CO2 in gas and seawater at equilibrium. </w:t>
      </w:r>
      <w:r w:rsidRPr="00A271D0">
        <w:rPr>
          <w:i/>
          <w:iCs/>
        </w:rPr>
        <w:t>Mar. Chem.</w:t>
      </w:r>
      <w:r w:rsidRPr="00A271D0">
        <w:t xml:space="preserve"> </w:t>
      </w:r>
      <w:r w:rsidRPr="00A271D0">
        <w:rPr>
          <w:b/>
          <w:bCs/>
        </w:rPr>
        <w:t>70</w:t>
      </w:r>
      <w:r w:rsidRPr="00A271D0">
        <w:t>, 105–119.</w:t>
      </w:r>
    </w:p>
    <w:p w14:paraId="60BB72FF" w14:textId="77777777" w:rsidR="00A271D0" w:rsidRPr="00A271D0" w:rsidRDefault="00A271D0" w:rsidP="00A271D0">
      <w:pPr>
        <w:pStyle w:val="Bibliography"/>
      </w:pPr>
      <w:r w:rsidRPr="00A271D0">
        <w:rPr>
          <w:b/>
          <w:bCs/>
        </w:rPr>
        <w:lastRenderedPageBreak/>
        <w:t>Morroni, L., Rakaj, A., Grosso, L., Flori, G., Fianchini, A., Pellegrini, D. and Regoli, F.</w:t>
      </w:r>
      <w:r w:rsidRPr="00A271D0">
        <w:t xml:space="preserve"> (2023). Echinoderm larvae as bioindicators for the assessment of marine pollution: Sea urchin and sea cucumber responsiveness and future perspectives. </w:t>
      </w:r>
      <w:r w:rsidRPr="00A271D0">
        <w:rPr>
          <w:i/>
          <w:iCs/>
        </w:rPr>
        <w:t>Environ. Pollut.</w:t>
      </w:r>
      <w:r w:rsidRPr="00A271D0">
        <w:t xml:space="preserve"> </w:t>
      </w:r>
      <w:r w:rsidRPr="00A271D0">
        <w:rPr>
          <w:b/>
          <w:bCs/>
        </w:rPr>
        <w:t>335</w:t>
      </w:r>
      <w:r w:rsidRPr="00A271D0">
        <w:t>, 122285.</w:t>
      </w:r>
    </w:p>
    <w:p w14:paraId="1237918F" w14:textId="77777777" w:rsidR="00A271D0" w:rsidRPr="00A271D0" w:rsidRDefault="00A271D0" w:rsidP="00A271D0">
      <w:pPr>
        <w:pStyle w:val="Bibliography"/>
      </w:pPr>
      <w:r w:rsidRPr="00A271D0">
        <w:rPr>
          <w:b/>
          <w:bCs/>
        </w:rPr>
        <w:t>Pagano, G., Guida, M., Trifuoggi, M., Thomas, P., Palumbo, A., Romano, G. and Oral, R.</w:t>
      </w:r>
      <w:r w:rsidRPr="00A271D0">
        <w:t xml:space="preserve"> (2017). Sea Urchin Bioassays in Toxicity Testing: I. Inorganics, Organics, Complex Mixtures and Natural Products. </w:t>
      </w:r>
      <w:r w:rsidRPr="00A271D0">
        <w:rPr>
          <w:i/>
          <w:iCs/>
        </w:rPr>
        <w:t>Expert Opin. Environ. Biol.</w:t>
      </w:r>
      <w:r w:rsidRPr="00A271D0">
        <w:t xml:space="preserve"> </w:t>
      </w:r>
      <w:r w:rsidRPr="00A271D0">
        <w:rPr>
          <w:b/>
          <w:bCs/>
        </w:rPr>
        <w:t>06</w:t>
      </w:r>
      <w:r w:rsidRPr="00A271D0">
        <w:t>,.</w:t>
      </w:r>
    </w:p>
    <w:p w14:paraId="78D7C428" w14:textId="77777777" w:rsidR="00A271D0" w:rsidRPr="00A271D0" w:rsidRDefault="00A271D0" w:rsidP="00A271D0">
      <w:pPr>
        <w:pStyle w:val="Bibliography"/>
      </w:pPr>
      <w:r w:rsidRPr="00A271D0">
        <w:rPr>
          <w:b/>
          <w:bCs/>
        </w:rPr>
        <w:t>Paul, A. J. and Bach, L. T.</w:t>
      </w:r>
      <w:r w:rsidRPr="00A271D0">
        <w:t xml:space="preserve"> (2020). Universal response pattern of phytoplankton growth rates to increasing CO</w:t>
      </w:r>
      <w:r w:rsidRPr="00A271D0">
        <w:rPr>
          <w:vertAlign w:val="subscript"/>
        </w:rPr>
        <w:t>2</w:t>
      </w:r>
      <w:r w:rsidRPr="00A271D0">
        <w:t xml:space="preserve">. </w:t>
      </w:r>
      <w:r w:rsidRPr="00A271D0">
        <w:rPr>
          <w:i/>
          <w:iCs/>
        </w:rPr>
        <w:t>New Phytol.</w:t>
      </w:r>
      <w:r w:rsidRPr="00A271D0">
        <w:t xml:space="preserve"> </w:t>
      </w:r>
      <w:r w:rsidRPr="00A271D0">
        <w:rPr>
          <w:b/>
          <w:bCs/>
        </w:rPr>
        <w:t>228</w:t>
      </w:r>
      <w:r w:rsidRPr="00A271D0">
        <w:t>, 1710–1716.</w:t>
      </w:r>
    </w:p>
    <w:p w14:paraId="088D2EFE" w14:textId="77777777" w:rsidR="00A271D0" w:rsidRPr="00A271D0" w:rsidRDefault="00A271D0" w:rsidP="00A271D0">
      <w:pPr>
        <w:pStyle w:val="Bibliography"/>
      </w:pPr>
      <w:r w:rsidRPr="00A271D0">
        <w:rPr>
          <w:b/>
          <w:bCs/>
        </w:rPr>
        <w:t>Philibert, D., Parkerton, T., Marteinson, S. and De Jourdan, B.</w:t>
      </w:r>
      <w:r w:rsidRPr="00A271D0">
        <w:t xml:space="preserve"> (2021). Assessing the Toxicity of Individual Aromatic Compounds and Mixtures to American Lobster (</w:t>
      </w:r>
      <w:r w:rsidRPr="00A271D0">
        <w:rPr>
          <w:i/>
          <w:iCs/>
        </w:rPr>
        <w:t>Homarus americanus</w:t>
      </w:r>
      <w:r w:rsidRPr="00A271D0">
        <w:t xml:space="preserve">) Larvae Using a Passive Dosing System. </w:t>
      </w:r>
      <w:r w:rsidRPr="00A271D0">
        <w:rPr>
          <w:i/>
          <w:iCs/>
        </w:rPr>
        <w:t>Environ. Toxicol. Chem.</w:t>
      </w:r>
      <w:r w:rsidRPr="00A271D0">
        <w:t xml:space="preserve"> </w:t>
      </w:r>
      <w:r w:rsidRPr="00A271D0">
        <w:rPr>
          <w:b/>
          <w:bCs/>
        </w:rPr>
        <w:t>40</w:t>
      </w:r>
      <w:r w:rsidRPr="00A271D0">
        <w:t>, 1379–1388.</w:t>
      </w:r>
    </w:p>
    <w:p w14:paraId="2B506E83" w14:textId="77777777" w:rsidR="00A271D0" w:rsidRPr="00A271D0" w:rsidRDefault="00A271D0" w:rsidP="00A271D0">
      <w:pPr>
        <w:pStyle w:val="Bibliography"/>
      </w:pPr>
      <w:r w:rsidRPr="00A271D0">
        <w:rPr>
          <w:b/>
          <w:bCs/>
        </w:rPr>
        <w:t>Pörtner, H.-O., Scholes, R. J., Agard, J., Archer, E., Arneth, A., Bai, X., Barnes, D., Burrows, M., Chan, L., Cheung, W. L. (William), et al.</w:t>
      </w:r>
      <w:r w:rsidRPr="00A271D0">
        <w:t xml:space="preserve"> (2021). </w:t>
      </w:r>
      <w:r w:rsidRPr="00A271D0">
        <w:rPr>
          <w:i/>
          <w:iCs/>
        </w:rPr>
        <w:t>Scientific outcome of the IPBES-IPCC co-sponsored workshop on biodiversity and climate change</w:t>
      </w:r>
      <w:r w:rsidRPr="00A271D0">
        <w:t>. Zenodo.</w:t>
      </w:r>
    </w:p>
    <w:p w14:paraId="47AC5FD2" w14:textId="77777777" w:rsidR="00A271D0" w:rsidRPr="00A271D0" w:rsidRDefault="00A271D0" w:rsidP="00A271D0">
      <w:pPr>
        <w:pStyle w:val="Bibliography"/>
      </w:pPr>
      <w:r w:rsidRPr="00A271D0">
        <w:rPr>
          <w:b/>
          <w:bCs/>
        </w:rPr>
        <w:t>Ruocco, N., Costantini, M. and Santella, L.</w:t>
      </w:r>
      <w:r w:rsidRPr="00A271D0">
        <w:t xml:space="preserve"> (2016). New insights into negative effects of lithium on sea urchin Paracentrotus lividus embryos. </w:t>
      </w:r>
      <w:r w:rsidRPr="00A271D0">
        <w:rPr>
          <w:i/>
          <w:iCs/>
        </w:rPr>
        <w:t>Sci. Rep.</w:t>
      </w:r>
      <w:r w:rsidRPr="00A271D0">
        <w:t xml:space="preserve"> </w:t>
      </w:r>
      <w:r w:rsidRPr="00A271D0">
        <w:rPr>
          <w:b/>
          <w:bCs/>
        </w:rPr>
        <w:t>6</w:t>
      </w:r>
      <w:r w:rsidRPr="00A271D0">
        <w:t>, 32157.</w:t>
      </w:r>
    </w:p>
    <w:p w14:paraId="3AE4D906" w14:textId="77777777" w:rsidR="00A271D0" w:rsidRPr="00A271D0" w:rsidRDefault="00A271D0" w:rsidP="00A271D0">
      <w:pPr>
        <w:pStyle w:val="Bibliography"/>
      </w:pPr>
      <w:r w:rsidRPr="00A271D0">
        <w:rPr>
          <w:b/>
          <w:bCs/>
        </w:rPr>
        <w:t>Schindelin, J., Arganda-Carreras, I., Frise, E., Kaynig, V., Longair, M., Pietzsch, T., Preibisch, S., Rueden, C., Saalfeld, S. and Schmid, B.</w:t>
      </w:r>
      <w:r w:rsidRPr="00A271D0">
        <w:t xml:space="preserve"> (2012). Fiji: an open-source platform for biological-image analysis. </w:t>
      </w:r>
      <w:r w:rsidRPr="00A271D0">
        <w:rPr>
          <w:i/>
          <w:iCs/>
        </w:rPr>
        <w:t>Nat. Methods</w:t>
      </w:r>
      <w:r w:rsidRPr="00A271D0">
        <w:t xml:space="preserve"> </w:t>
      </w:r>
      <w:r w:rsidRPr="00A271D0">
        <w:rPr>
          <w:b/>
          <w:bCs/>
        </w:rPr>
        <w:t>9</w:t>
      </w:r>
      <w:r w:rsidRPr="00A271D0">
        <w:t>, 676–682.</w:t>
      </w:r>
    </w:p>
    <w:p w14:paraId="78669DEF" w14:textId="77777777" w:rsidR="00A271D0" w:rsidRPr="00A271D0" w:rsidRDefault="00A271D0" w:rsidP="00A271D0">
      <w:pPr>
        <w:pStyle w:val="Bibliography"/>
      </w:pPr>
      <w:r w:rsidRPr="00A271D0">
        <w:rPr>
          <w:b/>
          <w:bCs/>
        </w:rPr>
        <w:t>Silva Romero, I., Bruno, J. F., Silbiger, N. J. and Brandt, M.</w:t>
      </w:r>
      <w:r w:rsidRPr="00A271D0">
        <w:t xml:space="preserve"> (2021). Local conditions influence thermal sensitivity of pencil urchin populations (Eucidaris galapagensis) in the Galápagos Archipelago. </w:t>
      </w:r>
      <w:r w:rsidRPr="00A271D0">
        <w:rPr>
          <w:i/>
          <w:iCs/>
        </w:rPr>
        <w:t>Mar. Biol.</w:t>
      </w:r>
      <w:r w:rsidRPr="00A271D0">
        <w:t xml:space="preserve"> </w:t>
      </w:r>
      <w:r w:rsidRPr="00A271D0">
        <w:rPr>
          <w:b/>
          <w:bCs/>
        </w:rPr>
        <w:t>168</w:t>
      </w:r>
      <w:r w:rsidRPr="00A271D0">
        <w:t>, 34.</w:t>
      </w:r>
    </w:p>
    <w:p w14:paraId="13C5C31A" w14:textId="12E509B6" w:rsidR="00A271D0" w:rsidRPr="00A271D0" w:rsidRDefault="00A271D0" w:rsidP="00A271D0">
      <w:pPr>
        <w:pStyle w:val="Bibliography"/>
      </w:pPr>
      <w:r w:rsidRPr="00A271D0">
        <w:rPr>
          <w:b/>
          <w:bCs/>
        </w:rPr>
        <w:t>Stockbridge, J., Jones, A. R. and Gillanders, B. M.</w:t>
      </w:r>
      <w:r w:rsidRPr="00A271D0">
        <w:t xml:space="preserve"> (2020). A meta-analysis of multiple stressors on seagrasses in the context of marine spatial cumulative impacts assessment. </w:t>
      </w:r>
      <w:r w:rsidRPr="00A271D0">
        <w:rPr>
          <w:i/>
          <w:iCs/>
        </w:rPr>
        <w:t>Sci. Rep.</w:t>
      </w:r>
      <w:r w:rsidRPr="00A271D0">
        <w:t xml:space="preserve"> </w:t>
      </w:r>
      <w:r w:rsidRPr="00A271D0">
        <w:rPr>
          <w:b/>
          <w:bCs/>
        </w:rPr>
        <w:t>10</w:t>
      </w:r>
      <w:r w:rsidRPr="00A271D0">
        <w:t>,</w:t>
      </w:r>
      <w:r>
        <w:t xml:space="preserve"> 1</w:t>
      </w:r>
      <w:r w:rsidRPr="00A271D0">
        <w:t>.</w:t>
      </w:r>
    </w:p>
    <w:p w14:paraId="24DA77DE" w14:textId="77777777" w:rsidR="00A271D0" w:rsidRPr="00A271D0" w:rsidRDefault="00A271D0" w:rsidP="00A271D0">
      <w:pPr>
        <w:pStyle w:val="Bibliography"/>
      </w:pPr>
      <w:r w:rsidRPr="00A271D0">
        <w:rPr>
          <w:b/>
          <w:bCs/>
        </w:rPr>
        <w:t>Tekin, E., Diamant, E. S., Cruz‐Loya, M., Enriquez, V., Singh, N., Savage, V. M. and Yeh, P. J.</w:t>
      </w:r>
      <w:r w:rsidRPr="00A271D0">
        <w:t xml:space="preserve"> (2020). Using a newly introduced framework to measure ecological stressor interactions. </w:t>
      </w:r>
      <w:r w:rsidRPr="00A271D0">
        <w:rPr>
          <w:i/>
          <w:iCs/>
        </w:rPr>
        <w:t>Ecol. Lett.</w:t>
      </w:r>
      <w:r w:rsidRPr="00A271D0">
        <w:t xml:space="preserve"> </w:t>
      </w:r>
      <w:r w:rsidRPr="00A271D0">
        <w:rPr>
          <w:b/>
          <w:bCs/>
        </w:rPr>
        <w:t>23</w:t>
      </w:r>
      <w:r w:rsidRPr="00A271D0">
        <w:t>, 1391–1403.</w:t>
      </w:r>
    </w:p>
    <w:p w14:paraId="6C3534B2" w14:textId="77777777" w:rsidR="00A271D0" w:rsidRPr="00A271D0" w:rsidRDefault="00A271D0" w:rsidP="00A271D0">
      <w:pPr>
        <w:pStyle w:val="Bibliography"/>
      </w:pPr>
      <w:r w:rsidRPr="00A271D0">
        <w:rPr>
          <w:b/>
          <w:bCs/>
        </w:rPr>
        <w:t>Vargas, C. A., Lagos, N. A., Lardies, M. A., Duarte, C., Manríquez, P. H., Aguilera, V. M., Broitman, B., Widdicombe, S. and Dupont, S.</w:t>
      </w:r>
      <w:r w:rsidRPr="00A271D0">
        <w:t xml:space="preserve"> (2017). Species-specific responses to ocean acidification should account for local adaptation and adaptive plasticity. </w:t>
      </w:r>
      <w:r w:rsidRPr="00A271D0">
        <w:rPr>
          <w:i/>
          <w:iCs/>
        </w:rPr>
        <w:t>Nat. Ecol. Evol.</w:t>
      </w:r>
      <w:r w:rsidRPr="00A271D0">
        <w:t xml:space="preserve"> </w:t>
      </w:r>
      <w:r w:rsidRPr="00A271D0">
        <w:rPr>
          <w:b/>
          <w:bCs/>
        </w:rPr>
        <w:t>1</w:t>
      </w:r>
      <w:r w:rsidRPr="00A271D0">
        <w:t>, 0084.</w:t>
      </w:r>
    </w:p>
    <w:p w14:paraId="50338195" w14:textId="77777777" w:rsidR="00A271D0" w:rsidRPr="00A271D0" w:rsidRDefault="00A271D0" w:rsidP="00A271D0">
      <w:pPr>
        <w:pStyle w:val="Bibliography"/>
      </w:pPr>
      <w:r w:rsidRPr="00A271D0">
        <w:rPr>
          <w:b/>
          <w:bCs/>
        </w:rPr>
        <w:t>Vargas, C. A., Cuevas, L. A., Broitman, B. R., San Martin, V. A., Lagos, N. A., Gaitán-Espitia, J. D. and Dupont, S.</w:t>
      </w:r>
      <w:r w:rsidRPr="00A271D0">
        <w:t xml:space="preserve"> (2022). Upper environmental pCO2 drives sensitivity to ocean acidification in marine invertebrates. </w:t>
      </w:r>
      <w:r w:rsidRPr="00A271D0">
        <w:rPr>
          <w:i/>
          <w:iCs/>
        </w:rPr>
        <w:t>Nat. Clim. Change</w:t>
      </w:r>
      <w:r w:rsidRPr="00A271D0">
        <w:t xml:space="preserve"> </w:t>
      </w:r>
      <w:r w:rsidRPr="00A271D0">
        <w:rPr>
          <w:b/>
          <w:bCs/>
        </w:rPr>
        <w:t>12</w:t>
      </w:r>
      <w:r w:rsidRPr="00A271D0">
        <w:t>, 200–207.</w:t>
      </w:r>
    </w:p>
    <w:p w14:paraId="62FF00C7" w14:textId="77777777" w:rsidR="00A271D0" w:rsidRPr="00A271D0" w:rsidRDefault="00A271D0" w:rsidP="00A271D0">
      <w:pPr>
        <w:pStyle w:val="Bibliography"/>
      </w:pPr>
      <w:r w:rsidRPr="00A271D0">
        <w:rPr>
          <w:b/>
          <w:bCs/>
        </w:rPr>
        <w:t>Wang, N., Wang, X. C. and Ma, X.</w:t>
      </w:r>
      <w:r w:rsidRPr="00A271D0">
        <w:t xml:space="preserve"> (2015). Characteristics of concentration–inhibition curves of individual chemicals and applicability of the concentration addition model for mixture toxicity prediction. </w:t>
      </w:r>
      <w:r w:rsidRPr="00A271D0">
        <w:rPr>
          <w:i/>
          <w:iCs/>
        </w:rPr>
        <w:t>Ecotoxicol. Environ. Saf.</w:t>
      </w:r>
      <w:r w:rsidRPr="00A271D0">
        <w:t xml:space="preserve"> </w:t>
      </w:r>
      <w:r w:rsidRPr="00A271D0">
        <w:rPr>
          <w:b/>
          <w:bCs/>
        </w:rPr>
        <w:t>113</w:t>
      </w:r>
      <w:r w:rsidRPr="00A271D0">
        <w:t>, 176–182.</w:t>
      </w:r>
    </w:p>
    <w:p w14:paraId="6BCDAF5A" w14:textId="77777777" w:rsidR="00A271D0" w:rsidRPr="00A271D0" w:rsidRDefault="00A271D0" w:rsidP="00A271D0">
      <w:pPr>
        <w:pStyle w:val="Bibliography"/>
      </w:pPr>
      <w:r w:rsidRPr="00A271D0">
        <w:rPr>
          <w:b/>
          <w:bCs/>
        </w:rPr>
        <w:lastRenderedPageBreak/>
        <w:t>Wikramanayake, A. H. and Klein, W. H.</w:t>
      </w:r>
      <w:r w:rsidRPr="00A271D0">
        <w:t xml:space="preserve"> (1997). Multiple signaling events specify ectoderm and pattern the oral-aboral axis in the sea urchin embryo. </w:t>
      </w:r>
      <w:r w:rsidRPr="00A271D0">
        <w:rPr>
          <w:i/>
          <w:iCs/>
        </w:rPr>
        <w:t>Development</w:t>
      </w:r>
      <w:r w:rsidRPr="00A271D0">
        <w:t xml:space="preserve"> </w:t>
      </w:r>
      <w:r w:rsidRPr="00A271D0">
        <w:rPr>
          <w:b/>
          <w:bCs/>
        </w:rPr>
        <w:t>124</w:t>
      </w:r>
      <w:r w:rsidRPr="00A271D0">
        <w:t>, 13–20.</w:t>
      </w:r>
    </w:p>
    <w:p w14:paraId="54D42EB2" w14:textId="4CCD0076" w:rsidR="007F30A3" w:rsidRPr="00E36945" w:rsidRDefault="00E36945" w:rsidP="00A271D0">
      <w:pPr>
        <w:pStyle w:val="Bibliography"/>
        <w:rPr>
          <w:rFonts w:ascii="Arial" w:eastAsia="Arial" w:hAnsi="Arial" w:cs="Arial"/>
          <w:b/>
          <w:bCs/>
          <w:sz w:val="48"/>
          <w:szCs w:val="48"/>
        </w:rPr>
      </w:pPr>
      <w:r>
        <w:rPr>
          <w:rFonts w:ascii="Arial" w:eastAsia="Arial" w:hAnsi="Arial" w:cs="Arial"/>
          <w:b/>
          <w:bCs/>
        </w:rPr>
        <w:fldChar w:fldCharType="end"/>
      </w:r>
      <w:r w:rsidR="007F30A3" w:rsidRPr="00E36945">
        <w:rPr>
          <w:rFonts w:ascii="Arial" w:eastAsia="Arial" w:hAnsi="Arial" w:cs="Arial"/>
          <w:b/>
          <w:bCs/>
        </w:rPr>
        <w:br w:type="page"/>
      </w:r>
    </w:p>
    <w:p w14:paraId="00000322" w14:textId="594C07CD" w:rsidR="00F1663E" w:rsidRPr="007F30A3" w:rsidRDefault="00275014" w:rsidP="00484109">
      <w:pPr>
        <w:pStyle w:val="Heading1"/>
        <w:spacing w:line="360" w:lineRule="auto"/>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1848B996" w14:textId="1B2485FD" w:rsidR="009C7D76" w:rsidRPr="00D87AAB" w:rsidRDefault="009C7D76" w:rsidP="00D87AAB">
      <w:pPr>
        <w:spacing w:line="360" w:lineRule="auto"/>
        <w:jc w:val="both"/>
        <w:rPr>
          <w:rFonts w:eastAsia="Arial"/>
        </w:rPr>
      </w:pPr>
      <w:r w:rsidRPr="00743779">
        <w:rPr>
          <w:rFonts w:eastAsia="Arial"/>
          <w:b/>
        </w:rPr>
        <w:t xml:space="preserve">Table </w:t>
      </w:r>
      <w:r>
        <w:rPr>
          <w:rFonts w:eastAsia="Arial"/>
          <w:b/>
        </w:rPr>
        <w:t>S1</w:t>
      </w:r>
      <w:r w:rsidRPr="00743779">
        <w:rPr>
          <w:rFonts w:eastAsia="Arial"/>
          <w:b/>
        </w:rPr>
        <w:t xml:space="preserve">. </w:t>
      </w:r>
      <w:r w:rsidRPr="00743779">
        <w:rPr>
          <w:rFonts w:eastAsia="Arial"/>
        </w:rPr>
        <w:t xml:space="preserve">Measured and calculated seawater parameters in each experimental treatment. </w:t>
      </w:r>
      <w:r w:rsidRPr="00743779">
        <w:rPr>
          <w:rFonts w:eastAsia="Arial"/>
          <w:i/>
        </w:rPr>
        <w:t>p</w:t>
      </w:r>
      <w:r w:rsidRPr="00743779">
        <w:rPr>
          <w:rFonts w:eastAsia="Arial"/>
        </w:rPr>
        <w:t>CO</w:t>
      </w:r>
      <w:r w:rsidRPr="00743779">
        <w:rPr>
          <w:rFonts w:eastAsia="Arial"/>
          <w:b/>
          <w:vertAlign w:val="subscript"/>
        </w:rPr>
        <w:t>2</w:t>
      </w:r>
      <w:r w:rsidRPr="00743779">
        <w:rPr>
          <w:rFonts w:eastAsia="Arial"/>
        </w:rPr>
        <w:t xml:space="preserve">, DIC, </w:t>
      </w:r>
      <w:proofErr w:type="spellStart"/>
      <w:r w:rsidRPr="00743779">
        <w:rPr>
          <w:rFonts w:eastAsia="Arial"/>
        </w:rPr>
        <w:t>Ω</w:t>
      </w:r>
      <w:r w:rsidRPr="00743779">
        <w:rPr>
          <w:rFonts w:eastAsia="Arial"/>
          <w:vertAlign w:val="subscript"/>
        </w:rPr>
        <w:t>ca</w:t>
      </w:r>
      <w:proofErr w:type="spellEnd"/>
      <w:r w:rsidRPr="00743779">
        <w:rPr>
          <w:rFonts w:eastAsia="Arial"/>
        </w:rPr>
        <w:t xml:space="preserve"> and </w:t>
      </w:r>
      <w:proofErr w:type="spellStart"/>
      <w:r w:rsidRPr="00743779">
        <w:rPr>
          <w:rFonts w:eastAsia="Arial"/>
        </w:rPr>
        <w:t>Ω</w:t>
      </w:r>
      <w:r w:rsidRPr="00743779">
        <w:rPr>
          <w:rFonts w:eastAsia="Arial"/>
          <w:vertAlign w:val="subscript"/>
        </w:rPr>
        <w:t>ar</w:t>
      </w:r>
      <w:proofErr w:type="spellEnd"/>
      <w:r w:rsidRPr="00743779">
        <w:rPr>
          <w:rFonts w:eastAsia="Arial"/>
        </w:rPr>
        <w:t xml:space="preserve"> were calculated from measured TA, </w:t>
      </w:r>
      <w:proofErr w:type="spellStart"/>
      <w:r w:rsidRPr="00743779">
        <w:rPr>
          <w:rFonts w:eastAsia="Arial"/>
        </w:rPr>
        <w:t>pH</w:t>
      </w:r>
      <w:r w:rsidRPr="00743779">
        <w:rPr>
          <w:rFonts w:eastAsia="Arial"/>
          <w:vertAlign w:val="subscript"/>
        </w:rPr>
        <w:t>T</w:t>
      </w:r>
      <w:proofErr w:type="spellEnd"/>
      <w:r w:rsidRPr="00743779">
        <w:rPr>
          <w:rFonts w:eastAsia="Arial"/>
        </w:rPr>
        <w:t xml:space="preserve">, </w:t>
      </w:r>
      <w:sdt>
        <w:sdtPr>
          <w:tag w:val="goog_rdk_42"/>
          <w:id w:val="-1667546566"/>
        </w:sdtPr>
        <w:sdtContent/>
      </w:sdt>
      <w:sdt>
        <w:sdtPr>
          <w:tag w:val="goog_rdk_43"/>
          <w:id w:val="-83697675"/>
        </w:sdtPr>
        <w:sdtContent/>
      </w:sdt>
      <w:sdt>
        <w:sdtPr>
          <w:tag w:val="goog_rdk_44"/>
          <w:id w:val="484523427"/>
        </w:sdtPr>
        <w:sdtContent/>
      </w:sdt>
      <w:sdt>
        <w:sdtPr>
          <w:tag w:val="goog_rdk_45"/>
          <w:id w:val="-701470447"/>
        </w:sdtPr>
        <w:sdtContent/>
      </w:sdt>
      <w:r w:rsidRPr="00743779">
        <w:rPr>
          <w:rFonts w:eastAsia="Arial"/>
        </w:rPr>
        <w:t xml:space="preserve">temperature and a salinity of 38 </w:t>
      </w:r>
      <w:proofErr w:type="spellStart"/>
      <w:r w:rsidRPr="00743779">
        <w:rPr>
          <w:rFonts w:eastAsia="Arial"/>
        </w:rPr>
        <w:t>psu</w:t>
      </w:r>
      <w:proofErr w:type="spellEnd"/>
      <w:r w:rsidRPr="00743779">
        <w:rPr>
          <w:rFonts w:eastAsia="Arial"/>
        </w:rPr>
        <w:t xml:space="preserve">. S=Single, M=Multiple, T=Temperature and Li=Lithium. Multi-driver duplicates have been merged. </w:t>
      </w:r>
    </w:p>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9C7D76" w:rsidRPr="007959EA" w14:paraId="35074EB6" w14:textId="77777777" w:rsidTr="00DD72AE">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9046391" w14:textId="77777777" w:rsidR="009C7D76" w:rsidRPr="007959EA" w:rsidRDefault="009C7D76" w:rsidP="00484109">
            <w:pPr>
              <w:spacing w:line="360" w:lineRule="auto"/>
              <w:jc w:val="both"/>
              <w:rPr>
                <w:rFonts w:eastAsia="Arial"/>
              </w:rPr>
            </w:pPr>
            <w:r w:rsidRPr="007959EA">
              <w:rPr>
                <w:rFonts w:eastAsia="Arial"/>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786C94BA" w14:textId="77777777" w:rsidR="009C7D76" w:rsidRPr="007959EA" w:rsidRDefault="009C7D76" w:rsidP="00484109">
            <w:pPr>
              <w:spacing w:line="360" w:lineRule="auto"/>
              <w:jc w:val="both"/>
              <w:rPr>
                <w:rFonts w:eastAsia="Arial"/>
              </w:rPr>
            </w:pPr>
            <w:r w:rsidRPr="007959EA">
              <w:rPr>
                <w:rFonts w:eastAsia="Arial"/>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7892A8B7" w14:textId="77777777" w:rsidR="009C7D76" w:rsidRPr="007959EA" w:rsidRDefault="009C7D76" w:rsidP="00484109">
            <w:pPr>
              <w:spacing w:line="360" w:lineRule="auto"/>
              <w:jc w:val="both"/>
              <w:rPr>
                <w:rFonts w:eastAsia="Arial"/>
                <w:i/>
              </w:rPr>
            </w:pPr>
            <w:proofErr w:type="spellStart"/>
            <w:r w:rsidRPr="007959EA">
              <w:rPr>
                <w:rFonts w:eastAsia="Arial"/>
              </w:rPr>
              <w:t>pH</w:t>
            </w:r>
            <w:r w:rsidRPr="007959EA">
              <w:rPr>
                <w:rFonts w:eastAsia="Arial"/>
                <w:vertAlign w:val="subscript"/>
              </w:rPr>
              <w:t>T</w:t>
            </w:r>
            <w:proofErr w:type="spellEnd"/>
            <w:r w:rsidRPr="007959EA">
              <w:rPr>
                <w:rFonts w:eastAsia="Arial"/>
              </w:rPr>
              <w:t>-</w:t>
            </w:r>
            <w:r w:rsidRPr="007959EA">
              <w:rPr>
                <w:rFonts w:eastAsia="Arial"/>
                <w:i/>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5F6C24" w14:textId="77777777" w:rsidR="009C7D76" w:rsidRPr="007959EA" w:rsidRDefault="009C7D76" w:rsidP="00484109">
            <w:pPr>
              <w:spacing w:line="360" w:lineRule="auto"/>
              <w:jc w:val="both"/>
              <w:rPr>
                <w:rFonts w:eastAsia="Arial"/>
              </w:rPr>
            </w:pPr>
            <w:r w:rsidRPr="007959EA">
              <w:rPr>
                <w:rFonts w:eastAsia="Arial"/>
              </w:rPr>
              <w:t>Li (mg L</w:t>
            </w:r>
            <w:r w:rsidRPr="007959EA">
              <w:rPr>
                <w:rFonts w:eastAsia="Arial"/>
                <w:vertAlign w:val="superscript"/>
              </w:rPr>
              <w:t>-1</w:t>
            </w:r>
            <w:r w:rsidRPr="007959EA">
              <w:rPr>
                <w:rFonts w:eastAsia="Arial"/>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C47E10" w14:textId="77777777" w:rsidR="009C7D76" w:rsidRPr="007959EA" w:rsidRDefault="009C7D76" w:rsidP="00484109">
            <w:pPr>
              <w:spacing w:line="360" w:lineRule="auto"/>
              <w:jc w:val="both"/>
              <w:rPr>
                <w:rFonts w:eastAsia="Arial"/>
              </w:rPr>
            </w:pPr>
            <w:r w:rsidRPr="007959EA">
              <w:rPr>
                <w:rFonts w:eastAsia="Arial"/>
              </w:rPr>
              <w:t>TA (µmol kg</w:t>
            </w:r>
            <w:r w:rsidRPr="007959EA">
              <w:rPr>
                <w:rFonts w:eastAsia="Arial"/>
                <w:vertAlign w:val="superscript"/>
              </w:rPr>
              <w:t>-1</w:t>
            </w:r>
            <w:r w:rsidRPr="007959EA">
              <w:rPr>
                <w:rFonts w:eastAsia="Arial"/>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4D25159C" w14:textId="77777777" w:rsidR="009C7D76" w:rsidRPr="007959EA" w:rsidRDefault="009C7D76" w:rsidP="00484109">
            <w:pPr>
              <w:spacing w:line="360" w:lineRule="auto"/>
              <w:jc w:val="both"/>
              <w:rPr>
                <w:rFonts w:eastAsia="Arial"/>
              </w:rPr>
            </w:pPr>
            <w:r w:rsidRPr="007959EA">
              <w:rPr>
                <w:rFonts w:eastAsia="Arial"/>
                <w:i/>
              </w:rPr>
              <w:t>p</w:t>
            </w:r>
            <w:r w:rsidRPr="007959EA">
              <w:rPr>
                <w:rFonts w:eastAsia="Arial"/>
              </w:rPr>
              <w:t>CO</w:t>
            </w:r>
            <w:r w:rsidRPr="007959EA">
              <w:rPr>
                <w:rFonts w:eastAsia="Arial"/>
                <w:vertAlign w:val="subscript"/>
              </w:rPr>
              <w:t>2</w:t>
            </w:r>
            <w:r w:rsidRPr="007959EA">
              <w:rPr>
                <w:rFonts w:eastAsia="Arial"/>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22BAEDCC" w14:textId="77777777" w:rsidR="009C7D76" w:rsidRPr="007959EA" w:rsidRDefault="009C7D76" w:rsidP="00484109">
            <w:pPr>
              <w:spacing w:line="360" w:lineRule="auto"/>
              <w:jc w:val="both"/>
              <w:rPr>
                <w:rFonts w:eastAsia="Arial"/>
              </w:rPr>
            </w:pPr>
            <w:r w:rsidRPr="007959EA">
              <w:rPr>
                <w:rFonts w:eastAsia="Arial"/>
              </w:rPr>
              <w:t>DIC (µmol kg</w:t>
            </w:r>
            <w:r w:rsidRPr="007959EA">
              <w:rPr>
                <w:rFonts w:eastAsia="Arial"/>
                <w:vertAlign w:val="superscript"/>
              </w:rPr>
              <w:t>-1</w:t>
            </w:r>
            <w:r w:rsidRPr="007959EA">
              <w:rPr>
                <w:rFonts w:eastAsia="Arial"/>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84162B4" w14:textId="77777777" w:rsidR="009C7D76" w:rsidRPr="007959EA" w:rsidRDefault="009C7D76" w:rsidP="00484109">
            <w:pPr>
              <w:spacing w:line="360" w:lineRule="auto"/>
              <w:jc w:val="both"/>
              <w:rPr>
                <w:rFonts w:eastAsia="Arial"/>
                <w:vertAlign w:val="subscript"/>
              </w:rPr>
            </w:pPr>
            <w:proofErr w:type="spellStart"/>
            <w:r w:rsidRPr="007959EA">
              <w:rPr>
                <w:rFonts w:eastAsia="Arial"/>
              </w:rPr>
              <w:t>Ω</w:t>
            </w:r>
            <w:r w:rsidRPr="007959EA">
              <w:rPr>
                <w:rFonts w:eastAsia="Arial"/>
                <w:vertAlign w:val="subscript"/>
              </w:rPr>
              <w:t>ar</w:t>
            </w:r>
            <w:proofErr w:type="spellEnd"/>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748B0C" w14:textId="77777777" w:rsidR="009C7D76" w:rsidRPr="007959EA" w:rsidRDefault="009C7D76" w:rsidP="00484109">
            <w:pPr>
              <w:spacing w:line="360" w:lineRule="auto"/>
              <w:jc w:val="both"/>
              <w:rPr>
                <w:rFonts w:eastAsia="Arial"/>
                <w:vertAlign w:val="subscript"/>
              </w:rPr>
            </w:pPr>
            <w:proofErr w:type="spellStart"/>
            <w:r w:rsidRPr="007959EA">
              <w:rPr>
                <w:rFonts w:eastAsia="Arial"/>
              </w:rPr>
              <w:t>Ω</w:t>
            </w:r>
            <w:r w:rsidRPr="007959EA">
              <w:rPr>
                <w:rFonts w:eastAsia="Arial"/>
                <w:vertAlign w:val="subscript"/>
              </w:rPr>
              <w:t>ca</w:t>
            </w:r>
            <w:proofErr w:type="spellEnd"/>
          </w:p>
        </w:tc>
      </w:tr>
      <w:tr w:rsidR="009C7D76" w:rsidRPr="007959EA" w14:paraId="23587038" w14:textId="77777777" w:rsidTr="00DD72AE">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74635FA0" w14:textId="77777777" w:rsidR="009C7D76" w:rsidRPr="007959EA" w:rsidRDefault="009C7D76" w:rsidP="00484109">
            <w:pPr>
              <w:spacing w:line="360" w:lineRule="auto"/>
              <w:jc w:val="center"/>
              <w:rPr>
                <w:rFonts w:eastAsia="Arial"/>
              </w:rPr>
            </w:pPr>
            <w:r w:rsidRPr="007959EA">
              <w:rPr>
                <w:rFonts w:eastAsia="Arial"/>
              </w:rPr>
              <w:t>Single drivers</w:t>
            </w:r>
          </w:p>
        </w:tc>
      </w:tr>
      <w:tr w:rsidR="009C7D76" w:rsidRPr="007959EA" w14:paraId="72F2001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2D5C7D3" w14:textId="77777777" w:rsidR="009C7D76" w:rsidRPr="007959EA" w:rsidRDefault="009C7D76" w:rsidP="00484109">
            <w:pPr>
              <w:spacing w:line="360" w:lineRule="auto"/>
              <w:jc w:val="both"/>
              <w:rPr>
                <w:rFonts w:eastAsia="Arial"/>
              </w:rPr>
            </w:pPr>
            <w:r w:rsidRPr="007959EA">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E5F94F6" w14:textId="77777777" w:rsidR="009C7D76" w:rsidRPr="007959EA" w:rsidRDefault="009C7D76" w:rsidP="00484109">
            <w:pPr>
              <w:spacing w:line="360" w:lineRule="auto"/>
              <w:jc w:val="both"/>
              <w:rPr>
                <w:rFonts w:eastAsia="Arial"/>
              </w:rPr>
            </w:pPr>
            <w:r w:rsidRPr="007959EA">
              <w:rPr>
                <w:rFonts w:eastAsia="Arial"/>
              </w:rPr>
              <w:t>12.3</w:t>
            </w:r>
          </w:p>
        </w:tc>
        <w:tc>
          <w:tcPr>
            <w:tcW w:w="825" w:type="dxa"/>
            <w:tcMar>
              <w:top w:w="20" w:type="dxa"/>
              <w:left w:w="20" w:type="dxa"/>
              <w:bottom w:w="100" w:type="dxa"/>
              <w:right w:w="20" w:type="dxa"/>
            </w:tcMar>
            <w:vAlign w:val="bottom"/>
          </w:tcPr>
          <w:p w14:paraId="23E27AC2" w14:textId="77777777" w:rsidR="009C7D76" w:rsidRPr="007959EA" w:rsidRDefault="009C7D76" w:rsidP="00484109">
            <w:pPr>
              <w:spacing w:line="360" w:lineRule="auto"/>
              <w:jc w:val="both"/>
              <w:rPr>
                <w:rFonts w:eastAsia="Arial"/>
              </w:rPr>
            </w:pPr>
            <w:r w:rsidRPr="007959EA">
              <w:rPr>
                <w:rFonts w:eastAsia="Arial"/>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8C32B4"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81EF25" w14:textId="77777777" w:rsidR="009C7D76" w:rsidRPr="007959EA" w:rsidRDefault="009C7D76" w:rsidP="00484109">
            <w:pPr>
              <w:spacing w:line="360" w:lineRule="auto"/>
              <w:jc w:val="both"/>
              <w:rPr>
                <w:rFonts w:eastAsia="Arial"/>
              </w:rPr>
            </w:pPr>
            <w:r w:rsidRPr="007959EA">
              <w:rPr>
                <w:rFonts w:eastAsia="Arial"/>
              </w:rPr>
              <w:t>2548</w:t>
            </w:r>
          </w:p>
        </w:tc>
        <w:tc>
          <w:tcPr>
            <w:tcW w:w="795" w:type="dxa"/>
            <w:tcMar>
              <w:top w:w="20" w:type="dxa"/>
              <w:left w:w="20" w:type="dxa"/>
              <w:bottom w:w="100" w:type="dxa"/>
              <w:right w:w="20" w:type="dxa"/>
            </w:tcMar>
            <w:vAlign w:val="bottom"/>
          </w:tcPr>
          <w:p w14:paraId="6EC02A6B" w14:textId="77777777" w:rsidR="009C7D76" w:rsidRPr="007959EA" w:rsidRDefault="009C7D76" w:rsidP="00484109">
            <w:pPr>
              <w:spacing w:line="360" w:lineRule="auto"/>
              <w:jc w:val="both"/>
              <w:rPr>
                <w:rFonts w:eastAsia="Arial"/>
              </w:rPr>
            </w:pPr>
            <w:r w:rsidRPr="007959EA">
              <w:rPr>
                <w:rFonts w:eastAsia="Arial"/>
              </w:rPr>
              <w:t>461</w:t>
            </w:r>
          </w:p>
        </w:tc>
        <w:tc>
          <w:tcPr>
            <w:tcW w:w="930" w:type="dxa"/>
            <w:tcMar>
              <w:top w:w="20" w:type="dxa"/>
              <w:left w:w="20" w:type="dxa"/>
              <w:bottom w:w="100" w:type="dxa"/>
              <w:right w:w="20" w:type="dxa"/>
            </w:tcMar>
            <w:vAlign w:val="bottom"/>
          </w:tcPr>
          <w:p w14:paraId="5D282BC0" w14:textId="77777777" w:rsidR="009C7D76" w:rsidRPr="007959EA" w:rsidRDefault="009C7D76" w:rsidP="00484109">
            <w:pPr>
              <w:spacing w:line="360" w:lineRule="auto"/>
              <w:jc w:val="both"/>
              <w:rPr>
                <w:rFonts w:eastAsia="Arial"/>
              </w:rPr>
            </w:pPr>
            <w:r w:rsidRPr="007959EA">
              <w:rPr>
                <w:rFonts w:eastAsia="Arial"/>
              </w:rPr>
              <w:t>2320</w:t>
            </w:r>
          </w:p>
        </w:tc>
        <w:tc>
          <w:tcPr>
            <w:tcW w:w="750" w:type="dxa"/>
            <w:tcMar>
              <w:top w:w="20" w:type="dxa"/>
              <w:left w:w="20" w:type="dxa"/>
              <w:bottom w:w="100" w:type="dxa"/>
              <w:right w:w="20" w:type="dxa"/>
            </w:tcMar>
            <w:vAlign w:val="bottom"/>
          </w:tcPr>
          <w:p w14:paraId="69235FB5" w14:textId="77777777" w:rsidR="009C7D76" w:rsidRPr="007959EA" w:rsidRDefault="009C7D76" w:rsidP="00484109">
            <w:pPr>
              <w:spacing w:line="360" w:lineRule="auto"/>
              <w:jc w:val="both"/>
              <w:rPr>
                <w:rFonts w:eastAsia="Arial"/>
              </w:rPr>
            </w:pPr>
            <w:r w:rsidRPr="007959EA">
              <w:rPr>
                <w:rFonts w:eastAsia="Arial"/>
              </w:rPr>
              <w:t>2.52</w:t>
            </w:r>
          </w:p>
        </w:tc>
        <w:tc>
          <w:tcPr>
            <w:tcW w:w="765" w:type="dxa"/>
            <w:tcMar>
              <w:top w:w="20" w:type="dxa"/>
              <w:left w:w="20" w:type="dxa"/>
              <w:bottom w:w="100" w:type="dxa"/>
              <w:right w:w="20" w:type="dxa"/>
            </w:tcMar>
            <w:vAlign w:val="bottom"/>
          </w:tcPr>
          <w:p w14:paraId="0D1B7F5E" w14:textId="77777777" w:rsidR="009C7D76" w:rsidRPr="007959EA" w:rsidRDefault="009C7D76" w:rsidP="00484109">
            <w:pPr>
              <w:spacing w:line="360" w:lineRule="auto"/>
              <w:jc w:val="both"/>
              <w:rPr>
                <w:rFonts w:eastAsia="Arial"/>
              </w:rPr>
            </w:pPr>
            <w:r w:rsidRPr="007959EA">
              <w:rPr>
                <w:rFonts w:eastAsia="Arial"/>
              </w:rPr>
              <w:t>3.92</w:t>
            </w:r>
          </w:p>
        </w:tc>
      </w:tr>
      <w:tr w:rsidR="009C7D76" w:rsidRPr="007959EA" w14:paraId="26F3088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8FAE62C" w14:textId="77777777" w:rsidR="009C7D76" w:rsidRPr="007959EA" w:rsidRDefault="009C7D76" w:rsidP="00484109">
            <w:pPr>
              <w:spacing w:line="360" w:lineRule="auto"/>
              <w:jc w:val="both"/>
              <w:rPr>
                <w:rFonts w:eastAsia="Arial"/>
              </w:rPr>
            </w:pPr>
            <w:r w:rsidRPr="007959EA">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C5D0212" w14:textId="77777777" w:rsidR="009C7D76" w:rsidRPr="007959EA" w:rsidRDefault="009C7D76" w:rsidP="00484109">
            <w:pPr>
              <w:spacing w:line="360" w:lineRule="auto"/>
              <w:jc w:val="both"/>
              <w:rPr>
                <w:rFonts w:eastAsia="Arial"/>
              </w:rPr>
            </w:pPr>
            <w:r w:rsidRPr="007959EA">
              <w:rPr>
                <w:rFonts w:eastAsia="Arial"/>
              </w:rPr>
              <w:t>15.99</w:t>
            </w:r>
          </w:p>
        </w:tc>
        <w:tc>
          <w:tcPr>
            <w:tcW w:w="825" w:type="dxa"/>
            <w:tcMar>
              <w:top w:w="20" w:type="dxa"/>
              <w:left w:w="20" w:type="dxa"/>
              <w:bottom w:w="100" w:type="dxa"/>
              <w:right w:w="20" w:type="dxa"/>
            </w:tcMar>
            <w:vAlign w:val="bottom"/>
          </w:tcPr>
          <w:p w14:paraId="77254F71" w14:textId="77777777" w:rsidR="009C7D76" w:rsidRPr="007959EA" w:rsidRDefault="009C7D76" w:rsidP="00484109">
            <w:pPr>
              <w:spacing w:line="360"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D659942" w14:textId="77777777" w:rsidR="009C7D76" w:rsidRPr="007959EA" w:rsidRDefault="009C7D76" w:rsidP="00484109">
            <w:pPr>
              <w:spacing w:line="360"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DB578E0" w14:textId="77777777" w:rsidR="009C7D76" w:rsidRPr="007959EA" w:rsidRDefault="009C7D76" w:rsidP="00484109">
            <w:pPr>
              <w:spacing w:line="360" w:lineRule="auto"/>
              <w:jc w:val="both"/>
              <w:rPr>
                <w:rFonts w:eastAsia="Arial"/>
              </w:rPr>
            </w:pPr>
            <w:r w:rsidRPr="007959EA">
              <w:rPr>
                <w:rFonts w:eastAsia="Arial"/>
              </w:rPr>
              <w:t>2552</w:t>
            </w:r>
          </w:p>
        </w:tc>
        <w:tc>
          <w:tcPr>
            <w:tcW w:w="795" w:type="dxa"/>
            <w:tcMar>
              <w:top w:w="20" w:type="dxa"/>
              <w:left w:w="20" w:type="dxa"/>
              <w:bottom w:w="100" w:type="dxa"/>
              <w:right w:w="20" w:type="dxa"/>
            </w:tcMar>
            <w:vAlign w:val="bottom"/>
          </w:tcPr>
          <w:p w14:paraId="65EB2BF9" w14:textId="77777777" w:rsidR="009C7D76" w:rsidRPr="007959EA" w:rsidRDefault="009C7D76" w:rsidP="00484109">
            <w:pPr>
              <w:spacing w:line="360" w:lineRule="auto"/>
              <w:jc w:val="both"/>
              <w:rPr>
                <w:rFonts w:eastAsia="Arial"/>
              </w:rPr>
            </w:pPr>
            <w:r w:rsidRPr="007959EA">
              <w:rPr>
                <w:rFonts w:eastAsia="Arial"/>
              </w:rPr>
              <w:t>489</w:t>
            </w:r>
          </w:p>
        </w:tc>
        <w:tc>
          <w:tcPr>
            <w:tcW w:w="930" w:type="dxa"/>
            <w:tcMar>
              <w:top w:w="20" w:type="dxa"/>
              <w:left w:w="20" w:type="dxa"/>
              <w:bottom w:w="100" w:type="dxa"/>
              <w:right w:w="20" w:type="dxa"/>
            </w:tcMar>
            <w:vAlign w:val="bottom"/>
          </w:tcPr>
          <w:p w14:paraId="0A02E061" w14:textId="77777777" w:rsidR="009C7D76" w:rsidRPr="007959EA" w:rsidRDefault="009C7D76" w:rsidP="00484109">
            <w:pPr>
              <w:spacing w:line="360" w:lineRule="auto"/>
              <w:jc w:val="both"/>
              <w:rPr>
                <w:rFonts w:eastAsia="Arial"/>
              </w:rPr>
            </w:pPr>
            <w:r w:rsidRPr="007959EA">
              <w:rPr>
                <w:rFonts w:eastAsia="Arial"/>
              </w:rPr>
              <w:t>2299</w:t>
            </w:r>
          </w:p>
        </w:tc>
        <w:tc>
          <w:tcPr>
            <w:tcW w:w="750" w:type="dxa"/>
            <w:tcMar>
              <w:top w:w="20" w:type="dxa"/>
              <w:left w:w="20" w:type="dxa"/>
              <w:bottom w:w="100" w:type="dxa"/>
              <w:right w:w="20" w:type="dxa"/>
            </w:tcMar>
            <w:vAlign w:val="bottom"/>
          </w:tcPr>
          <w:p w14:paraId="2B669273" w14:textId="77777777" w:rsidR="009C7D76" w:rsidRPr="007959EA" w:rsidRDefault="009C7D76" w:rsidP="00484109">
            <w:pPr>
              <w:spacing w:line="360" w:lineRule="auto"/>
              <w:jc w:val="both"/>
              <w:rPr>
                <w:rFonts w:eastAsia="Arial"/>
              </w:rPr>
            </w:pPr>
            <w:r w:rsidRPr="007959EA">
              <w:rPr>
                <w:rFonts w:eastAsia="Arial"/>
              </w:rPr>
              <w:t>2.81</w:t>
            </w:r>
          </w:p>
        </w:tc>
        <w:tc>
          <w:tcPr>
            <w:tcW w:w="765" w:type="dxa"/>
            <w:tcMar>
              <w:top w:w="20" w:type="dxa"/>
              <w:left w:w="20" w:type="dxa"/>
              <w:bottom w:w="100" w:type="dxa"/>
              <w:right w:w="20" w:type="dxa"/>
            </w:tcMar>
            <w:vAlign w:val="bottom"/>
          </w:tcPr>
          <w:p w14:paraId="190D1BDF" w14:textId="77777777" w:rsidR="009C7D76" w:rsidRPr="007959EA" w:rsidRDefault="009C7D76" w:rsidP="00484109">
            <w:pPr>
              <w:spacing w:line="360" w:lineRule="auto"/>
              <w:jc w:val="both"/>
              <w:rPr>
                <w:rFonts w:eastAsia="Arial"/>
              </w:rPr>
            </w:pPr>
            <w:r w:rsidRPr="007959EA">
              <w:rPr>
                <w:rFonts w:eastAsia="Arial"/>
              </w:rPr>
              <w:t>4.33</w:t>
            </w:r>
          </w:p>
        </w:tc>
      </w:tr>
      <w:tr w:rsidR="009C7D76" w:rsidRPr="007959EA" w14:paraId="1254DD67"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49B5765" w14:textId="77777777" w:rsidR="009C7D76" w:rsidRPr="007959EA" w:rsidRDefault="009C7D76" w:rsidP="00484109">
            <w:pPr>
              <w:spacing w:line="360" w:lineRule="auto"/>
              <w:jc w:val="both"/>
              <w:rPr>
                <w:rFonts w:eastAsia="Arial"/>
              </w:rPr>
            </w:pPr>
            <w:r w:rsidRPr="007959EA">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749F8C"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319A03E" w14:textId="77777777" w:rsidR="009C7D76" w:rsidRPr="007959EA" w:rsidRDefault="009C7D76" w:rsidP="00484109">
            <w:pPr>
              <w:spacing w:line="360"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2530F5" w14:textId="77777777" w:rsidR="009C7D76" w:rsidRPr="007959EA" w:rsidRDefault="009C7D76" w:rsidP="00484109">
            <w:pPr>
              <w:spacing w:line="360" w:lineRule="auto"/>
              <w:jc w:val="both"/>
              <w:rPr>
                <w:rFonts w:eastAsia="Arial"/>
              </w:rPr>
            </w:pPr>
            <w:r w:rsidRPr="007959EA">
              <w:rPr>
                <w:rFonts w:eastAsia="Arial"/>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2D3F6F5" w14:textId="77777777" w:rsidR="009C7D76" w:rsidRPr="007959EA" w:rsidRDefault="009C7D76" w:rsidP="00484109">
            <w:pPr>
              <w:spacing w:line="360" w:lineRule="auto"/>
              <w:jc w:val="both"/>
              <w:rPr>
                <w:rFonts w:eastAsia="Arial"/>
              </w:rPr>
            </w:pPr>
            <w:r w:rsidRPr="007959EA">
              <w:rPr>
                <w:rFonts w:eastAsia="Arial"/>
              </w:rPr>
              <w:t>2557</w:t>
            </w:r>
          </w:p>
        </w:tc>
        <w:tc>
          <w:tcPr>
            <w:tcW w:w="795" w:type="dxa"/>
            <w:tcMar>
              <w:top w:w="20" w:type="dxa"/>
              <w:left w:w="20" w:type="dxa"/>
              <w:bottom w:w="100" w:type="dxa"/>
              <w:right w:w="20" w:type="dxa"/>
            </w:tcMar>
            <w:vAlign w:val="bottom"/>
          </w:tcPr>
          <w:p w14:paraId="68B5C136" w14:textId="77777777" w:rsidR="009C7D76" w:rsidRPr="007959EA" w:rsidRDefault="009C7D76" w:rsidP="00484109">
            <w:pPr>
              <w:spacing w:line="360" w:lineRule="auto"/>
              <w:jc w:val="both"/>
              <w:rPr>
                <w:rFonts w:eastAsia="Arial"/>
              </w:rPr>
            </w:pPr>
            <w:r w:rsidRPr="007959EA">
              <w:rPr>
                <w:rFonts w:eastAsia="Arial"/>
              </w:rPr>
              <w:t>479</w:t>
            </w:r>
          </w:p>
        </w:tc>
        <w:tc>
          <w:tcPr>
            <w:tcW w:w="930" w:type="dxa"/>
            <w:tcMar>
              <w:top w:w="20" w:type="dxa"/>
              <w:left w:w="20" w:type="dxa"/>
              <w:bottom w:w="100" w:type="dxa"/>
              <w:right w:w="20" w:type="dxa"/>
            </w:tcMar>
            <w:vAlign w:val="bottom"/>
          </w:tcPr>
          <w:p w14:paraId="1FC214E7" w14:textId="77777777" w:rsidR="009C7D76" w:rsidRPr="007959EA" w:rsidRDefault="009C7D76" w:rsidP="00484109">
            <w:pPr>
              <w:spacing w:line="360" w:lineRule="auto"/>
              <w:jc w:val="both"/>
              <w:rPr>
                <w:rFonts w:eastAsia="Arial"/>
              </w:rPr>
            </w:pPr>
            <w:r w:rsidRPr="007959EA">
              <w:rPr>
                <w:rFonts w:eastAsia="Arial"/>
              </w:rPr>
              <w:t>2279</w:t>
            </w:r>
          </w:p>
        </w:tc>
        <w:tc>
          <w:tcPr>
            <w:tcW w:w="750" w:type="dxa"/>
            <w:tcMar>
              <w:top w:w="20" w:type="dxa"/>
              <w:left w:w="20" w:type="dxa"/>
              <w:bottom w:w="100" w:type="dxa"/>
              <w:right w:w="20" w:type="dxa"/>
            </w:tcMar>
            <w:vAlign w:val="bottom"/>
          </w:tcPr>
          <w:p w14:paraId="73A8A50D" w14:textId="77777777" w:rsidR="009C7D76" w:rsidRPr="007959EA" w:rsidRDefault="009C7D76" w:rsidP="00484109">
            <w:pPr>
              <w:spacing w:line="360" w:lineRule="auto"/>
              <w:jc w:val="both"/>
              <w:rPr>
                <w:rFonts w:eastAsia="Arial"/>
              </w:rPr>
            </w:pPr>
            <w:r w:rsidRPr="007959EA">
              <w:rPr>
                <w:rFonts w:eastAsia="Arial"/>
              </w:rPr>
              <w:t>3.09</w:t>
            </w:r>
          </w:p>
        </w:tc>
        <w:tc>
          <w:tcPr>
            <w:tcW w:w="765" w:type="dxa"/>
            <w:tcMar>
              <w:top w:w="20" w:type="dxa"/>
              <w:left w:w="20" w:type="dxa"/>
              <w:bottom w:w="100" w:type="dxa"/>
              <w:right w:w="20" w:type="dxa"/>
            </w:tcMar>
            <w:vAlign w:val="bottom"/>
          </w:tcPr>
          <w:p w14:paraId="27D0DA56" w14:textId="77777777" w:rsidR="009C7D76" w:rsidRPr="007959EA" w:rsidRDefault="009C7D76" w:rsidP="00484109">
            <w:pPr>
              <w:spacing w:line="360" w:lineRule="auto"/>
              <w:jc w:val="both"/>
              <w:rPr>
                <w:rFonts w:eastAsia="Arial"/>
              </w:rPr>
            </w:pPr>
            <w:r w:rsidRPr="007959EA">
              <w:rPr>
                <w:rFonts w:eastAsia="Arial"/>
              </w:rPr>
              <w:t>4.75</w:t>
            </w:r>
          </w:p>
        </w:tc>
      </w:tr>
      <w:tr w:rsidR="009C7D76" w:rsidRPr="007959EA" w14:paraId="548C3C00"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CBE68D2" w14:textId="77777777" w:rsidR="009C7D76" w:rsidRPr="007959EA" w:rsidRDefault="009C7D76" w:rsidP="00484109">
            <w:pPr>
              <w:spacing w:line="360" w:lineRule="auto"/>
              <w:jc w:val="both"/>
              <w:rPr>
                <w:rFonts w:eastAsia="Arial"/>
              </w:rPr>
            </w:pPr>
            <w:r w:rsidRPr="007959EA">
              <w:t>2</w:t>
            </w:r>
            <w:r>
              <w:t>5</w:t>
            </w:r>
            <w:r w:rsidRPr="007959EA">
              <w:t xml:space="preserve">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C8272B" w14:textId="77777777" w:rsidR="009C7D76" w:rsidRPr="007959EA" w:rsidRDefault="009C7D76" w:rsidP="00484109">
            <w:pPr>
              <w:spacing w:line="360" w:lineRule="auto"/>
              <w:jc w:val="both"/>
              <w:rPr>
                <w:rFonts w:eastAsia="Arial"/>
              </w:rPr>
            </w:pPr>
            <w:r w:rsidRPr="007959EA">
              <w:rPr>
                <w:rFonts w:eastAsia="Arial"/>
              </w:rPr>
              <w:t>25.08</w:t>
            </w:r>
          </w:p>
        </w:tc>
        <w:tc>
          <w:tcPr>
            <w:tcW w:w="825" w:type="dxa"/>
            <w:tcMar>
              <w:top w:w="20" w:type="dxa"/>
              <w:left w:w="20" w:type="dxa"/>
              <w:bottom w:w="100" w:type="dxa"/>
              <w:right w:w="20" w:type="dxa"/>
            </w:tcMar>
            <w:vAlign w:val="bottom"/>
          </w:tcPr>
          <w:p w14:paraId="0C935F29" w14:textId="77777777" w:rsidR="009C7D76" w:rsidRPr="007959EA" w:rsidRDefault="009C7D76" w:rsidP="00484109">
            <w:pPr>
              <w:spacing w:line="360"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CB666C3"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C910987" w14:textId="77777777" w:rsidR="009C7D76" w:rsidRPr="007959EA" w:rsidRDefault="009C7D76" w:rsidP="00484109">
            <w:pPr>
              <w:spacing w:line="360" w:lineRule="auto"/>
              <w:jc w:val="both"/>
              <w:rPr>
                <w:rFonts w:eastAsia="Arial"/>
              </w:rPr>
            </w:pPr>
            <w:r w:rsidRPr="007959EA">
              <w:rPr>
                <w:rFonts w:eastAsia="Arial"/>
              </w:rPr>
              <w:t>2532</w:t>
            </w:r>
          </w:p>
        </w:tc>
        <w:tc>
          <w:tcPr>
            <w:tcW w:w="795" w:type="dxa"/>
            <w:tcMar>
              <w:top w:w="20" w:type="dxa"/>
              <w:left w:w="20" w:type="dxa"/>
              <w:bottom w:w="100" w:type="dxa"/>
              <w:right w:w="20" w:type="dxa"/>
            </w:tcMar>
            <w:vAlign w:val="bottom"/>
          </w:tcPr>
          <w:p w14:paraId="73274CD7" w14:textId="77777777" w:rsidR="009C7D76" w:rsidRPr="007959EA" w:rsidRDefault="009C7D76" w:rsidP="00484109">
            <w:pPr>
              <w:spacing w:line="360" w:lineRule="auto"/>
              <w:jc w:val="both"/>
              <w:rPr>
                <w:rFonts w:eastAsia="Arial"/>
              </w:rPr>
            </w:pPr>
            <w:r w:rsidRPr="007959EA">
              <w:rPr>
                <w:rFonts w:eastAsia="Arial"/>
              </w:rPr>
              <w:t>482</w:t>
            </w:r>
          </w:p>
        </w:tc>
        <w:tc>
          <w:tcPr>
            <w:tcW w:w="930" w:type="dxa"/>
            <w:tcMar>
              <w:top w:w="20" w:type="dxa"/>
              <w:left w:w="20" w:type="dxa"/>
              <w:bottom w:w="100" w:type="dxa"/>
              <w:right w:w="20" w:type="dxa"/>
            </w:tcMar>
            <w:vAlign w:val="bottom"/>
          </w:tcPr>
          <w:p w14:paraId="45BBDB47" w14:textId="77777777" w:rsidR="009C7D76" w:rsidRPr="007959EA" w:rsidRDefault="009C7D76" w:rsidP="00484109">
            <w:pPr>
              <w:spacing w:line="360" w:lineRule="auto"/>
              <w:jc w:val="both"/>
              <w:rPr>
                <w:rFonts w:eastAsia="Arial"/>
              </w:rPr>
            </w:pPr>
            <w:r w:rsidRPr="007959EA">
              <w:rPr>
                <w:rFonts w:eastAsia="Arial"/>
              </w:rPr>
              <w:t>2214</w:t>
            </w:r>
          </w:p>
        </w:tc>
        <w:tc>
          <w:tcPr>
            <w:tcW w:w="750" w:type="dxa"/>
            <w:tcMar>
              <w:top w:w="20" w:type="dxa"/>
              <w:left w:w="20" w:type="dxa"/>
              <w:bottom w:w="100" w:type="dxa"/>
              <w:right w:w="20" w:type="dxa"/>
            </w:tcMar>
            <w:vAlign w:val="bottom"/>
          </w:tcPr>
          <w:p w14:paraId="52D80058" w14:textId="77777777" w:rsidR="009C7D76" w:rsidRPr="007959EA" w:rsidRDefault="009C7D76" w:rsidP="00484109">
            <w:pPr>
              <w:spacing w:line="360" w:lineRule="auto"/>
              <w:jc w:val="both"/>
              <w:rPr>
                <w:rFonts w:eastAsia="Arial"/>
              </w:rPr>
            </w:pPr>
            <w:r w:rsidRPr="007959EA">
              <w:rPr>
                <w:rFonts w:eastAsia="Arial"/>
              </w:rPr>
              <w:t>3.57</w:t>
            </w:r>
          </w:p>
        </w:tc>
        <w:tc>
          <w:tcPr>
            <w:tcW w:w="765" w:type="dxa"/>
            <w:tcMar>
              <w:top w:w="20" w:type="dxa"/>
              <w:left w:w="20" w:type="dxa"/>
              <w:bottom w:w="100" w:type="dxa"/>
              <w:right w:w="20" w:type="dxa"/>
            </w:tcMar>
            <w:vAlign w:val="bottom"/>
          </w:tcPr>
          <w:p w14:paraId="439209BC" w14:textId="77777777" w:rsidR="009C7D76" w:rsidRPr="007959EA" w:rsidRDefault="009C7D76" w:rsidP="00484109">
            <w:pPr>
              <w:spacing w:line="360" w:lineRule="auto"/>
              <w:jc w:val="both"/>
              <w:rPr>
                <w:rFonts w:eastAsia="Arial"/>
              </w:rPr>
            </w:pPr>
            <w:r w:rsidRPr="007959EA">
              <w:rPr>
                <w:rFonts w:eastAsia="Arial"/>
              </w:rPr>
              <w:t>5.40</w:t>
            </w:r>
          </w:p>
        </w:tc>
      </w:tr>
      <w:tr w:rsidR="009C7D76" w:rsidRPr="007959EA" w14:paraId="6C106A27"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2E6A983" w14:textId="77777777" w:rsidR="009C7D76" w:rsidRPr="007959EA" w:rsidRDefault="009C7D76" w:rsidP="00484109">
            <w:pPr>
              <w:spacing w:line="360" w:lineRule="auto"/>
              <w:jc w:val="both"/>
              <w:rPr>
                <w:rFonts w:eastAsia="Arial"/>
              </w:rPr>
            </w:pPr>
            <w:r w:rsidRPr="007959EA">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01D472" w14:textId="77777777" w:rsidR="009C7D76" w:rsidRPr="007959EA" w:rsidRDefault="009C7D76" w:rsidP="00484109">
            <w:pPr>
              <w:spacing w:line="360" w:lineRule="auto"/>
              <w:jc w:val="both"/>
              <w:rPr>
                <w:rFonts w:eastAsia="Arial"/>
              </w:rPr>
            </w:pPr>
            <w:r w:rsidRPr="007959EA">
              <w:rPr>
                <w:rFonts w:eastAsia="Arial"/>
              </w:rPr>
              <w:t>30.2</w:t>
            </w:r>
          </w:p>
        </w:tc>
        <w:tc>
          <w:tcPr>
            <w:tcW w:w="825" w:type="dxa"/>
            <w:tcMar>
              <w:top w:w="20" w:type="dxa"/>
              <w:left w:w="20" w:type="dxa"/>
              <w:bottom w:w="100" w:type="dxa"/>
              <w:right w:w="20" w:type="dxa"/>
            </w:tcMar>
            <w:vAlign w:val="bottom"/>
          </w:tcPr>
          <w:p w14:paraId="0F3FC254" w14:textId="77777777" w:rsidR="009C7D76" w:rsidRPr="007959EA" w:rsidRDefault="009C7D76" w:rsidP="00484109">
            <w:pPr>
              <w:spacing w:line="360" w:lineRule="auto"/>
              <w:jc w:val="both"/>
              <w:rPr>
                <w:rFonts w:eastAsia="Arial"/>
              </w:rPr>
            </w:pPr>
            <w:r w:rsidRPr="007959EA">
              <w:rPr>
                <w:rFonts w:eastAsia="Arial"/>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0ECABD"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846D4D" w14:textId="77777777" w:rsidR="009C7D76" w:rsidRPr="007959EA" w:rsidRDefault="009C7D76" w:rsidP="00484109">
            <w:pPr>
              <w:spacing w:line="360" w:lineRule="auto"/>
              <w:jc w:val="both"/>
              <w:rPr>
                <w:rFonts w:eastAsia="Arial"/>
              </w:rPr>
            </w:pPr>
            <w:r w:rsidRPr="007959EA">
              <w:rPr>
                <w:rFonts w:eastAsia="Arial"/>
              </w:rPr>
              <w:t>2575</w:t>
            </w:r>
          </w:p>
        </w:tc>
        <w:tc>
          <w:tcPr>
            <w:tcW w:w="795" w:type="dxa"/>
            <w:tcMar>
              <w:top w:w="20" w:type="dxa"/>
              <w:left w:w="20" w:type="dxa"/>
              <w:bottom w:w="100" w:type="dxa"/>
              <w:right w:w="20" w:type="dxa"/>
            </w:tcMar>
            <w:vAlign w:val="bottom"/>
          </w:tcPr>
          <w:p w14:paraId="39622F77" w14:textId="77777777" w:rsidR="009C7D76" w:rsidRPr="007959EA" w:rsidRDefault="009C7D76" w:rsidP="00484109">
            <w:pPr>
              <w:spacing w:line="360" w:lineRule="auto"/>
              <w:jc w:val="both"/>
              <w:rPr>
                <w:rFonts w:eastAsia="Arial"/>
              </w:rPr>
            </w:pPr>
            <w:r w:rsidRPr="007959EA">
              <w:rPr>
                <w:rFonts w:eastAsia="Arial"/>
              </w:rPr>
              <w:t>435</w:t>
            </w:r>
          </w:p>
        </w:tc>
        <w:tc>
          <w:tcPr>
            <w:tcW w:w="930" w:type="dxa"/>
            <w:tcMar>
              <w:top w:w="20" w:type="dxa"/>
              <w:left w:w="20" w:type="dxa"/>
              <w:bottom w:w="100" w:type="dxa"/>
              <w:right w:w="20" w:type="dxa"/>
            </w:tcMar>
            <w:vAlign w:val="bottom"/>
          </w:tcPr>
          <w:p w14:paraId="06C3B1E4" w14:textId="77777777" w:rsidR="009C7D76" w:rsidRPr="007959EA" w:rsidRDefault="009C7D76" w:rsidP="00484109">
            <w:pPr>
              <w:spacing w:line="360" w:lineRule="auto"/>
              <w:jc w:val="both"/>
              <w:rPr>
                <w:rFonts w:eastAsia="Arial"/>
              </w:rPr>
            </w:pPr>
            <w:r w:rsidRPr="007959EA">
              <w:rPr>
                <w:rFonts w:eastAsia="Arial"/>
              </w:rPr>
              <w:t>2202</w:t>
            </w:r>
          </w:p>
        </w:tc>
        <w:tc>
          <w:tcPr>
            <w:tcW w:w="750" w:type="dxa"/>
            <w:tcMar>
              <w:top w:w="20" w:type="dxa"/>
              <w:left w:w="20" w:type="dxa"/>
              <w:bottom w:w="100" w:type="dxa"/>
              <w:right w:w="20" w:type="dxa"/>
            </w:tcMar>
            <w:vAlign w:val="bottom"/>
          </w:tcPr>
          <w:p w14:paraId="1C8C1A26" w14:textId="77777777" w:rsidR="009C7D76" w:rsidRPr="007959EA" w:rsidRDefault="009C7D76" w:rsidP="00484109">
            <w:pPr>
              <w:spacing w:line="360" w:lineRule="auto"/>
              <w:jc w:val="both"/>
              <w:rPr>
                <w:rFonts w:eastAsia="Arial"/>
              </w:rPr>
            </w:pPr>
            <w:r w:rsidRPr="007959EA">
              <w:rPr>
                <w:rFonts w:eastAsia="Arial"/>
              </w:rPr>
              <w:t>4.22</w:t>
            </w:r>
          </w:p>
        </w:tc>
        <w:tc>
          <w:tcPr>
            <w:tcW w:w="765" w:type="dxa"/>
            <w:tcMar>
              <w:top w:w="20" w:type="dxa"/>
              <w:left w:w="20" w:type="dxa"/>
              <w:bottom w:w="100" w:type="dxa"/>
              <w:right w:w="20" w:type="dxa"/>
            </w:tcMar>
            <w:vAlign w:val="bottom"/>
          </w:tcPr>
          <w:p w14:paraId="45D3DEA0" w14:textId="77777777" w:rsidR="009C7D76" w:rsidRPr="007959EA" w:rsidRDefault="009C7D76" w:rsidP="00484109">
            <w:pPr>
              <w:spacing w:line="360" w:lineRule="auto"/>
              <w:jc w:val="both"/>
              <w:rPr>
                <w:rFonts w:eastAsia="Arial"/>
              </w:rPr>
            </w:pPr>
            <w:r w:rsidRPr="007959EA">
              <w:rPr>
                <w:rFonts w:eastAsia="Arial"/>
              </w:rPr>
              <w:t>6.33</w:t>
            </w:r>
          </w:p>
        </w:tc>
      </w:tr>
      <w:tr w:rsidR="009C7D76" w:rsidRPr="007959EA" w14:paraId="1B299FD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CC545B1" w14:textId="77777777" w:rsidR="009C7D76" w:rsidRPr="007959EA" w:rsidRDefault="009C7D76" w:rsidP="00484109">
            <w:pPr>
              <w:spacing w:line="360" w:lineRule="auto"/>
              <w:jc w:val="both"/>
              <w:rPr>
                <w:rFonts w:eastAsia="Arial"/>
              </w:rPr>
            </w:pPr>
            <w:r w:rsidRPr="007959EA">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0F63F4"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347A5A83" w14:textId="77777777" w:rsidR="009C7D76" w:rsidRPr="007959EA" w:rsidRDefault="009C7D76" w:rsidP="00484109">
            <w:pPr>
              <w:spacing w:line="360"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4EF2962"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136D9D" w14:textId="77777777" w:rsidR="009C7D76" w:rsidRPr="007959EA" w:rsidRDefault="009C7D76" w:rsidP="00484109">
            <w:pPr>
              <w:spacing w:line="360" w:lineRule="auto"/>
              <w:jc w:val="both"/>
              <w:rPr>
                <w:rFonts w:eastAsia="Arial"/>
              </w:rPr>
            </w:pPr>
            <w:r w:rsidRPr="007959EA">
              <w:rPr>
                <w:rFonts w:eastAsia="Arial"/>
              </w:rPr>
              <w:t>2525</w:t>
            </w:r>
          </w:p>
        </w:tc>
        <w:tc>
          <w:tcPr>
            <w:tcW w:w="795" w:type="dxa"/>
            <w:tcMar>
              <w:top w:w="20" w:type="dxa"/>
              <w:left w:w="20" w:type="dxa"/>
              <w:bottom w:w="100" w:type="dxa"/>
              <w:right w:w="20" w:type="dxa"/>
            </w:tcMar>
            <w:vAlign w:val="bottom"/>
          </w:tcPr>
          <w:p w14:paraId="62611825" w14:textId="77777777" w:rsidR="009C7D76" w:rsidRPr="007959EA" w:rsidRDefault="009C7D76" w:rsidP="00484109">
            <w:pPr>
              <w:spacing w:line="360" w:lineRule="auto"/>
              <w:jc w:val="both"/>
              <w:rPr>
                <w:rFonts w:eastAsia="Arial"/>
              </w:rPr>
            </w:pPr>
            <w:r w:rsidRPr="007959EA">
              <w:rPr>
                <w:rFonts w:eastAsia="Arial"/>
              </w:rPr>
              <w:t>507</w:t>
            </w:r>
          </w:p>
        </w:tc>
        <w:tc>
          <w:tcPr>
            <w:tcW w:w="930" w:type="dxa"/>
            <w:tcMar>
              <w:top w:w="20" w:type="dxa"/>
              <w:left w:w="20" w:type="dxa"/>
              <w:bottom w:w="100" w:type="dxa"/>
              <w:right w:w="20" w:type="dxa"/>
            </w:tcMar>
            <w:vAlign w:val="bottom"/>
          </w:tcPr>
          <w:p w14:paraId="41E823E0" w14:textId="77777777" w:rsidR="009C7D76" w:rsidRPr="007959EA" w:rsidRDefault="009C7D76" w:rsidP="00484109">
            <w:pPr>
              <w:spacing w:line="360" w:lineRule="auto"/>
              <w:jc w:val="both"/>
              <w:rPr>
                <w:rFonts w:eastAsia="Arial"/>
              </w:rPr>
            </w:pPr>
            <w:r w:rsidRPr="007959EA">
              <w:rPr>
                <w:rFonts w:eastAsia="Arial"/>
              </w:rPr>
              <w:t>2259</w:t>
            </w:r>
          </w:p>
        </w:tc>
        <w:tc>
          <w:tcPr>
            <w:tcW w:w="750" w:type="dxa"/>
            <w:tcMar>
              <w:top w:w="20" w:type="dxa"/>
              <w:left w:w="20" w:type="dxa"/>
              <w:bottom w:w="100" w:type="dxa"/>
              <w:right w:w="20" w:type="dxa"/>
            </w:tcMar>
            <w:vAlign w:val="bottom"/>
          </w:tcPr>
          <w:p w14:paraId="01B51974" w14:textId="77777777" w:rsidR="009C7D76" w:rsidRPr="007959EA" w:rsidRDefault="009C7D76" w:rsidP="00484109">
            <w:pPr>
              <w:spacing w:line="360" w:lineRule="auto"/>
              <w:jc w:val="both"/>
              <w:rPr>
                <w:rFonts w:eastAsia="Arial"/>
              </w:rPr>
            </w:pPr>
            <w:r w:rsidRPr="007959EA">
              <w:rPr>
                <w:rFonts w:eastAsia="Arial"/>
              </w:rPr>
              <w:t>2.98</w:t>
            </w:r>
          </w:p>
        </w:tc>
        <w:tc>
          <w:tcPr>
            <w:tcW w:w="765" w:type="dxa"/>
            <w:tcMar>
              <w:top w:w="20" w:type="dxa"/>
              <w:left w:w="20" w:type="dxa"/>
              <w:bottom w:w="100" w:type="dxa"/>
              <w:right w:w="20" w:type="dxa"/>
            </w:tcMar>
            <w:vAlign w:val="bottom"/>
          </w:tcPr>
          <w:p w14:paraId="1B9E18C9" w14:textId="77777777" w:rsidR="009C7D76" w:rsidRPr="007959EA" w:rsidRDefault="009C7D76" w:rsidP="00484109">
            <w:pPr>
              <w:spacing w:line="360" w:lineRule="auto"/>
              <w:jc w:val="both"/>
              <w:rPr>
                <w:rFonts w:eastAsia="Arial"/>
              </w:rPr>
            </w:pPr>
            <w:r w:rsidRPr="007959EA">
              <w:rPr>
                <w:rFonts w:eastAsia="Arial"/>
              </w:rPr>
              <w:t>4.57</w:t>
            </w:r>
          </w:p>
        </w:tc>
      </w:tr>
      <w:tr w:rsidR="009C7D76" w:rsidRPr="007959EA" w14:paraId="1B9842D5"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6E64DF5" w14:textId="77777777" w:rsidR="009C7D76" w:rsidRPr="007959EA" w:rsidRDefault="009C7D76" w:rsidP="00484109">
            <w:pPr>
              <w:spacing w:line="360" w:lineRule="auto"/>
              <w:jc w:val="both"/>
              <w:rPr>
                <w:rFonts w:eastAsia="Arial"/>
              </w:rPr>
            </w:pPr>
            <w:r w:rsidRPr="007959EA">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4968B9"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7436E4D" w14:textId="77777777" w:rsidR="009C7D76" w:rsidRPr="007959EA" w:rsidRDefault="009C7D76" w:rsidP="00484109">
            <w:pPr>
              <w:spacing w:line="360" w:lineRule="auto"/>
              <w:jc w:val="both"/>
              <w:rPr>
                <w:rFonts w:eastAsia="Arial"/>
              </w:rPr>
            </w:pPr>
            <w:r w:rsidRPr="007959EA">
              <w:rPr>
                <w:rFonts w:eastAsia="Arial"/>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0EB6BCB"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2933332" w14:textId="77777777" w:rsidR="009C7D76" w:rsidRPr="007959EA" w:rsidRDefault="009C7D76" w:rsidP="00484109">
            <w:pPr>
              <w:spacing w:line="360" w:lineRule="auto"/>
              <w:jc w:val="both"/>
              <w:rPr>
                <w:rFonts w:eastAsia="Arial"/>
              </w:rPr>
            </w:pPr>
            <w:r w:rsidRPr="007959EA">
              <w:rPr>
                <w:rFonts w:eastAsia="Arial"/>
              </w:rPr>
              <w:t>2519</w:t>
            </w:r>
          </w:p>
        </w:tc>
        <w:tc>
          <w:tcPr>
            <w:tcW w:w="795" w:type="dxa"/>
            <w:tcMar>
              <w:top w:w="20" w:type="dxa"/>
              <w:left w:w="20" w:type="dxa"/>
              <w:bottom w:w="100" w:type="dxa"/>
              <w:right w:w="20" w:type="dxa"/>
            </w:tcMar>
            <w:vAlign w:val="bottom"/>
          </w:tcPr>
          <w:p w14:paraId="141FE6F3" w14:textId="77777777" w:rsidR="009C7D76" w:rsidRPr="007959EA" w:rsidRDefault="009C7D76" w:rsidP="00484109">
            <w:pPr>
              <w:spacing w:line="360" w:lineRule="auto"/>
              <w:jc w:val="both"/>
              <w:rPr>
                <w:rFonts w:eastAsia="Arial"/>
              </w:rPr>
            </w:pPr>
            <w:r w:rsidRPr="007959EA">
              <w:rPr>
                <w:rFonts w:eastAsia="Arial"/>
              </w:rPr>
              <w:t>654</w:t>
            </w:r>
          </w:p>
        </w:tc>
        <w:tc>
          <w:tcPr>
            <w:tcW w:w="930" w:type="dxa"/>
            <w:tcMar>
              <w:top w:w="20" w:type="dxa"/>
              <w:left w:w="20" w:type="dxa"/>
              <w:bottom w:w="100" w:type="dxa"/>
              <w:right w:w="20" w:type="dxa"/>
            </w:tcMar>
            <w:vAlign w:val="bottom"/>
          </w:tcPr>
          <w:p w14:paraId="26EBAD67" w14:textId="77777777" w:rsidR="009C7D76" w:rsidRPr="007959EA" w:rsidRDefault="009C7D76" w:rsidP="00484109">
            <w:pPr>
              <w:spacing w:line="360" w:lineRule="auto"/>
              <w:jc w:val="both"/>
              <w:rPr>
                <w:rFonts w:eastAsia="Arial"/>
              </w:rPr>
            </w:pPr>
            <w:r w:rsidRPr="007959EA">
              <w:rPr>
                <w:rFonts w:eastAsia="Arial"/>
              </w:rPr>
              <w:t>2307</w:t>
            </w:r>
          </w:p>
        </w:tc>
        <w:tc>
          <w:tcPr>
            <w:tcW w:w="750" w:type="dxa"/>
            <w:tcMar>
              <w:top w:w="20" w:type="dxa"/>
              <w:left w:w="20" w:type="dxa"/>
              <w:bottom w:w="100" w:type="dxa"/>
              <w:right w:w="20" w:type="dxa"/>
            </w:tcMar>
            <w:vAlign w:val="bottom"/>
          </w:tcPr>
          <w:p w14:paraId="3A6819F1" w14:textId="77777777" w:rsidR="009C7D76" w:rsidRPr="007959EA" w:rsidRDefault="009C7D76" w:rsidP="00484109">
            <w:pPr>
              <w:spacing w:line="360" w:lineRule="auto"/>
              <w:jc w:val="both"/>
              <w:rPr>
                <w:rFonts w:eastAsia="Arial"/>
              </w:rPr>
            </w:pPr>
            <w:r w:rsidRPr="007959EA">
              <w:rPr>
                <w:rFonts w:eastAsia="Arial"/>
              </w:rPr>
              <w:t>2.45</w:t>
            </w:r>
          </w:p>
        </w:tc>
        <w:tc>
          <w:tcPr>
            <w:tcW w:w="765" w:type="dxa"/>
            <w:tcMar>
              <w:top w:w="20" w:type="dxa"/>
              <w:left w:w="20" w:type="dxa"/>
              <w:bottom w:w="100" w:type="dxa"/>
              <w:right w:w="20" w:type="dxa"/>
            </w:tcMar>
            <w:vAlign w:val="bottom"/>
          </w:tcPr>
          <w:p w14:paraId="46B7FE01" w14:textId="77777777" w:rsidR="009C7D76" w:rsidRPr="007959EA" w:rsidRDefault="009C7D76" w:rsidP="00484109">
            <w:pPr>
              <w:spacing w:line="360" w:lineRule="auto"/>
              <w:jc w:val="both"/>
              <w:rPr>
                <w:rFonts w:eastAsia="Arial"/>
              </w:rPr>
            </w:pPr>
            <w:r w:rsidRPr="007959EA">
              <w:rPr>
                <w:rFonts w:eastAsia="Arial"/>
              </w:rPr>
              <w:t>3.75</w:t>
            </w:r>
          </w:p>
        </w:tc>
      </w:tr>
      <w:tr w:rsidR="009C7D76" w:rsidRPr="007959EA" w14:paraId="1F2DBB4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B48B062" w14:textId="77777777" w:rsidR="009C7D76" w:rsidRPr="007959EA" w:rsidRDefault="009C7D76" w:rsidP="00484109">
            <w:pPr>
              <w:spacing w:line="360" w:lineRule="auto"/>
              <w:jc w:val="both"/>
              <w:rPr>
                <w:rFonts w:eastAsia="Arial"/>
              </w:rPr>
            </w:pPr>
            <w:r w:rsidRPr="007959EA">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EA3729F"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F71217F" w14:textId="77777777" w:rsidR="009C7D76" w:rsidRPr="007959EA" w:rsidRDefault="009C7D76" w:rsidP="00484109">
            <w:pPr>
              <w:spacing w:line="360" w:lineRule="auto"/>
              <w:jc w:val="both"/>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1EAFA0"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E444039" w14:textId="77777777" w:rsidR="009C7D76" w:rsidRPr="007959EA" w:rsidRDefault="009C7D76" w:rsidP="00484109">
            <w:pPr>
              <w:spacing w:line="360" w:lineRule="auto"/>
              <w:jc w:val="both"/>
              <w:rPr>
                <w:rFonts w:eastAsia="Arial"/>
              </w:rPr>
            </w:pPr>
            <w:r w:rsidRPr="007959EA">
              <w:rPr>
                <w:rFonts w:eastAsia="Arial"/>
              </w:rPr>
              <w:t>2508</w:t>
            </w:r>
          </w:p>
        </w:tc>
        <w:tc>
          <w:tcPr>
            <w:tcW w:w="795" w:type="dxa"/>
            <w:tcMar>
              <w:top w:w="20" w:type="dxa"/>
              <w:left w:w="20" w:type="dxa"/>
              <w:bottom w:w="100" w:type="dxa"/>
              <w:right w:w="20" w:type="dxa"/>
            </w:tcMar>
            <w:vAlign w:val="bottom"/>
          </w:tcPr>
          <w:p w14:paraId="4B60C644" w14:textId="77777777" w:rsidR="009C7D76" w:rsidRPr="007959EA" w:rsidRDefault="009C7D76" w:rsidP="00484109">
            <w:pPr>
              <w:spacing w:line="360" w:lineRule="auto"/>
              <w:jc w:val="both"/>
              <w:rPr>
                <w:rFonts w:eastAsia="Arial"/>
              </w:rPr>
            </w:pPr>
            <w:r w:rsidRPr="007959EA">
              <w:rPr>
                <w:rFonts w:eastAsia="Arial"/>
              </w:rPr>
              <w:t>914</w:t>
            </w:r>
          </w:p>
        </w:tc>
        <w:tc>
          <w:tcPr>
            <w:tcW w:w="930" w:type="dxa"/>
            <w:tcMar>
              <w:top w:w="20" w:type="dxa"/>
              <w:left w:w="20" w:type="dxa"/>
              <w:bottom w:w="100" w:type="dxa"/>
              <w:right w:w="20" w:type="dxa"/>
            </w:tcMar>
            <w:vAlign w:val="bottom"/>
          </w:tcPr>
          <w:p w14:paraId="5AA2FD56" w14:textId="77777777" w:rsidR="009C7D76" w:rsidRPr="007959EA" w:rsidRDefault="009C7D76" w:rsidP="00484109">
            <w:pPr>
              <w:spacing w:line="360" w:lineRule="auto"/>
              <w:jc w:val="both"/>
              <w:rPr>
                <w:rFonts w:eastAsia="Arial"/>
              </w:rPr>
            </w:pPr>
            <w:r w:rsidRPr="007959EA">
              <w:rPr>
                <w:rFonts w:eastAsia="Arial"/>
              </w:rPr>
              <w:t>2358</w:t>
            </w:r>
          </w:p>
        </w:tc>
        <w:tc>
          <w:tcPr>
            <w:tcW w:w="750" w:type="dxa"/>
            <w:tcMar>
              <w:top w:w="20" w:type="dxa"/>
              <w:left w:w="20" w:type="dxa"/>
              <w:bottom w:w="100" w:type="dxa"/>
              <w:right w:w="20" w:type="dxa"/>
            </w:tcMar>
            <w:vAlign w:val="bottom"/>
          </w:tcPr>
          <w:p w14:paraId="39DDB5E4" w14:textId="77777777" w:rsidR="009C7D76" w:rsidRPr="007959EA" w:rsidRDefault="009C7D76" w:rsidP="00484109">
            <w:pPr>
              <w:spacing w:line="360" w:lineRule="auto"/>
              <w:jc w:val="both"/>
              <w:rPr>
                <w:rFonts w:eastAsia="Arial"/>
              </w:rPr>
            </w:pPr>
            <w:r w:rsidRPr="007959EA">
              <w:rPr>
                <w:rFonts w:eastAsia="Arial"/>
              </w:rPr>
              <w:t>1.88</w:t>
            </w:r>
          </w:p>
        </w:tc>
        <w:tc>
          <w:tcPr>
            <w:tcW w:w="765" w:type="dxa"/>
            <w:tcMar>
              <w:top w:w="20" w:type="dxa"/>
              <w:left w:w="20" w:type="dxa"/>
              <w:bottom w:w="100" w:type="dxa"/>
              <w:right w:w="20" w:type="dxa"/>
            </w:tcMar>
            <w:vAlign w:val="bottom"/>
          </w:tcPr>
          <w:p w14:paraId="0997CA04" w14:textId="77777777" w:rsidR="009C7D76" w:rsidRPr="007959EA" w:rsidRDefault="009C7D76" w:rsidP="00484109">
            <w:pPr>
              <w:spacing w:line="360" w:lineRule="auto"/>
              <w:jc w:val="both"/>
              <w:rPr>
                <w:rFonts w:eastAsia="Arial"/>
              </w:rPr>
            </w:pPr>
            <w:r w:rsidRPr="007959EA">
              <w:rPr>
                <w:rFonts w:eastAsia="Arial"/>
              </w:rPr>
              <w:t>2.88</w:t>
            </w:r>
          </w:p>
        </w:tc>
      </w:tr>
      <w:tr w:rsidR="009C7D76" w:rsidRPr="007959EA" w14:paraId="46D4528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876FCCB" w14:textId="77777777" w:rsidR="009C7D76" w:rsidRPr="007959EA" w:rsidRDefault="009C7D76" w:rsidP="00484109">
            <w:pPr>
              <w:spacing w:line="360" w:lineRule="auto"/>
              <w:jc w:val="both"/>
              <w:rPr>
                <w:rFonts w:eastAsia="Arial"/>
              </w:rPr>
            </w:pPr>
            <w:r w:rsidRPr="007959EA">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CCDBB3"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191547B5" w14:textId="77777777" w:rsidR="009C7D76" w:rsidRPr="007959EA" w:rsidRDefault="009C7D76" w:rsidP="00484109">
            <w:pPr>
              <w:spacing w:line="360" w:lineRule="auto"/>
              <w:jc w:val="both"/>
              <w:rPr>
                <w:rFonts w:eastAsia="Arial"/>
              </w:rPr>
            </w:pPr>
            <w:r w:rsidRPr="007959EA">
              <w:rPr>
                <w:rFonts w:eastAsia="Arial"/>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6CB0E3"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CACEE7" w14:textId="77777777" w:rsidR="009C7D76" w:rsidRPr="007959EA" w:rsidRDefault="009C7D76" w:rsidP="00484109">
            <w:pPr>
              <w:spacing w:line="360" w:lineRule="auto"/>
              <w:jc w:val="both"/>
              <w:rPr>
                <w:rFonts w:eastAsia="Arial"/>
              </w:rPr>
            </w:pPr>
            <w:r w:rsidRPr="007959EA">
              <w:rPr>
                <w:rFonts w:eastAsia="Arial"/>
              </w:rPr>
              <w:t>2502</w:t>
            </w:r>
          </w:p>
        </w:tc>
        <w:tc>
          <w:tcPr>
            <w:tcW w:w="795" w:type="dxa"/>
            <w:tcMar>
              <w:top w:w="20" w:type="dxa"/>
              <w:left w:w="20" w:type="dxa"/>
              <w:bottom w:w="100" w:type="dxa"/>
              <w:right w:w="20" w:type="dxa"/>
            </w:tcMar>
            <w:vAlign w:val="bottom"/>
          </w:tcPr>
          <w:p w14:paraId="337056F9" w14:textId="77777777" w:rsidR="009C7D76" w:rsidRPr="007959EA" w:rsidRDefault="009C7D76" w:rsidP="00484109">
            <w:pPr>
              <w:spacing w:line="360" w:lineRule="auto"/>
              <w:jc w:val="both"/>
              <w:rPr>
                <w:rFonts w:eastAsia="Arial"/>
              </w:rPr>
            </w:pPr>
            <w:r w:rsidRPr="007959EA">
              <w:rPr>
                <w:rFonts w:eastAsia="Arial"/>
              </w:rPr>
              <w:t>1068</w:t>
            </w:r>
          </w:p>
        </w:tc>
        <w:tc>
          <w:tcPr>
            <w:tcW w:w="930" w:type="dxa"/>
            <w:tcMar>
              <w:top w:w="20" w:type="dxa"/>
              <w:left w:w="20" w:type="dxa"/>
              <w:bottom w:w="100" w:type="dxa"/>
              <w:right w:w="20" w:type="dxa"/>
            </w:tcMar>
            <w:vAlign w:val="bottom"/>
          </w:tcPr>
          <w:p w14:paraId="77C56D3D" w14:textId="77777777" w:rsidR="009C7D76" w:rsidRPr="007959EA" w:rsidRDefault="009C7D76" w:rsidP="00484109">
            <w:pPr>
              <w:spacing w:line="360" w:lineRule="auto"/>
              <w:jc w:val="both"/>
              <w:rPr>
                <w:rFonts w:eastAsia="Arial"/>
              </w:rPr>
            </w:pPr>
            <w:r w:rsidRPr="007959EA">
              <w:rPr>
                <w:rFonts w:eastAsia="Arial"/>
              </w:rPr>
              <w:t>2379</w:t>
            </w:r>
          </w:p>
        </w:tc>
        <w:tc>
          <w:tcPr>
            <w:tcW w:w="750" w:type="dxa"/>
            <w:tcMar>
              <w:top w:w="20" w:type="dxa"/>
              <w:left w:w="20" w:type="dxa"/>
              <w:bottom w:w="100" w:type="dxa"/>
              <w:right w:w="20" w:type="dxa"/>
            </w:tcMar>
            <w:vAlign w:val="bottom"/>
          </w:tcPr>
          <w:p w14:paraId="6BFCB4BE" w14:textId="77777777" w:rsidR="009C7D76" w:rsidRPr="007959EA" w:rsidRDefault="009C7D76" w:rsidP="00484109">
            <w:pPr>
              <w:spacing w:line="360" w:lineRule="auto"/>
              <w:jc w:val="both"/>
              <w:rPr>
                <w:rFonts w:eastAsia="Arial"/>
              </w:rPr>
            </w:pPr>
            <w:r w:rsidRPr="007959EA">
              <w:rPr>
                <w:rFonts w:eastAsia="Arial"/>
              </w:rPr>
              <w:t>1.65</w:t>
            </w:r>
          </w:p>
        </w:tc>
        <w:tc>
          <w:tcPr>
            <w:tcW w:w="765" w:type="dxa"/>
            <w:tcMar>
              <w:top w:w="20" w:type="dxa"/>
              <w:left w:w="20" w:type="dxa"/>
              <w:bottom w:w="100" w:type="dxa"/>
              <w:right w:w="20" w:type="dxa"/>
            </w:tcMar>
            <w:vAlign w:val="bottom"/>
          </w:tcPr>
          <w:p w14:paraId="58AED954" w14:textId="77777777" w:rsidR="009C7D76" w:rsidRPr="007959EA" w:rsidRDefault="009C7D76" w:rsidP="00484109">
            <w:pPr>
              <w:spacing w:line="360" w:lineRule="auto"/>
              <w:jc w:val="both"/>
              <w:rPr>
                <w:rFonts w:eastAsia="Arial"/>
              </w:rPr>
            </w:pPr>
            <w:r w:rsidRPr="007959EA">
              <w:rPr>
                <w:rFonts w:eastAsia="Arial"/>
              </w:rPr>
              <w:t>2.53</w:t>
            </w:r>
          </w:p>
        </w:tc>
      </w:tr>
      <w:tr w:rsidR="009C7D76" w:rsidRPr="007959EA" w14:paraId="67C4A8EE"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A6F6EF8" w14:textId="77777777" w:rsidR="009C7D76" w:rsidRPr="007959EA" w:rsidRDefault="009C7D76" w:rsidP="00484109">
            <w:pPr>
              <w:spacing w:line="360" w:lineRule="auto"/>
              <w:jc w:val="both"/>
              <w:rPr>
                <w:rFonts w:eastAsia="Arial"/>
              </w:rPr>
            </w:pPr>
            <w:r w:rsidRPr="007959EA">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FD16"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40F9D211" w14:textId="77777777" w:rsidR="009C7D76" w:rsidRPr="007959EA" w:rsidRDefault="009C7D76" w:rsidP="00484109">
            <w:pPr>
              <w:spacing w:line="360" w:lineRule="auto"/>
              <w:jc w:val="both"/>
              <w:rPr>
                <w:rFonts w:eastAsia="Arial"/>
              </w:rPr>
            </w:pPr>
            <w:r w:rsidRPr="007959EA">
              <w:rPr>
                <w:rFonts w:eastAsia="Arial"/>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AFC9BEF" w14:textId="77777777" w:rsidR="009C7D76" w:rsidRPr="007959EA" w:rsidRDefault="009C7D76" w:rsidP="00484109">
            <w:pPr>
              <w:spacing w:line="360"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F70BA5" w14:textId="77777777" w:rsidR="009C7D76" w:rsidRPr="007959EA" w:rsidRDefault="009C7D76" w:rsidP="00484109">
            <w:pPr>
              <w:spacing w:line="360" w:lineRule="auto"/>
              <w:jc w:val="both"/>
              <w:rPr>
                <w:rFonts w:eastAsia="Arial"/>
              </w:rPr>
            </w:pPr>
            <w:r w:rsidRPr="007959EA">
              <w:rPr>
                <w:rFonts w:eastAsia="Arial"/>
              </w:rPr>
              <w:t>2511</w:t>
            </w:r>
          </w:p>
        </w:tc>
        <w:tc>
          <w:tcPr>
            <w:tcW w:w="795" w:type="dxa"/>
            <w:tcMar>
              <w:top w:w="20" w:type="dxa"/>
              <w:left w:w="20" w:type="dxa"/>
              <w:bottom w:w="100" w:type="dxa"/>
              <w:right w:w="20" w:type="dxa"/>
            </w:tcMar>
            <w:vAlign w:val="bottom"/>
          </w:tcPr>
          <w:p w14:paraId="3B86A164" w14:textId="77777777" w:rsidR="009C7D76" w:rsidRPr="007959EA" w:rsidRDefault="009C7D76" w:rsidP="00484109">
            <w:pPr>
              <w:spacing w:line="360" w:lineRule="auto"/>
              <w:jc w:val="both"/>
              <w:rPr>
                <w:rFonts w:eastAsia="Arial"/>
              </w:rPr>
            </w:pPr>
            <w:r w:rsidRPr="007959EA">
              <w:rPr>
                <w:rFonts w:eastAsia="Arial"/>
              </w:rPr>
              <w:t>1235</w:t>
            </w:r>
          </w:p>
        </w:tc>
        <w:tc>
          <w:tcPr>
            <w:tcW w:w="930" w:type="dxa"/>
            <w:tcMar>
              <w:top w:w="20" w:type="dxa"/>
              <w:left w:w="20" w:type="dxa"/>
              <w:bottom w:w="100" w:type="dxa"/>
              <w:right w:w="20" w:type="dxa"/>
            </w:tcMar>
            <w:vAlign w:val="bottom"/>
          </w:tcPr>
          <w:p w14:paraId="36EA5B1C" w14:textId="77777777" w:rsidR="009C7D76" w:rsidRPr="007959EA" w:rsidRDefault="009C7D76" w:rsidP="00484109">
            <w:pPr>
              <w:spacing w:line="360" w:lineRule="auto"/>
              <w:jc w:val="both"/>
              <w:rPr>
                <w:rFonts w:eastAsia="Arial"/>
              </w:rPr>
            </w:pPr>
            <w:r w:rsidRPr="007959EA">
              <w:rPr>
                <w:rFonts w:eastAsia="Arial"/>
              </w:rPr>
              <w:t>2410</w:t>
            </w:r>
          </w:p>
        </w:tc>
        <w:tc>
          <w:tcPr>
            <w:tcW w:w="750" w:type="dxa"/>
            <w:tcMar>
              <w:top w:w="20" w:type="dxa"/>
              <w:left w:w="20" w:type="dxa"/>
              <w:bottom w:w="100" w:type="dxa"/>
              <w:right w:w="20" w:type="dxa"/>
            </w:tcMar>
            <w:vAlign w:val="bottom"/>
          </w:tcPr>
          <w:p w14:paraId="57B61C95" w14:textId="77777777" w:rsidR="009C7D76" w:rsidRPr="007959EA" w:rsidRDefault="009C7D76" w:rsidP="00484109">
            <w:pPr>
              <w:spacing w:line="360" w:lineRule="auto"/>
              <w:jc w:val="both"/>
              <w:rPr>
                <w:rFonts w:eastAsia="Arial"/>
              </w:rPr>
            </w:pPr>
            <w:r w:rsidRPr="007959EA">
              <w:rPr>
                <w:rFonts w:eastAsia="Arial"/>
              </w:rPr>
              <w:t>1.48</w:t>
            </w:r>
          </w:p>
        </w:tc>
        <w:tc>
          <w:tcPr>
            <w:tcW w:w="765" w:type="dxa"/>
            <w:tcMar>
              <w:top w:w="20" w:type="dxa"/>
              <w:left w:w="20" w:type="dxa"/>
              <w:bottom w:w="100" w:type="dxa"/>
              <w:right w:w="20" w:type="dxa"/>
            </w:tcMar>
            <w:vAlign w:val="bottom"/>
          </w:tcPr>
          <w:p w14:paraId="0073710D" w14:textId="77777777" w:rsidR="009C7D76" w:rsidRPr="007959EA" w:rsidRDefault="009C7D76" w:rsidP="00484109">
            <w:pPr>
              <w:spacing w:line="360" w:lineRule="auto"/>
              <w:jc w:val="both"/>
              <w:rPr>
                <w:rFonts w:eastAsia="Arial"/>
              </w:rPr>
            </w:pPr>
            <w:r w:rsidRPr="007959EA">
              <w:rPr>
                <w:rFonts w:eastAsia="Arial"/>
              </w:rPr>
              <w:t>2.26</w:t>
            </w:r>
          </w:p>
        </w:tc>
      </w:tr>
      <w:tr w:rsidR="009C7D76" w:rsidRPr="007959EA" w14:paraId="4C15DFBD"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E91AEEA" w14:textId="77777777" w:rsidR="009C7D76" w:rsidRPr="007959EA" w:rsidRDefault="009C7D76" w:rsidP="00484109">
            <w:pPr>
              <w:spacing w:line="360" w:lineRule="auto"/>
              <w:jc w:val="both"/>
              <w:rPr>
                <w:rFonts w:eastAsia="Arial"/>
              </w:rPr>
            </w:pPr>
            <w:r w:rsidRPr="007959EA">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F0475C"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DEE741B" w14:textId="77777777" w:rsidR="009C7D76" w:rsidRPr="007959EA" w:rsidRDefault="009C7D76" w:rsidP="00484109">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FE907ED"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E1D9F3" w14:textId="77777777" w:rsidR="009C7D76" w:rsidRPr="007959EA" w:rsidRDefault="009C7D76" w:rsidP="00484109">
            <w:pPr>
              <w:spacing w:line="360" w:lineRule="auto"/>
              <w:jc w:val="both"/>
              <w:rPr>
                <w:rFonts w:eastAsia="Arial"/>
              </w:rPr>
            </w:pPr>
            <w:r w:rsidRPr="007959EA">
              <w:rPr>
                <w:rFonts w:eastAsia="Arial"/>
              </w:rPr>
              <w:t>2516</w:t>
            </w:r>
          </w:p>
        </w:tc>
        <w:tc>
          <w:tcPr>
            <w:tcW w:w="795" w:type="dxa"/>
            <w:tcMar>
              <w:top w:w="20" w:type="dxa"/>
              <w:left w:w="20" w:type="dxa"/>
              <w:bottom w:w="100" w:type="dxa"/>
              <w:right w:w="20" w:type="dxa"/>
            </w:tcMar>
            <w:vAlign w:val="bottom"/>
          </w:tcPr>
          <w:p w14:paraId="78732AB9" w14:textId="77777777" w:rsidR="009C7D76" w:rsidRPr="007959EA" w:rsidRDefault="009C7D76" w:rsidP="00484109">
            <w:pPr>
              <w:spacing w:line="360" w:lineRule="auto"/>
              <w:jc w:val="both"/>
              <w:rPr>
                <w:rFonts w:eastAsia="Arial"/>
              </w:rPr>
            </w:pPr>
            <w:r w:rsidRPr="007959EA">
              <w:rPr>
                <w:rFonts w:eastAsia="Arial"/>
              </w:rPr>
              <w:t>513</w:t>
            </w:r>
          </w:p>
        </w:tc>
        <w:tc>
          <w:tcPr>
            <w:tcW w:w="930" w:type="dxa"/>
            <w:tcMar>
              <w:top w:w="20" w:type="dxa"/>
              <w:left w:w="20" w:type="dxa"/>
              <w:bottom w:w="100" w:type="dxa"/>
              <w:right w:w="20" w:type="dxa"/>
            </w:tcMar>
            <w:vAlign w:val="bottom"/>
          </w:tcPr>
          <w:p w14:paraId="753AE72D" w14:textId="77777777" w:rsidR="009C7D76" w:rsidRPr="007959EA" w:rsidRDefault="009C7D76" w:rsidP="00484109">
            <w:pPr>
              <w:spacing w:line="360" w:lineRule="auto"/>
              <w:jc w:val="both"/>
              <w:rPr>
                <w:rFonts w:eastAsia="Arial"/>
              </w:rPr>
            </w:pPr>
            <w:r w:rsidRPr="007959EA">
              <w:rPr>
                <w:rFonts w:eastAsia="Arial"/>
              </w:rPr>
              <w:t>2258</w:t>
            </w:r>
          </w:p>
        </w:tc>
        <w:tc>
          <w:tcPr>
            <w:tcW w:w="750" w:type="dxa"/>
            <w:tcMar>
              <w:top w:w="20" w:type="dxa"/>
              <w:left w:w="20" w:type="dxa"/>
              <w:bottom w:w="100" w:type="dxa"/>
              <w:right w:w="20" w:type="dxa"/>
            </w:tcMar>
            <w:vAlign w:val="bottom"/>
          </w:tcPr>
          <w:p w14:paraId="6FC39FCF" w14:textId="77777777" w:rsidR="009C7D76" w:rsidRPr="007959EA" w:rsidRDefault="009C7D76" w:rsidP="00484109">
            <w:pPr>
              <w:spacing w:line="360" w:lineRule="auto"/>
              <w:jc w:val="both"/>
              <w:rPr>
                <w:rFonts w:eastAsia="Arial"/>
              </w:rPr>
            </w:pPr>
            <w:r w:rsidRPr="007959EA">
              <w:rPr>
                <w:rFonts w:eastAsia="Arial"/>
              </w:rPr>
              <w:t>2.89</w:t>
            </w:r>
          </w:p>
        </w:tc>
        <w:tc>
          <w:tcPr>
            <w:tcW w:w="765" w:type="dxa"/>
            <w:tcMar>
              <w:top w:w="20" w:type="dxa"/>
              <w:left w:w="20" w:type="dxa"/>
              <w:bottom w:w="100" w:type="dxa"/>
              <w:right w:w="20" w:type="dxa"/>
            </w:tcMar>
            <w:vAlign w:val="bottom"/>
          </w:tcPr>
          <w:p w14:paraId="3ED6A8C8" w14:textId="77777777" w:rsidR="009C7D76" w:rsidRPr="007959EA" w:rsidRDefault="009C7D76" w:rsidP="00484109">
            <w:pPr>
              <w:spacing w:line="360" w:lineRule="auto"/>
              <w:jc w:val="both"/>
              <w:rPr>
                <w:rFonts w:eastAsia="Arial"/>
              </w:rPr>
            </w:pPr>
            <w:r w:rsidRPr="007959EA">
              <w:rPr>
                <w:rFonts w:eastAsia="Arial"/>
              </w:rPr>
              <w:t>4.43</w:t>
            </w:r>
          </w:p>
        </w:tc>
      </w:tr>
      <w:tr w:rsidR="009C7D76" w:rsidRPr="007959EA" w14:paraId="57827948"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E3542C1" w14:textId="77777777" w:rsidR="009C7D76" w:rsidRPr="007959EA" w:rsidRDefault="009C7D76" w:rsidP="00484109">
            <w:pPr>
              <w:spacing w:line="360" w:lineRule="auto"/>
              <w:jc w:val="both"/>
              <w:rPr>
                <w:rFonts w:eastAsia="Arial"/>
              </w:rPr>
            </w:pPr>
            <w:r w:rsidRPr="007959EA">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C4ED1EF"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6D8A659" w14:textId="77777777" w:rsidR="009C7D76" w:rsidRPr="007959EA" w:rsidRDefault="009C7D76" w:rsidP="00484109">
            <w:pPr>
              <w:spacing w:line="360"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0728D15" w14:textId="77777777" w:rsidR="009C7D76" w:rsidRPr="007959EA" w:rsidRDefault="009C7D76" w:rsidP="00484109">
            <w:pPr>
              <w:spacing w:line="360" w:lineRule="auto"/>
              <w:jc w:val="both"/>
              <w:rPr>
                <w:rFonts w:eastAsia="Arial"/>
              </w:rPr>
            </w:pPr>
            <w:r w:rsidRPr="007959EA">
              <w:rPr>
                <w:rFonts w:eastAsia="Arial"/>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59B35EB" w14:textId="77777777" w:rsidR="009C7D76" w:rsidRPr="007959EA" w:rsidRDefault="009C7D76" w:rsidP="00484109">
            <w:pPr>
              <w:spacing w:line="360"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3E7069AA" w14:textId="77777777" w:rsidR="009C7D76" w:rsidRPr="007959EA" w:rsidRDefault="009C7D76" w:rsidP="00484109">
            <w:pPr>
              <w:spacing w:line="360" w:lineRule="auto"/>
              <w:jc w:val="both"/>
              <w:rPr>
                <w:rFonts w:eastAsia="Arial"/>
              </w:rPr>
            </w:pPr>
            <w:r w:rsidRPr="007959EA">
              <w:rPr>
                <w:rFonts w:eastAsia="Arial"/>
              </w:rPr>
              <w:t>500</w:t>
            </w:r>
          </w:p>
        </w:tc>
        <w:tc>
          <w:tcPr>
            <w:tcW w:w="930" w:type="dxa"/>
            <w:tcMar>
              <w:top w:w="20" w:type="dxa"/>
              <w:left w:w="20" w:type="dxa"/>
              <w:bottom w:w="100" w:type="dxa"/>
              <w:right w:w="20" w:type="dxa"/>
            </w:tcMar>
            <w:vAlign w:val="bottom"/>
          </w:tcPr>
          <w:p w14:paraId="79926ACF" w14:textId="77777777" w:rsidR="009C7D76" w:rsidRPr="007959EA" w:rsidRDefault="009C7D76" w:rsidP="00484109">
            <w:pPr>
              <w:spacing w:line="360" w:lineRule="auto"/>
              <w:jc w:val="both"/>
              <w:rPr>
                <w:rFonts w:eastAsia="Arial"/>
              </w:rPr>
            </w:pPr>
            <w:r w:rsidRPr="007959EA">
              <w:rPr>
                <w:rFonts w:eastAsia="Arial"/>
              </w:rPr>
              <w:t>2245</w:t>
            </w:r>
          </w:p>
        </w:tc>
        <w:tc>
          <w:tcPr>
            <w:tcW w:w="750" w:type="dxa"/>
            <w:tcMar>
              <w:top w:w="20" w:type="dxa"/>
              <w:left w:w="20" w:type="dxa"/>
              <w:bottom w:w="100" w:type="dxa"/>
              <w:right w:w="20" w:type="dxa"/>
            </w:tcMar>
            <w:vAlign w:val="bottom"/>
          </w:tcPr>
          <w:p w14:paraId="01186F0E" w14:textId="77777777" w:rsidR="009C7D76" w:rsidRPr="007959EA" w:rsidRDefault="009C7D76" w:rsidP="00484109">
            <w:pPr>
              <w:spacing w:line="360" w:lineRule="auto"/>
              <w:jc w:val="both"/>
              <w:rPr>
                <w:rFonts w:eastAsia="Arial"/>
              </w:rPr>
            </w:pPr>
            <w:r w:rsidRPr="007959EA">
              <w:rPr>
                <w:rFonts w:eastAsia="Arial"/>
              </w:rPr>
              <w:t>2.92</w:t>
            </w:r>
          </w:p>
        </w:tc>
        <w:tc>
          <w:tcPr>
            <w:tcW w:w="765" w:type="dxa"/>
            <w:tcMar>
              <w:top w:w="20" w:type="dxa"/>
              <w:left w:w="20" w:type="dxa"/>
              <w:bottom w:w="100" w:type="dxa"/>
              <w:right w:w="20" w:type="dxa"/>
            </w:tcMar>
            <w:vAlign w:val="bottom"/>
          </w:tcPr>
          <w:p w14:paraId="2169161F" w14:textId="77777777" w:rsidR="009C7D76" w:rsidRPr="007959EA" w:rsidRDefault="009C7D76" w:rsidP="00484109">
            <w:pPr>
              <w:spacing w:line="360" w:lineRule="auto"/>
              <w:jc w:val="both"/>
              <w:rPr>
                <w:rFonts w:eastAsia="Arial"/>
              </w:rPr>
            </w:pPr>
            <w:r w:rsidRPr="007959EA">
              <w:rPr>
                <w:rFonts w:eastAsia="Arial"/>
              </w:rPr>
              <w:t>4.48</w:t>
            </w:r>
          </w:p>
        </w:tc>
      </w:tr>
      <w:tr w:rsidR="009C7D76" w:rsidRPr="007959EA" w14:paraId="78972972"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3739237" w14:textId="77777777" w:rsidR="009C7D76" w:rsidRPr="007959EA" w:rsidRDefault="009C7D76" w:rsidP="00484109">
            <w:pPr>
              <w:spacing w:line="360" w:lineRule="auto"/>
              <w:jc w:val="both"/>
              <w:rPr>
                <w:rFonts w:eastAsia="Arial"/>
              </w:rPr>
            </w:pPr>
            <w:r w:rsidRPr="007959EA">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3BD1C0D"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48E9F0EB" w14:textId="77777777" w:rsidR="009C7D76" w:rsidRPr="007959EA" w:rsidRDefault="009C7D76" w:rsidP="00484109">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CC4B2D" w14:textId="77777777" w:rsidR="009C7D76" w:rsidRPr="007959EA" w:rsidRDefault="009C7D76" w:rsidP="00484109">
            <w:pPr>
              <w:spacing w:line="360" w:lineRule="auto"/>
              <w:jc w:val="both"/>
              <w:rPr>
                <w:rFonts w:eastAsia="Arial"/>
              </w:rPr>
            </w:pPr>
            <w:r w:rsidRPr="007959EA">
              <w:rPr>
                <w:rFonts w:eastAsia="Arial"/>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56CD517" w14:textId="77777777" w:rsidR="009C7D76" w:rsidRPr="007959EA" w:rsidRDefault="009C7D76" w:rsidP="00484109">
            <w:pPr>
              <w:spacing w:line="360"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5B37A1BB" w14:textId="77777777" w:rsidR="009C7D76" w:rsidRPr="007959EA" w:rsidRDefault="009C7D76" w:rsidP="00484109">
            <w:pPr>
              <w:spacing w:line="360" w:lineRule="auto"/>
              <w:jc w:val="both"/>
              <w:rPr>
                <w:rFonts w:eastAsia="Arial"/>
              </w:rPr>
            </w:pPr>
            <w:r w:rsidRPr="007959EA">
              <w:rPr>
                <w:rFonts w:eastAsia="Arial"/>
              </w:rPr>
              <w:t>515</w:t>
            </w:r>
          </w:p>
        </w:tc>
        <w:tc>
          <w:tcPr>
            <w:tcW w:w="930" w:type="dxa"/>
            <w:tcMar>
              <w:top w:w="20" w:type="dxa"/>
              <w:left w:w="20" w:type="dxa"/>
              <w:bottom w:w="100" w:type="dxa"/>
              <w:right w:w="20" w:type="dxa"/>
            </w:tcMar>
            <w:vAlign w:val="bottom"/>
          </w:tcPr>
          <w:p w14:paraId="00445CA1" w14:textId="77777777" w:rsidR="009C7D76" w:rsidRPr="007959EA" w:rsidRDefault="009C7D76" w:rsidP="00484109">
            <w:pPr>
              <w:spacing w:line="360" w:lineRule="auto"/>
              <w:jc w:val="both"/>
              <w:rPr>
                <w:rFonts w:eastAsia="Arial"/>
              </w:rPr>
            </w:pPr>
            <w:r w:rsidRPr="007959EA">
              <w:rPr>
                <w:rFonts w:eastAsia="Arial"/>
              </w:rPr>
              <w:t>2250</w:t>
            </w:r>
          </w:p>
        </w:tc>
        <w:tc>
          <w:tcPr>
            <w:tcW w:w="750" w:type="dxa"/>
            <w:tcMar>
              <w:top w:w="20" w:type="dxa"/>
              <w:left w:w="20" w:type="dxa"/>
              <w:bottom w:w="100" w:type="dxa"/>
              <w:right w:w="20" w:type="dxa"/>
            </w:tcMar>
            <w:vAlign w:val="bottom"/>
          </w:tcPr>
          <w:p w14:paraId="59A229DC" w14:textId="77777777" w:rsidR="009C7D76" w:rsidRPr="007959EA" w:rsidRDefault="009C7D76" w:rsidP="00484109">
            <w:pPr>
              <w:spacing w:line="360"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3D2CBE8E" w14:textId="77777777" w:rsidR="009C7D76" w:rsidRPr="007959EA" w:rsidRDefault="009C7D76" w:rsidP="00484109">
            <w:pPr>
              <w:spacing w:line="360" w:lineRule="auto"/>
              <w:jc w:val="both"/>
              <w:rPr>
                <w:rFonts w:eastAsia="Arial"/>
              </w:rPr>
            </w:pPr>
            <w:r w:rsidRPr="007959EA">
              <w:rPr>
                <w:rFonts w:eastAsia="Arial"/>
              </w:rPr>
              <w:t>4.41</w:t>
            </w:r>
          </w:p>
        </w:tc>
      </w:tr>
      <w:tr w:rsidR="009C7D76" w:rsidRPr="007959EA" w14:paraId="5B8E3682"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A1DEEC7" w14:textId="77777777" w:rsidR="009C7D76" w:rsidRPr="007959EA" w:rsidRDefault="009C7D76" w:rsidP="00484109">
            <w:pPr>
              <w:spacing w:line="360" w:lineRule="auto"/>
              <w:jc w:val="both"/>
              <w:rPr>
                <w:rFonts w:eastAsia="Arial"/>
              </w:rPr>
            </w:pPr>
            <w:r w:rsidRPr="007959EA">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5E2594"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3BD47E13" w14:textId="77777777" w:rsidR="009C7D76" w:rsidRPr="007959EA" w:rsidRDefault="009C7D76" w:rsidP="00484109">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1F57A8A" w14:textId="77777777" w:rsidR="009C7D76" w:rsidRPr="007959EA" w:rsidRDefault="009C7D76" w:rsidP="00484109">
            <w:pPr>
              <w:spacing w:line="360" w:lineRule="auto"/>
              <w:jc w:val="both"/>
              <w:rPr>
                <w:rFonts w:eastAsia="Arial"/>
              </w:rPr>
            </w:pPr>
            <w:r w:rsidRPr="007959EA">
              <w:rPr>
                <w:rFonts w:eastAsia="Arial"/>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6ADF98" w14:textId="77777777" w:rsidR="009C7D76" w:rsidRPr="007959EA" w:rsidRDefault="009C7D76" w:rsidP="00484109">
            <w:pPr>
              <w:spacing w:line="360" w:lineRule="auto"/>
              <w:jc w:val="both"/>
              <w:rPr>
                <w:rFonts w:eastAsia="Arial"/>
              </w:rPr>
            </w:pPr>
            <w:r w:rsidRPr="007959EA">
              <w:rPr>
                <w:rFonts w:eastAsia="Arial"/>
              </w:rPr>
              <w:t>2498</w:t>
            </w:r>
          </w:p>
        </w:tc>
        <w:tc>
          <w:tcPr>
            <w:tcW w:w="795" w:type="dxa"/>
            <w:tcMar>
              <w:top w:w="20" w:type="dxa"/>
              <w:left w:w="20" w:type="dxa"/>
              <w:bottom w:w="100" w:type="dxa"/>
              <w:right w:w="20" w:type="dxa"/>
            </w:tcMar>
            <w:vAlign w:val="bottom"/>
          </w:tcPr>
          <w:p w14:paraId="1C108D6F" w14:textId="77777777" w:rsidR="009C7D76" w:rsidRPr="007959EA" w:rsidRDefault="009C7D76" w:rsidP="00484109">
            <w:pPr>
              <w:spacing w:line="360" w:lineRule="auto"/>
              <w:jc w:val="both"/>
              <w:rPr>
                <w:rFonts w:eastAsia="Arial"/>
              </w:rPr>
            </w:pPr>
            <w:r w:rsidRPr="007959EA">
              <w:rPr>
                <w:rFonts w:eastAsia="Arial"/>
              </w:rPr>
              <w:t>506</w:t>
            </w:r>
          </w:p>
        </w:tc>
        <w:tc>
          <w:tcPr>
            <w:tcW w:w="930" w:type="dxa"/>
            <w:tcMar>
              <w:top w:w="20" w:type="dxa"/>
              <w:left w:w="20" w:type="dxa"/>
              <w:bottom w:w="100" w:type="dxa"/>
              <w:right w:w="20" w:type="dxa"/>
            </w:tcMar>
            <w:vAlign w:val="bottom"/>
          </w:tcPr>
          <w:p w14:paraId="420E8C2D" w14:textId="77777777" w:rsidR="009C7D76" w:rsidRPr="007959EA" w:rsidRDefault="009C7D76" w:rsidP="00484109">
            <w:pPr>
              <w:spacing w:line="360" w:lineRule="auto"/>
              <w:jc w:val="both"/>
              <w:rPr>
                <w:rFonts w:eastAsia="Arial"/>
              </w:rPr>
            </w:pPr>
            <w:r w:rsidRPr="007959EA">
              <w:rPr>
                <w:rFonts w:eastAsia="Arial"/>
              </w:rPr>
              <w:t>2239</w:t>
            </w:r>
          </w:p>
        </w:tc>
        <w:tc>
          <w:tcPr>
            <w:tcW w:w="750" w:type="dxa"/>
            <w:tcMar>
              <w:top w:w="20" w:type="dxa"/>
              <w:left w:w="20" w:type="dxa"/>
              <w:bottom w:w="100" w:type="dxa"/>
              <w:right w:w="20" w:type="dxa"/>
            </w:tcMar>
            <w:vAlign w:val="bottom"/>
          </w:tcPr>
          <w:p w14:paraId="432484AC" w14:textId="77777777" w:rsidR="009C7D76" w:rsidRPr="007959EA" w:rsidRDefault="009C7D76" w:rsidP="00484109">
            <w:pPr>
              <w:spacing w:line="360"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6B028AA8" w14:textId="77777777" w:rsidR="009C7D76" w:rsidRPr="007959EA" w:rsidRDefault="009C7D76" w:rsidP="00484109">
            <w:pPr>
              <w:spacing w:line="360" w:lineRule="auto"/>
              <w:jc w:val="both"/>
              <w:rPr>
                <w:rFonts w:eastAsia="Arial"/>
              </w:rPr>
            </w:pPr>
            <w:r w:rsidRPr="007959EA">
              <w:rPr>
                <w:rFonts w:eastAsia="Arial"/>
              </w:rPr>
              <w:t>4.42</w:t>
            </w:r>
          </w:p>
        </w:tc>
      </w:tr>
      <w:tr w:rsidR="009C7D76" w:rsidRPr="007959EA" w14:paraId="08E3DF41"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9CDED38" w14:textId="77777777" w:rsidR="009C7D76" w:rsidRPr="007959EA" w:rsidRDefault="009C7D76" w:rsidP="00484109">
            <w:pPr>
              <w:spacing w:line="360" w:lineRule="auto"/>
              <w:jc w:val="both"/>
              <w:rPr>
                <w:rFonts w:eastAsia="Arial"/>
              </w:rPr>
            </w:pPr>
            <w:r w:rsidRPr="007959EA">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126EEF"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1A36AEC1" w14:textId="77777777" w:rsidR="009C7D76" w:rsidRPr="007959EA" w:rsidRDefault="009C7D76" w:rsidP="00484109">
            <w:pPr>
              <w:spacing w:line="360"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EDAD331" w14:textId="77777777" w:rsidR="009C7D76" w:rsidRPr="007959EA" w:rsidRDefault="009C7D76" w:rsidP="00484109">
            <w:pPr>
              <w:spacing w:line="360" w:lineRule="auto"/>
              <w:jc w:val="both"/>
              <w:rPr>
                <w:rFonts w:eastAsia="Arial"/>
              </w:rPr>
            </w:pPr>
            <w:r w:rsidRPr="007959EA">
              <w:rPr>
                <w:rFonts w:eastAsia="Arial"/>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BE4D7AA" w14:textId="77777777" w:rsidR="009C7D76" w:rsidRPr="007959EA" w:rsidRDefault="009C7D76" w:rsidP="00484109">
            <w:pPr>
              <w:spacing w:line="360" w:lineRule="auto"/>
              <w:jc w:val="both"/>
              <w:rPr>
                <w:rFonts w:eastAsia="Arial"/>
              </w:rPr>
            </w:pPr>
            <w:r w:rsidRPr="007959EA">
              <w:rPr>
                <w:rFonts w:eastAsia="Arial"/>
              </w:rPr>
              <w:t>2464</w:t>
            </w:r>
          </w:p>
        </w:tc>
        <w:tc>
          <w:tcPr>
            <w:tcW w:w="795" w:type="dxa"/>
            <w:tcMar>
              <w:top w:w="20" w:type="dxa"/>
              <w:left w:w="20" w:type="dxa"/>
              <w:bottom w:w="100" w:type="dxa"/>
              <w:right w:w="20" w:type="dxa"/>
            </w:tcMar>
            <w:vAlign w:val="bottom"/>
          </w:tcPr>
          <w:p w14:paraId="45327EEE" w14:textId="77777777" w:rsidR="009C7D76" w:rsidRPr="007959EA" w:rsidRDefault="009C7D76" w:rsidP="00484109">
            <w:pPr>
              <w:spacing w:line="360" w:lineRule="auto"/>
              <w:jc w:val="both"/>
              <w:rPr>
                <w:rFonts w:eastAsia="Arial"/>
              </w:rPr>
            </w:pPr>
            <w:r w:rsidRPr="007959EA">
              <w:rPr>
                <w:rFonts w:eastAsia="Arial"/>
              </w:rPr>
              <w:t>474</w:t>
            </w:r>
          </w:p>
        </w:tc>
        <w:tc>
          <w:tcPr>
            <w:tcW w:w="930" w:type="dxa"/>
            <w:tcMar>
              <w:top w:w="20" w:type="dxa"/>
              <w:left w:w="20" w:type="dxa"/>
              <w:bottom w:w="100" w:type="dxa"/>
              <w:right w:w="20" w:type="dxa"/>
            </w:tcMar>
            <w:vAlign w:val="bottom"/>
          </w:tcPr>
          <w:p w14:paraId="3D3C5923" w14:textId="77777777" w:rsidR="009C7D76" w:rsidRPr="007959EA" w:rsidRDefault="009C7D76" w:rsidP="00484109">
            <w:pPr>
              <w:spacing w:line="360" w:lineRule="auto"/>
              <w:jc w:val="both"/>
              <w:rPr>
                <w:rFonts w:eastAsia="Arial"/>
              </w:rPr>
            </w:pPr>
            <w:r w:rsidRPr="007959EA">
              <w:rPr>
                <w:rFonts w:eastAsia="Arial"/>
              </w:rPr>
              <w:t>2196</w:t>
            </w:r>
          </w:p>
        </w:tc>
        <w:tc>
          <w:tcPr>
            <w:tcW w:w="750" w:type="dxa"/>
            <w:tcMar>
              <w:top w:w="20" w:type="dxa"/>
              <w:left w:w="20" w:type="dxa"/>
              <w:bottom w:w="100" w:type="dxa"/>
              <w:right w:w="20" w:type="dxa"/>
            </w:tcMar>
            <w:vAlign w:val="bottom"/>
          </w:tcPr>
          <w:p w14:paraId="4F34640A" w14:textId="77777777" w:rsidR="009C7D76" w:rsidRPr="007959EA" w:rsidRDefault="009C7D76" w:rsidP="00484109">
            <w:pPr>
              <w:spacing w:line="360" w:lineRule="auto"/>
              <w:jc w:val="both"/>
              <w:rPr>
                <w:rFonts w:eastAsia="Arial"/>
              </w:rPr>
            </w:pPr>
            <w:r w:rsidRPr="007959EA">
              <w:rPr>
                <w:rFonts w:eastAsia="Arial"/>
              </w:rPr>
              <w:t>2.95</w:t>
            </w:r>
          </w:p>
        </w:tc>
        <w:tc>
          <w:tcPr>
            <w:tcW w:w="765" w:type="dxa"/>
            <w:tcMar>
              <w:top w:w="20" w:type="dxa"/>
              <w:left w:w="20" w:type="dxa"/>
              <w:bottom w:w="100" w:type="dxa"/>
              <w:right w:w="20" w:type="dxa"/>
            </w:tcMar>
            <w:vAlign w:val="bottom"/>
          </w:tcPr>
          <w:p w14:paraId="27EEA2AF" w14:textId="77777777" w:rsidR="009C7D76" w:rsidRPr="007959EA" w:rsidRDefault="009C7D76" w:rsidP="00484109">
            <w:pPr>
              <w:spacing w:line="360" w:lineRule="auto"/>
              <w:jc w:val="both"/>
              <w:rPr>
                <w:rFonts w:eastAsia="Arial"/>
              </w:rPr>
            </w:pPr>
            <w:r w:rsidRPr="007959EA">
              <w:rPr>
                <w:rFonts w:eastAsia="Arial"/>
              </w:rPr>
              <w:t>4.53</w:t>
            </w:r>
          </w:p>
        </w:tc>
      </w:tr>
      <w:tr w:rsidR="009C7D76" w:rsidRPr="007959EA" w14:paraId="612B09C3" w14:textId="77777777" w:rsidTr="00DD72AE">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8F885A0" w14:textId="77777777" w:rsidR="009C7D76" w:rsidRPr="007959EA" w:rsidRDefault="009C7D76" w:rsidP="00484109">
            <w:pPr>
              <w:spacing w:line="360" w:lineRule="auto"/>
              <w:jc w:val="center"/>
              <w:rPr>
                <w:rFonts w:eastAsia="Arial"/>
              </w:rPr>
            </w:pPr>
            <w:r w:rsidRPr="007959EA">
              <w:rPr>
                <w:rFonts w:eastAsia="Arial"/>
              </w:rPr>
              <w:t>Multiple drivers</w:t>
            </w:r>
          </w:p>
        </w:tc>
      </w:tr>
      <w:tr w:rsidR="009C7D76" w:rsidRPr="007959EA" w14:paraId="1944B3E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227859" w14:textId="77777777" w:rsidR="009C7D76" w:rsidRPr="007959EA" w:rsidRDefault="009C7D76" w:rsidP="00484109">
            <w:pPr>
              <w:spacing w:line="360" w:lineRule="auto"/>
              <w:jc w:val="both"/>
              <w:rPr>
                <w:rFonts w:eastAsia="Arial"/>
              </w:rPr>
            </w:pPr>
            <w:r w:rsidRPr="007959EA">
              <w:rPr>
                <w:rFonts w:eastAsia="Arial"/>
              </w:rPr>
              <w:t>MT20pH8.1Li0.18</w:t>
            </w:r>
          </w:p>
        </w:tc>
        <w:tc>
          <w:tcPr>
            <w:tcW w:w="765" w:type="dxa"/>
            <w:tcMar>
              <w:top w:w="0" w:type="dxa"/>
              <w:left w:w="100" w:type="dxa"/>
              <w:bottom w:w="0" w:type="dxa"/>
              <w:right w:w="100" w:type="dxa"/>
            </w:tcMar>
            <w:vAlign w:val="bottom"/>
          </w:tcPr>
          <w:p w14:paraId="046FC780" w14:textId="77777777" w:rsidR="009C7D76" w:rsidRPr="007959EA" w:rsidRDefault="009C7D76" w:rsidP="00484109">
            <w:pPr>
              <w:spacing w:line="360" w:lineRule="auto"/>
              <w:jc w:val="right"/>
              <w:rPr>
                <w:rFonts w:eastAsia="Arial"/>
              </w:rPr>
            </w:pPr>
            <w:r w:rsidRPr="007959EA">
              <w:rPr>
                <w:rFonts w:eastAsia="Arial"/>
              </w:rPr>
              <w:t>20.8</w:t>
            </w:r>
          </w:p>
        </w:tc>
        <w:tc>
          <w:tcPr>
            <w:tcW w:w="825" w:type="dxa"/>
            <w:tcMar>
              <w:top w:w="20" w:type="dxa"/>
              <w:left w:w="20" w:type="dxa"/>
              <w:bottom w:w="100" w:type="dxa"/>
              <w:right w:w="20" w:type="dxa"/>
            </w:tcMar>
            <w:vAlign w:val="bottom"/>
          </w:tcPr>
          <w:p w14:paraId="4F4532D2" w14:textId="77777777" w:rsidR="009C7D76" w:rsidRPr="007959EA" w:rsidRDefault="009C7D76" w:rsidP="0048410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BB7A68"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2F53B2A3" w14:textId="77777777" w:rsidR="009C7D76" w:rsidRPr="007959EA" w:rsidRDefault="009C7D76" w:rsidP="00484109">
            <w:pPr>
              <w:spacing w:line="360" w:lineRule="auto"/>
              <w:jc w:val="right"/>
              <w:rPr>
                <w:rFonts w:eastAsia="Arial"/>
              </w:rPr>
            </w:pPr>
            <w:r w:rsidRPr="007959EA">
              <w:rPr>
                <w:rFonts w:eastAsia="Arial"/>
              </w:rPr>
              <w:t>2512</w:t>
            </w:r>
          </w:p>
        </w:tc>
        <w:tc>
          <w:tcPr>
            <w:tcW w:w="795" w:type="dxa"/>
            <w:tcMar>
              <w:top w:w="20" w:type="dxa"/>
              <w:left w:w="20" w:type="dxa"/>
              <w:bottom w:w="100" w:type="dxa"/>
              <w:right w:w="20" w:type="dxa"/>
            </w:tcMar>
            <w:vAlign w:val="bottom"/>
          </w:tcPr>
          <w:p w14:paraId="38F8DC4D" w14:textId="77777777" w:rsidR="009C7D76" w:rsidRPr="007959EA" w:rsidRDefault="009C7D76" w:rsidP="00484109">
            <w:pPr>
              <w:spacing w:line="360" w:lineRule="auto"/>
              <w:jc w:val="right"/>
              <w:rPr>
                <w:rFonts w:eastAsia="Arial"/>
              </w:rPr>
            </w:pPr>
            <w:r w:rsidRPr="007959EA">
              <w:rPr>
                <w:rFonts w:eastAsia="Arial"/>
              </w:rPr>
              <w:t>533</w:t>
            </w:r>
          </w:p>
        </w:tc>
        <w:tc>
          <w:tcPr>
            <w:tcW w:w="930" w:type="dxa"/>
            <w:tcMar>
              <w:top w:w="20" w:type="dxa"/>
              <w:left w:w="20" w:type="dxa"/>
              <w:bottom w:w="100" w:type="dxa"/>
              <w:right w:w="20" w:type="dxa"/>
            </w:tcMar>
            <w:vAlign w:val="bottom"/>
          </w:tcPr>
          <w:p w14:paraId="3E283B95" w14:textId="77777777" w:rsidR="009C7D76" w:rsidRPr="007959EA" w:rsidRDefault="009C7D76" w:rsidP="00484109">
            <w:pPr>
              <w:spacing w:line="360" w:lineRule="auto"/>
              <w:jc w:val="right"/>
              <w:rPr>
                <w:rFonts w:eastAsia="Arial"/>
              </w:rPr>
            </w:pPr>
            <w:r w:rsidRPr="007959EA">
              <w:rPr>
                <w:rFonts w:eastAsia="Arial"/>
              </w:rPr>
              <w:t>2256</w:t>
            </w:r>
          </w:p>
        </w:tc>
        <w:tc>
          <w:tcPr>
            <w:tcW w:w="750" w:type="dxa"/>
            <w:tcMar>
              <w:top w:w="20" w:type="dxa"/>
              <w:left w:w="20" w:type="dxa"/>
              <w:bottom w:w="100" w:type="dxa"/>
              <w:right w:w="20" w:type="dxa"/>
            </w:tcMar>
            <w:vAlign w:val="bottom"/>
          </w:tcPr>
          <w:p w14:paraId="28829327" w14:textId="77777777" w:rsidR="009C7D76" w:rsidRPr="007959EA" w:rsidRDefault="009C7D76" w:rsidP="00484109">
            <w:pPr>
              <w:spacing w:line="360" w:lineRule="auto"/>
              <w:jc w:val="right"/>
              <w:rPr>
                <w:rFonts w:eastAsia="Arial"/>
              </w:rPr>
            </w:pPr>
            <w:r w:rsidRPr="007959EA">
              <w:rPr>
                <w:rFonts w:eastAsia="Arial"/>
              </w:rPr>
              <w:t>2.88</w:t>
            </w:r>
          </w:p>
        </w:tc>
        <w:tc>
          <w:tcPr>
            <w:tcW w:w="765" w:type="dxa"/>
            <w:tcMar>
              <w:top w:w="20" w:type="dxa"/>
              <w:left w:w="20" w:type="dxa"/>
              <w:bottom w:w="100" w:type="dxa"/>
              <w:right w:w="20" w:type="dxa"/>
            </w:tcMar>
            <w:vAlign w:val="bottom"/>
          </w:tcPr>
          <w:p w14:paraId="345418B5" w14:textId="77777777" w:rsidR="009C7D76" w:rsidRPr="007959EA" w:rsidRDefault="009C7D76" w:rsidP="00484109">
            <w:pPr>
              <w:spacing w:line="360" w:lineRule="auto"/>
              <w:jc w:val="right"/>
              <w:rPr>
                <w:rFonts w:eastAsia="Arial"/>
              </w:rPr>
            </w:pPr>
            <w:r w:rsidRPr="007959EA">
              <w:rPr>
                <w:rFonts w:eastAsia="Arial"/>
              </w:rPr>
              <w:t>4.40</w:t>
            </w:r>
          </w:p>
        </w:tc>
      </w:tr>
      <w:tr w:rsidR="009C7D76" w:rsidRPr="007959EA" w14:paraId="4E7C08BD"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B701E1" w14:textId="77777777" w:rsidR="009C7D76" w:rsidRPr="007959EA" w:rsidRDefault="009C7D76" w:rsidP="00484109">
            <w:pPr>
              <w:spacing w:line="360" w:lineRule="auto"/>
              <w:jc w:val="both"/>
              <w:rPr>
                <w:rFonts w:eastAsia="Arial"/>
              </w:rPr>
            </w:pPr>
            <w:r w:rsidRPr="007959EA">
              <w:rPr>
                <w:rFonts w:eastAsia="Arial"/>
              </w:rPr>
              <w:t>MT20pH7.7Li0.18</w:t>
            </w:r>
          </w:p>
        </w:tc>
        <w:tc>
          <w:tcPr>
            <w:tcW w:w="765" w:type="dxa"/>
            <w:tcMar>
              <w:top w:w="0" w:type="dxa"/>
              <w:left w:w="100" w:type="dxa"/>
              <w:bottom w:w="0" w:type="dxa"/>
              <w:right w:w="100" w:type="dxa"/>
            </w:tcMar>
            <w:vAlign w:val="bottom"/>
          </w:tcPr>
          <w:p w14:paraId="36D007D4" w14:textId="77777777" w:rsidR="009C7D76" w:rsidRPr="007959EA" w:rsidRDefault="009C7D76" w:rsidP="00484109">
            <w:pPr>
              <w:spacing w:line="360"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65C929DA" w14:textId="77777777" w:rsidR="009C7D76" w:rsidRPr="007959EA" w:rsidRDefault="009C7D76" w:rsidP="00484109">
            <w:pPr>
              <w:spacing w:line="360" w:lineRule="auto"/>
              <w:jc w:val="right"/>
              <w:rPr>
                <w:rFonts w:eastAsia="Arial"/>
              </w:rPr>
            </w:pPr>
            <w:r w:rsidRPr="007959EA">
              <w:rPr>
                <w:rFonts w:eastAsia="Arial"/>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157883A"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Mar>
              <w:top w:w="20" w:type="dxa"/>
              <w:left w:w="20" w:type="dxa"/>
              <w:bottom w:w="100" w:type="dxa"/>
              <w:right w:w="20" w:type="dxa"/>
            </w:tcMar>
            <w:vAlign w:val="bottom"/>
          </w:tcPr>
          <w:p w14:paraId="461218D3" w14:textId="77777777" w:rsidR="009C7D76" w:rsidRPr="007959EA" w:rsidRDefault="009C7D76" w:rsidP="00484109">
            <w:pPr>
              <w:spacing w:line="360" w:lineRule="auto"/>
              <w:jc w:val="right"/>
              <w:rPr>
                <w:rFonts w:eastAsia="Arial"/>
              </w:rPr>
            </w:pPr>
            <w:r w:rsidRPr="007959EA">
              <w:rPr>
                <w:rFonts w:eastAsia="Arial"/>
              </w:rPr>
              <w:t>2497</w:t>
            </w:r>
          </w:p>
        </w:tc>
        <w:tc>
          <w:tcPr>
            <w:tcW w:w="795" w:type="dxa"/>
            <w:tcMar>
              <w:top w:w="20" w:type="dxa"/>
              <w:left w:w="20" w:type="dxa"/>
              <w:bottom w:w="100" w:type="dxa"/>
              <w:right w:w="20" w:type="dxa"/>
            </w:tcMar>
            <w:vAlign w:val="bottom"/>
          </w:tcPr>
          <w:p w14:paraId="3F4F24F4" w14:textId="77777777" w:rsidR="009C7D76" w:rsidRPr="007959EA" w:rsidRDefault="009C7D76" w:rsidP="00484109">
            <w:pPr>
              <w:spacing w:line="360" w:lineRule="auto"/>
              <w:jc w:val="right"/>
              <w:rPr>
                <w:rFonts w:eastAsia="Arial"/>
              </w:rPr>
            </w:pPr>
            <w:r w:rsidRPr="007959EA">
              <w:rPr>
                <w:rFonts w:eastAsia="Arial"/>
              </w:rPr>
              <w:t>1149</w:t>
            </w:r>
          </w:p>
        </w:tc>
        <w:tc>
          <w:tcPr>
            <w:tcW w:w="930" w:type="dxa"/>
            <w:tcMar>
              <w:top w:w="20" w:type="dxa"/>
              <w:left w:w="20" w:type="dxa"/>
              <w:bottom w:w="100" w:type="dxa"/>
              <w:right w:w="20" w:type="dxa"/>
            </w:tcMar>
            <w:vAlign w:val="bottom"/>
          </w:tcPr>
          <w:p w14:paraId="5A49775C" w14:textId="77777777" w:rsidR="009C7D76" w:rsidRPr="007959EA" w:rsidRDefault="009C7D76" w:rsidP="00484109">
            <w:pPr>
              <w:spacing w:line="360" w:lineRule="auto"/>
              <w:jc w:val="right"/>
              <w:rPr>
                <w:rFonts w:eastAsia="Arial"/>
              </w:rPr>
            </w:pPr>
            <w:r w:rsidRPr="007959EA">
              <w:rPr>
                <w:rFonts w:eastAsia="Arial"/>
              </w:rPr>
              <w:t>2383</w:t>
            </w:r>
          </w:p>
        </w:tc>
        <w:tc>
          <w:tcPr>
            <w:tcW w:w="750" w:type="dxa"/>
            <w:tcMar>
              <w:top w:w="20" w:type="dxa"/>
              <w:left w:w="20" w:type="dxa"/>
              <w:bottom w:w="100" w:type="dxa"/>
              <w:right w:w="20" w:type="dxa"/>
            </w:tcMar>
            <w:vAlign w:val="bottom"/>
          </w:tcPr>
          <w:p w14:paraId="4F74F2A4" w14:textId="77777777" w:rsidR="009C7D76" w:rsidRPr="007959EA" w:rsidRDefault="009C7D76" w:rsidP="00484109">
            <w:pPr>
              <w:spacing w:line="360" w:lineRule="auto"/>
              <w:jc w:val="right"/>
              <w:rPr>
                <w:rFonts w:eastAsia="Arial"/>
              </w:rPr>
            </w:pPr>
            <w:r w:rsidRPr="007959EA">
              <w:rPr>
                <w:rFonts w:eastAsia="Arial"/>
              </w:rPr>
              <w:t>1.58</w:t>
            </w:r>
          </w:p>
        </w:tc>
        <w:tc>
          <w:tcPr>
            <w:tcW w:w="765" w:type="dxa"/>
            <w:tcMar>
              <w:top w:w="20" w:type="dxa"/>
              <w:left w:w="20" w:type="dxa"/>
              <w:bottom w:w="100" w:type="dxa"/>
              <w:right w:w="20" w:type="dxa"/>
            </w:tcMar>
            <w:vAlign w:val="bottom"/>
          </w:tcPr>
          <w:p w14:paraId="548D5ED6" w14:textId="77777777" w:rsidR="009C7D76" w:rsidRPr="007959EA" w:rsidRDefault="009C7D76" w:rsidP="00484109">
            <w:pPr>
              <w:spacing w:line="360" w:lineRule="auto"/>
              <w:jc w:val="right"/>
              <w:rPr>
                <w:rFonts w:eastAsia="Arial"/>
              </w:rPr>
            </w:pPr>
            <w:r w:rsidRPr="007959EA">
              <w:rPr>
                <w:rFonts w:eastAsia="Arial"/>
              </w:rPr>
              <w:t>2.42</w:t>
            </w:r>
          </w:p>
        </w:tc>
      </w:tr>
      <w:tr w:rsidR="009C7D76" w:rsidRPr="007959EA" w14:paraId="3403E93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682211" w14:textId="77777777" w:rsidR="009C7D76" w:rsidRPr="007959EA" w:rsidRDefault="009C7D76" w:rsidP="00484109">
            <w:pPr>
              <w:spacing w:line="360" w:lineRule="auto"/>
              <w:jc w:val="both"/>
              <w:rPr>
                <w:rFonts w:eastAsia="Arial"/>
              </w:rPr>
            </w:pPr>
            <w:r w:rsidRPr="007959EA">
              <w:rPr>
                <w:rFonts w:eastAsia="Arial"/>
              </w:rPr>
              <w:t>MT20pH8.1Li7</w:t>
            </w:r>
          </w:p>
        </w:tc>
        <w:tc>
          <w:tcPr>
            <w:tcW w:w="765" w:type="dxa"/>
            <w:tcMar>
              <w:top w:w="0" w:type="dxa"/>
              <w:left w:w="100" w:type="dxa"/>
              <w:bottom w:w="0" w:type="dxa"/>
              <w:right w:w="100" w:type="dxa"/>
            </w:tcMar>
            <w:vAlign w:val="bottom"/>
          </w:tcPr>
          <w:p w14:paraId="40EF8CC4" w14:textId="77777777" w:rsidR="009C7D76" w:rsidRPr="007959EA" w:rsidRDefault="009C7D76" w:rsidP="00484109">
            <w:pPr>
              <w:spacing w:line="360"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40F80396" w14:textId="77777777" w:rsidR="009C7D76" w:rsidRPr="007959EA" w:rsidRDefault="009C7D76" w:rsidP="0048410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5AE56CE" w14:textId="77777777" w:rsidR="009C7D76" w:rsidRPr="007959EA" w:rsidRDefault="009C7D76" w:rsidP="00484109">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0C44D0FD" w14:textId="77777777" w:rsidR="009C7D76" w:rsidRPr="007959EA" w:rsidRDefault="009C7D76" w:rsidP="00484109">
            <w:pPr>
              <w:spacing w:line="360" w:lineRule="auto"/>
              <w:jc w:val="right"/>
              <w:rPr>
                <w:rFonts w:eastAsia="Arial"/>
              </w:rPr>
            </w:pPr>
            <w:r w:rsidRPr="007959EA">
              <w:rPr>
                <w:rFonts w:eastAsia="Arial"/>
              </w:rPr>
              <w:t>2482</w:t>
            </w:r>
          </w:p>
        </w:tc>
        <w:tc>
          <w:tcPr>
            <w:tcW w:w="795" w:type="dxa"/>
            <w:tcMar>
              <w:top w:w="20" w:type="dxa"/>
              <w:left w:w="20" w:type="dxa"/>
              <w:bottom w:w="100" w:type="dxa"/>
              <w:right w:w="20" w:type="dxa"/>
            </w:tcMar>
            <w:vAlign w:val="bottom"/>
          </w:tcPr>
          <w:p w14:paraId="47123D92" w14:textId="77777777" w:rsidR="009C7D76" w:rsidRPr="007959EA" w:rsidRDefault="009C7D76" w:rsidP="00484109">
            <w:pPr>
              <w:spacing w:line="360" w:lineRule="auto"/>
              <w:jc w:val="right"/>
              <w:rPr>
                <w:rFonts w:eastAsia="Arial"/>
              </w:rPr>
            </w:pPr>
            <w:r w:rsidRPr="007959EA">
              <w:rPr>
                <w:rFonts w:eastAsia="Arial"/>
              </w:rPr>
              <w:t>523</w:t>
            </w:r>
          </w:p>
        </w:tc>
        <w:tc>
          <w:tcPr>
            <w:tcW w:w="930" w:type="dxa"/>
            <w:tcMar>
              <w:top w:w="20" w:type="dxa"/>
              <w:left w:w="20" w:type="dxa"/>
              <w:bottom w:w="100" w:type="dxa"/>
              <w:right w:w="20" w:type="dxa"/>
            </w:tcMar>
            <w:vAlign w:val="bottom"/>
          </w:tcPr>
          <w:p w14:paraId="21D0E4B4" w14:textId="77777777" w:rsidR="009C7D76" w:rsidRPr="007959EA" w:rsidRDefault="009C7D76" w:rsidP="00484109">
            <w:pPr>
              <w:spacing w:line="360" w:lineRule="auto"/>
              <w:jc w:val="right"/>
              <w:rPr>
                <w:rFonts w:eastAsia="Arial"/>
              </w:rPr>
            </w:pPr>
            <w:r w:rsidRPr="007959EA">
              <w:rPr>
                <w:rFonts w:eastAsia="Arial"/>
              </w:rPr>
              <w:t>2229</w:t>
            </w:r>
          </w:p>
        </w:tc>
        <w:tc>
          <w:tcPr>
            <w:tcW w:w="750" w:type="dxa"/>
            <w:tcMar>
              <w:top w:w="20" w:type="dxa"/>
              <w:left w:w="20" w:type="dxa"/>
              <w:bottom w:w="100" w:type="dxa"/>
              <w:right w:w="20" w:type="dxa"/>
            </w:tcMar>
            <w:vAlign w:val="bottom"/>
          </w:tcPr>
          <w:p w14:paraId="65E29EFC" w14:textId="77777777" w:rsidR="009C7D76" w:rsidRPr="007959EA" w:rsidRDefault="009C7D76" w:rsidP="00484109">
            <w:pPr>
              <w:spacing w:line="360" w:lineRule="auto"/>
              <w:jc w:val="right"/>
              <w:rPr>
                <w:rFonts w:eastAsia="Arial"/>
              </w:rPr>
            </w:pPr>
            <w:r w:rsidRPr="007959EA">
              <w:rPr>
                <w:rFonts w:eastAsia="Arial"/>
              </w:rPr>
              <w:t>2.83</w:t>
            </w:r>
          </w:p>
        </w:tc>
        <w:tc>
          <w:tcPr>
            <w:tcW w:w="765" w:type="dxa"/>
            <w:tcMar>
              <w:top w:w="20" w:type="dxa"/>
              <w:left w:w="20" w:type="dxa"/>
              <w:bottom w:w="100" w:type="dxa"/>
              <w:right w:w="20" w:type="dxa"/>
            </w:tcMar>
            <w:vAlign w:val="bottom"/>
          </w:tcPr>
          <w:p w14:paraId="41FA2255" w14:textId="77777777" w:rsidR="009C7D76" w:rsidRPr="007959EA" w:rsidRDefault="009C7D76" w:rsidP="00484109">
            <w:pPr>
              <w:spacing w:line="360" w:lineRule="auto"/>
              <w:jc w:val="right"/>
              <w:rPr>
                <w:rFonts w:eastAsia="Arial"/>
              </w:rPr>
            </w:pPr>
            <w:r w:rsidRPr="007959EA">
              <w:rPr>
                <w:rFonts w:eastAsia="Arial"/>
              </w:rPr>
              <w:t>4.33</w:t>
            </w:r>
          </w:p>
        </w:tc>
      </w:tr>
      <w:tr w:rsidR="009C7D76" w:rsidRPr="007959EA" w14:paraId="183D39F9"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172173" w14:textId="77777777" w:rsidR="009C7D76" w:rsidRPr="007959EA" w:rsidRDefault="009C7D76" w:rsidP="00484109">
            <w:pPr>
              <w:spacing w:line="360" w:lineRule="auto"/>
              <w:jc w:val="both"/>
              <w:rPr>
                <w:rFonts w:eastAsia="Arial"/>
              </w:rPr>
            </w:pPr>
            <w:r w:rsidRPr="007959EA">
              <w:rPr>
                <w:rFonts w:eastAsia="Arial"/>
              </w:rPr>
              <w:t>MT20pH7.7Li7</w:t>
            </w:r>
          </w:p>
        </w:tc>
        <w:tc>
          <w:tcPr>
            <w:tcW w:w="765" w:type="dxa"/>
            <w:tcMar>
              <w:top w:w="0" w:type="dxa"/>
              <w:left w:w="100" w:type="dxa"/>
              <w:bottom w:w="0" w:type="dxa"/>
              <w:right w:w="100" w:type="dxa"/>
            </w:tcMar>
            <w:vAlign w:val="bottom"/>
          </w:tcPr>
          <w:p w14:paraId="336B0847" w14:textId="77777777" w:rsidR="009C7D76" w:rsidRPr="007959EA" w:rsidRDefault="009C7D76" w:rsidP="00484109">
            <w:pPr>
              <w:spacing w:line="360" w:lineRule="auto"/>
              <w:jc w:val="right"/>
              <w:rPr>
                <w:rFonts w:eastAsia="Arial"/>
              </w:rPr>
            </w:pPr>
            <w:r w:rsidRPr="007959EA">
              <w:rPr>
                <w:rFonts w:eastAsia="Arial"/>
              </w:rPr>
              <w:t>20.7</w:t>
            </w:r>
          </w:p>
        </w:tc>
        <w:tc>
          <w:tcPr>
            <w:tcW w:w="825" w:type="dxa"/>
            <w:tcMar>
              <w:top w:w="20" w:type="dxa"/>
              <w:left w:w="20" w:type="dxa"/>
              <w:bottom w:w="100" w:type="dxa"/>
              <w:right w:w="20" w:type="dxa"/>
            </w:tcMar>
            <w:vAlign w:val="bottom"/>
          </w:tcPr>
          <w:p w14:paraId="2C295AEB" w14:textId="77777777" w:rsidR="009C7D76" w:rsidRPr="007959EA" w:rsidRDefault="009C7D76" w:rsidP="00484109">
            <w:pPr>
              <w:spacing w:line="360" w:lineRule="auto"/>
              <w:jc w:val="right"/>
              <w:rPr>
                <w:rFonts w:eastAsia="Arial"/>
              </w:rPr>
            </w:pPr>
            <w:r w:rsidRPr="007959EA">
              <w:rPr>
                <w:rFonts w:eastAsia="Arial"/>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91BC04" w14:textId="77777777" w:rsidR="009C7D76" w:rsidRPr="007959EA" w:rsidRDefault="009C7D76" w:rsidP="00484109">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76E6CCB4" w14:textId="77777777" w:rsidR="009C7D76" w:rsidRPr="007959EA" w:rsidRDefault="009C7D76" w:rsidP="00484109">
            <w:pPr>
              <w:spacing w:line="360" w:lineRule="auto"/>
              <w:jc w:val="right"/>
              <w:rPr>
                <w:rFonts w:eastAsia="Arial"/>
              </w:rPr>
            </w:pPr>
            <w:r w:rsidRPr="007959EA">
              <w:rPr>
                <w:rFonts w:eastAsia="Arial"/>
              </w:rPr>
              <w:t>2471</w:t>
            </w:r>
          </w:p>
        </w:tc>
        <w:tc>
          <w:tcPr>
            <w:tcW w:w="795" w:type="dxa"/>
            <w:tcMar>
              <w:top w:w="20" w:type="dxa"/>
              <w:left w:w="20" w:type="dxa"/>
              <w:bottom w:w="100" w:type="dxa"/>
              <w:right w:w="20" w:type="dxa"/>
            </w:tcMar>
            <w:vAlign w:val="bottom"/>
          </w:tcPr>
          <w:p w14:paraId="0F47FAC6" w14:textId="77777777" w:rsidR="009C7D76" w:rsidRPr="007959EA" w:rsidRDefault="009C7D76" w:rsidP="00484109">
            <w:pPr>
              <w:spacing w:line="360" w:lineRule="auto"/>
              <w:jc w:val="right"/>
              <w:rPr>
                <w:rFonts w:eastAsia="Arial"/>
              </w:rPr>
            </w:pPr>
            <w:r w:rsidRPr="007959EA">
              <w:rPr>
                <w:rFonts w:eastAsia="Arial"/>
              </w:rPr>
              <w:t>1091</w:t>
            </w:r>
          </w:p>
        </w:tc>
        <w:tc>
          <w:tcPr>
            <w:tcW w:w="930" w:type="dxa"/>
            <w:tcMar>
              <w:top w:w="20" w:type="dxa"/>
              <w:left w:w="20" w:type="dxa"/>
              <w:bottom w:w="100" w:type="dxa"/>
              <w:right w:w="20" w:type="dxa"/>
            </w:tcMar>
            <w:vAlign w:val="bottom"/>
          </w:tcPr>
          <w:p w14:paraId="576C2843" w14:textId="77777777" w:rsidR="009C7D76" w:rsidRPr="007959EA" w:rsidRDefault="009C7D76" w:rsidP="00484109">
            <w:pPr>
              <w:spacing w:line="360" w:lineRule="auto"/>
              <w:jc w:val="right"/>
              <w:rPr>
                <w:rFonts w:eastAsia="Arial"/>
              </w:rPr>
            </w:pPr>
            <w:r w:rsidRPr="007959EA">
              <w:rPr>
                <w:rFonts w:eastAsia="Arial"/>
              </w:rPr>
              <w:t>2350</w:t>
            </w:r>
          </w:p>
        </w:tc>
        <w:tc>
          <w:tcPr>
            <w:tcW w:w="750" w:type="dxa"/>
            <w:tcMar>
              <w:top w:w="20" w:type="dxa"/>
              <w:left w:w="20" w:type="dxa"/>
              <w:bottom w:w="100" w:type="dxa"/>
              <w:right w:w="20" w:type="dxa"/>
            </w:tcMar>
            <w:vAlign w:val="bottom"/>
          </w:tcPr>
          <w:p w14:paraId="6B51843B" w14:textId="77777777" w:rsidR="009C7D76" w:rsidRPr="007959EA" w:rsidRDefault="009C7D76" w:rsidP="00484109">
            <w:pPr>
              <w:spacing w:line="360" w:lineRule="auto"/>
              <w:jc w:val="right"/>
              <w:rPr>
                <w:rFonts w:eastAsia="Arial"/>
              </w:rPr>
            </w:pPr>
            <w:r w:rsidRPr="007959EA">
              <w:rPr>
                <w:rFonts w:eastAsia="Arial"/>
              </w:rPr>
              <w:t>1.62</w:t>
            </w:r>
          </w:p>
        </w:tc>
        <w:tc>
          <w:tcPr>
            <w:tcW w:w="765" w:type="dxa"/>
            <w:tcMar>
              <w:top w:w="20" w:type="dxa"/>
              <w:left w:w="20" w:type="dxa"/>
              <w:bottom w:w="100" w:type="dxa"/>
              <w:right w:w="20" w:type="dxa"/>
            </w:tcMar>
            <w:vAlign w:val="bottom"/>
          </w:tcPr>
          <w:p w14:paraId="314AA8DF" w14:textId="77777777" w:rsidR="009C7D76" w:rsidRPr="007959EA" w:rsidRDefault="009C7D76" w:rsidP="00484109">
            <w:pPr>
              <w:spacing w:line="360" w:lineRule="auto"/>
              <w:jc w:val="right"/>
              <w:rPr>
                <w:rFonts w:eastAsia="Arial"/>
              </w:rPr>
            </w:pPr>
            <w:r w:rsidRPr="007959EA">
              <w:rPr>
                <w:rFonts w:eastAsia="Arial"/>
              </w:rPr>
              <w:t>2.48</w:t>
            </w:r>
          </w:p>
        </w:tc>
      </w:tr>
      <w:tr w:rsidR="009C7D76" w:rsidRPr="007959EA" w14:paraId="29AECDA1"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E5B974" w14:textId="77777777" w:rsidR="009C7D76" w:rsidRPr="007959EA" w:rsidRDefault="009C7D76" w:rsidP="00484109">
            <w:pPr>
              <w:spacing w:line="360" w:lineRule="auto"/>
              <w:jc w:val="both"/>
              <w:rPr>
                <w:rFonts w:eastAsia="Arial"/>
              </w:rPr>
            </w:pPr>
            <w:r w:rsidRPr="007959EA">
              <w:rPr>
                <w:rFonts w:eastAsia="Arial"/>
              </w:rPr>
              <w:t>MT2</w:t>
            </w:r>
            <w:r>
              <w:rPr>
                <w:rFonts w:eastAsia="Arial"/>
              </w:rPr>
              <w:t>5</w:t>
            </w:r>
            <w:r w:rsidRPr="007959EA">
              <w:rPr>
                <w:rFonts w:eastAsia="Arial"/>
              </w:rPr>
              <w:t>pH8.1Li0.18</w:t>
            </w:r>
          </w:p>
        </w:tc>
        <w:tc>
          <w:tcPr>
            <w:tcW w:w="765" w:type="dxa"/>
            <w:tcMar>
              <w:top w:w="0" w:type="dxa"/>
              <w:left w:w="100" w:type="dxa"/>
              <w:bottom w:w="0" w:type="dxa"/>
              <w:right w:w="100" w:type="dxa"/>
            </w:tcMar>
            <w:vAlign w:val="bottom"/>
          </w:tcPr>
          <w:p w14:paraId="2B089998" w14:textId="77777777" w:rsidR="009C7D76" w:rsidRPr="007959EA" w:rsidRDefault="009C7D76" w:rsidP="00484109">
            <w:pPr>
              <w:spacing w:line="360"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03F918D7" w14:textId="77777777" w:rsidR="009C7D76" w:rsidRPr="007959EA" w:rsidRDefault="009C7D76" w:rsidP="0048410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3AA190"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1254C04C" w14:textId="77777777" w:rsidR="009C7D76" w:rsidRPr="007959EA" w:rsidRDefault="009C7D76" w:rsidP="00484109">
            <w:pPr>
              <w:spacing w:line="360" w:lineRule="auto"/>
              <w:jc w:val="right"/>
              <w:rPr>
                <w:rFonts w:eastAsia="Arial"/>
              </w:rPr>
            </w:pPr>
            <w:r w:rsidRPr="007959EA">
              <w:rPr>
                <w:rFonts w:eastAsia="Arial"/>
              </w:rPr>
              <w:t>2496</w:t>
            </w:r>
          </w:p>
        </w:tc>
        <w:tc>
          <w:tcPr>
            <w:tcW w:w="795" w:type="dxa"/>
            <w:tcMar>
              <w:top w:w="20" w:type="dxa"/>
              <w:left w:w="20" w:type="dxa"/>
              <w:bottom w:w="100" w:type="dxa"/>
              <w:right w:w="20" w:type="dxa"/>
            </w:tcMar>
            <w:vAlign w:val="bottom"/>
          </w:tcPr>
          <w:p w14:paraId="5861D2D0" w14:textId="77777777" w:rsidR="009C7D76" w:rsidRPr="007959EA" w:rsidRDefault="009C7D76" w:rsidP="00484109">
            <w:pPr>
              <w:spacing w:line="360" w:lineRule="auto"/>
              <w:jc w:val="right"/>
              <w:rPr>
                <w:rFonts w:eastAsia="Arial"/>
              </w:rPr>
            </w:pPr>
            <w:r w:rsidRPr="007959EA">
              <w:rPr>
                <w:rFonts w:eastAsia="Arial"/>
              </w:rPr>
              <w:t>528</w:t>
            </w:r>
          </w:p>
        </w:tc>
        <w:tc>
          <w:tcPr>
            <w:tcW w:w="930" w:type="dxa"/>
            <w:tcMar>
              <w:top w:w="20" w:type="dxa"/>
              <w:left w:w="20" w:type="dxa"/>
              <w:bottom w:w="100" w:type="dxa"/>
              <w:right w:w="20" w:type="dxa"/>
            </w:tcMar>
            <w:vAlign w:val="bottom"/>
          </w:tcPr>
          <w:p w14:paraId="3BE16009" w14:textId="77777777" w:rsidR="009C7D76" w:rsidRPr="007959EA" w:rsidRDefault="009C7D76" w:rsidP="00484109">
            <w:pPr>
              <w:spacing w:line="360" w:lineRule="auto"/>
              <w:jc w:val="right"/>
              <w:rPr>
                <w:rFonts w:eastAsia="Arial"/>
              </w:rPr>
            </w:pPr>
            <w:r w:rsidRPr="007959EA">
              <w:rPr>
                <w:rFonts w:eastAsia="Arial"/>
              </w:rPr>
              <w:t>2201</w:t>
            </w:r>
          </w:p>
        </w:tc>
        <w:tc>
          <w:tcPr>
            <w:tcW w:w="750" w:type="dxa"/>
            <w:tcMar>
              <w:top w:w="20" w:type="dxa"/>
              <w:left w:w="20" w:type="dxa"/>
              <w:bottom w:w="100" w:type="dxa"/>
              <w:right w:w="20" w:type="dxa"/>
            </w:tcMar>
            <w:vAlign w:val="bottom"/>
          </w:tcPr>
          <w:p w14:paraId="502E1761" w14:textId="77777777" w:rsidR="009C7D76" w:rsidRPr="007959EA" w:rsidRDefault="009C7D76" w:rsidP="00484109">
            <w:pPr>
              <w:spacing w:line="360" w:lineRule="auto"/>
              <w:jc w:val="right"/>
              <w:rPr>
                <w:rFonts w:eastAsia="Arial"/>
              </w:rPr>
            </w:pPr>
            <w:r w:rsidRPr="007959EA">
              <w:rPr>
                <w:rFonts w:eastAsia="Arial"/>
              </w:rPr>
              <w:t>3.34</w:t>
            </w:r>
          </w:p>
        </w:tc>
        <w:tc>
          <w:tcPr>
            <w:tcW w:w="765" w:type="dxa"/>
            <w:tcMar>
              <w:top w:w="20" w:type="dxa"/>
              <w:left w:w="20" w:type="dxa"/>
              <w:bottom w:w="100" w:type="dxa"/>
              <w:right w:w="20" w:type="dxa"/>
            </w:tcMar>
            <w:vAlign w:val="bottom"/>
          </w:tcPr>
          <w:p w14:paraId="1343C37A" w14:textId="77777777" w:rsidR="009C7D76" w:rsidRPr="007959EA" w:rsidRDefault="009C7D76" w:rsidP="00484109">
            <w:pPr>
              <w:spacing w:line="360" w:lineRule="auto"/>
              <w:jc w:val="right"/>
              <w:rPr>
                <w:rFonts w:eastAsia="Arial"/>
              </w:rPr>
            </w:pPr>
            <w:r w:rsidRPr="007959EA">
              <w:rPr>
                <w:rFonts w:eastAsia="Arial"/>
              </w:rPr>
              <w:t>5.04</w:t>
            </w:r>
          </w:p>
        </w:tc>
      </w:tr>
      <w:tr w:rsidR="009C7D76" w:rsidRPr="007959EA" w14:paraId="53B86715"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21356B5" w14:textId="77777777" w:rsidR="009C7D76" w:rsidRPr="007959EA" w:rsidRDefault="009C7D76" w:rsidP="00484109">
            <w:pPr>
              <w:spacing w:line="360" w:lineRule="auto"/>
              <w:jc w:val="both"/>
              <w:rPr>
                <w:rFonts w:eastAsia="Arial"/>
              </w:rPr>
            </w:pPr>
            <w:r w:rsidRPr="007959EA">
              <w:rPr>
                <w:rFonts w:eastAsia="Arial"/>
              </w:rPr>
              <w:t>MT2</w:t>
            </w:r>
            <w:r>
              <w:rPr>
                <w:rFonts w:eastAsia="Arial"/>
              </w:rPr>
              <w:t>5</w:t>
            </w:r>
            <w:r w:rsidRPr="007959EA">
              <w:rPr>
                <w:rFonts w:eastAsia="Arial"/>
              </w:rPr>
              <w:t>pH7.7Li0.18</w:t>
            </w:r>
          </w:p>
        </w:tc>
        <w:tc>
          <w:tcPr>
            <w:tcW w:w="765" w:type="dxa"/>
            <w:tcMar>
              <w:top w:w="0" w:type="dxa"/>
              <w:left w:w="100" w:type="dxa"/>
              <w:bottom w:w="0" w:type="dxa"/>
              <w:right w:w="100" w:type="dxa"/>
            </w:tcMar>
            <w:vAlign w:val="bottom"/>
          </w:tcPr>
          <w:p w14:paraId="2AF22097" w14:textId="77777777" w:rsidR="009C7D76" w:rsidRPr="007959EA" w:rsidRDefault="009C7D76" w:rsidP="00484109">
            <w:pPr>
              <w:spacing w:line="360"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25D91B98" w14:textId="77777777" w:rsidR="009C7D76" w:rsidRPr="007959EA" w:rsidRDefault="009C7D76" w:rsidP="00484109">
            <w:pPr>
              <w:spacing w:line="360"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046EC9"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661AE351" w14:textId="77777777" w:rsidR="009C7D76" w:rsidRPr="007959EA" w:rsidRDefault="009C7D76" w:rsidP="00484109">
            <w:pPr>
              <w:spacing w:line="360" w:lineRule="auto"/>
              <w:jc w:val="right"/>
              <w:rPr>
                <w:rFonts w:eastAsia="Arial"/>
              </w:rPr>
            </w:pPr>
            <w:r w:rsidRPr="007959EA">
              <w:rPr>
                <w:rFonts w:eastAsia="Arial"/>
              </w:rPr>
              <w:t>2505</w:t>
            </w:r>
          </w:p>
        </w:tc>
        <w:tc>
          <w:tcPr>
            <w:tcW w:w="795" w:type="dxa"/>
            <w:tcMar>
              <w:top w:w="20" w:type="dxa"/>
              <w:left w:w="20" w:type="dxa"/>
              <w:bottom w:w="100" w:type="dxa"/>
              <w:right w:w="20" w:type="dxa"/>
            </w:tcMar>
            <w:vAlign w:val="bottom"/>
          </w:tcPr>
          <w:p w14:paraId="308F9383" w14:textId="77777777" w:rsidR="009C7D76" w:rsidRPr="007959EA" w:rsidRDefault="009C7D76" w:rsidP="00484109">
            <w:pPr>
              <w:spacing w:line="360" w:lineRule="auto"/>
              <w:jc w:val="right"/>
              <w:rPr>
                <w:rFonts w:eastAsia="Arial"/>
              </w:rPr>
            </w:pPr>
            <w:r w:rsidRPr="007959EA">
              <w:rPr>
                <w:rFonts w:eastAsia="Arial"/>
              </w:rPr>
              <w:t>935</w:t>
            </w:r>
          </w:p>
        </w:tc>
        <w:tc>
          <w:tcPr>
            <w:tcW w:w="930" w:type="dxa"/>
            <w:tcMar>
              <w:top w:w="20" w:type="dxa"/>
              <w:left w:w="20" w:type="dxa"/>
              <w:bottom w:w="100" w:type="dxa"/>
              <w:right w:w="20" w:type="dxa"/>
            </w:tcMar>
            <w:vAlign w:val="bottom"/>
          </w:tcPr>
          <w:p w14:paraId="0F1AD073" w14:textId="77777777" w:rsidR="009C7D76" w:rsidRPr="007959EA" w:rsidRDefault="009C7D76" w:rsidP="00484109">
            <w:pPr>
              <w:spacing w:line="360" w:lineRule="auto"/>
              <w:jc w:val="right"/>
              <w:rPr>
                <w:rFonts w:eastAsia="Arial"/>
              </w:rPr>
            </w:pPr>
            <w:r w:rsidRPr="007959EA">
              <w:rPr>
                <w:rFonts w:eastAsia="Arial"/>
              </w:rPr>
              <w:t>2323</w:t>
            </w:r>
          </w:p>
        </w:tc>
        <w:tc>
          <w:tcPr>
            <w:tcW w:w="750" w:type="dxa"/>
            <w:tcMar>
              <w:top w:w="20" w:type="dxa"/>
              <w:left w:w="20" w:type="dxa"/>
              <w:bottom w:w="100" w:type="dxa"/>
              <w:right w:w="20" w:type="dxa"/>
            </w:tcMar>
            <w:vAlign w:val="bottom"/>
          </w:tcPr>
          <w:p w14:paraId="12BB86AD" w14:textId="77777777" w:rsidR="009C7D76" w:rsidRPr="007959EA" w:rsidRDefault="009C7D76" w:rsidP="00484109">
            <w:pPr>
              <w:spacing w:line="360" w:lineRule="auto"/>
              <w:jc w:val="right"/>
              <w:rPr>
                <w:rFonts w:eastAsia="Arial"/>
              </w:rPr>
            </w:pPr>
            <w:r w:rsidRPr="007959EA">
              <w:rPr>
                <w:rFonts w:eastAsia="Arial"/>
              </w:rPr>
              <w:t>2.24</w:t>
            </w:r>
          </w:p>
        </w:tc>
        <w:tc>
          <w:tcPr>
            <w:tcW w:w="765" w:type="dxa"/>
            <w:tcMar>
              <w:top w:w="20" w:type="dxa"/>
              <w:left w:w="20" w:type="dxa"/>
              <w:bottom w:w="100" w:type="dxa"/>
              <w:right w:w="20" w:type="dxa"/>
            </w:tcMar>
            <w:vAlign w:val="bottom"/>
          </w:tcPr>
          <w:p w14:paraId="3F2A457B" w14:textId="77777777" w:rsidR="009C7D76" w:rsidRPr="007959EA" w:rsidRDefault="009C7D76" w:rsidP="00484109">
            <w:pPr>
              <w:spacing w:line="360" w:lineRule="auto"/>
              <w:jc w:val="right"/>
              <w:rPr>
                <w:rFonts w:eastAsia="Arial"/>
              </w:rPr>
            </w:pPr>
            <w:r w:rsidRPr="007959EA">
              <w:rPr>
                <w:rFonts w:eastAsia="Arial"/>
              </w:rPr>
              <w:t>3.39</w:t>
            </w:r>
          </w:p>
        </w:tc>
      </w:tr>
      <w:tr w:rsidR="009C7D76" w:rsidRPr="007959EA" w14:paraId="475E8CCD"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45783F1" w14:textId="77777777" w:rsidR="009C7D76" w:rsidRPr="007959EA" w:rsidRDefault="009C7D76" w:rsidP="00484109">
            <w:pPr>
              <w:spacing w:line="360" w:lineRule="auto"/>
              <w:jc w:val="both"/>
              <w:rPr>
                <w:rFonts w:eastAsia="Arial"/>
              </w:rPr>
            </w:pPr>
            <w:r w:rsidRPr="007959EA">
              <w:rPr>
                <w:rFonts w:eastAsia="Arial"/>
              </w:rPr>
              <w:lastRenderedPageBreak/>
              <w:t>MT2</w:t>
            </w:r>
            <w:r>
              <w:rPr>
                <w:rFonts w:eastAsia="Arial"/>
              </w:rPr>
              <w:t>5</w:t>
            </w:r>
            <w:r w:rsidRPr="007959EA">
              <w:rPr>
                <w:rFonts w:eastAsia="Arial"/>
              </w:rPr>
              <w:t>pH8.1Li7</w:t>
            </w:r>
          </w:p>
        </w:tc>
        <w:tc>
          <w:tcPr>
            <w:tcW w:w="765" w:type="dxa"/>
            <w:tcMar>
              <w:top w:w="0" w:type="dxa"/>
              <w:left w:w="100" w:type="dxa"/>
              <w:bottom w:w="0" w:type="dxa"/>
              <w:right w:w="100" w:type="dxa"/>
            </w:tcMar>
            <w:vAlign w:val="bottom"/>
          </w:tcPr>
          <w:p w14:paraId="0C6DA34C" w14:textId="77777777" w:rsidR="009C7D76" w:rsidRPr="007959EA" w:rsidRDefault="009C7D76" w:rsidP="00484109">
            <w:pPr>
              <w:spacing w:line="360" w:lineRule="auto"/>
              <w:jc w:val="right"/>
              <w:rPr>
                <w:rFonts w:eastAsia="Arial"/>
              </w:rPr>
            </w:pPr>
            <w:r w:rsidRPr="007959EA">
              <w:rPr>
                <w:rFonts w:eastAsia="Arial"/>
              </w:rPr>
              <w:t>25.4</w:t>
            </w:r>
          </w:p>
        </w:tc>
        <w:tc>
          <w:tcPr>
            <w:tcW w:w="825" w:type="dxa"/>
            <w:tcMar>
              <w:top w:w="20" w:type="dxa"/>
              <w:left w:w="20" w:type="dxa"/>
              <w:bottom w:w="100" w:type="dxa"/>
              <w:right w:w="20" w:type="dxa"/>
            </w:tcMar>
            <w:vAlign w:val="bottom"/>
          </w:tcPr>
          <w:p w14:paraId="651E5FEB" w14:textId="77777777" w:rsidR="009C7D76" w:rsidRPr="007959EA" w:rsidRDefault="009C7D76" w:rsidP="0048410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95294E2" w14:textId="77777777" w:rsidR="009C7D76" w:rsidRPr="007959EA" w:rsidRDefault="009C7D76" w:rsidP="00484109">
            <w:pPr>
              <w:spacing w:line="360" w:lineRule="auto"/>
              <w:jc w:val="both"/>
              <w:rPr>
                <w:rFonts w:eastAsia="Arial"/>
              </w:rPr>
            </w:pPr>
            <w:r w:rsidRPr="007959EA">
              <w:rPr>
                <w:rFonts w:eastAsia="Arial"/>
              </w:rPr>
              <w:t>7</w:t>
            </w:r>
          </w:p>
        </w:tc>
        <w:tc>
          <w:tcPr>
            <w:tcW w:w="885" w:type="dxa"/>
            <w:tcMar>
              <w:top w:w="20" w:type="dxa"/>
              <w:left w:w="20" w:type="dxa"/>
              <w:bottom w:w="100" w:type="dxa"/>
              <w:right w:w="20" w:type="dxa"/>
            </w:tcMar>
            <w:vAlign w:val="bottom"/>
          </w:tcPr>
          <w:p w14:paraId="50268C20" w14:textId="77777777" w:rsidR="009C7D76" w:rsidRPr="007959EA" w:rsidRDefault="009C7D76" w:rsidP="00484109">
            <w:pPr>
              <w:spacing w:line="360" w:lineRule="auto"/>
              <w:jc w:val="right"/>
              <w:rPr>
                <w:rFonts w:eastAsia="Arial"/>
              </w:rPr>
            </w:pPr>
            <w:r w:rsidRPr="007959EA">
              <w:rPr>
                <w:rFonts w:eastAsia="Arial"/>
              </w:rPr>
              <w:t>2493</w:t>
            </w:r>
          </w:p>
        </w:tc>
        <w:tc>
          <w:tcPr>
            <w:tcW w:w="795" w:type="dxa"/>
            <w:tcMar>
              <w:top w:w="20" w:type="dxa"/>
              <w:left w:w="20" w:type="dxa"/>
              <w:bottom w:w="100" w:type="dxa"/>
              <w:right w:w="20" w:type="dxa"/>
            </w:tcMar>
            <w:vAlign w:val="bottom"/>
          </w:tcPr>
          <w:p w14:paraId="71DA8249" w14:textId="77777777" w:rsidR="009C7D76" w:rsidRPr="007959EA" w:rsidRDefault="009C7D76" w:rsidP="00484109">
            <w:pPr>
              <w:spacing w:line="360" w:lineRule="auto"/>
              <w:jc w:val="right"/>
              <w:rPr>
                <w:rFonts w:eastAsia="Arial"/>
              </w:rPr>
            </w:pPr>
            <w:r w:rsidRPr="007959EA">
              <w:rPr>
                <w:rFonts w:eastAsia="Arial"/>
              </w:rPr>
              <w:t>516</w:t>
            </w:r>
          </w:p>
        </w:tc>
        <w:tc>
          <w:tcPr>
            <w:tcW w:w="930" w:type="dxa"/>
            <w:tcMar>
              <w:top w:w="20" w:type="dxa"/>
              <w:left w:w="20" w:type="dxa"/>
              <w:bottom w:w="100" w:type="dxa"/>
              <w:right w:w="20" w:type="dxa"/>
            </w:tcMar>
            <w:vAlign w:val="bottom"/>
          </w:tcPr>
          <w:p w14:paraId="66C5227A" w14:textId="77777777" w:rsidR="009C7D76" w:rsidRPr="007959EA" w:rsidRDefault="009C7D76" w:rsidP="00484109">
            <w:pPr>
              <w:spacing w:line="360" w:lineRule="auto"/>
              <w:jc w:val="right"/>
              <w:rPr>
                <w:rFonts w:eastAsia="Arial"/>
              </w:rPr>
            </w:pPr>
            <w:r w:rsidRPr="007959EA">
              <w:rPr>
                <w:rFonts w:eastAsia="Arial"/>
              </w:rPr>
              <w:t>2194</w:t>
            </w:r>
          </w:p>
        </w:tc>
        <w:tc>
          <w:tcPr>
            <w:tcW w:w="750" w:type="dxa"/>
            <w:tcMar>
              <w:top w:w="20" w:type="dxa"/>
              <w:left w:w="20" w:type="dxa"/>
              <w:bottom w:w="100" w:type="dxa"/>
              <w:right w:w="20" w:type="dxa"/>
            </w:tcMar>
            <w:vAlign w:val="bottom"/>
          </w:tcPr>
          <w:p w14:paraId="33C89B2E" w14:textId="77777777" w:rsidR="009C7D76" w:rsidRPr="007959EA" w:rsidRDefault="009C7D76" w:rsidP="00484109">
            <w:pPr>
              <w:spacing w:line="360" w:lineRule="auto"/>
              <w:jc w:val="right"/>
              <w:rPr>
                <w:rFonts w:eastAsia="Arial"/>
              </w:rPr>
            </w:pPr>
            <w:r w:rsidRPr="007959EA">
              <w:rPr>
                <w:rFonts w:eastAsia="Arial"/>
              </w:rPr>
              <w:t>3.37</w:t>
            </w:r>
          </w:p>
        </w:tc>
        <w:tc>
          <w:tcPr>
            <w:tcW w:w="765" w:type="dxa"/>
            <w:tcMar>
              <w:top w:w="20" w:type="dxa"/>
              <w:left w:w="20" w:type="dxa"/>
              <w:bottom w:w="100" w:type="dxa"/>
              <w:right w:w="20" w:type="dxa"/>
            </w:tcMar>
            <w:vAlign w:val="bottom"/>
          </w:tcPr>
          <w:p w14:paraId="31F60D07" w14:textId="77777777" w:rsidR="009C7D76" w:rsidRPr="007959EA" w:rsidRDefault="009C7D76" w:rsidP="00484109">
            <w:pPr>
              <w:spacing w:line="360" w:lineRule="auto"/>
              <w:jc w:val="right"/>
              <w:rPr>
                <w:rFonts w:eastAsia="Arial"/>
              </w:rPr>
            </w:pPr>
            <w:r w:rsidRPr="007959EA">
              <w:rPr>
                <w:rFonts w:eastAsia="Arial"/>
              </w:rPr>
              <w:t>5.09</w:t>
            </w:r>
          </w:p>
        </w:tc>
      </w:tr>
      <w:tr w:rsidR="009C7D76" w:rsidRPr="007959EA" w14:paraId="11CD4E9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4C6459" w14:textId="77777777" w:rsidR="009C7D76" w:rsidRPr="007959EA" w:rsidRDefault="009C7D76" w:rsidP="00484109">
            <w:pPr>
              <w:spacing w:line="360" w:lineRule="auto"/>
              <w:jc w:val="both"/>
              <w:rPr>
                <w:rFonts w:eastAsia="Arial"/>
              </w:rPr>
            </w:pPr>
            <w:r w:rsidRPr="007959EA">
              <w:rPr>
                <w:rFonts w:eastAsia="Arial"/>
              </w:rPr>
              <w:t>MT2</w:t>
            </w:r>
            <w:r>
              <w:rPr>
                <w:rFonts w:eastAsia="Arial"/>
              </w:rPr>
              <w:t>5</w:t>
            </w:r>
            <w:r w:rsidRPr="007959EA">
              <w:rPr>
                <w:rFonts w:eastAsia="Arial"/>
              </w:rPr>
              <w:t>pH7.7Li7</w:t>
            </w:r>
          </w:p>
        </w:tc>
        <w:tc>
          <w:tcPr>
            <w:tcW w:w="765" w:type="dxa"/>
            <w:tcMar>
              <w:top w:w="0" w:type="dxa"/>
              <w:left w:w="100" w:type="dxa"/>
              <w:bottom w:w="0" w:type="dxa"/>
              <w:right w:w="100" w:type="dxa"/>
            </w:tcMar>
            <w:vAlign w:val="bottom"/>
          </w:tcPr>
          <w:p w14:paraId="3AB275EF" w14:textId="77777777" w:rsidR="009C7D76" w:rsidRPr="007959EA" w:rsidRDefault="009C7D76" w:rsidP="00484109">
            <w:pPr>
              <w:spacing w:line="360" w:lineRule="auto"/>
              <w:jc w:val="right"/>
              <w:rPr>
                <w:rFonts w:eastAsia="Arial"/>
              </w:rPr>
            </w:pPr>
            <w:r w:rsidRPr="007959EA">
              <w:rPr>
                <w:rFonts w:eastAsia="Arial"/>
              </w:rPr>
              <w:t>25.6</w:t>
            </w:r>
          </w:p>
        </w:tc>
        <w:tc>
          <w:tcPr>
            <w:tcW w:w="825" w:type="dxa"/>
            <w:tcMar>
              <w:top w:w="20" w:type="dxa"/>
              <w:left w:w="20" w:type="dxa"/>
              <w:bottom w:w="100" w:type="dxa"/>
              <w:right w:w="20" w:type="dxa"/>
            </w:tcMar>
            <w:vAlign w:val="bottom"/>
          </w:tcPr>
          <w:p w14:paraId="6B63363A" w14:textId="77777777" w:rsidR="009C7D76" w:rsidRPr="007959EA" w:rsidRDefault="009C7D76" w:rsidP="00484109">
            <w:pPr>
              <w:spacing w:line="360"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8243832" w14:textId="77777777" w:rsidR="009C7D76" w:rsidRPr="007959EA" w:rsidRDefault="009C7D76" w:rsidP="00484109">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008CAA03" w14:textId="77777777" w:rsidR="009C7D76" w:rsidRPr="007959EA" w:rsidRDefault="009C7D76" w:rsidP="00484109">
            <w:pPr>
              <w:spacing w:line="360" w:lineRule="auto"/>
              <w:jc w:val="right"/>
              <w:rPr>
                <w:rFonts w:eastAsia="Arial"/>
              </w:rPr>
            </w:pPr>
            <w:r w:rsidRPr="007959EA">
              <w:rPr>
                <w:rFonts w:eastAsia="Arial"/>
              </w:rPr>
              <w:t>2500</w:t>
            </w:r>
          </w:p>
        </w:tc>
        <w:tc>
          <w:tcPr>
            <w:tcW w:w="795" w:type="dxa"/>
            <w:tcMar>
              <w:top w:w="20" w:type="dxa"/>
              <w:left w:w="20" w:type="dxa"/>
              <w:bottom w:w="100" w:type="dxa"/>
              <w:right w:w="20" w:type="dxa"/>
            </w:tcMar>
            <w:vAlign w:val="bottom"/>
          </w:tcPr>
          <w:p w14:paraId="2F62F262" w14:textId="77777777" w:rsidR="009C7D76" w:rsidRPr="007959EA" w:rsidRDefault="009C7D76" w:rsidP="00484109">
            <w:pPr>
              <w:spacing w:line="360" w:lineRule="auto"/>
              <w:jc w:val="right"/>
              <w:rPr>
                <w:rFonts w:eastAsia="Arial"/>
              </w:rPr>
            </w:pPr>
            <w:r w:rsidRPr="007959EA">
              <w:rPr>
                <w:rFonts w:eastAsia="Arial"/>
              </w:rPr>
              <w:t>934</w:t>
            </w:r>
          </w:p>
        </w:tc>
        <w:tc>
          <w:tcPr>
            <w:tcW w:w="930" w:type="dxa"/>
            <w:tcMar>
              <w:top w:w="20" w:type="dxa"/>
              <w:left w:w="20" w:type="dxa"/>
              <w:bottom w:w="100" w:type="dxa"/>
              <w:right w:w="20" w:type="dxa"/>
            </w:tcMar>
            <w:vAlign w:val="bottom"/>
          </w:tcPr>
          <w:p w14:paraId="01F96369" w14:textId="77777777" w:rsidR="009C7D76" w:rsidRPr="007959EA" w:rsidRDefault="009C7D76" w:rsidP="00484109">
            <w:pPr>
              <w:spacing w:line="360" w:lineRule="auto"/>
              <w:jc w:val="right"/>
              <w:rPr>
                <w:rFonts w:eastAsia="Arial"/>
              </w:rPr>
            </w:pPr>
            <w:r w:rsidRPr="007959EA">
              <w:rPr>
                <w:rFonts w:eastAsia="Arial"/>
              </w:rPr>
              <w:t>2318</w:t>
            </w:r>
          </w:p>
        </w:tc>
        <w:tc>
          <w:tcPr>
            <w:tcW w:w="750" w:type="dxa"/>
            <w:tcMar>
              <w:top w:w="20" w:type="dxa"/>
              <w:left w:w="20" w:type="dxa"/>
              <w:bottom w:w="100" w:type="dxa"/>
              <w:right w:w="20" w:type="dxa"/>
            </w:tcMar>
            <w:vAlign w:val="bottom"/>
          </w:tcPr>
          <w:p w14:paraId="57676EE6" w14:textId="77777777" w:rsidR="009C7D76" w:rsidRPr="007959EA" w:rsidRDefault="009C7D76" w:rsidP="00484109">
            <w:pPr>
              <w:spacing w:line="360" w:lineRule="auto"/>
              <w:jc w:val="right"/>
              <w:rPr>
                <w:rFonts w:eastAsia="Arial"/>
              </w:rPr>
            </w:pPr>
            <w:r w:rsidRPr="007959EA">
              <w:rPr>
                <w:rFonts w:eastAsia="Arial"/>
              </w:rPr>
              <w:t>2.25</w:t>
            </w:r>
          </w:p>
        </w:tc>
        <w:tc>
          <w:tcPr>
            <w:tcW w:w="765" w:type="dxa"/>
            <w:tcMar>
              <w:top w:w="20" w:type="dxa"/>
              <w:left w:w="20" w:type="dxa"/>
              <w:bottom w:w="100" w:type="dxa"/>
              <w:right w:w="20" w:type="dxa"/>
            </w:tcMar>
            <w:vAlign w:val="bottom"/>
          </w:tcPr>
          <w:p w14:paraId="36165525" w14:textId="77777777" w:rsidR="009C7D76" w:rsidRPr="007959EA" w:rsidRDefault="009C7D76" w:rsidP="00484109">
            <w:pPr>
              <w:spacing w:line="360" w:lineRule="auto"/>
              <w:jc w:val="right"/>
              <w:rPr>
                <w:rFonts w:eastAsia="Arial"/>
              </w:rPr>
            </w:pPr>
            <w:r w:rsidRPr="007959EA">
              <w:rPr>
                <w:rFonts w:eastAsia="Arial"/>
              </w:rPr>
              <w:t>3.39</w:t>
            </w:r>
          </w:p>
        </w:tc>
      </w:tr>
    </w:tbl>
    <w:p w14:paraId="0C4D1B7A" w14:textId="77777777" w:rsidR="009C7D76" w:rsidRDefault="009C7D76" w:rsidP="00484109">
      <w:pPr>
        <w:spacing w:line="360" w:lineRule="auto"/>
        <w:jc w:val="both"/>
        <w:rPr>
          <w:rFonts w:eastAsia="Arial"/>
          <w:b/>
          <w:bCs/>
        </w:rPr>
      </w:pPr>
    </w:p>
    <w:p w14:paraId="00000326" w14:textId="77777777" w:rsidR="00F1663E" w:rsidRDefault="00F1663E" w:rsidP="00484109">
      <w:pPr>
        <w:spacing w:line="360" w:lineRule="auto"/>
        <w:jc w:val="both"/>
        <w:rPr>
          <w:rFonts w:ascii="Arial" w:eastAsia="Arial" w:hAnsi="Arial" w:cs="Arial"/>
        </w:rPr>
      </w:pPr>
    </w:p>
    <w:p w14:paraId="00000327" w14:textId="0B97AE6B" w:rsidR="00F1663E" w:rsidRPr="007F30A3" w:rsidRDefault="00275014" w:rsidP="00484109">
      <w:pPr>
        <w:spacing w:line="360" w:lineRule="auto"/>
        <w:jc w:val="both"/>
        <w:rPr>
          <w:rFonts w:eastAsia="Arial"/>
        </w:rPr>
      </w:pPr>
      <w:r w:rsidRPr="007F30A3">
        <w:rPr>
          <w:rFonts w:eastAsia="Arial"/>
          <w:b/>
        </w:rPr>
        <w:t>Table S</w:t>
      </w:r>
      <w:r w:rsidR="009C7D76">
        <w:rPr>
          <w:rFonts w:eastAsia="Arial"/>
          <w:b/>
        </w:rPr>
        <w:t>2</w:t>
      </w:r>
      <w:r w:rsidRPr="007F30A3">
        <w:rPr>
          <w:rFonts w:eastAsia="Arial"/>
        </w:rPr>
        <w:t>. Instrumental conditions for Li analysis by ICP-OES in seawater</w:t>
      </w:r>
      <w:r w:rsidR="00FE15B7">
        <w:rPr>
          <w:rFonts w:eastAsia="Arial"/>
        </w:rPr>
        <w:t>.</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rsidP="00484109">
            <w:pPr>
              <w:spacing w:line="360" w:lineRule="auto"/>
              <w:jc w:val="both"/>
              <w:rPr>
                <w:rFonts w:eastAsia="Arial"/>
              </w:rPr>
            </w:pPr>
            <w:r w:rsidRPr="007F30A3">
              <w:rPr>
                <w:rFonts w:eastAsia="Arial"/>
              </w:rPr>
              <w:t>Parameter</w:t>
            </w:r>
          </w:p>
        </w:tc>
        <w:tc>
          <w:tcPr>
            <w:tcW w:w="4247" w:type="dxa"/>
            <w:tcBorders>
              <w:top w:val="single" w:sz="4" w:space="0" w:color="000000"/>
              <w:bottom w:val="single" w:sz="4" w:space="0" w:color="000000"/>
            </w:tcBorders>
          </w:tcPr>
          <w:p w14:paraId="00000329" w14:textId="77777777" w:rsidR="00F1663E" w:rsidRPr="007F30A3" w:rsidRDefault="00275014" w:rsidP="00484109">
            <w:pPr>
              <w:spacing w:line="360" w:lineRule="auto"/>
              <w:jc w:val="both"/>
              <w:rPr>
                <w:rFonts w:eastAsia="Arial"/>
              </w:rPr>
            </w:pPr>
            <w:r w:rsidRPr="007F30A3">
              <w:rPr>
                <w:rFonts w:eastAsia="Arial"/>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rsidP="00484109">
            <w:pPr>
              <w:spacing w:line="360" w:lineRule="auto"/>
              <w:jc w:val="both"/>
              <w:rPr>
                <w:rFonts w:eastAsia="Arial"/>
              </w:rPr>
            </w:pPr>
            <w:r w:rsidRPr="007F30A3">
              <w:rPr>
                <w:rFonts w:eastAsia="Arial"/>
              </w:rPr>
              <w:t>Wavelength</w:t>
            </w:r>
          </w:p>
        </w:tc>
        <w:tc>
          <w:tcPr>
            <w:tcW w:w="4247" w:type="dxa"/>
            <w:tcBorders>
              <w:top w:val="single" w:sz="4" w:space="0" w:color="000000"/>
            </w:tcBorders>
          </w:tcPr>
          <w:p w14:paraId="0000032B" w14:textId="77777777" w:rsidR="00F1663E" w:rsidRPr="007F30A3" w:rsidRDefault="00275014" w:rsidP="00484109">
            <w:pPr>
              <w:spacing w:line="360" w:lineRule="auto"/>
              <w:jc w:val="both"/>
              <w:rPr>
                <w:rFonts w:eastAsia="Arial"/>
              </w:rPr>
            </w:pPr>
            <w:r w:rsidRPr="007F30A3">
              <w:rPr>
                <w:rFonts w:eastAsia="Arial"/>
              </w:rPr>
              <w:t>670.79 nm</w:t>
            </w:r>
          </w:p>
        </w:tc>
      </w:tr>
      <w:tr w:rsidR="00F1663E" w:rsidRPr="007F30A3" w14:paraId="3AAC3C67" w14:textId="77777777">
        <w:tc>
          <w:tcPr>
            <w:tcW w:w="4247" w:type="dxa"/>
          </w:tcPr>
          <w:p w14:paraId="0000032C" w14:textId="77777777" w:rsidR="00F1663E" w:rsidRPr="007F30A3" w:rsidRDefault="00275014" w:rsidP="00484109">
            <w:pPr>
              <w:spacing w:line="360" w:lineRule="auto"/>
              <w:jc w:val="both"/>
              <w:rPr>
                <w:rFonts w:eastAsia="Arial"/>
              </w:rPr>
            </w:pPr>
            <w:r w:rsidRPr="007F30A3">
              <w:rPr>
                <w:rFonts w:eastAsia="Arial"/>
              </w:rPr>
              <w:t>Plasma power</w:t>
            </w:r>
          </w:p>
        </w:tc>
        <w:tc>
          <w:tcPr>
            <w:tcW w:w="4247" w:type="dxa"/>
          </w:tcPr>
          <w:p w14:paraId="0000032D" w14:textId="77777777" w:rsidR="00F1663E" w:rsidRPr="007F30A3" w:rsidRDefault="00275014" w:rsidP="00484109">
            <w:pPr>
              <w:spacing w:line="360" w:lineRule="auto"/>
              <w:jc w:val="both"/>
              <w:rPr>
                <w:rFonts w:eastAsia="Arial"/>
              </w:rPr>
            </w:pPr>
            <w:r w:rsidRPr="007F30A3">
              <w:rPr>
                <w:rFonts w:eastAsia="Arial"/>
              </w:rPr>
              <w:t>1300 W</w:t>
            </w:r>
          </w:p>
        </w:tc>
      </w:tr>
      <w:tr w:rsidR="00F1663E" w:rsidRPr="007F30A3" w14:paraId="7C96104F" w14:textId="77777777">
        <w:tc>
          <w:tcPr>
            <w:tcW w:w="4247" w:type="dxa"/>
          </w:tcPr>
          <w:p w14:paraId="0000032E" w14:textId="77777777" w:rsidR="00F1663E" w:rsidRPr="007F30A3" w:rsidRDefault="00275014" w:rsidP="00484109">
            <w:pPr>
              <w:spacing w:line="360" w:lineRule="auto"/>
              <w:jc w:val="both"/>
              <w:rPr>
                <w:rFonts w:eastAsia="Arial"/>
              </w:rPr>
            </w:pPr>
            <w:r w:rsidRPr="007F30A3">
              <w:rPr>
                <w:rFonts w:eastAsia="Arial"/>
              </w:rPr>
              <w:t>Plasma gas</w:t>
            </w:r>
          </w:p>
        </w:tc>
        <w:tc>
          <w:tcPr>
            <w:tcW w:w="4247" w:type="dxa"/>
          </w:tcPr>
          <w:p w14:paraId="0000032F" w14:textId="1FB5FA7F" w:rsidR="00F1663E" w:rsidRPr="007F30A3" w:rsidRDefault="00275014" w:rsidP="00484109">
            <w:pPr>
              <w:spacing w:line="360" w:lineRule="auto"/>
              <w:jc w:val="both"/>
              <w:rPr>
                <w:rFonts w:eastAsia="Arial"/>
              </w:rPr>
            </w:pPr>
            <w:r w:rsidRPr="007F30A3">
              <w:rPr>
                <w:rFonts w:eastAsia="Arial"/>
              </w:rPr>
              <w:t>14 L</w:t>
            </w:r>
            <w:r w:rsidR="00585E7C">
              <w:rPr>
                <w:rFonts w:eastAsia="Arial"/>
              </w:rPr>
              <w:t xml:space="preserve"> </w:t>
            </w:r>
            <w:r w:rsidRPr="007F30A3">
              <w:rPr>
                <w:rFonts w:eastAsia="Arial"/>
              </w:rPr>
              <w:t>min</w:t>
            </w:r>
            <w:r w:rsidR="00585E7C" w:rsidRPr="00D73519">
              <w:rPr>
                <w:rFonts w:eastAsia="Arial"/>
                <w:vertAlign w:val="superscript"/>
              </w:rPr>
              <w:t>-1</w:t>
            </w:r>
          </w:p>
        </w:tc>
      </w:tr>
      <w:tr w:rsidR="00F1663E" w:rsidRPr="007F30A3" w14:paraId="23FC9F30" w14:textId="77777777">
        <w:tc>
          <w:tcPr>
            <w:tcW w:w="4247" w:type="dxa"/>
          </w:tcPr>
          <w:p w14:paraId="00000330" w14:textId="77777777" w:rsidR="00F1663E" w:rsidRPr="007F30A3" w:rsidRDefault="00275014" w:rsidP="00484109">
            <w:pPr>
              <w:spacing w:line="360" w:lineRule="auto"/>
              <w:jc w:val="both"/>
              <w:rPr>
                <w:rFonts w:eastAsia="Arial"/>
              </w:rPr>
            </w:pPr>
            <w:r w:rsidRPr="007F30A3">
              <w:rPr>
                <w:rFonts w:eastAsia="Arial"/>
              </w:rPr>
              <w:t>Auxiliary gas</w:t>
            </w:r>
          </w:p>
        </w:tc>
        <w:tc>
          <w:tcPr>
            <w:tcW w:w="4247" w:type="dxa"/>
          </w:tcPr>
          <w:p w14:paraId="00000331" w14:textId="47A54443" w:rsidR="00F1663E" w:rsidRPr="007F30A3" w:rsidRDefault="00275014" w:rsidP="00484109">
            <w:pPr>
              <w:spacing w:line="360" w:lineRule="auto"/>
              <w:jc w:val="both"/>
              <w:rPr>
                <w:rFonts w:eastAsia="Arial"/>
              </w:rPr>
            </w:pPr>
            <w:r w:rsidRPr="007F30A3">
              <w:rPr>
                <w:rFonts w:eastAsia="Arial"/>
              </w:rPr>
              <w:t>0.5 L</w:t>
            </w:r>
            <w:r w:rsidR="00585E7C">
              <w:rPr>
                <w:rFonts w:eastAsia="Arial"/>
              </w:rPr>
              <w:t xml:space="preserve"> </w:t>
            </w:r>
            <w:r w:rsidRPr="007F30A3">
              <w:rPr>
                <w:rFonts w:eastAsia="Arial"/>
              </w:rPr>
              <w:t>min</w:t>
            </w:r>
            <w:r w:rsidR="00585E7C" w:rsidRPr="006F71F3">
              <w:rPr>
                <w:rFonts w:eastAsia="Arial"/>
                <w:vertAlign w:val="superscript"/>
              </w:rPr>
              <w:t>-1</w:t>
            </w:r>
          </w:p>
        </w:tc>
      </w:tr>
      <w:tr w:rsidR="00F1663E" w:rsidRPr="007F30A3" w14:paraId="2D73AAE9" w14:textId="77777777">
        <w:tc>
          <w:tcPr>
            <w:tcW w:w="4247" w:type="dxa"/>
          </w:tcPr>
          <w:p w14:paraId="00000332" w14:textId="77777777" w:rsidR="00F1663E" w:rsidRPr="007F30A3" w:rsidRDefault="00275014" w:rsidP="00484109">
            <w:pPr>
              <w:spacing w:line="360" w:lineRule="auto"/>
              <w:jc w:val="both"/>
              <w:rPr>
                <w:rFonts w:eastAsia="Arial"/>
              </w:rPr>
            </w:pPr>
            <w:r w:rsidRPr="007F30A3">
              <w:rPr>
                <w:rFonts w:eastAsia="Arial"/>
              </w:rPr>
              <w:t>Nebulizer gas</w:t>
            </w:r>
          </w:p>
        </w:tc>
        <w:tc>
          <w:tcPr>
            <w:tcW w:w="4247" w:type="dxa"/>
          </w:tcPr>
          <w:p w14:paraId="00000333" w14:textId="1463A610" w:rsidR="00F1663E" w:rsidRPr="007F30A3" w:rsidRDefault="00275014" w:rsidP="00484109">
            <w:pPr>
              <w:spacing w:line="360" w:lineRule="auto"/>
              <w:jc w:val="both"/>
              <w:rPr>
                <w:rFonts w:eastAsia="Arial"/>
              </w:rPr>
            </w:pPr>
            <w:r w:rsidRPr="007F30A3">
              <w:rPr>
                <w:rFonts w:eastAsia="Arial"/>
              </w:rPr>
              <w:t>0.6 L</w:t>
            </w:r>
            <w:r w:rsidR="00585E7C">
              <w:rPr>
                <w:rFonts w:eastAsia="Arial"/>
              </w:rPr>
              <w:t xml:space="preserve"> </w:t>
            </w:r>
            <w:r w:rsidRPr="007F30A3">
              <w:rPr>
                <w:rFonts w:eastAsia="Arial"/>
              </w:rPr>
              <w:t>min</w:t>
            </w:r>
            <w:r w:rsidR="00585E7C" w:rsidRPr="006F71F3">
              <w:rPr>
                <w:rFonts w:eastAsia="Arial"/>
                <w:vertAlign w:val="superscript"/>
              </w:rPr>
              <w:t>-1</w:t>
            </w:r>
          </w:p>
        </w:tc>
      </w:tr>
      <w:tr w:rsidR="00F1663E" w:rsidRPr="007F30A3" w14:paraId="49708882" w14:textId="77777777">
        <w:tc>
          <w:tcPr>
            <w:tcW w:w="4247" w:type="dxa"/>
          </w:tcPr>
          <w:p w14:paraId="00000334" w14:textId="77777777" w:rsidR="00F1663E" w:rsidRPr="007F30A3" w:rsidRDefault="00275014" w:rsidP="00484109">
            <w:pPr>
              <w:spacing w:line="360" w:lineRule="auto"/>
              <w:jc w:val="both"/>
              <w:rPr>
                <w:rFonts w:eastAsia="Arial"/>
              </w:rPr>
            </w:pPr>
            <w:r w:rsidRPr="007F30A3">
              <w:rPr>
                <w:rFonts w:eastAsia="Arial"/>
              </w:rPr>
              <w:t>Radial offset</w:t>
            </w:r>
          </w:p>
        </w:tc>
        <w:tc>
          <w:tcPr>
            <w:tcW w:w="4247" w:type="dxa"/>
          </w:tcPr>
          <w:p w14:paraId="00000335" w14:textId="77777777" w:rsidR="00F1663E" w:rsidRPr="007F30A3" w:rsidRDefault="00275014" w:rsidP="00484109">
            <w:pPr>
              <w:spacing w:line="360" w:lineRule="auto"/>
              <w:jc w:val="both"/>
              <w:rPr>
                <w:rFonts w:eastAsia="Arial"/>
              </w:rPr>
            </w:pPr>
            <w:r w:rsidRPr="007F30A3">
              <w:rPr>
                <w:rFonts w:eastAsia="Arial"/>
              </w:rPr>
              <w:t>15 mm</w:t>
            </w:r>
          </w:p>
        </w:tc>
      </w:tr>
      <w:tr w:rsidR="00F1663E" w:rsidRPr="007F30A3" w14:paraId="7D31B139" w14:textId="77777777">
        <w:tc>
          <w:tcPr>
            <w:tcW w:w="4247" w:type="dxa"/>
          </w:tcPr>
          <w:p w14:paraId="00000336" w14:textId="77777777" w:rsidR="00F1663E" w:rsidRPr="007F30A3" w:rsidRDefault="00275014" w:rsidP="00484109">
            <w:pPr>
              <w:spacing w:line="360" w:lineRule="auto"/>
              <w:jc w:val="both"/>
              <w:rPr>
                <w:rFonts w:eastAsia="Arial"/>
              </w:rPr>
            </w:pPr>
            <w:r w:rsidRPr="007F30A3">
              <w:rPr>
                <w:rFonts w:eastAsia="Arial"/>
              </w:rPr>
              <w:t>Read time radial</w:t>
            </w:r>
          </w:p>
        </w:tc>
        <w:tc>
          <w:tcPr>
            <w:tcW w:w="4247" w:type="dxa"/>
          </w:tcPr>
          <w:p w14:paraId="00000337" w14:textId="32032D27" w:rsidR="00F1663E" w:rsidRPr="007F30A3" w:rsidRDefault="00275014" w:rsidP="00484109">
            <w:pPr>
              <w:spacing w:line="360" w:lineRule="auto"/>
              <w:jc w:val="both"/>
              <w:rPr>
                <w:rFonts w:eastAsia="Arial"/>
              </w:rPr>
            </w:pPr>
            <w:r w:rsidRPr="007F30A3">
              <w:rPr>
                <w:rFonts w:eastAsia="Arial"/>
              </w:rPr>
              <w:t>1</w:t>
            </w:r>
            <w:r w:rsidR="00585E7C">
              <w:rPr>
                <w:rFonts w:eastAsia="Arial"/>
              </w:rPr>
              <w:t xml:space="preserve"> </w:t>
            </w:r>
            <w:r w:rsidRPr="007F30A3">
              <w:rPr>
                <w:rFonts w:eastAsia="Arial"/>
              </w:rPr>
              <w:t>sec</w:t>
            </w:r>
          </w:p>
        </w:tc>
      </w:tr>
      <w:tr w:rsidR="00F1663E" w:rsidRPr="007F30A3" w14:paraId="7668DB47" w14:textId="77777777">
        <w:tc>
          <w:tcPr>
            <w:tcW w:w="4247" w:type="dxa"/>
          </w:tcPr>
          <w:p w14:paraId="00000338" w14:textId="77777777" w:rsidR="00F1663E" w:rsidRPr="007F30A3" w:rsidRDefault="00275014" w:rsidP="00484109">
            <w:pPr>
              <w:spacing w:line="360" w:lineRule="auto"/>
              <w:jc w:val="both"/>
              <w:rPr>
                <w:rFonts w:eastAsia="Arial"/>
              </w:rPr>
            </w:pPr>
            <w:r w:rsidRPr="007F30A3">
              <w:rPr>
                <w:rFonts w:eastAsia="Arial"/>
              </w:rPr>
              <w:t>Read time axial</w:t>
            </w:r>
          </w:p>
        </w:tc>
        <w:tc>
          <w:tcPr>
            <w:tcW w:w="4247" w:type="dxa"/>
          </w:tcPr>
          <w:p w14:paraId="00000339" w14:textId="77777777" w:rsidR="00F1663E" w:rsidRPr="007F30A3" w:rsidRDefault="00275014" w:rsidP="00484109">
            <w:pPr>
              <w:spacing w:line="360" w:lineRule="auto"/>
              <w:jc w:val="both"/>
              <w:rPr>
                <w:rFonts w:eastAsia="Arial"/>
              </w:rPr>
            </w:pPr>
            <w:r w:rsidRPr="007F30A3">
              <w:rPr>
                <w:rFonts w:eastAsia="Arial"/>
              </w:rPr>
              <w:t>3 sec</w:t>
            </w:r>
          </w:p>
        </w:tc>
      </w:tr>
      <w:tr w:rsidR="00F1663E" w:rsidRPr="007F30A3" w14:paraId="2FB1317F" w14:textId="77777777">
        <w:tc>
          <w:tcPr>
            <w:tcW w:w="4247" w:type="dxa"/>
          </w:tcPr>
          <w:p w14:paraId="0000033A" w14:textId="77777777" w:rsidR="00F1663E" w:rsidRPr="007F30A3" w:rsidRDefault="00275014" w:rsidP="00484109">
            <w:pPr>
              <w:spacing w:line="360" w:lineRule="auto"/>
              <w:jc w:val="both"/>
              <w:rPr>
                <w:rFonts w:eastAsia="Arial"/>
              </w:rPr>
            </w:pPr>
            <w:r w:rsidRPr="007F30A3">
              <w:rPr>
                <w:rFonts w:eastAsia="Arial"/>
              </w:rPr>
              <w:t>Peak evaluation</w:t>
            </w:r>
          </w:p>
        </w:tc>
        <w:tc>
          <w:tcPr>
            <w:tcW w:w="4247" w:type="dxa"/>
          </w:tcPr>
          <w:p w14:paraId="0000033B" w14:textId="77777777" w:rsidR="00F1663E" w:rsidRPr="007F30A3" w:rsidRDefault="00275014" w:rsidP="00484109">
            <w:pPr>
              <w:spacing w:line="360" w:lineRule="auto"/>
              <w:jc w:val="both"/>
              <w:rPr>
                <w:rFonts w:eastAsia="Arial"/>
              </w:rPr>
            </w:pPr>
            <w:r w:rsidRPr="007F30A3">
              <w:rPr>
                <w:rFonts w:eastAsia="Arial"/>
              </w:rPr>
              <w:t xml:space="preserve">3 pixels </w:t>
            </w:r>
          </w:p>
        </w:tc>
      </w:tr>
    </w:tbl>
    <w:p w14:paraId="0000033C" w14:textId="77777777" w:rsidR="00F1663E" w:rsidRDefault="00F1663E" w:rsidP="00484109">
      <w:pPr>
        <w:spacing w:line="360" w:lineRule="auto"/>
        <w:jc w:val="both"/>
        <w:rPr>
          <w:rFonts w:eastAsia="Arial"/>
        </w:rPr>
      </w:pPr>
    </w:p>
    <w:p w14:paraId="528173BB" w14:textId="77777777" w:rsidR="00422B2B" w:rsidRDefault="00422B2B" w:rsidP="00484109">
      <w:pPr>
        <w:spacing w:line="360" w:lineRule="auto"/>
        <w:jc w:val="both"/>
        <w:rPr>
          <w:rFonts w:eastAsia="Arial"/>
        </w:rPr>
      </w:pPr>
    </w:p>
    <w:p w14:paraId="11480CFE" w14:textId="77777777" w:rsidR="00D809CB" w:rsidRDefault="00D809CB" w:rsidP="00484109">
      <w:pPr>
        <w:spacing w:line="360" w:lineRule="auto"/>
        <w:jc w:val="both"/>
        <w:rPr>
          <w:rFonts w:eastAsia="Arial"/>
          <w:b/>
          <w:bCs/>
        </w:rPr>
      </w:pPr>
    </w:p>
    <w:p w14:paraId="6075D05E" w14:textId="1A49838A" w:rsidR="00AE7FAA" w:rsidRPr="00AE7FAA" w:rsidRDefault="00AE7FAA" w:rsidP="00484109">
      <w:pPr>
        <w:spacing w:line="360" w:lineRule="auto"/>
        <w:jc w:val="both"/>
        <w:rPr>
          <w:rFonts w:eastAsia="Arial"/>
        </w:rPr>
      </w:pPr>
      <w:r>
        <w:rPr>
          <w:rFonts w:eastAsia="Arial"/>
          <w:b/>
          <w:bCs/>
        </w:rPr>
        <w:t>Table</w:t>
      </w:r>
      <w:r w:rsidR="00D5534B">
        <w:rPr>
          <w:rFonts w:eastAsia="Arial"/>
          <w:b/>
          <w:bCs/>
        </w:rPr>
        <w:t xml:space="preserve"> S3</w:t>
      </w:r>
      <w:r>
        <w:rPr>
          <w:rFonts w:eastAsia="Arial"/>
          <w:b/>
          <w:bCs/>
        </w:rPr>
        <w:t xml:space="preserve">. </w:t>
      </w:r>
      <w:r>
        <w:rPr>
          <w:rFonts w:eastAsia="Arial"/>
        </w:rPr>
        <w:t xml:space="preserve">Statistical tests comparing </w:t>
      </w:r>
      <w:r w:rsidR="001B0E48">
        <w:rPr>
          <w:rFonts w:eastAsia="Arial"/>
        </w:rPr>
        <w:t xml:space="preserve">growth rate of treatments in common to experiment #1 and experiment #2. </w:t>
      </w:r>
    </w:p>
    <w:tbl>
      <w:tblPr>
        <w:tblpPr w:leftFromText="180" w:rightFromText="180" w:vertAnchor="text" w:horzAnchor="margin" w:tblpXSpec="center" w:tblpY="361"/>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894"/>
        <w:gridCol w:w="900"/>
        <w:gridCol w:w="810"/>
        <w:gridCol w:w="990"/>
        <w:gridCol w:w="990"/>
        <w:gridCol w:w="900"/>
        <w:gridCol w:w="1800"/>
        <w:gridCol w:w="1170"/>
      </w:tblGrid>
      <w:tr w:rsidR="005F7D43" w14:paraId="1F60C920" w14:textId="77777777" w:rsidTr="005F7D43">
        <w:trPr>
          <w:trHeight w:val="320"/>
        </w:trPr>
        <w:tc>
          <w:tcPr>
            <w:tcW w:w="1441" w:type="dxa"/>
            <w:noWrap/>
            <w:vAlign w:val="bottom"/>
            <w:hideMark/>
          </w:tcPr>
          <w:p w14:paraId="087B3F3F" w14:textId="77777777" w:rsidR="008D0341" w:rsidRPr="008D0341" w:rsidRDefault="008D0341" w:rsidP="005F7D43">
            <w:pPr>
              <w:jc w:val="center"/>
              <w:rPr>
                <w:rFonts w:ascii="Aptos Narrow" w:hAnsi="Aptos Narrow"/>
                <w:b/>
                <w:bCs/>
                <w:color w:val="000000"/>
              </w:rPr>
            </w:pPr>
            <w:r w:rsidRPr="008D0341">
              <w:rPr>
                <w:rFonts w:ascii="Aptos Narrow" w:hAnsi="Aptos Narrow"/>
                <w:b/>
                <w:bCs/>
                <w:color w:val="000000"/>
              </w:rPr>
              <w:t>Comparison</w:t>
            </w:r>
          </w:p>
        </w:tc>
        <w:tc>
          <w:tcPr>
            <w:tcW w:w="894" w:type="dxa"/>
            <w:noWrap/>
            <w:vAlign w:val="bottom"/>
            <w:hideMark/>
          </w:tcPr>
          <w:p w14:paraId="5358F1CA" w14:textId="77777777" w:rsidR="005F7D43" w:rsidRDefault="008D0341" w:rsidP="005F7D43">
            <w:pPr>
              <w:jc w:val="center"/>
              <w:rPr>
                <w:rFonts w:ascii="Aptos Narrow" w:hAnsi="Aptos Narrow"/>
                <w:b/>
                <w:bCs/>
                <w:color w:val="000000"/>
              </w:rPr>
            </w:pPr>
            <w:r w:rsidRPr="008D0341">
              <w:rPr>
                <w:rFonts w:ascii="Aptos Narrow" w:hAnsi="Aptos Narrow"/>
                <w:b/>
                <w:bCs/>
                <w:color w:val="000000"/>
              </w:rPr>
              <w:t>Mean</w:t>
            </w:r>
          </w:p>
          <w:p w14:paraId="7B3602B7" w14:textId="7BF5E2C4" w:rsidR="008D0341" w:rsidRPr="008D0341" w:rsidRDefault="008D0341" w:rsidP="005F7D43">
            <w:pPr>
              <w:jc w:val="center"/>
              <w:rPr>
                <w:rFonts w:ascii="Aptos Narrow" w:hAnsi="Aptos Narrow"/>
                <w:b/>
                <w:bCs/>
                <w:color w:val="000000"/>
              </w:rPr>
            </w:pPr>
            <w:r w:rsidRPr="008D0341">
              <w:rPr>
                <w:rFonts w:ascii="Aptos Narrow" w:hAnsi="Aptos Narrow"/>
                <w:b/>
                <w:bCs/>
                <w:color w:val="000000"/>
              </w:rPr>
              <w:t>single</w:t>
            </w:r>
          </w:p>
        </w:tc>
        <w:tc>
          <w:tcPr>
            <w:tcW w:w="900" w:type="dxa"/>
            <w:noWrap/>
            <w:vAlign w:val="bottom"/>
            <w:hideMark/>
          </w:tcPr>
          <w:p w14:paraId="27311E28" w14:textId="77777777" w:rsidR="005F7D43" w:rsidRDefault="005F7D43" w:rsidP="005F7D43">
            <w:pPr>
              <w:jc w:val="center"/>
              <w:rPr>
                <w:rFonts w:ascii="Aptos Narrow" w:hAnsi="Aptos Narrow"/>
                <w:b/>
                <w:bCs/>
                <w:color w:val="000000"/>
              </w:rPr>
            </w:pPr>
            <w:proofErr w:type="spellStart"/>
            <w:r>
              <w:rPr>
                <w:rFonts w:ascii="Aptos Narrow" w:hAnsi="Aptos Narrow"/>
                <w:b/>
                <w:bCs/>
                <w:color w:val="000000"/>
              </w:rPr>
              <w:t>S.d.</w:t>
            </w:r>
            <w:proofErr w:type="spellEnd"/>
          </w:p>
          <w:p w14:paraId="62131479" w14:textId="099B55E9" w:rsidR="008D0341" w:rsidRPr="008D0341" w:rsidRDefault="008D0341" w:rsidP="005F7D43">
            <w:pPr>
              <w:jc w:val="center"/>
              <w:rPr>
                <w:rFonts w:ascii="Aptos Narrow" w:hAnsi="Aptos Narrow"/>
                <w:b/>
                <w:bCs/>
                <w:color w:val="000000"/>
              </w:rPr>
            </w:pPr>
            <w:r w:rsidRPr="008D0341">
              <w:rPr>
                <w:rFonts w:ascii="Aptos Narrow" w:hAnsi="Aptos Narrow"/>
                <w:b/>
                <w:bCs/>
                <w:color w:val="000000"/>
              </w:rPr>
              <w:t>single</w:t>
            </w:r>
          </w:p>
        </w:tc>
        <w:tc>
          <w:tcPr>
            <w:tcW w:w="810" w:type="dxa"/>
            <w:noWrap/>
            <w:vAlign w:val="bottom"/>
            <w:hideMark/>
          </w:tcPr>
          <w:p w14:paraId="110558AD" w14:textId="634A43C3" w:rsidR="008D0341" w:rsidRPr="008D0341" w:rsidRDefault="005F7D43" w:rsidP="005F7D43">
            <w:pPr>
              <w:jc w:val="center"/>
              <w:rPr>
                <w:rFonts w:ascii="Aptos Narrow" w:hAnsi="Aptos Narrow"/>
                <w:b/>
                <w:bCs/>
                <w:color w:val="000000"/>
              </w:rPr>
            </w:pPr>
            <w:r w:rsidRPr="008D0341">
              <w:rPr>
                <w:rFonts w:ascii="Aptos Narrow" w:hAnsi="Aptos Narrow"/>
                <w:b/>
                <w:bCs/>
                <w:color w:val="000000"/>
              </w:rPr>
              <w:t>N</w:t>
            </w:r>
            <w:r>
              <w:rPr>
                <w:rFonts w:ascii="Aptos Narrow" w:hAnsi="Aptos Narrow"/>
                <w:b/>
                <w:bCs/>
                <w:color w:val="000000"/>
              </w:rPr>
              <w:t xml:space="preserve"> </w:t>
            </w:r>
            <w:r w:rsidR="008D0341" w:rsidRPr="008D0341">
              <w:rPr>
                <w:rFonts w:ascii="Aptos Narrow" w:hAnsi="Aptos Narrow"/>
                <w:b/>
                <w:bCs/>
                <w:color w:val="000000"/>
              </w:rPr>
              <w:t>single</w:t>
            </w:r>
          </w:p>
        </w:tc>
        <w:tc>
          <w:tcPr>
            <w:tcW w:w="990" w:type="dxa"/>
            <w:noWrap/>
            <w:vAlign w:val="bottom"/>
            <w:hideMark/>
          </w:tcPr>
          <w:p w14:paraId="15279BD9" w14:textId="3B7D1183" w:rsidR="008D0341" w:rsidRPr="008D0341" w:rsidRDefault="008D0341" w:rsidP="005F7D43">
            <w:pPr>
              <w:jc w:val="center"/>
              <w:rPr>
                <w:rFonts w:ascii="Aptos Narrow" w:hAnsi="Aptos Narrow"/>
                <w:b/>
                <w:bCs/>
                <w:color w:val="000000"/>
              </w:rPr>
            </w:pPr>
            <w:r w:rsidRPr="008D0341">
              <w:rPr>
                <w:rFonts w:ascii="Aptos Narrow" w:hAnsi="Aptos Narrow"/>
                <w:b/>
                <w:bCs/>
                <w:color w:val="000000"/>
              </w:rPr>
              <w:t>Mean</w:t>
            </w:r>
            <w:r w:rsidR="005F7D43">
              <w:rPr>
                <w:rFonts w:ascii="Aptos Narrow" w:hAnsi="Aptos Narrow"/>
                <w:b/>
                <w:bCs/>
                <w:color w:val="000000"/>
              </w:rPr>
              <w:t xml:space="preserve"> </w:t>
            </w:r>
            <w:r w:rsidRPr="008D0341">
              <w:rPr>
                <w:rFonts w:ascii="Aptos Narrow" w:hAnsi="Aptos Narrow"/>
                <w:b/>
                <w:bCs/>
                <w:color w:val="000000"/>
              </w:rPr>
              <w:t>multi</w:t>
            </w:r>
          </w:p>
        </w:tc>
        <w:tc>
          <w:tcPr>
            <w:tcW w:w="990" w:type="dxa"/>
            <w:noWrap/>
            <w:vAlign w:val="bottom"/>
            <w:hideMark/>
          </w:tcPr>
          <w:p w14:paraId="2B9293BF" w14:textId="4A25C5D2" w:rsidR="008D0341" w:rsidRPr="008D0341" w:rsidRDefault="005F7D43" w:rsidP="005F7D43">
            <w:pPr>
              <w:jc w:val="center"/>
              <w:rPr>
                <w:rFonts w:ascii="Aptos Narrow" w:hAnsi="Aptos Narrow"/>
                <w:b/>
                <w:bCs/>
                <w:color w:val="000000"/>
              </w:rPr>
            </w:pPr>
            <w:proofErr w:type="spellStart"/>
            <w:r>
              <w:rPr>
                <w:rFonts w:ascii="Aptos Narrow" w:hAnsi="Aptos Narrow"/>
                <w:b/>
                <w:bCs/>
                <w:color w:val="000000"/>
              </w:rPr>
              <w:t>S.d.</w:t>
            </w:r>
            <w:proofErr w:type="spellEnd"/>
            <w:r>
              <w:rPr>
                <w:rFonts w:ascii="Aptos Narrow" w:hAnsi="Aptos Narrow"/>
                <w:b/>
                <w:bCs/>
                <w:color w:val="000000"/>
              </w:rPr>
              <w:t xml:space="preserve"> multi</w:t>
            </w:r>
          </w:p>
        </w:tc>
        <w:tc>
          <w:tcPr>
            <w:tcW w:w="900" w:type="dxa"/>
            <w:noWrap/>
            <w:vAlign w:val="bottom"/>
            <w:hideMark/>
          </w:tcPr>
          <w:p w14:paraId="0BB6239D" w14:textId="77777777" w:rsidR="005F7D43" w:rsidRDefault="005F7D43" w:rsidP="005F7D43">
            <w:pPr>
              <w:jc w:val="center"/>
              <w:rPr>
                <w:rFonts w:ascii="Aptos Narrow" w:hAnsi="Aptos Narrow"/>
                <w:b/>
                <w:bCs/>
                <w:color w:val="000000"/>
              </w:rPr>
            </w:pPr>
            <w:r>
              <w:rPr>
                <w:rFonts w:ascii="Aptos Narrow" w:hAnsi="Aptos Narrow"/>
                <w:b/>
                <w:bCs/>
                <w:color w:val="000000"/>
              </w:rPr>
              <w:t>N</w:t>
            </w:r>
          </w:p>
          <w:p w14:paraId="313ADDE7" w14:textId="26F3672A" w:rsidR="008D0341" w:rsidRPr="008D0341" w:rsidRDefault="005F7D43" w:rsidP="005F7D43">
            <w:pPr>
              <w:jc w:val="center"/>
              <w:rPr>
                <w:rFonts w:ascii="Aptos Narrow" w:hAnsi="Aptos Narrow"/>
                <w:b/>
                <w:bCs/>
                <w:color w:val="000000"/>
              </w:rPr>
            </w:pPr>
            <w:r>
              <w:rPr>
                <w:rFonts w:ascii="Aptos Narrow" w:hAnsi="Aptos Narrow"/>
                <w:b/>
                <w:bCs/>
                <w:color w:val="000000"/>
              </w:rPr>
              <w:t>multi</w:t>
            </w:r>
          </w:p>
        </w:tc>
        <w:tc>
          <w:tcPr>
            <w:tcW w:w="1800" w:type="dxa"/>
            <w:noWrap/>
            <w:vAlign w:val="bottom"/>
            <w:hideMark/>
          </w:tcPr>
          <w:p w14:paraId="3A5FC6C0" w14:textId="77777777" w:rsidR="008D0341" w:rsidRPr="008D0341" w:rsidRDefault="008D0341" w:rsidP="005F7D43">
            <w:pPr>
              <w:jc w:val="center"/>
              <w:rPr>
                <w:rFonts w:ascii="Aptos Narrow" w:hAnsi="Aptos Narrow"/>
                <w:b/>
                <w:bCs/>
                <w:color w:val="000000"/>
              </w:rPr>
            </w:pPr>
            <w:r w:rsidRPr="008D0341">
              <w:rPr>
                <w:rFonts w:ascii="Aptos Narrow" w:hAnsi="Aptos Narrow"/>
                <w:b/>
                <w:bCs/>
                <w:color w:val="000000"/>
              </w:rPr>
              <w:t>Test</w:t>
            </w:r>
          </w:p>
        </w:tc>
        <w:tc>
          <w:tcPr>
            <w:tcW w:w="1170" w:type="dxa"/>
            <w:noWrap/>
            <w:vAlign w:val="bottom"/>
            <w:hideMark/>
          </w:tcPr>
          <w:p w14:paraId="0A92089B" w14:textId="37DE9855" w:rsidR="008D0341" w:rsidRPr="008D0341" w:rsidRDefault="005F7D43" w:rsidP="005F7D43">
            <w:pPr>
              <w:jc w:val="center"/>
              <w:rPr>
                <w:rFonts w:ascii="Aptos Narrow" w:hAnsi="Aptos Narrow"/>
                <w:b/>
                <w:bCs/>
                <w:color w:val="000000"/>
              </w:rPr>
            </w:pPr>
            <w:r>
              <w:rPr>
                <w:rFonts w:ascii="Aptos Narrow" w:hAnsi="Aptos Narrow"/>
                <w:b/>
                <w:bCs/>
                <w:color w:val="000000"/>
              </w:rPr>
              <w:t xml:space="preserve">p </w:t>
            </w:r>
            <w:r w:rsidR="008D0341" w:rsidRPr="008D0341">
              <w:rPr>
                <w:rFonts w:ascii="Aptos Narrow" w:hAnsi="Aptos Narrow"/>
                <w:b/>
                <w:bCs/>
                <w:color w:val="000000"/>
              </w:rPr>
              <w:t>value</w:t>
            </w:r>
          </w:p>
        </w:tc>
      </w:tr>
      <w:tr w:rsidR="005F7D43" w14:paraId="5F870195" w14:textId="77777777" w:rsidTr="005F7D43">
        <w:trPr>
          <w:trHeight w:val="320"/>
        </w:trPr>
        <w:tc>
          <w:tcPr>
            <w:tcW w:w="1441" w:type="dxa"/>
            <w:noWrap/>
            <w:vAlign w:val="bottom"/>
            <w:hideMark/>
          </w:tcPr>
          <w:p w14:paraId="5F10878C" w14:textId="77777777" w:rsidR="008D0341" w:rsidRDefault="008D0341" w:rsidP="008D0341">
            <w:pPr>
              <w:rPr>
                <w:rFonts w:ascii="Aptos Narrow" w:hAnsi="Aptos Narrow"/>
                <w:color w:val="000000"/>
              </w:rPr>
            </w:pPr>
            <w:r>
              <w:rPr>
                <w:rFonts w:ascii="Aptos Narrow" w:hAnsi="Aptos Narrow"/>
                <w:color w:val="000000"/>
              </w:rPr>
              <w:t>Reference</w:t>
            </w:r>
          </w:p>
        </w:tc>
        <w:tc>
          <w:tcPr>
            <w:tcW w:w="894" w:type="dxa"/>
            <w:noWrap/>
            <w:vAlign w:val="bottom"/>
            <w:hideMark/>
          </w:tcPr>
          <w:p w14:paraId="182CE52C" w14:textId="77777777" w:rsidR="008D0341" w:rsidRDefault="008D0341" w:rsidP="008D0341">
            <w:pPr>
              <w:jc w:val="right"/>
              <w:rPr>
                <w:rFonts w:ascii="Aptos Narrow" w:hAnsi="Aptos Narrow"/>
                <w:color w:val="000000"/>
              </w:rPr>
            </w:pPr>
            <w:r>
              <w:rPr>
                <w:rFonts w:ascii="Aptos Narrow" w:hAnsi="Aptos Narrow"/>
                <w:color w:val="000000"/>
              </w:rPr>
              <w:t>74.04</w:t>
            </w:r>
          </w:p>
        </w:tc>
        <w:tc>
          <w:tcPr>
            <w:tcW w:w="900" w:type="dxa"/>
            <w:noWrap/>
            <w:vAlign w:val="bottom"/>
            <w:hideMark/>
          </w:tcPr>
          <w:p w14:paraId="0D607E43" w14:textId="77777777" w:rsidR="008D0341" w:rsidRDefault="008D0341" w:rsidP="008D0341">
            <w:pPr>
              <w:jc w:val="right"/>
              <w:rPr>
                <w:rFonts w:ascii="Aptos Narrow" w:hAnsi="Aptos Narrow"/>
                <w:color w:val="000000"/>
              </w:rPr>
            </w:pPr>
            <w:r>
              <w:rPr>
                <w:rFonts w:ascii="Aptos Narrow" w:hAnsi="Aptos Narrow"/>
                <w:color w:val="000000"/>
              </w:rPr>
              <w:t>4.64</w:t>
            </w:r>
          </w:p>
        </w:tc>
        <w:tc>
          <w:tcPr>
            <w:tcW w:w="810" w:type="dxa"/>
            <w:noWrap/>
            <w:vAlign w:val="bottom"/>
            <w:hideMark/>
          </w:tcPr>
          <w:p w14:paraId="49D8896F" w14:textId="77777777" w:rsidR="008D0341" w:rsidRDefault="008D0341" w:rsidP="008D0341">
            <w:pPr>
              <w:jc w:val="right"/>
              <w:rPr>
                <w:rFonts w:ascii="Aptos Narrow" w:hAnsi="Aptos Narrow"/>
                <w:color w:val="000000"/>
              </w:rPr>
            </w:pPr>
            <w:r>
              <w:rPr>
                <w:rFonts w:ascii="Aptos Narrow" w:hAnsi="Aptos Narrow"/>
                <w:color w:val="000000"/>
              </w:rPr>
              <w:t>47</w:t>
            </w:r>
          </w:p>
        </w:tc>
        <w:tc>
          <w:tcPr>
            <w:tcW w:w="990" w:type="dxa"/>
            <w:noWrap/>
            <w:vAlign w:val="bottom"/>
            <w:hideMark/>
          </w:tcPr>
          <w:p w14:paraId="131D50E7" w14:textId="77777777" w:rsidR="008D0341" w:rsidRDefault="008D0341" w:rsidP="008D0341">
            <w:pPr>
              <w:jc w:val="right"/>
              <w:rPr>
                <w:rFonts w:ascii="Aptos Narrow" w:hAnsi="Aptos Narrow"/>
                <w:color w:val="000000"/>
              </w:rPr>
            </w:pPr>
            <w:r>
              <w:rPr>
                <w:rFonts w:ascii="Aptos Narrow" w:hAnsi="Aptos Narrow"/>
                <w:color w:val="000000"/>
              </w:rPr>
              <w:t>69.62</w:t>
            </w:r>
          </w:p>
        </w:tc>
        <w:tc>
          <w:tcPr>
            <w:tcW w:w="990" w:type="dxa"/>
            <w:noWrap/>
            <w:vAlign w:val="bottom"/>
            <w:hideMark/>
          </w:tcPr>
          <w:p w14:paraId="66B55EC5" w14:textId="77777777" w:rsidR="008D0341" w:rsidRDefault="008D0341" w:rsidP="008D0341">
            <w:pPr>
              <w:jc w:val="right"/>
              <w:rPr>
                <w:rFonts w:ascii="Aptos Narrow" w:hAnsi="Aptos Narrow"/>
                <w:color w:val="000000"/>
              </w:rPr>
            </w:pPr>
            <w:r>
              <w:rPr>
                <w:rFonts w:ascii="Aptos Narrow" w:hAnsi="Aptos Narrow"/>
                <w:color w:val="000000"/>
              </w:rPr>
              <w:t>5.92</w:t>
            </w:r>
          </w:p>
        </w:tc>
        <w:tc>
          <w:tcPr>
            <w:tcW w:w="900" w:type="dxa"/>
            <w:noWrap/>
            <w:vAlign w:val="bottom"/>
            <w:hideMark/>
          </w:tcPr>
          <w:p w14:paraId="570195E3" w14:textId="77777777" w:rsidR="008D0341" w:rsidRDefault="008D0341" w:rsidP="008D0341">
            <w:pPr>
              <w:jc w:val="right"/>
              <w:rPr>
                <w:rFonts w:ascii="Aptos Narrow" w:hAnsi="Aptos Narrow"/>
                <w:color w:val="000000"/>
              </w:rPr>
            </w:pPr>
            <w:r>
              <w:rPr>
                <w:rFonts w:ascii="Aptos Narrow" w:hAnsi="Aptos Narrow"/>
                <w:color w:val="000000"/>
              </w:rPr>
              <w:t>19</w:t>
            </w:r>
          </w:p>
        </w:tc>
        <w:tc>
          <w:tcPr>
            <w:tcW w:w="1800" w:type="dxa"/>
            <w:noWrap/>
            <w:vAlign w:val="bottom"/>
            <w:hideMark/>
          </w:tcPr>
          <w:p w14:paraId="72E01C00" w14:textId="77777777" w:rsidR="008D0341" w:rsidRDefault="008D0341" w:rsidP="008D0341">
            <w:pPr>
              <w:rPr>
                <w:rFonts w:ascii="Aptos Narrow" w:hAnsi="Aptos Narrow"/>
                <w:color w:val="000000"/>
              </w:rPr>
            </w:pPr>
            <w:r>
              <w:rPr>
                <w:rFonts w:ascii="Aptos Narrow" w:hAnsi="Aptos Narrow"/>
                <w:color w:val="000000"/>
              </w:rPr>
              <w:t>Wilcoxon</w:t>
            </w:r>
          </w:p>
        </w:tc>
        <w:tc>
          <w:tcPr>
            <w:tcW w:w="1170" w:type="dxa"/>
            <w:noWrap/>
            <w:vAlign w:val="bottom"/>
            <w:hideMark/>
          </w:tcPr>
          <w:p w14:paraId="4294BF98" w14:textId="77777777" w:rsidR="008D0341" w:rsidRDefault="008D0341" w:rsidP="008D0341">
            <w:pPr>
              <w:jc w:val="right"/>
              <w:rPr>
                <w:rFonts w:ascii="Aptos Narrow" w:hAnsi="Aptos Narrow"/>
                <w:color w:val="000000"/>
              </w:rPr>
            </w:pPr>
            <w:r>
              <w:rPr>
                <w:rFonts w:ascii="Aptos Narrow" w:hAnsi="Aptos Narrow"/>
                <w:color w:val="000000"/>
              </w:rPr>
              <w:t>0.0091</w:t>
            </w:r>
          </w:p>
        </w:tc>
      </w:tr>
      <w:tr w:rsidR="005F7D43" w14:paraId="0A5F36BE" w14:textId="77777777" w:rsidTr="005F7D43">
        <w:trPr>
          <w:trHeight w:val="320"/>
        </w:trPr>
        <w:tc>
          <w:tcPr>
            <w:tcW w:w="1441" w:type="dxa"/>
            <w:noWrap/>
            <w:vAlign w:val="bottom"/>
            <w:hideMark/>
          </w:tcPr>
          <w:p w14:paraId="5954A963" w14:textId="77777777" w:rsidR="008D0341" w:rsidRDefault="008D0341" w:rsidP="008D0341">
            <w:pPr>
              <w:rPr>
                <w:rFonts w:ascii="Aptos Narrow" w:hAnsi="Aptos Narrow"/>
                <w:color w:val="000000"/>
              </w:rPr>
            </w:pPr>
            <w:r>
              <w:rPr>
                <w:rFonts w:ascii="Aptos Narrow" w:hAnsi="Aptos Narrow"/>
                <w:color w:val="000000"/>
              </w:rPr>
              <w:t>Temperature</w:t>
            </w:r>
          </w:p>
        </w:tc>
        <w:tc>
          <w:tcPr>
            <w:tcW w:w="894" w:type="dxa"/>
            <w:noWrap/>
            <w:vAlign w:val="bottom"/>
            <w:hideMark/>
          </w:tcPr>
          <w:p w14:paraId="1FF32943" w14:textId="77777777" w:rsidR="008D0341" w:rsidRDefault="008D0341" w:rsidP="008D0341">
            <w:pPr>
              <w:jc w:val="right"/>
              <w:rPr>
                <w:rFonts w:ascii="Aptos Narrow" w:hAnsi="Aptos Narrow"/>
                <w:color w:val="000000"/>
              </w:rPr>
            </w:pPr>
            <w:r>
              <w:rPr>
                <w:rFonts w:ascii="Aptos Narrow" w:hAnsi="Aptos Narrow"/>
                <w:color w:val="000000"/>
              </w:rPr>
              <w:t>71.14</w:t>
            </w:r>
          </w:p>
        </w:tc>
        <w:tc>
          <w:tcPr>
            <w:tcW w:w="900" w:type="dxa"/>
            <w:noWrap/>
            <w:vAlign w:val="bottom"/>
            <w:hideMark/>
          </w:tcPr>
          <w:p w14:paraId="4E82B134" w14:textId="77777777" w:rsidR="008D0341" w:rsidRDefault="008D0341" w:rsidP="008D0341">
            <w:pPr>
              <w:jc w:val="right"/>
              <w:rPr>
                <w:rFonts w:ascii="Aptos Narrow" w:hAnsi="Aptos Narrow"/>
                <w:color w:val="000000"/>
              </w:rPr>
            </w:pPr>
            <w:r>
              <w:rPr>
                <w:rFonts w:ascii="Aptos Narrow" w:hAnsi="Aptos Narrow"/>
                <w:color w:val="000000"/>
              </w:rPr>
              <w:t>4.36</w:t>
            </w:r>
          </w:p>
        </w:tc>
        <w:tc>
          <w:tcPr>
            <w:tcW w:w="810" w:type="dxa"/>
            <w:noWrap/>
            <w:vAlign w:val="bottom"/>
            <w:hideMark/>
          </w:tcPr>
          <w:p w14:paraId="06D4E4C5" w14:textId="77777777" w:rsidR="008D0341" w:rsidRDefault="008D0341" w:rsidP="008D0341">
            <w:pPr>
              <w:jc w:val="right"/>
              <w:rPr>
                <w:rFonts w:ascii="Aptos Narrow" w:hAnsi="Aptos Narrow"/>
                <w:color w:val="000000"/>
              </w:rPr>
            </w:pPr>
            <w:r>
              <w:rPr>
                <w:rFonts w:ascii="Aptos Narrow" w:hAnsi="Aptos Narrow"/>
                <w:color w:val="000000"/>
              </w:rPr>
              <w:t>10</w:t>
            </w:r>
          </w:p>
        </w:tc>
        <w:tc>
          <w:tcPr>
            <w:tcW w:w="990" w:type="dxa"/>
            <w:noWrap/>
            <w:vAlign w:val="bottom"/>
            <w:hideMark/>
          </w:tcPr>
          <w:p w14:paraId="30591AFB" w14:textId="77777777" w:rsidR="008D0341" w:rsidRDefault="008D0341" w:rsidP="008D0341">
            <w:pPr>
              <w:jc w:val="right"/>
              <w:rPr>
                <w:rFonts w:ascii="Aptos Narrow" w:hAnsi="Aptos Narrow"/>
                <w:color w:val="000000"/>
              </w:rPr>
            </w:pPr>
            <w:r>
              <w:rPr>
                <w:rFonts w:ascii="Aptos Narrow" w:hAnsi="Aptos Narrow"/>
                <w:color w:val="000000"/>
              </w:rPr>
              <w:t>71.89</w:t>
            </w:r>
          </w:p>
        </w:tc>
        <w:tc>
          <w:tcPr>
            <w:tcW w:w="990" w:type="dxa"/>
            <w:noWrap/>
            <w:vAlign w:val="bottom"/>
            <w:hideMark/>
          </w:tcPr>
          <w:p w14:paraId="656CD89D" w14:textId="77777777" w:rsidR="008D0341" w:rsidRDefault="008D0341" w:rsidP="008D0341">
            <w:pPr>
              <w:jc w:val="right"/>
              <w:rPr>
                <w:rFonts w:ascii="Aptos Narrow" w:hAnsi="Aptos Narrow"/>
                <w:color w:val="000000"/>
              </w:rPr>
            </w:pPr>
            <w:r>
              <w:rPr>
                <w:rFonts w:ascii="Aptos Narrow" w:hAnsi="Aptos Narrow"/>
                <w:color w:val="000000"/>
              </w:rPr>
              <w:t>5.95</w:t>
            </w:r>
          </w:p>
        </w:tc>
        <w:tc>
          <w:tcPr>
            <w:tcW w:w="900" w:type="dxa"/>
            <w:noWrap/>
            <w:vAlign w:val="bottom"/>
            <w:hideMark/>
          </w:tcPr>
          <w:p w14:paraId="1BBED92D" w14:textId="77777777" w:rsidR="008D0341" w:rsidRDefault="008D0341" w:rsidP="008D0341">
            <w:pPr>
              <w:jc w:val="right"/>
              <w:rPr>
                <w:rFonts w:ascii="Aptos Narrow" w:hAnsi="Aptos Narrow"/>
                <w:color w:val="000000"/>
              </w:rPr>
            </w:pPr>
            <w:r>
              <w:rPr>
                <w:rFonts w:ascii="Aptos Narrow" w:hAnsi="Aptos Narrow"/>
                <w:color w:val="000000"/>
              </w:rPr>
              <w:t>20</w:t>
            </w:r>
          </w:p>
        </w:tc>
        <w:tc>
          <w:tcPr>
            <w:tcW w:w="1800" w:type="dxa"/>
            <w:noWrap/>
            <w:vAlign w:val="bottom"/>
            <w:hideMark/>
          </w:tcPr>
          <w:p w14:paraId="039E5A89" w14:textId="77777777" w:rsidR="008D0341" w:rsidRDefault="008D0341" w:rsidP="008D0341">
            <w:pPr>
              <w:rPr>
                <w:rFonts w:ascii="Aptos Narrow" w:hAnsi="Aptos Narrow"/>
                <w:color w:val="000000"/>
              </w:rPr>
            </w:pPr>
            <w:r>
              <w:rPr>
                <w:rFonts w:ascii="Aptos Narrow" w:hAnsi="Aptos Narrow"/>
                <w:color w:val="000000"/>
              </w:rPr>
              <w:t>Wilcoxon</w:t>
            </w:r>
          </w:p>
        </w:tc>
        <w:tc>
          <w:tcPr>
            <w:tcW w:w="1170" w:type="dxa"/>
            <w:noWrap/>
            <w:vAlign w:val="bottom"/>
            <w:hideMark/>
          </w:tcPr>
          <w:p w14:paraId="1E284802" w14:textId="77777777" w:rsidR="008D0341" w:rsidRDefault="008D0341" w:rsidP="008D0341">
            <w:pPr>
              <w:jc w:val="right"/>
              <w:rPr>
                <w:rFonts w:ascii="Aptos Narrow" w:hAnsi="Aptos Narrow"/>
                <w:color w:val="000000"/>
              </w:rPr>
            </w:pPr>
            <w:r>
              <w:rPr>
                <w:rFonts w:ascii="Aptos Narrow" w:hAnsi="Aptos Narrow"/>
                <w:color w:val="000000"/>
              </w:rPr>
              <w:t>0.9828</w:t>
            </w:r>
          </w:p>
        </w:tc>
      </w:tr>
      <w:tr w:rsidR="005F7D43" w14:paraId="5D4CE11A" w14:textId="77777777" w:rsidTr="005F7D43">
        <w:trPr>
          <w:trHeight w:val="320"/>
        </w:trPr>
        <w:tc>
          <w:tcPr>
            <w:tcW w:w="1441" w:type="dxa"/>
            <w:noWrap/>
            <w:vAlign w:val="bottom"/>
            <w:hideMark/>
          </w:tcPr>
          <w:p w14:paraId="01C3CB7A" w14:textId="77777777" w:rsidR="008D0341" w:rsidRDefault="008D0341" w:rsidP="008D0341">
            <w:pPr>
              <w:rPr>
                <w:rFonts w:ascii="Aptos Narrow" w:hAnsi="Aptos Narrow"/>
                <w:color w:val="000000"/>
              </w:rPr>
            </w:pPr>
            <w:r>
              <w:rPr>
                <w:rFonts w:ascii="Aptos Narrow" w:hAnsi="Aptos Narrow"/>
                <w:color w:val="000000"/>
              </w:rPr>
              <w:t>pH</w:t>
            </w:r>
          </w:p>
        </w:tc>
        <w:tc>
          <w:tcPr>
            <w:tcW w:w="894" w:type="dxa"/>
            <w:noWrap/>
            <w:vAlign w:val="bottom"/>
            <w:hideMark/>
          </w:tcPr>
          <w:p w14:paraId="4F61C07D" w14:textId="77777777" w:rsidR="008D0341" w:rsidRDefault="008D0341" w:rsidP="008D0341">
            <w:pPr>
              <w:jc w:val="right"/>
              <w:rPr>
                <w:rFonts w:ascii="Aptos Narrow" w:hAnsi="Aptos Narrow"/>
                <w:color w:val="000000"/>
              </w:rPr>
            </w:pPr>
            <w:r>
              <w:rPr>
                <w:rFonts w:ascii="Aptos Narrow" w:hAnsi="Aptos Narrow"/>
                <w:color w:val="000000"/>
              </w:rPr>
              <w:t>65.77</w:t>
            </w:r>
          </w:p>
        </w:tc>
        <w:tc>
          <w:tcPr>
            <w:tcW w:w="900" w:type="dxa"/>
            <w:noWrap/>
            <w:vAlign w:val="bottom"/>
            <w:hideMark/>
          </w:tcPr>
          <w:p w14:paraId="74226BF4" w14:textId="77777777" w:rsidR="008D0341" w:rsidRDefault="008D0341" w:rsidP="008D0341">
            <w:pPr>
              <w:jc w:val="right"/>
              <w:rPr>
                <w:rFonts w:ascii="Aptos Narrow" w:hAnsi="Aptos Narrow"/>
                <w:color w:val="000000"/>
              </w:rPr>
            </w:pPr>
            <w:r>
              <w:rPr>
                <w:rFonts w:ascii="Aptos Narrow" w:hAnsi="Aptos Narrow"/>
                <w:color w:val="000000"/>
              </w:rPr>
              <w:t>9.49</w:t>
            </w:r>
          </w:p>
        </w:tc>
        <w:tc>
          <w:tcPr>
            <w:tcW w:w="810" w:type="dxa"/>
            <w:noWrap/>
            <w:vAlign w:val="bottom"/>
            <w:hideMark/>
          </w:tcPr>
          <w:p w14:paraId="679459BD" w14:textId="77777777" w:rsidR="008D0341" w:rsidRDefault="008D0341" w:rsidP="008D0341">
            <w:pPr>
              <w:jc w:val="right"/>
              <w:rPr>
                <w:rFonts w:ascii="Aptos Narrow" w:hAnsi="Aptos Narrow"/>
                <w:color w:val="000000"/>
              </w:rPr>
            </w:pPr>
            <w:r>
              <w:rPr>
                <w:rFonts w:ascii="Aptos Narrow" w:hAnsi="Aptos Narrow"/>
                <w:color w:val="000000"/>
              </w:rPr>
              <w:t>10</w:t>
            </w:r>
          </w:p>
        </w:tc>
        <w:tc>
          <w:tcPr>
            <w:tcW w:w="990" w:type="dxa"/>
            <w:noWrap/>
            <w:vAlign w:val="bottom"/>
            <w:hideMark/>
          </w:tcPr>
          <w:p w14:paraId="4143894B" w14:textId="77777777" w:rsidR="008D0341" w:rsidRDefault="008D0341" w:rsidP="008D0341">
            <w:pPr>
              <w:jc w:val="right"/>
              <w:rPr>
                <w:rFonts w:ascii="Aptos Narrow" w:hAnsi="Aptos Narrow"/>
                <w:color w:val="000000"/>
              </w:rPr>
            </w:pPr>
            <w:r>
              <w:rPr>
                <w:rFonts w:ascii="Aptos Narrow" w:hAnsi="Aptos Narrow"/>
                <w:color w:val="000000"/>
              </w:rPr>
              <w:t>65.2</w:t>
            </w:r>
          </w:p>
        </w:tc>
        <w:tc>
          <w:tcPr>
            <w:tcW w:w="990" w:type="dxa"/>
            <w:noWrap/>
            <w:vAlign w:val="bottom"/>
            <w:hideMark/>
          </w:tcPr>
          <w:p w14:paraId="56F6CFB9" w14:textId="77777777" w:rsidR="008D0341" w:rsidRDefault="008D0341" w:rsidP="008D0341">
            <w:pPr>
              <w:jc w:val="right"/>
              <w:rPr>
                <w:rFonts w:ascii="Aptos Narrow" w:hAnsi="Aptos Narrow"/>
                <w:color w:val="000000"/>
              </w:rPr>
            </w:pPr>
            <w:r>
              <w:rPr>
                <w:rFonts w:ascii="Aptos Narrow" w:hAnsi="Aptos Narrow"/>
                <w:color w:val="000000"/>
              </w:rPr>
              <w:t>7.25</w:t>
            </w:r>
          </w:p>
        </w:tc>
        <w:tc>
          <w:tcPr>
            <w:tcW w:w="900" w:type="dxa"/>
            <w:noWrap/>
            <w:vAlign w:val="bottom"/>
            <w:hideMark/>
          </w:tcPr>
          <w:p w14:paraId="558BBF00" w14:textId="77777777" w:rsidR="008D0341" w:rsidRDefault="008D0341" w:rsidP="008D0341">
            <w:pPr>
              <w:jc w:val="right"/>
              <w:rPr>
                <w:rFonts w:ascii="Aptos Narrow" w:hAnsi="Aptos Narrow"/>
                <w:color w:val="000000"/>
              </w:rPr>
            </w:pPr>
            <w:r>
              <w:rPr>
                <w:rFonts w:ascii="Aptos Narrow" w:hAnsi="Aptos Narrow"/>
                <w:color w:val="000000"/>
              </w:rPr>
              <w:t>15</w:t>
            </w:r>
          </w:p>
        </w:tc>
        <w:tc>
          <w:tcPr>
            <w:tcW w:w="1800" w:type="dxa"/>
            <w:noWrap/>
            <w:vAlign w:val="bottom"/>
            <w:hideMark/>
          </w:tcPr>
          <w:p w14:paraId="6D2B582F" w14:textId="77777777" w:rsidR="008D0341" w:rsidRDefault="008D0341" w:rsidP="008D0341">
            <w:pPr>
              <w:rPr>
                <w:rFonts w:ascii="Aptos Narrow" w:hAnsi="Aptos Narrow"/>
                <w:color w:val="000000"/>
              </w:rPr>
            </w:pPr>
            <w:r>
              <w:rPr>
                <w:rFonts w:ascii="Aptos Narrow" w:hAnsi="Aptos Narrow"/>
                <w:color w:val="000000"/>
              </w:rPr>
              <w:t>Student's t-test</w:t>
            </w:r>
          </w:p>
        </w:tc>
        <w:tc>
          <w:tcPr>
            <w:tcW w:w="1170" w:type="dxa"/>
            <w:noWrap/>
            <w:vAlign w:val="bottom"/>
            <w:hideMark/>
          </w:tcPr>
          <w:p w14:paraId="3614F6CD" w14:textId="77777777" w:rsidR="008D0341" w:rsidRDefault="008D0341" w:rsidP="008D0341">
            <w:pPr>
              <w:jc w:val="right"/>
              <w:rPr>
                <w:rFonts w:ascii="Aptos Narrow" w:hAnsi="Aptos Narrow"/>
                <w:color w:val="000000"/>
              </w:rPr>
            </w:pPr>
            <w:r>
              <w:rPr>
                <w:rFonts w:ascii="Aptos Narrow" w:hAnsi="Aptos Narrow"/>
                <w:color w:val="000000"/>
              </w:rPr>
              <w:t>0.8661</w:t>
            </w:r>
          </w:p>
        </w:tc>
      </w:tr>
      <w:tr w:rsidR="005F7D43" w14:paraId="17510BFE" w14:textId="77777777" w:rsidTr="005F7D43">
        <w:trPr>
          <w:trHeight w:val="320"/>
        </w:trPr>
        <w:tc>
          <w:tcPr>
            <w:tcW w:w="1441" w:type="dxa"/>
            <w:noWrap/>
            <w:vAlign w:val="bottom"/>
            <w:hideMark/>
          </w:tcPr>
          <w:p w14:paraId="696478FC" w14:textId="77777777" w:rsidR="008D0341" w:rsidRDefault="008D0341" w:rsidP="008D0341">
            <w:pPr>
              <w:rPr>
                <w:rFonts w:ascii="Aptos Narrow" w:hAnsi="Aptos Narrow"/>
                <w:color w:val="000000"/>
              </w:rPr>
            </w:pPr>
            <w:r>
              <w:rPr>
                <w:rFonts w:ascii="Aptos Narrow" w:hAnsi="Aptos Narrow"/>
                <w:color w:val="000000"/>
              </w:rPr>
              <w:t>Lithium</w:t>
            </w:r>
          </w:p>
        </w:tc>
        <w:tc>
          <w:tcPr>
            <w:tcW w:w="894" w:type="dxa"/>
            <w:noWrap/>
            <w:vAlign w:val="bottom"/>
            <w:hideMark/>
          </w:tcPr>
          <w:p w14:paraId="4E8253E2" w14:textId="77777777" w:rsidR="008D0341" w:rsidRDefault="008D0341" w:rsidP="008D0341">
            <w:pPr>
              <w:jc w:val="right"/>
              <w:rPr>
                <w:rFonts w:ascii="Aptos Narrow" w:hAnsi="Aptos Narrow"/>
                <w:color w:val="000000"/>
              </w:rPr>
            </w:pPr>
            <w:r>
              <w:rPr>
                <w:rFonts w:ascii="Aptos Narrow" w:hAnsi="Aptos Narrow"/>
                <w:color w:val="000000"/>
              </w:rPr>
              <w:t>74.5</w:t>
            </w:r>
          </w:p>
        </w:tc>
        <w:tc>
          <w:tcPr>
            <w:tcW w:w="900" w:type="dxa"/>
            <w:noWrap/>
            <w:vAlign w:val="bottom"/>
            <w:hideMark/>
          </w:tcPr>
          <w:p w14:paraId="78D8D3FF" w14:textId="77777777" w:rsidR="008D0341" w:rsidRDefault="008D0341" w:rsidP="008D0341">
            <w:pPr>
              <w:jc w:val="right"/>
              <w:rPr>
                <w:rFonts w:ascii="Aptos Narrow" w:hAnsi="Aptos Narrow"/>
                <w:color w:val="000000"/>
              </w:rPr>
            </w:pPr>
            <w:r>
              <w:rPr>
                <w:rFonts w:ascii="Aptos Narrow" w:hAnsi="Aptos Narrow"/>
                <w:color w:val="000000"/>
              </w:rPr>
              <w:t>2.79</w:t>
            </w:r>
          </w:p>
        </w:tc>
        <w:tc>
          <w:tcPr>
            <w:tcW w:w="810" w:type="dxa"/>
            <w:noWrap/>
            <w:vAlign w:val="bottom"/>
            <w:hideMark/>
          </w:tcPr>
          <w:p w14:paraId="3149E81B" w14:textId="77777777" w:rsidR="008D0341" w:rsidRDefault="008D0341" w:rsidP="008D0341">
            <w:pPr>
              <w:jc w:val="right"/>
              <w:rPr>
                <w:rFonts w:ascii="Aptos Narrow" w:hAnsi="Aptos Narrow"/>
                <w:color w:val="000000"/>
              </w:rPr>
            </w:pPr>
            <w:r>
              <w:rPr>
                <w:rFonts w:ascii="Aptos Narrow" w:hAnsi="Aptos Narrow"/>
                <w:color w:val="000000"/>
              </w:rPr>
              <w:t>12</w:t>
            </w:r>
          </w:p>
        </w:tc>
        <w:tc>
          <w:tcPr>
            <w:tcW w:w="990" w:type="dxa"/>
            <w:noWrap/>
            <w:vAlign w:val="bottom"/>
            <w:hideMark/>
          </w:tcPr>
          <w:p w14:paraId="7B5A210E" w14:textId="77777777" w:rsidR="008D0341" w:rsidRDefault="008D0341" w:rsidP="008D0341">
            <w:pPr>
              <w:jc w:val="right"/>
              <w:rPr>
                <w:rFonts w:ascii="Aptos Narrow" w:hAnsi="Aptos Narrow"/>
                <w:color w:val="000000"/>
              </w:rPr>
            </w:pPr>
            <w:r>
              <w:rPr>
                <w:rFonts w:ascii="Aptos Narrow" w:hAnsi="Aptos Narrow"/>
                <w:color w:val="000000"/>
              </w:rPr>
              <w:t>68.62</w:t>
            </w:r>
          </w:p>
        </w:tc>
        <w:tc>
          <w:tcPr>
            <w:tcW w:w="990" w:type="dxa"/>
            <w:noWrap/>
            <w:vAlign w:val="bottom"/>
            <w:hideMark/>
          </w:tcPr>
          <w:p w14:paraId="4BB320B4" w14:textId="77777777" w:rsidR="008D0341" w:rsidRDefault="008D0341" w:rsidP="008D0341">
            <w:pPr>
              <w:jc w:val="right"/>
              <w:rPr>
                <w:rFonts w:ascii="Aptos Narrow" w:hAnsi="Aptos Narrow"/>
                <w:color w:val="000000"/>
              </w:rPr>
            </w:pPr>
            <w:r>
              <w:rPr>
                <w:rFonts w:ascii="Aptos Narrow" w:hAnsi="Aptos Narrow"/>
                <w:color w:val="000000"/>
              </w:rPr>
              <w:t>6.62</w:t>
            </w:r>
          </w:p>
        </w:tc>
        <w:tc>
          <w:tcPr>
            <w:tcW w:w="900" w:type="dxa"/>
            <w:noWrap/>
            <w:vAlign w:val="bottom"/>
            <w:hideMark/>
          </w:tcPr>
          <w:p w14:paraId="31FA7494" w14:textId="77777777" w:rsidR="008D0341" w:rsidRDefault="008D0341" w:rsidP="008D0341">
            <w:pPr>
              <w:jc w:val="right"/>
              <w:rPr>
                <w:rFonts w:ascii="Aptos Narrow" w:hAnsi="Aptos Narrow"/>
                <w:color w:val="000000"/>
              </w:rPr>
            </w:pPr>
            <w:r>
              <w:rPr>
                <w:rFonts w:ascii="Aptos Narrow" w:hAnsi="Aptos Narrow"/>
                <w:color w:val="000000"/>
              </w:rPr>
              <w:t>18</w:t>
            </w:r>
          </w:p>
        </w:tc>
        <w:tc>
          <w:tcPr>
            <w:tcW w:w="1800" w:type="dxa"/>
            <w:noWrap/>
            <w:vAlign w:val="bottom"/>
            <w:hideMark/>
          </w:tcPr>
          <w:p w14:paraId="70572DC6" w14:textId="77777777" w:rsidR="008D0341" w:rsidRDefault="008D0341" w:rsidP="008D0341">
            <w:pPr>
              <w:rPr>
                <w:rFonts w:ascii="Aptos Narrow" w:hAnsi="Aptos Narrow"/>
                <w:color w:val="000000"/>
              </w:rPr>
            </w:pPr>
            <w:r>
              <w:rPr>
                <w:rFonts w:ascii="Aptos Narrow" w:hAnsi="Aptos Narrow"/>
                <w:color w:val="000000"/>
              </w:rPr>
              <w:t>Welch's t-test</w:t>
            </w:r>
          </w:p>
        </w:tc>
        <w:tc>
          <w:tcPr>
            <w:tcW w:w="1170" w:type="dxa"/>
            <w:noWrap/>
            <w:vAlign w:val="bottom"/>
            <w:hideMark/>
          </w:tcPr>
          <w:p w14:paraId="616914D5" w14:textId="77777777" w:rsidR="008D0341" w:rsidRDefault="008D0341" w:rsidP="008D0341">
            <w:pPr>
              <w:jc w:val="right"/>
              <w:rPr>
                <w:rFonts w:ascii="Aptos Narrow" w:hAnsi="Aptos Narrow"/>
                <w:color w:val="000000"/>
              </w:rPr>
            </w:pPr>
            <w:r>
              <w:rPr>
                <w:rFonts w:ascii="Aptos Narrow" w:hAnsi="Aptos Narrow"/>
                <w:color w:val="000000"/>
              </w:rPr>
              <w:t>0.0026</w:t>
            </w:r>
          </w:p>
        </w:tc>
      </w:tr>
    </w:tbl>
    <w:p w14:paraId="06B816EB" w14:textId="77777777" w:rsidR="00AE7FAA" w:rsidRDefault="00AE7FAA" w:rsidP="00484109">
      <w:pPr>
        <w:spacing w:line="360" w:lineRule="auto"/>
        <w:jc w:val="both"/>
        <w:rPr>
          <w:rFonts w:eastAsia="Arial"/>
        </w:rPr>
      </w:pPr>
    </w:p>
    <w:p w14:paraId="5417DE07" w14:textId="77777777" w:rsidR="008D0341" w:rsidRDefault="008D0341" w:rsidP="00484109">
      <w:pPr>
        <w:spacing w:line="360" w:lineRule="auto"/>
        <w:jc w:val="both"/>
        <w:rPr>
          <w:rFonts w:eastAsia="Arial"/>
        </w:rPr>
      </w:pPr>
    </w:p>
    <w:p w14:paraId="7680647F" w14:textId="77777777" w:rsidR="008D0341" w:rsidRDefault="008D0341" w:rsidP="00484109">
      <w:pPr>
        <w:spacing w:line="360" w:lineRule="auto"/>
        <w:jc w:val="both"/>
        <w:rPr>
          <w:rFonts w:eastAsia="Arial"/>
        </w:rPr>
      </w:pPr>
    </w:p>
    <w:p w14:paraId="631106D5" w14:textId="77777777" w:rsidR="00AE7FAA" w:rsidRPr="007F30A3" w:rsidRDefault="00AE7FAA" w:rsidP="00484109">
      <w:pPr>
        <w:spacing w:line="360" w:lineRule="auto"/>
        <w:jc w:val="both"/>
        <w:rPr>
          <w:rFonts w:eastAsia="Arial"/>
        </w:rPr>
      </w:pPr>
    </w:p>
    <w:p w14:paraId="000003B7" w14:textId="7953E99C" w:rsidR="00F1663E" w:rsidRPr="007F30A3" w:rsidRDefault="00275014" w:rsidP="00484109">
      <w:pPr>
        <w:spacing w:line="360" w:lineRule="auto"/>
        <w:jc w:val="both"/>
        <w:rPr>
          <w:rFonts w:eastAsia="Arial"/>
        </w:rPr>
      </w:pPr>
      <w:r w:rsidRPr="007F30A3">
        <w:rPr>
          <w:rFonts w:eastAsia="Arial"/>
          <w:b/>
        </w:rPr>
        <w:t>Table S</w:t>
      </w:r>
      <w:r w:rsidR="009A2F76">
        <w:rPr>
          <w:rFonts w:eastAsia="Arial"/>
          <w:b/>
        </w:rPr>
        <w:t>4</w:t>
      </w:r>
      <w:r w:rsidRPr="007F30A3">
        <w:rPr>
          <w:rFonts w:eastAsia="Arial"/>
        </w:rPr>
        <w:t>. Fits and statistics of the models fitted to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760"/>
        <w:gridCol w:w="1080"/>
        <w:gridCol w:w="1170"/>
        <w:gridCol w:w="990"/>
        <w:gridCol w:w="1080"/>
        <w:gridCol w:w="895"/>
        <w:gridCol w:w="900"/>
      </w:tblGrid>
      <w:tr w:rsidR="00F1663E" w:rsidRPr="007F30A3" w14:paraId="1AC187C2" w14:textId="77777777" w:rsidTr="003B0928">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rsidP="00484109">
            <w:pPr>
              <w:spacing w:line="360" w:lineRule="auto"/>
              <w:jc w:val="center"/>
              <w:rPr>
                <w:rFonts w:eastAsia="Arial"/>
                <w:b/>
              </w:rPr>
            </w:pPr>
            <w:r w:rsidRPr="007F30A3">
              <w:rPr>
                <w:rFonts w:eastAsia="Arial"/>
                <w:b/>
              </w:rPr>
              <w:t>Driver</w:t>
            </w:r>
          </w:p>
        </w:tc>
        <w:tc>
          <w:tcPr>
            <w:tcW w:w="176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rsidP="00484109">
            <w:pPr>
              <w:spacing w:line="360" w:lineRule="auto"/>
              <w:jc w:val="center"/>
              <w:rPr>
                <w:rFonts w:eastAsia="Arial"/>
                <w:b/>
              </w:rPr>
            </w:pPr>
            <w:r w:rsidRPr="007F30A3">
              <w:rPr>
                <w:rFonts w:eastAsia="Arial"/>
                <w:b/>
              </w:rPr>
              <w:t>Term</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rsidP="00484109">
            <w:pPr>
              <w:spacing w:line="360" w:lineRule="auto"/>
              <w:jc w:val="center"/>
              <w:rPr>
                <w:rFonts w:eastAsia="Arial"/>
                <w:b/>
              </w:rPr>
            </w:pPr>
            <w:r w:rsidRPr="007F30A3">
              <w:rPr>
                <w:rFonts w:eastAsia="Arial"/>
                <w:b/>
              </w:rPr>
              <w:t>Estimate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rsidP="00484109">
            <w:pPr>
              <w:spacing w:line="360" w:lineRule="auto"/>
              <w:jc w:val="center"/>
              <w:rPr>
                <w:rFonts w:eastAsia="Arial"/>
                <w:b/>
              </w:rPr>
            </w:pPr>
            <w:r w:rsidRPr="007F30A3">
              <w:rPr>
                <w:rFonts w:eastAsia="Arial"/>
                <w:b/>
              </w:rPr>
              <w:t>Std. Error</w:t>
            </w:r>
          </w:p>
        </w:tc>
        <w:tc>
          <w:tcPr>
            <w:tcW w:w="9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rsidP="00484109">
            <w:pPr>
              <w:spacing w:line="360" w:lineRule="auto"/>
              <w:jc w:val="center"/>
              <w:rPr>
                <w:rFonts w:eastAsia="Arial"/>
                <w:b/>
              </w:rPr>
            </w:pPr>
            <w:r w:rsidRPr="007F30A3">
              <w:rPr>
                <w:rFonts w:eastAsia="Arial"/>
                <w:b/>
              </w:rPr>
              <w:t>t- value</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rsidP="00484109">
            <w:pPr>
              <w:spacing w:line="360" w:lineRule="auto"/>
              <w:jc w:val="center"/>
              <w:rPr>
                <w:rFonts w:eastAsia="Arial"/>
                <w:b/>
              </w:rPr>
            </w:pPr>
            <w:r w:rsidRPr="007F30A3">
              <w:rPr>
                <w:rFonts w:eastAsia="Arial"/>
                <w:b/>
              </w:rPr>
              <w:t>p-value</w:t>
            </w:r>
          </w:p>
        </w:tc>
        <w:tc>
          <w:tcPr>
            <w:tcW w:w="8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rsidP="00484109">
            <w:pPr>
              <w:spacing w:line="360" w:lineRule="auto"/>
              <w:jc w:val="center"/>
              <w:rPr>
                <w:rFonts w:eastAsia="Arial"/>
                <w:b/>
              </w:rPr>
            </w:pPr>
            <w:r w:rsidRPr="007F30A3">
              <w:rPr>
                <w:rFonts w:eastAsia="Arial"/>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rsidP="00484109">
            <w:pPr>
              <w:spacing w:line="360" w:lineRule="auto"/>
              <w:jc w:val="center"/>
              <w:rPr>
                <w:rFonts w:eastAsia="Arial"/>
                <w:b/>
              </w:rPr>
            </w:pPr>
            <w:r w:rsidRPr="007F30A3">
              <w:rPr>
                <w:rFonts w:eastAsia="Arial"/>
                <w:b/>
              </w:rPr>
              <w:t>Sig.</w:t>
            </w:r>
          </w:p>
        </w:tc>
      </w:tr>
      <w:tr w:rsidR="00F1663E" w:rsidRPr="007F30A3" w14:paraId="0D81D9D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rsidP="00484109">
            <w:pPr>
              <w:spacing w:line="360" w:lineRule="auto"/>
              <w:jc w:val="both"/>
              <w:rPr>
                <w:rFonts w:eastAsia="Arial"/>
              </w:rPr>
            </w:pPr>
            <w:r w:rsidRPr="007F30A3">
              <w:rPr>
                <w:rFonts w:eastAsia="Arial"/>
              </w:rPr>
              <w:lastRenderedPageBreak/>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rsidP="0048410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rsidP="00484109">
            <w:pPr>
              <w:spacing w:line="360" w:lineRule="auto"/>
              <w:jc w:val="right"/>
              <w:rPr>
                <w:rFonts w:eastAsia="Arial"/>
              </w:rPr>
            </w:pPr>
            <w:r w:rsidRPr="007F30A3">
              <w:rPr>
                <w:rFonts w:eastAsia="Arial"/>
              </w:rPr>
              <w:t>66.826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rsidP="00484109">
            <w:pPr>
              <w:spacing w:line="360" w:lineRule="auto"/>
              <w:jc w:val="right"/>
              <w:rPr>
                <w:rFonts w:eastAsia="Arial"/>
              </w:rPr>
            </w:pPr>
            <w:r w:rsidRPr="007F30A3">
              <w:rPr>
                <w:rFonts w:eastAsia="Arial"/>
              </w:rPr>
              <w:t>0.872</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rsidP="00484109">
            <w:pPr>
              <w:spacing w:line="360" w:lineRule="auto"/>
              <w:jc w:val="right"/>
              <w:rPr>
                <w:rFonts w:eastAsia="Arial"/>
              </w:rPr>
            </w:pPr>
            <w:r w:rsidRPr="007F30A3">
              <w:rPr>
                <w:rFonts w:eastAsia="Arial"/>
              </w:rPr>
              <w:t>76.607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rsidP="0048410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rsidP="00484109">
            <w:pPr>
              <w:spacing w:line="360" w:lineRule="auto"/>
              <w:jc w:val="right"/>
              <w:rPr>
                <w:rFonts w:eastAsia="Arial"/>
              </w:rPr>
            </w:pPr>
            <w:r w:rsidRPr="007F30A3">
              <w:rPr>
                <w:rFonts w:eastAsia="Arial"/>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499002EC"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rsidP="00484109">
            <w:pPr>
              <w:spacing w:line="360"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rsidP="00484109">
            <w:pPr>
              <w:spacing w:line="360" w:lineRule="auto"/>
              <w:jc w:val="both"/>
              <w:rPr>
                <w:rFonts w:eastAsia="Arial"/>
              </w:rPr>
            </w:pPr>
            <w:proofErr w:type="gramStart"/>
            <w:r w:rsidRPr="007F30A3">
              <w:rPr>
                <w:rFonts w:eastAsia="Arial"/>
              </w:rPr>
              <w:t>poly(</w:t>
            </w:r>
            <w:proofErr w:type="gramEnd"/>
            <w:r w:rsidRPr="007F30A3">
              <w:rPr>
                <w:rFonts w:eastAsia="Arial"/>
              </w:rPr>
              <w:t>temp,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rsidP="00484109">
            <w:pPr>
              <w:spacing w:line="360" w:lineRule="auto"/>
              <w:jc w:val="right"/>
              <w:rPr>
                <w:rFonts w:eastAsia="Arial"/>
              </w:rPr>
            </w:pPr>
            <w:r w:rsidRPr="007F30A3">
              <w:rPr>
                <w:rFonts w:eastAsia="Arial"/>
              </w:rPr>
              <w:t>30.827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rsidP="00484109">
            <w:pPr>
              <w:spacing w:line="360"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rsidP="00484109">
            <w:pPr>
              <w:spacing w:line="360" w:lineRule="auto"/>
              <w:jc w:val="right"/>
              <w:rPr>
                <w:rFonts w:eastAsia="Arial"/>
              </w:rPr>
            </w:pPr>
            <w:r w:rsidRPr="007F30A3">
              <w:rPr>
                <w:rFonts w:eastAsia="Arial"/>
              </w:rPr>
              <w:t>4.681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rsidP="00484109">
            <w:pPr>
              <w:spacing w:line="360" w:lineRule="auto"/>
              <w:jc w:val="both"/>
              <w:rPr>
                <w:rFonts w:eastAsia="Arial"/>
              </w:rPr>
            </w:pPr>
            <w:r w:rsidRPr="007F30A3">
              <w:rPr>
                <w:rFonts w:eastAsia="Arial"/>
              </w:rPr>
              <w:t>1.96e-05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34CCF971"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rsidP="00484109">
            <w:pPr>
              <w:spacing w:line="360"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rsidP="00484109">
            <w:pPr>
              <w:spacing w:line="360" w:lineRule="auto"/>
              <w:jc w:val="both"/>
              <w:rPr>
                <w:rFonts w:eastAsia="Arial"/>
              </w:rPr>
            </w:pPr>
            <w:proofErr w:type="gramStart"/>
            <w:r w:rsidRPr="007F30A3">
              <w:rPr>
                <w:rFonts w:eastAsia="Arial"/>
              </w:rPr>
              <w:t>poly(</w:t>
            </w:r>
            <w:proofErr w:type="gramEnd"/>
            <w:r w:rsidRPr="007F30A3">
              <w:rPr>
                <w:rFonts w:eastAsia="Arial"/>
              </w:rPr>
              <w:t>temp,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rsidP="00484109">
            <w:pPr>
              <w:spacing w:line="360" w:lineRule="auto"/>
              <w:jc w:val="right"/>
              <w:rPr>
                <w:rFonts w:eastAsia="Arial"/>
              </w:rPr>
            </w:pPr>
            <w:r w:rsidRPr="007F30A3">
              <w:rPr>
                <w:rFonts w:eastAsia="Arial"/>
              </w:rPr>
              <w:t>-69.616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rsidP="00484109">
            <w:pPr>
              <w:spacing w:line="360"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rsidP="00484109">
            <w:pPr>
              <w:spacing w:line="360" w:lineRule="auto"/>
              <w:jc w:val="right"/>
              <w:rPr>
                <w:rFonts w:eastAsia="Arial"/>
              </w:rPr>
            </w:pPr>
            <w:r w:rsidRPr="007F30A3">
              <w:rPr>
                <w:rFonts w:eastAsia="Arial"/>
              </w:rPr>
              <w:t>-10.57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rsidP="00484109">
            <w:pPr>
              <w:spacing w:line="360" w:lineRule="auto"/>
              <w:jc w:val="both"/>
              <w:rPr>
                <w:rFonts w:eastAsia="Arial"/>
              </w:rPr>
            </w:pPr>
            <w:r w:rsidRPr="007F30A3">
              <w:rPr>
                <w:rFonts w:eastAsia="Arial"/>
              </w:rPr>
              <w:t>9.26e-15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368A387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rsidP="0048410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rsidP="0048410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rsidP="00484109">
            <w:pPr>
              <w:spacing w:line="360" w:lineRule="auto"/>
              <w:jc w:val="right"/>
              <w:rPr>
                <w:rFonts w:eastAsia="Arial"/>
              </w:rPr>
            </w:pPr>
            <w:r w:rsidRPr="007F30A3">
              <w:rPr>
                <w:rFonts w:eastAsia="Arial"/>
              </w:rPr>
              <w:t>70.116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rsidP="00484109">
            <w:pPr>
              <w:spacing w:line="360" w:lineRule="auto"/>
              <w:jc w:val="right"/>
              <w:rPr>
                <w:rFonts w:eastAsia="Arial"/>
              </w:rPr>
            </w:pPr>
            <w:r w:rsidRPr="007F30A3">
              <w:rPr>
                <w:rFonts w:eastAsia="Arial"/>
              </w:rPr>
              <w:t>0.778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rsidP="00484109">
            <w:pPr>
              <w:spacing w:line="360" w:lineRule="auto"/>
              <w:jc w:val="right"/>
              <w:rPr>
                <w:rFonts w:eastAsia="Arial"/>
              </w:rPr>
            </w:pPr>
            <w:r w:rsidRPr="007F30A3">
              <w:rPr>
                <w:rFonts w:eastAsia="Arial"/>
              </w:rPr>
              <w:t>90.111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rsidP="0048410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rsidP="00484109">
            <w:pPr>
              <w:spacing w:line="360" w:lineRule="auto"/>
              <w:jc w:val="right"/>
              <w:rPr>
                <w:rFonts w:eastAsia="Arial"/>
              </w:rPr>
            </w:pPr>
            <w:r w:rsidRPr="007F30A3">
              <w:rPr>
                <w:rFonts w:eastAsia="Arial"/>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6FA62EC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rsidP="0048410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rsidP="00484109">
            <w:pPr>
              <w:spacing w:line="360" w:lineRule="auto"/>
              <w:jc w:val="both"/>
              <w:rPr>
                <w:rFonts w:eastAsia="Arial"/>
              </w:rPr>
            </w:pPr>
            <w:proofErr w:type="gramStart"/>
            <w:r w:rsidRPr="007F30A3">
              <w:rPr>
                <w:rFonts w:eastAsia="Arial"/>
              </w:rPr>
              <w:t>poly(</w:t>
            </w:r>
            <w:proofErr w:type="gramEnd"/>
            <w:r w:rsidRPr="007F30A3">
              <w:rPr>
                <w:rFonts w:eastAsia="Arial"/>
              </w:rPr>
              <w:t>pH,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rsidP="00484109">
            <w:pPr>
              <w:spacing w:line="360" w:lineRule="auto"/>
              <w:jc w:val="right"/>
              <w:rPr>
                <w:rFonts w:eastAsia="Arial"/>
              </w:rPr>
            </w:pPr>
            <w:r w:rsidRPr="007F30A3">
              <w:rPr>
                <w:rFonts w:eastAsia="Arial"/>
              </w:rPr>
              <w:t>27.019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rsidP="00484109">
            <w:pPr>
              <w:spacing w:line="360"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rsidP="00484109">
            <w:pPr>
              <w:spacing w:line="360" w:lineRule="auto"/>
              <w:jc w:val="right"/>
              <w:rPr>
                <w:rFonts w:eastAsia="Arial"/>
              </w:rPr>
            </w:pPr>
            <w:r w:rsidRPr="007F30A3">
              <w:rPr>
                <w:rFonts w:eastAsia="Arial"/>
              </w:rPr>
              <w:t>4.815</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rsidP="00484109">
            <w:pPr>
              <w:spacing w:line="360" w:lineRule="auto"/>
              <w:jc w:val="both"/>
              <w:rPr>
                <w:rFonts w:eastAsia="Arial"/>
              </w:rPr>
            </w:pPr>
            <w:r w:rsidRPr="007F30A3">
              <w:rPr>
                <w:rFonts w:eastAsia="Arial"/>
              </w:rPr>
              <w:t>1.45e-05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555EB0C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rsidP="0048410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rsidP="00484109">
            <w:pPr>
              <w:spacing w:line="360" w:lineRule="auto"/>
              <w:jc w:val="both"/>
              <w:rPr>
                <w:rFonts w:eastAsia="Arial"/>
              </w:rPr>
            </w:pPr>
            <w:proofErr w:type="gramStart"/>
            <w:r w:rsidRPr="007F30A3">
              <w:rPr>
                <w:rFonts w:eastAsia="Arial"/>
              </w:rPr>
              <w:t>poly(</w:t>
            </w:r>
            <w:proofErr w:type="gramEnd"/>
            <w:r w:rsidRPr="007F30A3">
              <w:rPr>
                <w:rFonts w:eastAsia="Arial"/>
              </w:rPr>
              <w:t>pH,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rsidP="00484109">
            <w:pPr>
              <w:spacing w:line="360" w:lineRule="auto"/>
              <w:jc w:val="right"/>
              <w:rPr>
                <w:rFonts w:eastAsia="Arial"/>
              </w:rPr>
            </w:pPr>
            <w:r w:rsidRPr="007F30A3">
              <w:rPr>
                <w:rFonts w:eastAsia="Arial"/>
              </w:rPr>
              <w:t>-15.819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rsidP="00484109">
            <w:pPr>
              <w:spacing w:line="360"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rsidP="00484109">
            <w:pPr>
              <w:spacing w:line="360" w:lineRule="auto"/>
              <w:jc w:val="right"/>
              <w:rPr>
                <w:rFonts w:eastAsia="Arial"/>
              </w:rPr>
            </w:pPr>
            <w:r w:rsidRPr="007F30A3">
              <w:rPr>
                <w:rFonts w:eastAsia="Arial"/>
              </w:rPr>
              <w:t>-2.819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rsidP="00484109">
            <w:pPr>
              <w:spacing w:line="360" w:lineRule="auto"/>
              <w:jc w:val="both"/>
              <w:rPr>
                <w:rFonts w:eastAsia="Arial"/>
              </w:rPr>
            </w:pPr>
            <w:r w:rsidRPr="007F30A3">
              <w:rPr>
                <w:rFonts w:eastAsia="Arial"/>
              </w:rPr>
              <w:t>0.00693</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2CB00288"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rsidP="0048410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rsidP="0048410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rsidP="00484109">
            <w:pPr>
              <w:spacing w:line="360" w:lineRule="auto"/>
              <w:jc w:val="right"/>
              <w:rPr>
                <w:rFonts w:eastAsia="Arial"/>
              </w:rPr>
            </w:pPr>
            <w:r w:rsidRPr="007F30A3">
              <w:rPr>
                <w:rFonts w:eastAsia="Arial"/>
              </w:rPr>
              <w:t>71.51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rsidP="00484109">
            <w:pPr>
              <w:spacing w:line="360" w:lineRule="auto"/>
              <w:jc w:val="right"/>
              <w:rPr>
                <w:rFonts w:eastAsia="Arial"/>
              </w:rPr>
            </w:pPr>
            <w:r w:rsidRPr="007F30A3">
              <w:rPr>
                <w:rFonts w:eastAsia="Arial"/>
              </w:rPr>
              <w:t>0.48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rsidP="00484109">
            <w:pPr>
              <w:spacing w:line="360" w:lineRule="auto"/>
              <w:jc w:val="right"/>
              <w:rPr>
                <w:rFonts w:eastAsia="Arial"/>
              </w:rPr>
            </w:pPr>
            <w:r w:rsidRPr="007F30A3">
              <w:rPr>
                <w:rFonts w:eastAsia="Arial"/>
              </w:rPr>
              <w:t>149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rsidP="0048410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rsidP="00484109">
            <w:pPr>
              <w:spacing w:line="360" w:lineRule="auto"/>
              <w:jc w:val="right"/>
              <w:rPr>
                <w:rFonts w:eastAsia="Arial"/>
              </w:rPr>
            </w:pPr>
            <w:r w:rsidRPr="007F30A3">
              <w:rPr>
                <w:rFonts w:eastAsia="Arial"/>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775DDF2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rsidP="0048410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rsidP="00484109">
            <w:pPr>
              <w:spacing w:line="360" w:lineRule="auto"/>
              <w:jc w:val="both"/>
              <w:rPr>
                <w:rFonts w:eastAsia="Arial"/>
              </w:rPr>
            </w:pPr>
            <w:proofErr w:type="gramStart"/>
            <w:r w:rsidRPr="007F30A3">
              <w:rPr>
                <w:rFonts w:eastAsia="Arial"/>
              </w:rPr>
              <w:t>poly(</w:t>
            </w:r>
            <w:proofErr w:type="gramEnd"/>
            <w:r w:rsidRPr="007F30A3">
              <w:rPr>
                <w:rFonts w:eastAsia="Arial"/>
              </w:rPr>
              <w:t>lithium,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rsidP="00484109">
            <w:pPr>
              <w:spacing w:line="360" w:lineRule="auto"/>
              <w:jc w:val="right"/>
              <w:rPr>
                <w:rFonts w:eastAsia="Arial"/>
              </w:rPr>
            </w:pPr>
            <w:r w:rsidRPr="007F30A3">
              <w:rPr>
                <w:rFonts w:eastAsia="Arial"/>
              </w:rPr>
              <w:t>-24.573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rsidP="00484109">
            <w:pPr>
              <w:spacing w:line="360"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rsidP="00484109">
            <w:pPr>
              <w:spacing w:line="360" w:lineRule="auto"/>
              <w:jc w:val="right"/>
              <w:rPr>
                <w:rFonts w:eastAsia="Arial"/>
              </w:rPr>
            </w:pPr>
            <w:r w:rsidRPr="007F30A3">
              <w:rPr>
                <w:rFonts w:eastAsia="Arial"/>
              </w:rPr>
              <w:t>-5.689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rsidP="00484109">
            <w:pPr>
              <w:spacing w:line="360" w:lineRule="auto"/>
              <w:jc w:val="both"/>
              <w:rPr>
                <w:rFonts w:eastAsia="Arial"/>
              </w:rPr>
            </w:pPr>
            <w:r w:rsidRPr="007F30A3">
              <w:rPr>
                <w:rFonts w:eastAsia="Arial"/>
              </w:rPr>
              <w:t>2.14e-07</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674649B5"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rsidP="0048410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rsidP="00484109">
            <w:pPr>
              <w:spacing w:line="360" w:lineRule="auto"/>
              <w:jc w:val="both"/>
              <w:rPr>
                <w:rFonts w:eastAsia="Arial"/>
              </w:rPr>
            </w:pPr>
            <w:proofErr w:type="gramStart"/>
            <w:r w:rsidRPr="007F30A3">
              <w:rPr>
                <w:rFonts w:eastAsia="Arial"/>
              </w:rPr>
              <w:t>poly(</w:t>
            </w:r>
            <w:proofErr w:type="gramEnd"/>
            <w:r w:rsidRPr="007F30A3">
              <w:rPr>
                <w:rFonts w:eastAsia="Arial"/>
              </w:rPr>
              <w:t>lithium,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rsidP="00484109">
            <w:pPr>
              <w:spacing w:line="360" w:lineRule="auto"/>
              <w:jc w:val="right"/>
              <w:rPr>
                <w:rFonts w:eastAsia="Arial"/>
              </w:rPr>
            </w:pPr>
            <w:r w:rsidRPr="007F30A3">
              <w:rPr>
                <w:rFonts w:eastAsia="Arial"/>
              </w:rPr>
              <w:t>-8.206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rsidP="00484109">
            <w:pPr>
              <w:spacing w:line="360"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rsidP="00484109">
            <w:pPr>
              <w:spacing w:line="360" w:lineRule="auto"/>
              <w:jc w:val="right"/>
              <w:rPr>
                <w:rFonts w:eastAsia="Arial"/>
              </w:rPr>
            </w:pPr>
            <w:r w:rsidRPr="007F30A3">
              <w:rPr>
                <w:rFonts w:eastAsia="Arial"/>
              </w:rPr>
              <w:t>-1.9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rsidP="00484109">
            <w:pPr>
              <w:spacing w:line="360" w:lineRule="auto"/>
              <w:jc w:val="both"/>
              <w:rPr>
                <w:rFonts w:eastAsia="Arial"/>
              </w:rPr>
            </w:pPr>
            <w:r w:rsidRPr="007F30A3">
              <w:rPr>
                <w:rFonts w:eastAsia="Arial"/>
              </w:rPr>
              <w:t>0.0612</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rsidP="00484109">
            <w:pPr>
              <w:spacing w:line="360" w:lineRule="auto"/>
              <w:jc w:val="both"/>
              <w:rPr>
                <w:rFonts w:eastAsia="Arial"/>
              </w:rPr>
            </w:pPr>
            <w:r w:rsidRPr="007F30A3">
              <w:rPr>
                <w:rFonts w:eastAsia="Arial"/>
              </w:rPr>
              <w:t>.</w:t>
            </w:r>
          </w:p>
        </w:tc>
      </w:tr>
    </w:tbl>
    <w:p w14:paraId="0000040C" w14:textId="0C0A80B9" w:rsidR="00F1663E" w:rsidRDefault="00F1663E" w:rsidP="00484109">
      <w:pPr>
        <w:spacing w:line="360" w:lineRule="auto"/>
        <w:jc w:val="both"/>
        <w:rPr>
          <w:rFonts w:eastAsia="Arial"/>
        </w:rPr>
      </w:pPr>
    </w:p>
    <w:p w14:paraId="2A273C17" w14:textId="77777777" w:rsidR="003B0928" w:rsidRDefault="003B0928" w:rsidP="00484109">
      <w:pPr>
        <w:spacing w:line="360" w:lineRule="auto"/>
        <w:jc w:val="both"/>
        <w:rPr>
          <w:rFonts w:eastAsia="Arial"/>
        </w:rPr>
      </w:pPr>
    </w:p>
    <w:p w14:paraId="51A68BAF" w14:textId="77777777" w:rsidR="003B0928" w:rsidRDefault="003B0928" w:rsidP="00484109">
      <w:pPr>
        <w:spacing w:line="360" w:lineRule="auto"/>
        <w:jc w:val="both"/>
        <w:rPr>
          <w:rFonts w:eastAsia="Arial"/>
        </w:rPr>
      </w:pPr>
    </w:p>
    <w:p w14:paraId="27989083" w14:textId="16996232" w:rsidR="00940713" w:rsidRPr="007F30A3" w:rsidRDefault="00940713" w:rsidP="00484109">
      <w:pPr>
        <w:spacing w:line="360" w:lineRule="auto"/>
        <w:jc w:val="both"/>
        <w:rPr>
          <w:rFonts w:eastAsia="Arial"/>
        </w:rPr>
      </w:pPr>
      <w:r w:rsidRPr="007F30A3">
        <w:rPr>
          <w:rFonts w:eastAsia="Arial"/>
          <w:b/>
        </w:rPr>
        <w:t>Table S</w:t>
      </w:r>
      <w:r w:rsidR="00D63874">
        <w:rPr>
          <w:rFonts w:eastAsia="Arial"/>
          <w:b/>
        </w:rPr>
        <w:t>5</w:t>
      </w:r>
      <w:r w:rsidRPr="007F30A3">
        <w:rPr>
          <w:rFonts w:eastAsia="Arial"/>
          <w:b/>
        </w:rPr>
        <w:t xml:space="preserve">. </w:t>
      </w:r>
      <w:r>
        <w:rPr>
          <w:rFonts w:eastAsia="Arial"/>
        </w:rPr>
        <w:t>Statistical tests</w:t>
      </w:r>
      <w:r w:rsidRPr="007F30A3">
        <w:rPr>
          <w:rFonts w:eastAsia="Arial"/>
        </w:rPr>
        <w:t xml:space="preserve"> comparing</w:t>
      </w:r>
      <w:r>
        <w:rPr>
          <w:rFonts w:eastAsia="Arial"/>
        </w:rPr>
        <w:t xml:space="preserve"> treatments in experiment #2 that have one driver out of reference conditions, and those that have more out of reference condition in addition to that one. </w:t>
      </w:r>
      <w:r w:rsidRPr="007F30A3">
        <w:rPr>
          <w:rFonts w:eastAsia="Arial"/>
        </w:rPr>
        <w:t xml:space="preserve"> </w:t>
      </w:r>
    </w:p>
    <w:tbl>
      <w:tblPr>
        <w:tblW w:w="7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1620"/>
        <w:gridCol w:w="720"/>
        <w:gridCol w:w="1260"/>
        <w:gridCol w:w="1350"/>
      </w:tblGrid>
      <w:tr w:rsidR="00940713" w:rsidRPr="00876980" w14:paraId="19B6C123" w14:textId="77777777" w:rsidTr="005F0491">
        <w:trPr>
          <w:trHeight w:val="34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ECB4BA" w14:textId="77777777" w:rsidR="00940713" w:rsidRPr="00876980" w:rsidRDefault="00940713" w:rsidP="00484109">
            <w:pPr>
              <w:spacing w:line="360" w:lineRule="auto"/>
              <w:jc w:val="center"/>
              <w:rPr>
                <w:rFonts w:eastAsia="Arial"/>
                <w:b/>
              </w:rPr>
            </w:pPr>
            <w:r w:rsidRPr="00876980">
              <w:rPr>
                <w:rFonts w:eastAsia="Arial"/>
                <w:b/>
              </w:rPr>
              <w:t>Condition</w:t>
            </w:r>
          </w:p>
        </w:tc>
        <w:tc>
          <w:tcPr>
            <w:tcW w:w="1620" w:type="dxa"/>
          </w:tcPr>
          <w:p w14:paraId="6DDE13D1" w14:textId="77777777" w:rsidR="00940713" w:rsidRPr="00876980" w:rsidRDefault="00940713" w:rsidP="00484109">
            <w:pPr>
              <w:spacing w:line="360" w:lineRule="auto"/>
              <w:jc w:val="center"/>
              <w:rPr>
                <w:rFonts w:eastAsia="Arial"/>
                <w:b/>
              </w:rPr>
            </w:pPr>
            <w:r w:rsidRPr="00876980">
              <w:rPr>
                <w:rFonts w:eastAsia="Arial"/>
                <w:b/>
              </w:rPr>
              <w:t>Test</w:t>
            </w:r>
          </w:p>
        </w:tc>
        <w:tc>
          <w:tcPr>
            <w:tcW w:w="720" w:type="dxa"/>
          </w:tcPr>
          <w:p w14:paraId="7BAB275E" w14:textId="77777777" w:rsidR="00940713" w:rsidRPr="00876980" w:rsidRDefault="00940713" w:rsidP="00484109">
            <w:pPr>
              <w:spacing w:line="360" w:lineRule="auto"/>
              <w:jc w:val="center"/>
              <w:rPr>
                <w:rFonts w:eastAsia="Arial"/>
                <w:b/>
              </w:rPr>
            </w:pPr>
            <w:proofErr w:type="spellStart"/>
            <w:r w:rsidRPr="00876980">
              <w:rPr>
                <w:rFonts w:eastAsia="Arial"/>
                <w:b/>
              </w:rPr>
              <w:t>df</w:t>
            </w:r>
            <w:proofErr w:type="spellEnd"/>
          </w:p>
        </w:tc>
        <w:tc>
          <w:tcPr>
            <w:tcW w:w="126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12374F" w14:textId="77777777" w:rsidR="00940713" w:rsidRPr="00876980" w:rsidRDefault="00940713" w:rsidP="00484109">
            <w:pPr>
              <w:spacing w:line="360" w:lineRule="auto"/>
              <w:jc w:val="center"/>
              <w:rPr>
                <w:rFonts w:eastAsia="Arial"/>
                <w:b/>
              </w:rPr>
            </w:pPr>
            <w:r w:rsidRPr="00876980">
              <w:rPr>
                <w:rFonts w:eastAsia="Arial"/>
                <w:b/>
              </w:rPr>
              <w:t>Statistic</w:t>
            </w:r>
          </w:p>
        </w:tc>
        <w:tc>
          <w:tcPr>
            <w:tcW w:w="1350" w:type="dxa"/>
            <w:tcBorders>
              <w:top w:val="single" w:sz="8" w:space="0" w:color="000000"/>
              <w:bottom w:val="single" w:sz="8" w:space="0" w:color="000000"/>
              <w:right w:val="single" w:sz="8" w:space="0" w:color="000000"/>
            </w:tcBorders>
            <w:tcMar>
              <w:top w:w="0" w:type="dxa"/>
              <w:left w:w="100" w:type="dxa"/>
              <w:bottom w:w="0" w:type="dxa"/>
              <w:right w:w="100" w:type="dxa"/>
            </w:tcMar>
          </w:tcPr>
          <w:p w14:paraId="05E0BCC7" w14:textId="77777777" w:rsidR="00940713" w:rsidRPr="00876980" w:rsidRDefault="00940713" w:rsidP="00484109">
            <w:pPr>
              <w:spacing w:line="360" w:lineRule="auto"/>
              <w:jc w:val="center"/>
              <w:rPr>
                <w:rFonts w:eastAsia="Arial"/>
                <w:b/>
              </w:rPr>
            </w:pPr>
            <w:r w:rsidRPr="00876980">
              <w:rPr>
                <w:rFonts w:eastAsia="Arial"/>
                <w:b/>
              </w:rPr>
              <w:t>p-value</w:t>
            </w:r>
          </w:p>
        </w:tc>
      </w:tr>
      <w:tr w:rsidR="00940713" w:rsidRPr="00876980" w14:paraId="747AD210" w14:textId="77777777" w:rsidTr="005F0491">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131C20F4" w14:textId="0B3A7F0E" w:rsidR="00940713" w:rsidRPr="00876980" w:rsidRDefault="00940713" w:rsidP="00484109">
            <w:pPr>
              <w:spacing w:line="360" w:lineRule="auto"/>
              <w:jc w:val="both"/>
              <w:rPr>
                <w:rFonts w:eastAsia="Arial"/>
              </w:rPr>
            </w:pPr>
            <w:r w:rsidRPr="00876980">
              <w:rPr>
                <w:rFonts w:eastAsia="Arial"/>
              </w:rPr>
              <w:t>T targeted: 2</w:t>
            </w:r>
            <w:r w:rsidR="005B5BA3">
              <w:rPr>
                <w:rFonts w:eastAsia="Arial"/>
              </w:rPr>
              <w:t>5</w:t>
            </w:r>
            <w:r w:rsidRPr="00876980">
              <w:rPr>
                <w:rFonts w:eastAsia="Arial"/>
              </w:rPr>
              <w:t xml:space="preserve"> °C</w:t>
            </w:r>
          </w:p>
        </w:tc>
        <w:tc>
          <w:tcPr>
            <w:tcW w:w="1620" w:type="dxa"/>
          </w:tcPr>
          <w:p w14:paraId="3928DDD3" w14:textId="77777777" w:rsidR="00940713" w:rsidRPr="00876980" w:rsidRDefault="00940713" w:rsidP="00484109">
            <w:pPr>
              <w:spacing w:line="360" w:lineRule="auto"/>
              <w:jc w:val="center"/>
              <w:rPr>
                <w:rFonts w:eastAsia="Arial"/>
              </w:rPr>
            </w:pPr>
            <w:r w:rsidRPr="00876980">
              <w:rPr>
                <w:rFonts w:eastAsia="Arial"/>
              </w:rPr>
              <w:t>Wilcoxon</w:t>
            </w:r>
          </w:p>
        </w:tc>
        <w:tc>
          <w:tcPr>
            <w:tcW w:w="720" w:type="dxa"/>
          </w:tcPr>
          <w:p w14:paraId="6FD2AF6E" w14:textId="77777777" w:rsidR="00940713" w:rsidRPr="00876980" w:rsidRDefault="00940713" w:rsidP="00484109">
            <w:pPr>
              <w:spacing w:line="360" w:lineRule="auto"/>
              <w:jc w:val="right"/>
              <w:rPr>
                <w:color w:val="000000"/>
              </w:rPr>
            </w:pPr>
            <w:r w:rsidRPr="00876980">
              <w:rPr>
                <w:color w:val="000000"/>
              </w:rPr>
              <w:t>-</w:t>
            </w:r>
          </w:p>
        </w:tc>
        <w:tc>
          <w:tcPr>
            <w:tcW w:w="1260" w:type="dxa"/>
            <w:tcBorders>
              <w:bottom w:val="single" w:sz="8" w:space="0" w:color="000000"/>
              <w:right w:val="single" w:sz="8" w:space="0" w:color="000000"/>
            </w:tcBorders>
            <w:tcMar>
              <w:top w:w="0" w:type="dxa"/>
              <w:left w:w="100" w:type="dxa"/>
              <w:bottom w:w="0" w:type="dxa"/>
              <w:right w:w="100" w:type="dxa"/>
            </w:tcMar>
            <w:vAlign w:val="bottom"/>
          </w:tcPr>
          <w:p w14:paraId="00A10F9E" w14:textId="77777777" w:rsidR="00940713" w:rsidRPr="00876980" w:rsidRDefault="00940713" w:rsidP="00484109">
            <w:pPr>
              <w:spacing w:line="360" w:lineRule="auto"/>
              <w:jc w:val="center"/>
              <w:rPr>
                <w:rFonts w:eastAsia="Arial"/>
              </w:rPr>
            </w:pPr>
            <w:r w:rsidRPr="00876980">
              <w:rPr>
                <w:color w:val="000000"/>
              </w:rPr>
              <w:t>W = 676</w:t>
            </w:r>
          </w:p>
        </w:tc>
        <w:tc>
          <w:tcPr>
            <w:tcW w:w="1350" w:type="dxa"/>
            <w:tcBorders>
              <w:bottom w:val="single" w:sz="8" w:space="0" w:color="000000"/>
              <w:right w:val="single" w:sz="8" w:space="0" w:color="000000"/>
            </w:tcBorders>
            <w:tcMar>
              <w:top w:w="0" w:type="dxa"/>
              <w:left w:w="100" w:type="dxa"/>
              <w:bottom w:w="0" w:type="dxa"/>
              <w:right w:w="100" w:type="dxa"/>
            </w:tcMar>
            <w:vAlign w:val="bottom"/>
          </w:tcPr>
          <w:p w14:paraId="3DE0CF3B" w14:textId="77777777" w:rsidR="00940713" w:rsidRPr="00876980" w:rsidRDefault="00940713" w:rsidP="00484109">
            <w:pPr>
              <w:spacing w:line="360" w:lineRule="auto"/>
              <w:jc w:val="right"/>
              <w:rPr>
                <w:rFonts w:eastAsia="Arial"/>
              </w:rPr>
            </w:pPr>
            <w:r w:rsidRPr="00876980">
              <w:rPr>
                <w:color w:val="000000"/>
              </w:rPr>
              <w:t>0.9722</w:t>
            </w:r>
          </w:p>
        </w:tc>
      </w:tr>
      <w:tr w:rsidR="00940713" w:rsidRPr="00876980" w14:paraId="3615CA3C" w14:textId="77777777" w:rsidTr="005F0491">
        <w:trPr>
          <w:trHeight w:val="777"/>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26D9ADFE" w14:textId="77777777" w:rsidR="00940713" w:rsidRPr="00876980" w:rsidRDefault="00940713" w:rsidP="00484109">
            <w:pPr>
              <w:spacing w:line="360" w:lineRule="auto"/>
              <w:jc w:val="both"/>
              <w:rPr>
                <w:rFonts w:eastAsia="Arial"/>
              </w:rPr>
            </w:pPr>
            <w:r w:rsidRPr="00876980">
              <w:rPr>
                <w:rFonts w:eastAsia="Arial"/>
              </w:rPr>
              <w:t>pH targeted: 7.7</w:t>
            </w:r>
          </w:p>
        </w:tc>
        <w:tc>
          <w:tcPr>
            <w:tcW w:w="1620" w:type="dxa"/>
          </w:tcPr>
          <w:p w14:paraId="07F4BE9F" w14:textId="388C498E" w:rsidR="00940713" w:rsidRPr="00876980" w:rsidRDefault="00940713" w:rsidP="00484109">
            <w:pPr>
              <w:spacing w:line="360" w:lineRule="auto"/>
              <w:jc w:val="center"/>
              <w:rPr>
                <w:rFonts w:eastAsia="Arial"/>
              </w:rPr>
            </w:pPr>
            <w:r w:rsidRPr="00876980">
              <w:rPr>
                <w:rFonts w:eastAsia="Arial"/>
              </w:rPr>
              <w:t>Welch’s t</w:t>
            </w:r>
          </w:p>
        </w:tc>
        <w:tc>
          <w:tcPr>
            <w:tcW w:w="720" w:type="dxa"/>
          </w:tcPr>
          <w:p w14:paraId="534188F7" w14:textId="77777777" w:rsidR="00940713" w:rsidRPr="00876980" w:rsidRDefault="00940713" w:rsidP="00484109">
            <w:pPr>
              <w:spacing w:line="360" w:lineRule="auto"/>
              <w:jc w:val="right"/>
              <w:rPr>
                <w:color w:val="000000"/>
              </w:rPr>
            </w:pPr>
            <w:r w:rsidRPr="00876980">
              <w:rPr>
                <w:color w:val="000000"/>
              </w:rPr>
              <w:t>17.2</w:t>
            </w:r>
          </w:p>
        </w:tc>
        <w:tc>
          <w:tcPr>
            <w:tcW w:w="1260" w:type="dxa"/>
            <w:tcBorders>
              <w:bottom w:val="single" w:sz="8" w:space="0" w:color="000000"/>
              <w:right w:val="single" w:sz="8" w:space="0" w:color="000000"/>
            </w:tcBorders>
            <w:tcMar>
              <w:top w:w="0" w:type="dxa"/>
              <w:left w:w="100" w:type="dxa"/>
              <w:bottom w:w="0" w:type="dxa"/>
              <w:right w:w="100" w:type="dxa"/>
            </w:tcMar>
            <w:vAlign w:val="bottom"/>
          </w:tcPr>
          <w:p w14:paraId="14305635" w14:textId="399A0E8C" w:rsidR="00940713" w:rsidRPr="00876980" w:rsidRDefault="00940713" w:rsidP="00484109">
            <w:pPr>
              <w:spacing w:line="360" w:lineRule="auto"/>
              <w:rPr>
                <w:rFonts w:eastAsia="Arial"/>
              </w:rPr>
            </w:pPr>
            <w:r w:rsidRPr="00876980">
              <w:rPr>
                <w:color w:val="000000"/>
              </w:rPr>
              <w:t xml:space="preserve">t = </w:t>
            </w:r>
            <w:r w:rsidR="005F0491" w:rsidRPr="00876980">
              <w:rPr>
                <w:color w:val="000000"/>
              </w:rPr>
              <w:t>-</w:t>
            </w:r>
            <w:r w:rsidRPr="00876980">
              <w:rPr>
                <w:color w:val="000000"/>
              </w:rPr>
              <w:t>3.211</w:t>
            </w:r>
          </w:p>
        </w:tc>
        <w:tc>
          <w:tcPr>
            <w:tcW w:w="1350" w:type="dxa"/>
            <w:tcBorders>
              <w:bottom w:val="single" w:sz="8" w:space="0" w:color="000000"/>
              <w:right w:val="single" w:sz="8" w:space="0" w:color="000000"/>
            </w:tcBorders>
            <w:tcMar>
              <w:top w:w="0" w:type="dxa"/>
              <w:left w:w="100" w:type="dxa"/>
              <w:bottom w:w="0" w:type="dxa"/>
              <w:right w:w="100" w:type="dxa"/>
            </w:tcMar>
            <w:vAlign w:val="bottom"/>
          </w:tcPr>
          <w:p w14:paraId="1D67E701" w14:textId="77777777" w:rsidR="00940713" w:rsidRPr="00876980" w:rsidRDefault="00940713" w:rsidP="00484109">
            <w:pPr>
              <w:spacing w:line="360" w:lineRule="auto"/>
              <w:jc w:val="right"/>
              <w:rPr>
                <w:rFonts w:eastAsia="Arial"/>
              </w:rPr>
            </w:pPr>
            <w:r w:rsidRPr="00876980">
              <w:rPr>
                <w:color w:val="000000"/>
              </w:rPr>
              <w:t>0.0051</w:t>
            </w:r>
          </w:p>
        </w:tc>
      </w:tr>
      <w:tr w:rsidR="00940713" w:rsidRPr="00876980" w14:paraId="4AFDB675" w14:textId="77777777" w:rsidTr="005F0491">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7CFC3476" w14:textId="77777777" w:rsidR="00940713" w:rsidRPr="00876980" w:rsidRDefault="00940713" w:rsidP="00484109">
            <w:pPr>
              <w:spacing w:line="360" w:lineRule="auto"/>
              <w:jc w:val="both"/>
              <w:rPr>
                <w:rFonts w:eastAsia="Arial"/>
              </w:rPr>
            </w:pPr>
            <w:r w:rsidRPr="00876980">
              <w:rPr>
                <w:rFonts w:eastAsia="Arial"/>
              </w:rPr>
              <w:t>Li targeted: 7 ppm</w:t>
            </w:r>
          </w:p>
        </w:tc>
        <w:tc>
          <w:tcPr>
            <w:tcW w:w="1620" w:type="dxa"/>
          </w:tcPr>
          <w:p w14:paraId="72759CCF" w14:textId="7BDA76BD" w:rsidR="00940713" w:rsidRPr="00876980" w:rsidRDefault="00940713" w:rsidP="00484109">
            <w:pPr>
              <w:spacing w:line="360" w:lineRule="auto"/>
              <w:jc w:val="center"/>
              <w:rPr>
                <w:rFonts w:eastAsia="Arial"/>
              </w:rPr>
            </w:pPr>
            <w:r w:rsidRPr="00876980">
              <w:rPr>
                <w:rFonts w:eastAsia="Arial"/>
              </w:rPr>
              <w:t>Student’s t</w:t>
            </w:r>
          </w:p>
        </w:tc>
        <w:tc>
          <w:tcPr>
            <w:tcW w:w="720" w:type="dxa"/>
          </w:tcPr>
          <w:p w14:paraId="250D9A7A" w14:textId="77777777" w:rsidR="00940713" w:rsidRPr="00876980" w:rsidRDefault="00940713" w:rsidP="00484109">
            <w:pPr>
              <w:spacing w:line="360" w:lineRule="auto"/>
              <w:jc w:val="right"/>
              <w:rPr>
                <w:color w:val="000000"/>
              </w:rPr>
            </w:pPr>
            <w:r w:rsidRPr="00876980">
              <w:rPr>
                <w:color w:val="000000"/>
              </w:rPr>
              <w:t>70</w:t>
            </w:r>
          </w:p>
        </w:tc>
        <w:tc>
          <w:tcPr>
            <w:tcW w:w="1260" w:type="dxa"/>
            <w:tcBorders>
              <w:bottom w:val="single" w:sz="8" w:space="0" w:color="000000"/>
              <w:right w:val="single" w:sz="8" w:space="0" w:color="000000"/>
            </w:tcBorders>
            <w:tcMar>
              <w:top w:w="0" w:type="dxa"/>
              <w:left w:w="100" w:type="dxa"/>
              <w:bottom w:w="0" w:type="dxa"/>
              <w:right w:w="100" w:type="dxa"/>
            </w:tcMar>
            <w:vAlign w:val="bottom"/>
          </w:tcPr>
          <w:p w14:paraId="15EBF5BE" w14:textId="672CE545" w:rsidR="00940713" w:rsidRPr="00876980" w:rsidRDefault="00940713" w:rsidP="00484109">
            <w:pPr>
              <w:spacing w:line="360" w:lineRule="auto"/>
              <w:rPr>
                <w:rFonts w:eastAsia="Arial"/>
              </w:rPr>
            </w:pPr>
            <w:r w:rsidRPr="00876980">
              <w:rPr>
                <w:color w:val="000000"/>
              </w:rPr>
              <w:t xml:space="preserve">t = </w:t>
            </w:r>
            <w:r w:rsidR="005F0491" w:rsidRPr="00876980">
              <w:rPr>
                <w:color w:val="000000"/>
              </w:rPr>
              <w:t>-</w:t>
            </w:r>
            <w:r w:rsidRPr="00876980">
              <w:rPr>
                <w:color w:val="000000"/>
              </w:rPr>
              <w:t>1.197</w:t>
            </w:r>
          </w:p>
        </w:tc>
        <w:tc>
          <w:tcPr>
            <w:tcW w:w="1350" w:type="dxa"/>
            <w:tcBorders>
              <w:bottom w:val="single" w:sz="8" w:space="0" w:color="000000"/>
              <w:right w:val="single" w:sz="8" w:space="0" w:color="000000"/>
            </w:tcBorders>
            <w:tcMar>
              <w:top w:w="0" w:type="dxa"/>
              <w:left w:w="100" w:type="dxa"/>
              <w:bottom w:w="0" w:type="dxa"/>
              <w:right w:w="100" w:type="dxa"/>
            </w:tcMar>
            <w:vAlign w:val="bottom"/>
          </w:tcPr>
          <w:p w14:paraId="183F2F13" w14:textId="77777777" w:rsidR="00940713" w:rsidRPr="00876980" w:rsidRDefault="00940713" w:rsidP="00484109">
            <w:pPr>
              <w:spacing w:line="360" w:lineRule="auto"/>
              <w:jc w:val="right"/>
              <w:rPr>
                <w:rFonts w:eastAsia="Arial"/>
              </w:rPr>
            </w:pPr>
            <w:r w:rsidRPr="00876980">
              <w:rPr>
                <w:color w:val="000000"/>
              </w:rPr>
              <w:t>0.2353</w:t>
            </w:r>
          </w:p>
        </w:tc>
      </w:tr>
    </w:tbl>
    <w:p w14:paraId="024D7615" w14:textId="77777777" w:rsidR="00940713" w:rsidRDefault="00940713" w:rsidP="00484109">
      <w:pPr>
        <w:spacing w:line="360" w:lineRule="auto"/>
        <w:jc w:val="both"/>
        <w:rPr>
          <w:rFonts w:eastAsia="Arial"/>
        </w:rPr>
      </w:pPr>
    </w:p>
    <w:p w14:paraId="587E8065" w14:textId="77777777" w:rsidR="00CD206D" w:rsidRDefault="00CD206D" w:rsidP="00484109">
      <w:pPr>
        <w:spacing w:line="360" w:lineRule="auto"/>
        <w:jc w:val="both"/>
        <w:rPr>
          <w:rFonts w:eastAsia="Arial"/>
        </w:rPr>
      </w:pPr>
    </w:p>
    <w:p w14:paraId="1469F564" w14:textId="77777777" w:rsidR="00B64077" w:rsidRPr="007F30A3" w:rsidRDefault="00B64077" w:rsidP="00484109">
      <w:pPr>
        <w:spacing w:line="360" w:lineRule="auto"/>
        <w:jc w:val="both"/>
        <w:rPr>
          <w:rFonts w:eastAsia="Arial"/>
        </w:rPr>
      </w:pPr>
    </w:p>
    <w:p w14:paraId="3F38CC15" w14:textId="2338751F" w:rsidR="00294687" w:rsidRPr="007F30A3" w:rsidRDefault="00294687" w:rsidP="00484109">
      <w:pPr>
        <w:spacing w:line="360" w:lineRule="auto"/>
        <w:jc w:val="both"/>
        <w:rPr>
          <w:rFonts w:eastAsia="Arial"/>
        </w:rPr>
      </w:pPr>
      <w:r w:rsidRPr="007F30A3">
        <w:rPr>
          <w:rFonts w:eastAsia="Arial"/>
          <w:b/>
        </w:rPr>
        <w:t>Table S</w:t>
      </w:r>
      <w:r w:rsidR="00D809CB">
        <w:rPr>
          <w:rFonts w:eastAsia="Arial"/>
          <w:b/>
        </w:rPr>
        <w:t>6</w:t>
      </w:r>
      <w:r w:rsidRPr="007F30A3">
        <w:rPr>
          <w:rFonts w:eastAsia="Arial"/>
          <w:b/>
        </w:rPr>
        <w:t xml:space="preserve">. </w:t>
      </w:r>
      <w:r w:rsidRPr="007F30A3">
        <w:rPr>
          <w:rFonts w:eastAsia="Arial"/>
        </w:rPr>
        <w:t xml:space="preserve">Larvae </w:t>
      </w:r>
      <w:proofErr w:type="gramStart"/>
      <w:r w:rsidRPr="007F30A3">
        <w:rPr>
          <w:rFonts w:eastAsia="Arial"/>
        </w:rPr>
        <w:t>counts</w:t>
      </w:r>
      <w:proofErr w:type="gramEnd"/>
      <w:r w:rsidR="00FE15B7">
        <w:rPr>
          <w:rFonts w:eastAsia="Arial"/>
        </w:rPr>
        <w:t>.</w:t>
      </w:r>
      <w:r w:rsidRPr="007F30A3">
        <w:rPr>
          <w:rFonts w:eastAsia="Arial"/>
        </w:rPr>
        <w:t xml:space="preserve">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294687" w:rsidRPr="007F30A3" w14:paraId="390C72A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FA0525" w14:textId="77777777" w:rsidR="00294687" w:rsidRPr="007F30A3" w:rsidRDefault="00294687" w:rsidP="00484109">
            <w:pPr>
              <w:spacing w:line="360" w:lineRule="auto"/>
              <w:jc w:val="both"/>
              <w:rPr>
                <w:b/>
              </w:rPr>
            </w:pPr>
            <w:r w:rsidRPr="007F30A3">
              <w:rPr>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2A402CF" w14:textId="77777777" w:rsidR="00294687" w:rsidRPr="007F30A3" w:rsidRDefault="00294687" w:rsidP="00484109">
            <w:pPr>
              <w:spacing w:line="360" w:lineRule="auto"/>
              <w:jc w:val="both"/>
              <w:rPr>
                <w:b/>
              </w:rPr>
            </w:pPr>
            <w:r w:rsidRPr="007F30A3">
              <w:rPr>
                <w:b/>
              </w:rPr>
              <w:t>Larvae count</w:t>
            </w:r>
          </w:p>
        </w:tc>
      </w:tr>
      <w:tr w:rsidR="00294687" w:rsidRPr="007F30A3" w14:paraId="6CD38F2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D983406" w14:textId="77777777" w:rsidR="00294687" w:rsidRPr="007F30A3" w:rsidRDefault="00294687" w:rsidP="00484109">
            <w:pPr>
              <w:spacing w:line="360" w:lineRule="auto"/>
              <w:jc w:val="both"/>
              <w:rPr>
                <w:rFonts w:eastAsia="Arial"/>
              </w:rPr>
            </w:pPr>
            <w:r w:rsidRPr="007F30A3">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3108BE4" w14:textId="77777777" w:rsidR="00294687" w:rsidRPr="007F30A3" w:rsidRDefault="00294687" w:rsidP="00484109">
            <w:pPr>
              <w:spacing w:line="360" w:lineRule="auto"/>
              <w:jc w:val="both"/>
              <w:rPr>
                <w:rFonts w:eastAsia="Arial"/>
              </w:rPr>
            </w:pPr>
            <w:r w:rsidRPr="007F30A3">
              <w:t>99.5</w:t>
            </w:r>
          </w:p>
        </w:tc>
      </w:tr>
      <w:tr w:rsidR="00294687" w:rsidRPr="007F30A3" w14:paraId="37BC34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B26D502" w14:textId="77777777" w:rsidR="00294687" w:rsidRPr="007F30A3" w:rsidRDefault="00294687" w:rsidP="00484109">
            <w:pPr>
              <w:spacing w:line="360" w:lineRule="auto"/>
              <w:jc w:val="both"/>
              <w:rPr>
                <w:rFonts w:eastAsia="Arial"/>
              </w:rPr>
            </w:pPr>
            <w:r w:rsidRPr="007F30A3">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BC6767B" w14:textId="77777777" w:rsidR="00294687" w:rsidRPr="007F30A3" w:rsidRDefault="00294687" w:rsidP="00484109">
            <w:pPr>
              <w:spacing w:line="360" w:lineRule="auto"/>
              <w:jc w:val="both"/>
              <w:rPr>
                <w:rFonts w:eastAsia="Arial"/>
              </w:rPr>
            </w:pPr>
            <w:r w:rsidRPr="007F30A3">
              <w:t>109</w:t>
            </w:r>
          </w:p>
        </w:tc>
      </w:tr>
      <w:tr w:rsidR="00294687" w:rsidRPr="007F30A3" w14:paraId="695482F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43BBA6" w14:textId="77777777" w:rsidR="00294687" w:rsidRPr="007F30A3" w:rsidRDefault="00294687" w:rsidP="00484109">
            <w:pPr>
              <w:spacing w:line="360" w:lineRule="auto"/>
              <w:jc w:val="both"/>
              <w:rPr>
                <w:rFonts w:eastAsia="Arial"/>
              </w:rPr>
            </w:pPr>
            <w:r w:rsidRPr="007F30A3">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382BB34" w14:textId="77777777" w:rsidR="00294687" w:rsidRPr="007F30A3" w:rsidRDefault="00294687" w:rsidP="00484109">
            <w:pPr>
              <w:spacing w:line="360" w:lineRule="auto"/>
              <w:jc w:val="both"/>
              <w:rPr>
                <w:rFonts w:eastAsia="Arial"/>
              </w:rPr>
            </w:pPr>
            <w:r w:rsidRPr="007F30A3">
              <w:t>106.5</w:t>
            </w:r>
          </w:p>
        </w:tc>
      </w:tr>
      <w:tr w:rsidR="00294687" w:rsidRPr="007F30A3" w14:paraId="1C9908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A305B92" w14:textId="77777777" w:rsidR="00294687" w:rsidRPr="007F30A3" w:rsidRDefault="00294687" w:rsidP="00484109">
            <w:pPr>
              <w:spacing w:line="360" w:lineRule="auto"/>
              <w:jc w:val="both"/>
              <w:rPr>
                <w:rFonts w:eastAsia="Arial"/>
              </w:rPr>
            </w:pPr>
            <w:r w:rsidRPr="007F30A3">
              <w:lastRenderedPageBreak/>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C35F230" w14:textId="77777777" w:rsidR="00294687" w:rsidRPr="007F30A3" w:rsidRDefault="00294687" w:rsidP="00484109">
            <w:pPr>
              <w:spacing w:line="360" w:lineRule="auto"/>
              <w:jc w:val="both"/>
              <w:rPr>
                <w:rFonts w:eastAsia="Arial"/>
              </w:rPr>
            </w:pPr>
            <w:r w:rsidRPr="007F30A3">
              <w:t>110.5</w:t>
            </w:r>
          </w:p>
        </w:tc>
      </w:tr>
      <w:tr w:rsidR="00294687" w:rsidRPr="007F30A3" w14:paraId="3F1C42E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5F4B4B6" w14:textId="77777777" w:rsidR="00294687" w:rsidRPr="007F30A3" w:rsidRDefault="00294687" w:rsidP="00484109">
            <w:pPr>
              <w:spacing w:line="360" w:lineRule="auto"/>
              <w:jc w:val="both"/>
              <w:rPr>
                <w:rFonts w:eastAsia="Arial"/>
              </w:rPr>
            </w:pPr>
            <w:r w:rsidRPr="007F30A3">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58216" w14:textId="77777777" w:rsidR="00294687" w:rsidRPr="007F30A3" w:rsidRDefault="00294687" w:rsidP="00484109">
            <w:pPr>
              <w:spacing w:line="360" w:lineRule="auto"/>
              <w:jc w:val="both"/>
              <w:rPr>
                <w:rFonts w:eastAsia="Arial"/>
              </w:rPr>
            </w:pPr>
            <w:r w:rsidRPr="007F30A3">
              <w:t>4.5</w:t>
            </w:r>
          </w:p>
        </w:tc>
      </w:tr>
      <w:tr w:rsidR="00294687" w:rsidRPr="007F30A3" w14:paraId="3C17947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A3FB1F9" w14:textId="77777777" w:rsidR="00294687" w:rsidRPr="007F30A3" w:rsidRDefault="00294687" w:rsidP="00484109">
            <w:pPr>
              <w:spacing w:line="360" w:lineRule="auto"/>
              <w:jc w:val="both"/>
              <w:rPr>
                <w:rFonts w:eastAsia="Arial"/>
              </w:rPr>
            </w:pPr>
            <w:r w:rsidRPr="007F30A3">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89B6251" w14:textId="77777777" w:rsidR="00294687" w:rsidRPr="007F30A3" w:rsidRDefault="00294687" w:rsidP="00484109">
            <w:pPr>
              <w:spacing w:line="360" w:lineRule="auto"/>
              <w:jc w:val="both"/>
              <w:rPr>
                <w:rFonts w:eastAsia="Arial"/>
              </w:rPr>
            </w:pPr>
            <w:r w:rsidRPr="007F30A3">
              <w:t>102.5</w:t>
            </w:r>
          </w:p>
        </w:tc>
      </w:tr>
      <w:tr w:rsidR="00294687" w:rsidRPr="007F30A3" w14:paraId="53D4B86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A88228" w14:textId="77777777" w:rsidR="00294687" w:rsidRPr="007F30A3" w:rsidRDefault="00294687" w:rsidP="00484109">
            <w:pPr>
              <w:spacing w:line="360" w:lineRule="auto"/>
              <w:jc w:val="both"/>
              <w:rPr>
                <w:rFonts w:eastAsia="Arial"/>
              </w:rPr>
            </w:pPr>
            <w:r w:rsidRPr="007F30A3">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E963750" w14:textId="77777777" w:rsidR="00294687" w:rsidRPr="007F30A3" w:rsidRDefault="00294687" w:rsidP="00484109">
            <w:pPr>
              <w:spacing w:line="360" w:lineRule="auto"/>
              <w:jc w:val="both"/>
              <w:rPr>
                <w:rFonts w:eastAsia="Arial"/>
              </w:rPr>
            </w:pPr>
            <w:r w:rsidRPr="007F30A3">
              <w:t>106</w:t>
            </w:r>
          </w:p>
        </w:tc>
      </w:tr>
      <w:tr w:rsidR="00294687" w:rsidRPr="007F30A3" w14:paraId="315C482C"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2B40890" w14:textId="77777777" w:rsidR="00294687" w:rsidRPr="007F30A3" w:rsidRDefault="00294687" w:rsidP="00484109">
            <w:pPr>
              <w:spacing w:line="360" w:lineRule="auto"/>
              <w:jc w:val="both"/>
              <w:rPr>
                <w:rFonts w:eastAsia="Arial"/>
              </w:rPr>
            </w:pPr>
            <w:r w:rsidRPr="007F30A3">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B9436B" w14:textId="77777777" w:rsidR="00294687" w:rsidRPr="007F30A3" w:rsidRDefault="00294687" w:rsidP="00484109">
            <w:pPr>
              <w:spacing w:line="360" w:lineRule="auto"/>
              <w:jc w:val="both"/>
              <w:rPr>
                <w:rFonts w:eastAsia="Arial"/>
              </w:rPr>
            </w:pPr>
            <w:r w:rsidRPr="007F30A3">
              <w:t>111.5</w:t>
            </w:r>
          </w:p>
        </w:tc>
      </w:tr>
      <w:tr w:rsidR="00294687" w:rsidRPr="007F30A3" w14:paraId="6F9B034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C4993D4" w14:textId="77777777" w:rsidR="00294687" w:rsidRPr="007F30A3" w:rsidRDefault="00294687" w:rsidP="00484109">
            <w:pPr>
              <w:spacing w:line="360" w:lineRule="auto"/>
              <w:jc w:val="both"/>
              <w:rPr>
                <w:rFonts w:eastAsia="Arial"/>
              </w:rPr>
            </w:pPr>
            <w:r w:rsidRPr="007F30A3">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DB90FAB" w14:textId="77777777" w:rsidR="00294687" w:rsidRPr="007F30A3" w:rsidRDefault="00294687" w:rsidP="00484109">
            <w:pPr>
              <w:spacing w:line="360" w:lineRule="auto"/>
              <w:jc w:val="both"/>
              <w:rPr>
                <w:rFonts w:eastAsia="Arial"/>
              </w:rPr>
            </w:pPr>
            <w:r w:rsidRPr="007F30A3">
              <w:t>106.5</w:t>
            </w:r>
          </w:p>
        </w:tc>
      </w:tr>
      <w:tr w:rsidR="00294687" w:rsidRPr="007F30A3" w14:paraId="2934B29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DA0494" w14:textId="77777777" w:rsidR="00294687" w:rsidRPr="007F30A3" w:rsidRDefault="00294687" w:rsidP="00484109">
            <w:pPr>
              <w:spacing w:line="360" w:lineRule="auto"/>
              <w:jc w:val="both"/>
              <w:rPr>
                <w:rFonts w:eastAsia="Arial"/>
              </w:rPr>
            </w:pPr>
            <w:r w:rsidRPr="007F30A3">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EE5B63" w14:textId="77777777" w:rsidR="00294687" w:rsidRPr="007F30A3" w:rsidRDefault="00294687" w:rsidP="00484109">
            <w:pPr>
              <w:spacing w:line="360" w:lineRule="auto"/>
              <w:jc w:val="both"/>
              <w:rPr>
                <w:rFonts w:eastAsia="Arial"/>
              </w:rPr>
            </w:pPr>
            <w:r w:rsidRPr="007F30A3">
              <w:t>104.5</w:t>
            </w:r>
          </w:p>
        </w:tc>
      </w:tr>
      <w:tr w:rsidR="00294687" w:rsidRPr="007F30A3" w14:paraId="2B78D49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5B42B96" w14:textId="77777777" w:rsidR="00294687" w:rsidRPr="007F30A3" w:rsidRDefault="00294687" w:rsidP="00484109">
            <w:pPr>
              <w:spacing w:line="360" w:lineRule="auto"/>
              <w:jc w:val="both"/>
              <w:rPr>
                <w:rFonts w:eastAsia="Arial"/>
              </w:rPr>
            </w:pPr>
            <w:r w:rsidRPr="007F30A3">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BF90670" w14:textId="77777777" w:rsidR="00294687" w:rsidRPr="007F30A3" w:rsidRDefault="00294687" w:rsidP="00484109">
            <w:pPr>
              <w:spacing w:line="360" w:lineRule="auto"/>
              <w:jc w:val="both"/>
              <w:rPr>
                <w:rFonts w:eastAsia="Arial"/>
              </w:rPr>
            </w:pPr>
            <w:r w:rsidRPr="007F30A3">
              <w:t>111</w:t>
            </w:r>
          </w:p>
        </w:tc>
      </w:tr>
      <w:tr w:rsidR="00294687" w:rsidRPr="007F30A3" w14:paraId="77D0B12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57FD5BB" w14:textId="77777777" w:rsidR="00294687" w:rsidRPr="007F30A3" w:rsidRDefault="00294687" w:rsidP="00484109">
            <w:pPr>
              <w:spacing w:line="360" w:lineRule="auto"/>
              <w:jc w:val="both"/>
              <w:rPr>
                <w:rFonts w:eastAsia="Arial"/>
              </w:rPr>
            </w:pPr>
            <w:r w:rsidRPr="007F30A3">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43747F8" w14:textId="77777777" w:rsidR="00294687" w:rsidRPr="007F30A3" w:rsidRDefault="00294687" w:rsidP="00484109">
            <w:pPr>
              <w:spacing w:line="360" w:lineRule="auto"/>
              <w:jc w:val="both"/>
              <w:rPr>
                <w:rFonts w:eastAsia="Arial"/>
              </w:rPr>
            </w:pPr>
            <w:r w:rsidRPr="007F30A3">
              <w:t>105</w:t>
            </w:r>
          </w:p>
        </w:tc>
      </w:tr>
      <w:tr w:rsidR="00294687" w:rsidRPr="007F30A3" w14:paraId="74937DA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C2A4BD7" w14:textId="77777777" w:rsidR="00294687" w:rsidRPr="007F30A3" w:rsidRDefault="00294687" w:rsidP="00484109">
            <w:pPr>
              <w:spacing w:line="360" w:lineRule="auto"/>
              <w:jc w:val="both"/>
              <w:rPr>
                <w:rFonts w:eastAsia="Arial"/>
              </w:rPr>
            </w:pPr>
            <w:r w:rsidRPr="007F30A3">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DAC4303" w14:textId="77777777" w:rsidR="00294687" w:rsidRPr="007F30A3" w:rsidRDefault="00294687" w:rsidP="00484109">
            <w:pPr>
              <w:spacing w:line="360" w:lineRule="auto"/>
              <w:jc w:val="both"/>
              <w:rPr>
                <w:rFonts w:eastAsia="Arial"/>
              </w:rPr>
            </w:pPr>
            <w:r w:rsidRPr="007F30A3">
              <w:t>107</w:t>
            </w:r>
          </w:p>
        </w:tc>
      </w:tr>
      <w:tr w:rsidR="00294687" w:rsidRPr="007F30A3" w14:paraId="24FA278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947D538" w14:textId="77777777" w:rsidR="00294687" w:rsidRPr="007F30A3" w:rsidRDefault="00294687" w:rsidP="00484109">
            <w:pPr>
              <w:spacing w:line="360" w:lineRule="auto"/>
              <w:jc w:val="both"/>
              <w:rPr>
                <w:rFonts w:eastAsia="Arial"/>
              </w:rPr>
            </w:pPr>
            <w:r w:rsidRPr="007F30A3">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3CB9AB0" w14:textId="77777777" w:rsidR="00294687" w:rsidRPr="007F30A3" w:rsidRDefault="00294687" w:rsidP="00484109">
            <w:pPr>
              <w:spacing w:line="360" w:lineRule="auto"/>
              <w:jc w:val="both"/>
              <w:rPr>
                <w:rFonts w:eastAsia="Arial"/>
              </w:rPr>
            </w:pPr>
            <w:r w:rsidRPr="007F30A3">
              <w:t>104.5</w:t>
            </w:r>
          </w:p>
        </w:tc>
      </w:tr>
      <w:tr w:rsidR="00294687" w:rsidRPr="007F30A3" w14:paraId="2E4AB2E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BCA6A57" w14:textId="77777777" w:rsidR="00294687" w:rsidRPr="007F30A3" w:rsidRDefault="00294687" w:rsidP="00484109">
            <w:pPr>
              <w:spacing w:line="360" w:lineRule="auto"/>
              <w:jc w:val="both"/>
              <w:rPr>
                <w:rFonts w:eastAsia="Arial"/>
              </w:rPr>
            </w:pPr>
            <w:r w:rsidRPr="007F30A3">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F5E435B" w14:textId="77777777" w:rsidR="00294687" w:rsidRPr="007F30A3" w:rsidRDefault="00294687" w:rsidP="00484109">
            <w:pPr>
              <w:spacing w:line="360" w:lineRule="auto"/>
              <w:jc w:val="both"/>
              <w:rPr>
                <w:rFonts w:eastAsia="Arial"/>
              </w:rPr>
            </w:pPr>
            <w:r w:rsidRPr="007F30A3">
              <w:t>96.5</w:t>
            </w:r>
          </w:p>
        </w:tc>
      </w:tr>
      <w:tr w:rsidR="00294687" w:rsidRPr="007F30A3" w14:paraId="769735E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BF2922" w14:textId="77777777" w:rsidR="00294687" w:rsidRPr="007F30A3" w:rsidRDefault="00294687" w:rsidP="00484109">
            <w:pPr>
              <w:spacing w:line="360" w:lineRule="auto"/>
              <w:jc w:val="both"/>
              <w:rPr>
                <w:rFonts w:eastAsia="Arial"/>
              </w:rPr>
            </w:pPr>
            <w:r w:rsidRPr="007F30A3">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99BA91" w14:textId="77777777" w:rsidR="00294687" w:rsidRPr="007F30A3" w:rsidRDefault="00294687" w:rsidP="00484109">
            <w:pPr>
              <w:spacing w:line="360" w:lineRule="auto"/>
              <w:jc w:val="both"/>
              <w:rPr>
                <w:rFonts w:eastAsia="Arial"/>
              </w:rPr>
            </w:pPr>
            <w:r w:rsidRPr="007F30A3">
              <w:t>98.5</w:t>
            </w:r>
          </w:p>
        </w:tc>
      </w:tr>
      <w:tr w:rsidR="00294687" w:rsidRPr="007F30A3" w14:paraId="204DC82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C40B" w14:textId="77777777" w:rsidR="00294687" w:rsidRPr="007F30A3" w:rsidRDefault="00294687" w:rsidP="00484109">
            <w:pPr>
              <w:spacing w:line="360" w:lineRule="auto"/>
              <w:jc w:val="both"/>
              <w:rPr>
                <w:rFonts w:eastAsia="Arial"/>
              </w:rPr>
            </w:pPr>
            <w:r w:rsidRPr="007F30A3">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C3FA29A" w14:textId="77777777" w:rsidR="00294687" w:rsidRPr="007F30A3" w:rsidRDefault="00294687" w:rsidP="00484109">
            <w:pPr>
              <w:spacing w:line="360" w:lineRule="auto"/>
              <w:jc w:val="both"/>
              <w:rPr>
                <w:rFonts w:eastAsia="Arial"/>
              </w:rPr>
            </w:pPr>
            <w:r w:rsidRPr="007F30A3">
              <w:t>115.5</w:t>
            </w:r>
          </w:p>
        </w:tc>
      </w:tr>
      <w:tr w:rsidR="00294687" w:rsidRPr="007F30A3" w14:paraId="62EFBB8A"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3049B0B" w14:textId="77777777" w:rsidR="00294687" w:rsidRPr="007F30A3" w:rsidRDefault="00294687" w:rsidP="00484109">
            <w:pPr>
              <w:spacing w:line="360" w:lineRule="auto"/>
              <w:jc w:val="both"/>
              <w:rPr>
                <w:rFonts w:eastAsia="Arial"/>
              </w:rPr>
            </w:pPr>
            <w:r w:rsidRPr="007F30A3">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2BCE025" w14:textId="77777777" w:rsidR="00294687" w:rsidRPr="007F30A3" w:rsidRDefault="00294687" w:rsidP="00484109">
            <w:pPr>
              <w:spacing w:line="360" w:lineRule="auto"/>
              <w:jc w:val="both"/>
              <w:rPr>
                <w:rFonts w:eastAsia="Arial"/>
              </w:rPr>
            </w:pPr>
            <w:r w:rsidRPr="007F30A3">
              <w:t>110</w:t>
            </w:r>
          </w:p>
        </w:tc>
      </w:tr>
      <w:tr w:rsidR="00294687" w:rsidRPr="007F30A3" w14:paraId="64939BA5"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7DA5" w14:textId="77777777" w:rsidR="00294687" w:rsidRPr="007F30A3" w:rsidRDefault="00294687" w:rsidP="00484109">
            <w:pPr>
              <w:spacing w:line="360" w:lineRule="auto"/>
              <w:jc w:val="both"/>
              <w:rPr>
                <w:rFonts w:eastAsia="Arial"/>
              </w:rPr>
            </w:pPr>
            <w:r w:rsidRPr="007F30A3">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B2D49F" w14:textId="77777777" w:rsidR="00294687" w:rsidRPr="007F30A3" w:rsidRDefault="00294687" w:rsidP="00484109">
            <w:pPr>
              <w:spacing w:line="360" w:lineRule="auto"/>
              <w:jc w:val="both"/>
              <w:rPr>
                <w:rFonts w:eastAsia="Arial"/>
              </w:rPr>
            </w:pPr>
            <w:r w:rsidRPr="007F30A3">
              <w:t>111.5</w:t>
            </w:r>
          </w:p>
        </w:tc>
      </w:tr>
      <w:tr w:rsidR="00294687" w:rsidRPr="007F30A3" w14:paraId="0366383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DC6F883" w14:textId="77777777" w:rsidR="00294687" w:rsidRPr="007F30A3" w:rsidRDefault="00294687" w:rsidP="00484109">
            <w:pPr>
              <w:spacing w:line="360" w:lineRule="auto"/>
              <w:jc w:val="both"/>
              <w:rPr>
                <w:rFonts w:eastAsia="Arial"/>
              </w:rPr>
            </w:pPr>
            <w:r w:rsidRPr="007F30A3">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5387ED3" w14:textId="77777777" w:rsidR="00294687" w:rsidRPr="007F30A3" w:rsidRDefault="00294687" w:rsidP="00484109">
            <w:pPr>
              <w:spacing w:line="360" w:lineRule="auto"/>
              <w:jc w:val="both"/>
              <w:rPr>
                <w:rFonts w:eastAsia="Arial"/>
              </w:rPr>
            </w:pPr>
            <w:r w:rsidRPr="007F30A3">
              <w:t>107.5</w:t>
            </w:r>
          </w:p>
        </w:tc>
      </w:tr>
      <w:tr w:rsidR="00294687" w:rsidRPr="007F30A3" w14:paraId="1CCE930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386C450" w14:textId="77777777" w:rsidR="00294687" w:rsidRPr="007F30A3" w:rsidRDefault="00294687" w:rsidP="00484109">
            <w:pPr>
              <w:spacing w:line="360" w:lineRule="auto"/>
              <w:jc w:val="both"/>
              <w:rPr>
                <w:rFonts w:eastAsia="Arial"/>
              </w:rPr>
            </w:pPr>
            <w:r w:rsidRPr="007F30A3">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425E4FC" w14:textId="77777777" w:rsidR="00294687" w:rsidRPr="007F30A3" w:rsidRDefault="00294687" w:rsidP="00484109">
            <w:pPr>
              <w:spacing w:line="360" w:lineRule="auto"/>
              <w:jc w:val="both"/>
              <w:rPr>
                <w:rFonts w:eastAsia="Arial"/>
              </w:rPr>
            </w:pPr>
            <w:r w:rsidRPr="007F30A3">
              <w:t>112.5</w:t>
            </w:r>
          </w:p>
        </w:tc>
      </w:tr>
      <w:tr w:rsidR="00294687" w:rsidRPr="007F30A3" w14:paraId="103C759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BEB5A92" w14:textId="77777777" w:rsidR="00294687" w:rsidRPr="007F30A3" w:rsidRDefault="00294687" w:rsidP="00484109">
            <w:pPr>
              <w:spacing w:line="360" w:lineRule="auto"/>
              <w:jc w:val="both"/>
              <w:rPr>
                <w:rFonts w:eastAsia="Arial"/>
              </w:rPr>
            </w:pPr>
            <w:r w:rsidRPr="007F30A3">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FE6383" w14:textId="77777777" w:rsidR="00294687" w:rsidRPr="007F30A3" w:rsidRDefault="00294687" w:rsidP="00484109">
            <w:pPr>
              <w:spacing w:line="360" w:lineRule="auto"/>
              <w:jc w:val="both"/>
              <w:rPr>
                <w:rFonts w:eastAsia="Arial"/>
              </w:rPr>
            </w:pPr>
            <w:r w:rsidRPr="007F30A3">
              <w:t>115</w:t>
            </w:r>
          </w:p>
        </w:tc>
      </w:tr>
      <w:tr w:rsidR="00294687" w:rsidRPr="007F30A3" w14:paraId="63F0905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777233" w14:textId="77777777" w:rsidR="00294687" w:rsidRPr="007F30A3" w:rsidRDefault="00294687" w:rsidP="00484109">
            <w:pPr>
              <w:spacing w:line="360" w:lineRule="auto"/>
              <w:jc w:val="both"/>
              <w:rPr>
                <w:rFonts w:eastAsia="Arial"/>
              </w:rPr>
            </w:pPr>
            <w:r w:rsidRPr="007F30A3">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364FAA6" w14:textId="77777777" w:rsidR="00294687" w:rsidRPr="007F30A3" w:rsidRDefault="00294687" w:rsidP="00484109">
            <w:pPr>
              <w:spacing w:line="360" w:lineRule="auto"/>
              <w:jc w:val="both"/>
              <w:rPr>
                <w:rFonts w:eastAsia="Arial"/>
              </w:rPr>
            </w:pPr>
            <w:r w:rsidRPr="007F30A3">
              <w:t>113.5</w:t>
            </w:r>
          </w:p>
        </w:tc>
      </w:tr>
      <w:tr w:rsidR="00294687" w:rsidRPr="007F30A3" w14:paraId="2E8D6BA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E31E0" w14:textId="77777777" w:rsidR="00294687" w:rsidRPr="007F30A3" w:rsidRDefault="00294687" w:rsidP="00484109">
            <w:pPr>
              <w:spacing w:line="360" w:lineRule="auto"/>
              <w:jc w:val="both"/>
              <w:rPr>
                <w:rFonts w:eastAsia="Arial"/>
              </w:rPr>
            </w:pPr>
            <w:r w:rsidRPr="007F30A3">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D2C10CD" w14:textId="77777777" w:rsidR="00294687" w:rsidRPr="007F30A3" w:rsidRDefault="00294687" w:rsidP="00484109">
            <w:pPr>
              <w:spacing w:line="360" w:lineRule="auto"/>
              <w:jc w:val="both"/>
              <w:rPr>
                <w:rFonts w:eastAsia="Arial"/>
              </w:rPr>
            </w:pPr>
            <w:r w:rsidRPr="007F30A3">
              <w:t>101.5</w:t>
            </w:r>
          </w:p>
        </w:tc>
      </w:tr>
      <w:tr w:rsidR="00294687" w:rsidRPr="007F30A3" w14:paraId="17F1D08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68B893" w14:textId="77777777" w:rsidR="00294687" w:rsidRPr="007F30A3" w:rsidRDefault="00294687" w:rsidP="00484109">
            <w:pPr>
              <w:spacing w:line="360" w:lineRule="auto"/>
              <w:jc w:val="both"/>
              <w:rPr>
                <w:rFonts w:eastAsia="Arial"/>
              </w:rPr>
            </w:pPr>
            <w:r w:rsidRPr="007F30A3">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67D8206" w14:textId="77777777" w:rsidR="00294687" w:rsidRPr="007F30A3" w:rsidRDefault="00294687" w:rsidP="00484109">
            <w:pPr>
              <w:spacing w:line="360" w:lineRule="auto"/>
              <w:jc w:val="both"/>
              <w:rPr>
                <w:rFonts w:eastAsia="Arial"/>
              </w:rPr>
            </w:pPr>
            <w:r w:rsidRPr="007F30A3">
              <w:t>100</w:t>
            </w:r>
          </w:p>
        </w:tc>
      </w:tr>
      <w:tr w:rsidR="00294687" w:rsidRPr="007F30A3" w14:paraId="3BC1393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D90222" w14:textId="77777777" w:rsidR="00294687" w:rsidRPr="007F30A3" w:rsidRDefault="00294687" w:rsidP="00484109">
            <w:pPr>
              <w:spacing w:line="360" w:lineRule="auto"/>
              <w:jc w:val="both"/>
              <w:rPr>
                <w:rFonts w:eastAsia="Arial"/>
              </w:rPr>
            </w:pPr>
            <w:r w:rsidRPr="007F30A3">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33AEAF" w14:textId="77777777" w:rsidR="00294687" w:rsidRPr="007F30A3" w:rsidRDefault="00294687" w:rsidP="00484109">
            <w:pPr>
              <w:spacing w:line="360" w:lineRule="auto"/>
              <w:jc w:val="both"/>
              <w:rPr>
                <w:rFonts w:eastAsia="Arial"/>
              </w:rPr>
            </w:pPr>
            <w:r w:rsidRPr="007F30A3">
              <w:t>129</w:t>
            </w:r>
          </w:p>
        </w:tc>
      </w:tr>
      <w:tr w:rsidR="00294687" w:rsidRPr="007F30A3" w14:paraId="29C5DBCB"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EBBE536" w14:textId="77777777" w:rsidR="00294687" w:rsidRPr="007F30A3" w:rsidRDefault="00294687" w:rsidP="00484109">
            <w:pPr>
              <w:spacing w:line="360" w:lineRule="auto"/>
              <w:jc w:val="both"/>
              <w:rPr>
                <w:rFonts w:eastAsia="Arial"/>
              </w:rPr>
            </w:pPr>
            <w:r w:rsidRPr="007F30A3">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95555B6" w14:textId="77777777" w:rsidR="00294687" w:rsidRPr="007F30A3" w:rsidRDefault="00294687" w:rsidP="00484109">
            <w:pPr>
              <w:spacing w:line="360" w:lineRule="auto"/>
              <w:jc w:val="both"/>
              <w:rPr>
                <w:rFonts w:eastAsia="Arial"/>
              </w:rPr>
            </w:pPr>
            <w:r w:rsidRPr="007F30A3">
              <w:t>118</w:t>
            </w:r>
          </w:p>
        </w:tc>
      </w:tr>
      <w:tr w:rsidR="00294687" w:rsidRPr="007F30A3" w14:paraId="39DE43D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68DC8D3" w14:textId="77777777" w:rsidR="00294687" w:rsidRPr="007F30A3" w:rsidRDefault="00294687" w:rsidP="00484109">
            <w:pPr>
              <w:spacing w:line="360" w:lineRule="auto"/>
              <w:jc w:val="both"/>
              <w:rPr>
                <w:rFonts w:eastAsia="Arial"/>
              </w:rPr>
            </w:pPr>
            <w:r w:rsidRPr="007F30A3">
              <w:lastRenderedPageBreak/>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5E0478" w14:textId="77777777" w:rsidR="00294687" w:rsidRPr="007F30A3" w:rsidRDefault="00294687" w:rsidP="00484109">
            <w:pPr>
              <w:spacing w:line="360" w:lineRule="auto"/>
              <w:jc w:val="both"/>
              <w:rPr>
                <w:rFonts w:eastAsia="Arial"/>
              </w:rPr>
            </w:pPr>
            <w:r w:rsidRPr="007F30A3">
              <w:t>99</w:t>
            </w:r>
          </w:p>
        </w:tc>
      </w:tr>
      <w:tr w:rsidR="00294687" w:rsidRPr="007F30A3" w14:paraId="6404E38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C62B3" w14:textId="77777777" w:rsidR="00294687" w:rsidRPr="007F30A3" w:rsidRDefault="00294687" w:rsidP="00484109">
            <w:pPr>
              <w:spacing w:line="360" w:lineRule="auto"/>
              <w:jc w:val="both"/>
              <w:rPr>
                <w:rFonts w:eastAsia="Arial"/>
              </w:rPr>
            </w:pPr>
            <w:r w:rsidRPr="007F30A3">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3223B" w14:textId="77777777" w:rsidR="00294687" w:rsidRPr="007F30A3" w:rsidRDefault="00294687" w:rsidP="00484109">
            <w:pPr>
              <w:spacing w:line="360" w:lineRule="auto"/>
              <w:jc w:val="both"/>
              <w:rPr>
                <w:rFonts w:eastAsia="Arial"/>
              </w:rPr>
            </w:pPr>
            <w:r w:rsidRPr="007F30A3">
              <w:t>101</w:t>
            </w:r>
          </w:p>
        </w:tc>
      </w:tr>
      <w:tr w:rsidR="00294687" w:rsidRPr="007F30A3" w14:paraId="79C9187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A9AD2A5" w14:textId="77777777" w:rsidR="00294687" w:rsidRPr="007F30A3" w:rsidRDefault="00294687" w:rsidP="00484109">
            <w:pPr>
              <w:spacing w:line="360" w:lineRule="auto"/>
              <w:jc w:val="both"/>
              <w:rPr>
                <w:rFonts w:eastAsia="Arial"/>
              </w:rPr>
            </w:pPr>
            <w:r w:rsidRPr="007F30A3">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08FDAC9" w14:textId="77777777" w:rsidR="00294687" w:rsidRPr="007F30A3" w:rsidRDefault="00294687" w:rsidP="00484109">
            <w:pPr>
              <w:spacing w:line="360" w:lineRule="auto"/>
              <w:jc w:val="both"/>
              <w:rPr>
                <w:rFonts w:eastAsia="Arial"/>
              </w:rPr>
            </w:pPr>
            <w:r w:rsidRPr="007F30A3">
              <w:t>123.5</w:t>
            </w:r>
          </w:p>
        </w:tc>
      </w:tr>
      <w:tr w:rsidR="00294687" w:rsidRPr="007F30A3" w14:paraId="5BE51017"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BDCB48" w14:textId="77777777" w:rsidR="00294687" w:rsidRPr="007F30A3" w:rsidRDefault="00294687" w:rsidP="00484109">
            <w:pPr>
              <w:spacing w:line="360" w:lineRule="auto"/>
              <w:jc w:val="both"/>
              <w:rPr>
                <w:rFonts w:eastAsia="Arial"/>
              </w:rPr>
            </w:pPr>
            <w:r w:rsidRPr="007F30A3">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62C4879" w14:textId="77777777" w:rsidR="00294687" w:rsidRPr="007F30A3" w:rsidRDefault="00294687" w:rsidP="00484109">
            <w:pPr>
              <w:spacing w:line="360" w:lineRule="auto"/>
              <w:jc w:val="both"/>
              <w:rPr>
                <w:rFonts w:eastAsia="Arial"/>
              </w:rPr>
            </w:pPr>
            <w:r w:rsidRPr="007F30A3">
              <w:t>107</w:t>
            </w:r>
          </w:p>
        </w:tc>
      </w:tr>
    </w:tbl>
    <w:p w14:paraId="7DA71CCA" w14:textId="77777777" w:rsidR="00294687" w:rsidRPr="007F30A3" w:rsidRDefault="00294687" w:rsidP="00484109">
      <w:pPr>
        <w:spacing w:line="360" w:lineRule="auto"/>
        <w:jc w:val="both"/>
        <w:rPr>
          <w:rFonts w:eastAsia="Arial"/>
        </w:rPr>
      </w:pPr>
    </w:p>
    <w:p w14:paraId="0F087ACE" w14:textId="77777777" w:rsidR="00294687" w:rsidRDefault="00294687" w:rsidP="00484109">
      <w:pPr>
        <w:spacing w:line="360" w:lineRule="auto"/>
        <w:jc w:val="both"/>
        <w:rPr>
          <w:rFonts w:eastAsia="Arial"/>
          <w:b/>
        </w:rPr>
      </w:pPr>
    </w:p>
    <w:p w14:paraId="535BE942" w14:textId="77777777" w:rsidR="00294687" w:rsidRDefault="00294687" w:rsidP="00484109">
      <w:pPr>
        <w:spacing w:line="360" w:lineRule="auto"/>
        <w:jc w:val="both"/>
        <w:rPr>
          <w:rFonts w:ascii="Arial" w:eastAsia="Arial" w:hAnsi="Arial" w:cs="Arial"/>
        </w:rPr>
      </w:pPr>
    </w:p>
    <w:p w14:paraId="0A26128D" w14:textId="77777777" w:rsidR="00F9230A" w:rsidRDefault="00F9230A" w:rsidP="00484109">
      <w:pPr>
        <w:spacing w:line="360" w:lineRule="auto"/>
      </w:pPr>
    </w:p>
    <w:p w14:paraId="03E0792E" w14:textId="7D420006" w:rsidR="00B04ADD" w:rsidRPr="007F30A3" w:rsidRDefault="00B04ADD" w:rsidP="00B04ADD">
      <w:pPr>
        <w:pStyle w:val="Heading1"/>
        <w:spacing w:line="360" w:lineRule="auto"/>
        <w:ind w:left="720"/>
        <w:jc w:val="both"/>
        <w:rPr>
          <w:rFonts w:ascii="Times New Roman" w:eastAsia="Arial" w:hAnsi="Times New Roman" w:cs="Times New Roman"/>
          <w:sz w:val="24"/>
          <w:szCs w:val="24"/>
        </w:rPr>
      </w:pPr>
      <w:r>
        <w:rPr>
          <w:rFonts w:ascii="Times New Roman" w:eastAsia="Arial" w:hAnsi="Times New Roman" w:cs="Times New Roman"/>
          <w:sz w:val="24"/>
          <w:szCs w:val="24"/>
        </w:rPr>
        <w:t>Author list</w:t>
      </w:r>
    </w:p>
    <w:p w14:paraId="4BB30A5F" w14:textId="77777777" w:rsidR="00B04ADD" w:rsidRPr="00171961" w:rsidRDefault="00B04ADD" w:rsidP="00484109">
      <w:pPr>
        <w:spacing w:line="360" w:lineRule="auto"/>
      </w:pPr>
    </w:p>
    <w:tbl>
      <w:tblPr>
        <w:tblpPr w:leftFromText="180" w:rightFromText="180" w:horzAnchor="margin" w:tblpXSpec="center" w:tblpY="-1440"/>
        <w:tblW w:w="11687" w:type="dxa"/>
        <w:tblLook w:val="04A0" w:firstRow="1" w:lastRow="0" w:firstColumn="1" w:lastColumn="0" w:noHBand="0" w:noVBand="1"/>
      </w:tblPr>
      <w:tblGrid>
        <w:gridCol w:w="2288"/>
        <w:gridCol w:w="4158"/>
        <w:gridCol w:w="5241"/>
      </w:tblGrid>
      <w:tr w:rsidR="00B04ADD" w:rsidRPr="001F7CF7" w14:paraId="40A120BD" w14:textId="77777777" w:rsidTr="005F72E6">
        <w:trPr>
          <w:trHeight w:val="687"/>
        </w:trPr>
        <w:tc>
          <w:tcPr>
            <w:tcW w:w="2288" w:type="dxa"/>
            <w:tcBorders>
              <w:top w:val="single" w:sz="8" w:space="0" w:color="000000"/>
              <w:left w:val="single" w:sz="8" w:space="0" w:color="000000"/>
              <w:bottom w:val="single" w:sz="8" w:space="0" w:color="000000"/>
              <w:right w:val="single" w:sz="8" w:space="0" w:color="000000"/>
            </w:tcBorders>
            <w:vAlign w:val="center"/>
            <w:hideMark/>
          </w:tcPr>
          <w:p w14:paraId="53A699BD" w14:textId="77777777" w:rsidR="00B04ADD" w:rsidRPr="001F7CF7" w:rsidRDefault="00B04ADD" w:rsidP="005F72E6">
            <w:pPr>
              <w:rPr>
                <w:rFonts w:ascii="Arial" w:hAnsi="Arial" w:cs="Arial"/>
                <w:color w:val="000000"/>
              </w:rPr>
            </w:pPr>
            <w:r w:rsidRPr="001F7CF7">
              <w:rPr>
                <w:rFonts w:ascii="Arial" w:hAnsi="Arial" w:cs="Arial"/>
                <w:color w:val="000000"/>
              </w:rPr>
              <w:lastRenderedPageBreak/>
              <w:t>Full name</w:t>
            </w:r>
          </w:p>
        </w:tc>
        <w:tc>
          <w:tcPr>
            <w:tcW w:w="4158" w:type="dxa"/>
            <w:tcBorders>
              <w:top w:val="single" w:sz="8" w:space="0" w:color="000000"/>
              <w:left w:val="nil"/>
              <w:bottom w:val="single" w:sz="8" w:space="0" w:color="000000"/>
              <w:right w:val="single" w:sz="8" w:space="0" w:color="000000"/>
            </w:tcBorders>
            <w:vAlign w:val="center"/>
            <w:hideMark/>
          </w:tcPr>
          <w:p w14:paraId="3964CC37" w14:textId="77777777" w:rsidR="00B04ADD" w:rsidRPr="001F7CF7" w:rsidRDefault="00B04ADD" w:rsidP="005F72E6">
            <w:pPr>
              <w:rPr>
                <w:rFonts w:ascii="Arial" w:hAnsi="Arial" w:cs="Arial"/>
                <w:color w:val="000000"/>
              </w:rPr>
            </w:pPr>
            <w:r w:rsidRPr="001F7CF7">
              <w:rPr>
                <w:rFonts w:ascii="Arial" w:hAnsi="Arial" w:cs="Arial"/>
                <w:color w:val="000000"/>
              </w:rPr>
              <w:t>email</w:t>
            </w:r>
          </w:p>
        </w:tc>
        <w:tc>
          <w:tcPr>
            <w:tcW w:w="5241" w:type="dxa"/>
            <w:tcBorders>
              <w:top w:val="single" w:sz="8" w:space="0" w:color="000000"/>
              <w:left w:val="nil"/>
              <w:bottom w:val="single" w:sz="8" w:space="0" w:color="000000"/>
              <w:right w:val="single" w:sz="8" w:space="0" w:color="000000"/>
            </w:tcBorders>
            <w:vAlign w:val="center"/>
            <w:hideMark/>
          </w:tcPr>
          <w:p w14:paraId="6AFB2AAD" w14:textId="77777777" w:rsidR="00B04ADD" w:rsidRPr="001F7CF7" w:rsidRDefault="00B04ADD" w:rsidP="005F72E6">
            <w:pPr>
              <w:rPr>
                <w:rFonts w:ascii="Arial" w:hAnsi="Arial" w:cs="Arial"/>
                <w:color w:val="000000"/>
              </w:rPr>
            </w:pPr>
            <w:r w:rsidRPr="001F7CF7">
              <w:rPr>
                <w:rFonts w:ascii="Arial" w:hAnsi="Arial" w:cs="Arial"/>
                <w:color w:val="000000"/>
              </w:rPr>
              <w:t>Affiliation</w:t>
            </w:r>
          </w:p>
        </w:tc>
      </w:tr>
      <w:tr w:rsidR="00B04ADD" w:rsidRPr="001F7CF7" w14:paraId="6BF94F55" w14:textId="77777777" w:rsidTr="005F72E6">
        <w:trPr>
          <w:trHeight w:val="1031"/>
        </w:trPr>
        <w:tc>
          <w:tcPr>
            <w:tcW w:w="2288" w:type="dxa"/>
            <w:vMerge w:val="restart"/>
            <w:tcBorders>
              <w:top w:val="nil"/>
              <w:left w:val="single" w:sz="8" w:space="0" w:color="000000"/>
              <w:bottom w:val="single" w:sz="8" w:space="0" w:color="000000"/>
              <w:right w:val="single" w:sz="8" w:space="0" w:color="000000"/>
            </w:tcBorders>
            <w:vAlign w:val="center"/>
            <w:hideMark/>
          </w:tcPr>
          <w:p w14:paraId="0071D01A" w14:textId="77777777" w:rsidR="00B04ADD" w:rsidRPr="001F7CF7" w:rsidRDefault="00B04ADD" w:rsidP="005F72E6">
            <w:pPr>
              <w:rPr>
                <w:rFonts w:ascii="Arial" w:hAnsi="Arial" w:cs="Arial"/>
                <w:color w:val="000000"/>
              </w:rPr>
            </w:pPr>
            <w:r w:rsidRPr="001F7CF7">
              <w:rPr>
                <w:rFonts w:ascii="Arial" w:hAnsi="Arial" w:cs="Arial"/>
                <w:color w:val="000000"/>
              </w:rPr>
              <w:t>Maria Soledad Yusseppone</w:t>
            </w:r>
          </w:p>
        </w:tc>
        <w:tc>
          <w:tcPr>
            <w:tcW w:w="4158" w:type="dxa"/>
            <w:vMerge w:val="restart"/>
            <w:tcBorders>
              <w:top w:val="nil"/>
              <w:left w:val="single" w:sz="8" w:space="0" w:color="000000"/>
              <w:bottom w:val="single" w:sz="8" w:space="0" w:color="000000"/>
              <w:right w:val="single" w:sz="8" w:space="0" w:color="000000"/>
            </w:tcBorders>
            <w:vAlign w:val="center"/>
            <w:hideMark/>
          </w:tcPr>
          <w:p w14:paraId="294915F7" w14:textId="77777777" w:rsidR="00B04ADD" w:rsidRPr="001F7CF7" w:rsidRDefault="00B04ADD" w:rsidP="005F72E6">
            <w:pPr>
              <w:rPr>
                <w:rFonts w:ascii="Aptos Narrow" w:hAnsi="Aptos Narrow"/>
                <w:color w:val="467886"/>
                <w:u w:val="single"/>
              </w:rPr>
            </w:pPr>
            <w:hyperlink r:id="rId16" w:history="1">
              <w:r w:rsidRPr="001F7CF7">
                <w:rPr>
                  <w:rFonts w:ascii="Aptos Narrow" w:hAnsi="Aptos Narrow"/>
                  <w:color w:val="467886"/>
                  <w:u w:val="single"/>
                </w:rPr>
                <w:t>msyusseppone@gmail.com</w:t>
              </w:r>
            </w:hyperlink>
          </w:p>
        </w:tc>
        <w:tc>
          <w:tcPr>
            <w:tcW w:w="5241" w:type="dxa"/>
            <w:tcBorders>
              <w:top w:val="nil"/>
              <w:left w:val="nil"/>
              <w:bottom w:val="nil"/>
              <w:right w:val="single" w:sz="8" w:space="0" w:color="000000"/>
            </w:tcBorders>
            <w:vAlign w:val="center"/>
            <w:hideMark/>
          </w:tcPr>
          <w:p w14:paraId="73DC7820" w14:textId="77777777" w:rsidR="00B04ADD" w:rsidRPr="001F7CF7" w:rsidRDefault="00B04ADD" w:rsidP="005F72E6">
            <w:pPr>
              <w:rPr>
                <w:rFonts w:ascii="Arial" w:hAnsi="Arial" w:cs="Arial"/>
                <w:color w:val="000000"/>
              </w:rPr>
            </w:pPr>
            <w:r w:rsidRPr="001F7CF7">
              <w:rPr>
                <w:rFonts w:ascii="Arial" w:hAnsi="Arial" w:cs="Arial"/>
                <w:color w:val="000000"/>
              </w:rPr>
              <w:t xml:space="preserve">Instituto de </w:t>
            </w:r>
            <w:proofErr w:type="spellStart"/>
            <w:r w:rsidRPr="001F7CF7">
              <w:rPr>
                <w:rFonts w:ascii="Arial" w:hAnsi="Arial" w:cs="Arial"/>
                <w:color w:val="000000"/>
              </w:rPr>
              <w:t>Investigaciones</w:t>
            </w:r>
            <w:proofErr w:type="spellEnd"/>
            <w:r w:rsidRPr="001F7CF7">
              <w:rPr>
                <w:rFonts w:ascii="Arial" w:hAnsi="Arial" w:cs="Arial"/>
                <w:color w:val="000000"/>
              </w:rPr>
              <w:t xml:space="preserve"> Marinas y </w:t>
            </w:r>
            <w:proofErr w:type="spellStart"/>
            <w:r w:rsidRPr="001F7CF7">
              <w:rPr>
                <w:rFonts w:ascii="Arial" w:hAnsi="Arial" w:cs="Arial"/>
                <w:color w:val="000000"/>
              </w:rPr>
              <w:t>Costeras</w:t>
            </w:r>
            <w:proofErr w:type="spellEnd"/>
            <w:r w:rsidRPr="001F7CF7">
              <w:rPr>
                <w:rFonts w:ascii="Arial" w:hAnsi="Arial" w:cs="Arial"/>
                <w:color w:val="000000"/>
              </w:rPr>
              <w:t xml:space="preserve"> (</w:t>
            </w:r>
            <w:proofErr w:type="spellStart"/>
            <w:r w:rsidRPr="001F7CF7">
              <w:rPr>
                <w:rFonts w:ascii="Arial" w:hAnsi="Arial" w:cs="Arial"/>
                <w:color w:val="000000"/>
              </w:rPr>
              <w:t>IIMyC</w:t>
            </w:r>
            <w:proofErr w:type="spellEnd"/>
            <w:r w:rsidRPr="001F7CF7">
              <w:rPr>
                <w:rFonts w:ascii="Arial" w:hAnsi="Arial" w:cs="Arial"/>
                <w:color w:val="000000"/>
              </w:rPr>
              <w:t xml:space="preserve">), </w:t>
            </w:r>
            <w:proofErr w:type="spellStart"/>
            <w:r w:rsidRPr="001F7CF7">
              <w:rPr>
                <w:rFonts w:ascii="Arial" w:hAnsi="Arial" w:cs="Arial"/>
                <w:color w:val="000000"/>
              </w:rPr>
              <w:t>FCEyN</w:t>
            </w:r>
            <w:proofErr w:type="spellEnd"/>
            <w:r w:rsidRPr="001F7CF7">
              <w:rPr>
                <w:rFonts w:ascii="Arial" w:hAnsi="Arial" w:cs="Arial"/>
                <w:color w:val="000000"/>
              </w:rPr>
              <w:t xml:space="preserve"> - Universidad Nacional de Mar del Plata (UNMDP), Consejo Nacional de </w:t>
            </w:r>
            <w:proofErr w:type="spellStart"/>
            <w:r w:rsidRPr="001F7CF7">
              <w:rPr>
                <w:rFonts w:ascii="Arial" w:hAnsi="Arial" w:cs="Arial"/>
                <w:color w:val="000000"/>
              </w:rPr>
              <w:t>Investigaciones</w:t>
            </w:r>
            <w:proofErr w:type="spellEnd"/>
            <w:r w:rsidRPr="001F7CF7">
              <w:rPr>
                <w:rFonts w:ascii="Arial" w:hAnsi="Arial" w:cs="Arial"/>
                <w:color w:val="000000"/>
              </w:rPr>
              <w:t xml:space="preserve"> </w:t>
            </w:r>
            <w:proofErr w:type="spellStart"/>
            <w:r w:rsidRPr="001F7CF7">
              <w:rPr>
                <w:rFonts w:ascii="Arial" w:hAnsi="Arial" w:cs="Arial"/>
                <w:color w:val="000000"/>
              </w:rPr>
              <w:t>Científicas</w:t>
            </w:r>
            <w:proofErr w:type="spellEnd"/>
            <w:r w:rsidRPr="001F7CF7">
              <w:rPr>
                <w:rFonts w:ascii="Arial" w:hAnsi="Arial" w:cs="Arial"/>
                <w:color w:val="000000"/>
              </w:rPr>
              <w:t xml:space="preserve"> y </w:t>
            </w:r>
            <w:proofErr w:type="spellStart"/>
            <w:r w:rsidRPr="001F7CF7">
              <w:rPr>
                <w:rFonts w:ascii="Arial" w:hAnsi="Arial" w:cs="Arial"/>
                <w:color w:val="000000"/>
              </w:rPr>
              <w:t>Técnicas</w:t>
            </w:r>
            <w:proofErr w:type="spellEnd"/>
            <w:r w:rsidRPr="001F7CF7">
              <w:rPr>
                <w:rFonts w:ascii="Arial" w:hAnsi="Arial" w:cs="Arial"/>
                <w:color w:val="000000"/>
              </w:rPr>
              <w:t xml:space="preserve"> (CONICET), Mar del Plata, Argentina. </w:t>
            </w:r>
          </w:p>
        </w:tc>
      </w:tr>
      <w:tr w:rsidR="00B04ADD" w:rsidRPr="001F7CF7" w14:paraId="7DAF9558" w14:textId="77777777" w:rsidTr="005F72E6">
        <w:trPr>
          <w:trHeight w:val="322"/>
        </w:trPr>
        <w:tc>
          <w:tcPr>
            <w:tcW w:w="2288" w:type="dxa"/>
            <w:vMerge/>
            <w:tcBorders>
              <w:top w:val="nil"/>
              <w:left w:val="single" w:sz="8" w:space="0" w:color="000000"/>
              <w:bottom w:val="single" w:sz="8" w:space="0" w:color="000000"/>
              <w:right w:val="single" w:sz="8" w:space="0" w:color="000000"/>
            </w:tcBorders>
            <w:vAlign w:val="center"/>
            <w:hideMark/>
          </w:tcPr>
          <w:p w14:paraId="56656118" w14:textId="77777777" w:rsidR="00B04ADD" w:rsidRPr="001F7CF7" w:rsidRDefault="00B04ADD" w:rsidP="005F72E6">
            <w:pPr>
              <w:rPr>
                <w:rFonts w:ascii="Arial" w:hAnsi="Arial" w:cs="Arial"/>
                <w:color w:val="000000"/>
              </w:rPr>
            </w:pPr>
          </w:p>
        </w:tc>
        <w:tc>
          <w:tcPr>
            <w:tcW w:w="4158" w:type="dxa"/>
            <w:vMerge/>
            <w:tcBorders>
              <w:top w:val="nil"/>
              <w:left w:val="single" w:sz="8" w:space="0" w:color="000000"/>
              <w:bottom w:val="single" w:sz="8" w:space="0" w:color="000000"/>
              <w:right w:val="single" w:sz="8" w:space="0" w:color="000000"/>
            </w:tcBorders>
            <w:vAlign w:val="center"/>
            <w:hideMark/>
          </w:tcPr>
          <w:p w14:paraId="0A4AC13F" w14:textId="77777777" w:rsidR="00B04ADD" w:rsidRPr="001F7CF7" w:rsidRDefault="00B04ADD" w:rsidP="005F72E6">
            <w:pPr>
              <w:rPr>
                <w:rFonts w:ascii="Aptos Narrow" w:hAnsi="Aptos Narrow"/>
                <w:color w:val="467886"/>
                <w:u w:val="single"/>
              </w:rPr>
            </w:pPr>
          </w:p>
        </w:tc>
        <w:tc>
          <w:tcPr>
            <w:tcW w:w="5241" w:type="dxa"/>
            <w:tcBorders>
              <w:top w:val="nil"/>
              <w:left w:val="nil"/>
              <w:bottom w:val="nil"/>
              <w:right w:val="single" w:sz="8" w:space="0" w:color="000000"/>
            </w:tcBorders>
            <w:vAlign w:val="center"/>
            <w:hideMark/>
          </w:tcPr>
          <w:p w14:paraId="70E43419" w14:textId="77777777" w:rsidR="00B04ADD" w:rsidRPr="001F7CF7" w:rsidRDefault="00B04ADD" w:rsidP="005F72E6">
            <w:pPr>
              <w:rPr>
                <w:color w:val="000000"/>
              </w:rPr>
            </w:pPr>
            <w:r w:rsidRPr="001F7CF7">
              <w:rPr>
                <w:color w:val="000000"/>
              </w:rPr>
              <w:t> </w:t>
            </w:r>
          </w:p>
        </w:tc>
      </w:tr>
      <w:tr w:rsidR="00B04ADD" w:rsidRPr="001F7CF7" w14:paraId="6DC13BC1" w14:textId="77777777" w:rsidTr="005F72E6">
        <w:trPr>
          <w:trHeight w:val="1273"/>
        </w:trPr>
        <w:tc>
          <w:tcPr>
            <w:tcW w:w="2288" w:type="dxa"/>
            <w:vMerge/>
            <w:tcBorders>
              <w:top w:val="nil"/>
              <w:left w:val="single" w:sz="8" w:space="0" w:color="000000"/>
              <w:bottom w:val="single" w:sz="8" w:space="0" w:color="000000"/>
              <w:right w:val="single" w:sz="8" w:space="0" w:color="000000"/>
            </w:tcBorders>
            <w:vAlign w:val="center"/>
            <w:hideMark/>
          </w:tcPr>
          <w:p w14:paraId="54015152" w14:textId="77777777" w:rsidR="00B04ADD" w:rsidRPr="001F7CF7" w:rsidRDefault="00B04ADD" w:rsidP="005F72E6">
            <w:pPr>
              <w:rPr>
                <w:rFonts w:ascii="Arial" w:hAnsi="Arial" w:cs="Arial"/>
                <w:color w:val="000000"/>
              </w:rPr>
            </w:pPr>
          </w:p>
        </w:tc>
        <w:tc>
          <w:tcPr>
            <w:tcW w:w="4158" w:type="dxa"/>
            <w:vMerge/>
            <w:tcBorders>
              <w:top w:val="nil"/>
              <w:left w:val="single" w:sz="8" w:space="0" w:color="000000"/>
              <w:bottom w:val="single" w:sz="8" w:space="0" w:color="000000"/>
              <w:right w:val="single" w:sz="8" w:space="0" w:color="000000"/>
            </w:tcBorders>
            <w:vAlign w:val="center"/>
            <w:hideMark/>
          </w:tcPr>
          <w:p w14:paraId="51999679" w14:textId="77777777" w:rsidR="00B04ADD" w:rsidRPr="001F7CF7" w:rsidRDefault="00B04ADD" w:rsidP="005F72E6">
            <w:pPr>
              <w:rPr>
                <w:rFonts w:ascii="Aptos Narrow" w:hAnsi="Aptos Narrow"/>
                <w:color w:val="467886"/>
                <w:u w:val="single"/>
              </w:rPr>
            </w:pPr>
          </w:p>
        </w:tc>
        <w:tc>
          <w:tcPr>
            <w:tcW w:w="5241" w:type="dxa"/>
            <w:tcBorders>
              <w:top w:val="nil"/>
              <w:left w:val="nil"/>
              <w:bottom w:val="single" w:sz="8" w:space="0" w:color="000000"/>
              <w:right w:val="single" w:sz="8" w:space="0" w:color="000000"/>
            </w:tcBorders>
            <w:vAlign w:val="center"/>
            <w:hideMark/>
          </w:tcPr>
          <w:p w14:paraId="0C2E7814" w14:textId="77777777" w:rsidR="00B04ADD" w:rsidRPr="001F7CF7" w:rsidRDefault="00B04ADD" w:rsidP="005F72E6">
            <w:pPr>
              <w:rPr>
                <w:rFonts w:ascii="Arial" w:hAnsi="Arial" w:cs="Arial"/>
                <w:color w:val="000000"/>
              </w:rPr>
            </w:pPr>
            <w:r w:rsidRPr="001F7CF7">
              <w:rPr>
                <w:rFonts w:ascii="Arial" w:hAnsi="Arial" w:cs="Arial"/>
                <w:color w:val="000000"/>
              </w:rPr>
              <w:t xml:space="preserve">Red de </w:t>
            </w:r>
            <w:proofErr w:type="spellStart"/>
            <w:r w:rsidRPr="001F7CF7">
              <w:rPr>
                <w:rFonts w:ascii="Arial" w:hAnsi="Arial" w:cs="Arial"/>
                <w:color w:val="000000"/>
              </w:rPr>
              <w:t>Investigación</w:t>
            </w:r>
            <w:proofErr w:type="spellEnd"/>
            <w:r w:rsidRPr="001F7CF7">
              <w:rPr>
                <w:rFonts w:ascii="Arial" w:hAnsi="Arial" w:cs="Arial"/>
                <w:color w:val="000000"/>
              </w:rPr>
              <w:t xml:space="preserve"> de </w:t>
            </w:r>
            <w:proofErr w:type="spellStart"/>
            <w:r w:rsidRPr="001F7CF7">
              <w:rPr>
                <w:rFonts w:ascii="Arial" w:hAnsi="Arial" w:cs="Arial"/>
                <w:color w:val="000000"/>
              </w:rPr>
              <w:t>Estresores</w:t>
            </w:r>
            <w:proofErr w:type="spellEnd"/>
            <w:r w:rsidRPr="001F7CF7">
              <w:rPr>
                <w:rFonts w:ascii="Arial" w:hAnsi="Arial" w:cs="Arial"/>
                <w:color w:val="000000"/>
              </w:rPr>
              <w:t xml:space="preserve"> Marinos-</w:t>
            </w:r>
            <w:proofErr w:type="spellStart"/>
            <w:r w:rsidRPr="001F7CF7">
              <w:rPr>
                <w:rFonts w:ascii="Arial" w:hAnsi="Arial" w:cs="Arial"/>
                <w:color w:val="000000"/>
              </w:rPr>
              <w:t>Costeros</w:t>
            </w:r>
            <w:proofErr w:type="spellEnd"/>
            <w:r w:rsidRPr="001F7CF7">
              <w:rPr>
                <w:rFonts w:ascii="Arial" w:hAnsi="Arial" w:cs="Arial"/>
                <w:color w:val="000000"/>
              </w:rPr>
              <w:t xml:space="preserve"> </w:t>
            </w:r>
            <w:proofErr w:type="spellStart"/>
            <w:r w:rsidRPr="001F7CF7">
              <w:rPr>
                <w:rFonts w:ascii="Arial" w:hAnsi="Arial" w:cs="Arial"/>
                <w:color w:val="000000"/>
              </w:rPr>
              <w:t>en</w:t>
            </w:r>
            <w:proofErr w:type="spellEnd"/>
            <w:r w:rsidRPr="001F7CF7">
              <w:rPr>
                <w:rFonts w:ascii="Arial" w:hAnsi="Arial" w:cs="Arial"/>
                <w:color w:val="000000"/>
              </w:rPr>
              <w:t xml:space="preserve"> </w:t>
            </w:r>
            <w:proofErr w:type="spellStart"/>
            <w:r w:rsidRPr="001F7CF7">
              <w:rPr>
                <w:rFonts w:ascii="Arial" w:hAnsi="Arial" w:cs="Arial"/>
                <w:color w:val="000000"/>
              </w:rPr>
              <w:t>Latinoamérica</w:t>
            </w:r>
            <w:proofErr w:type="spellEnd"/>
            <w:r w:rsidRPr="001F7CF7">
              <w:rPr>
                <w:rFonts w:ascii="Arial" w:hAnsi="Arial" w:cs="Arial"/>
                <w:color w:val="000000"/>
              </w:rPr>
              <w:t xml:space="preserve"> y </w:t>
            </w:r>
            <w:proofErr w:type="spellStart"/>
            <w:r w:rsidRPr="001F7CF7">
              <w:rPr>
                <w:rFonts w:ascii="Arial" w:hAnsi="Arial" w:cs="Arial"/>
                <w:color w:val="000000"/>
              </w:rPr>
              <w:t>el</w:t>
            </w:r>
            <w:proofErr w:type="spellEnd"/>
            <w:r w:rsidRPr="001F7CF7">
              <w:rPr>
                <w:rFonts w:ascii="Arial" w:hAnsi="Arial" w:cs="Arial"/>
                <w:color w:val="000000"/>
              </w:rPr>
              <w:t xml:space="preserve"> Caribe (REMARCO), Mar del Plata, Argentina.</w:t>
            </w:r>
          </w:p>
        </w:tc>
      </w:tr>
      <w:tr w:rsidR="00B04ADD" w:rsidRPr="001F7CF7" w14:paraId="594C8404" w14:textId="77777777" w:rsidTr="005F72E6">
        <w:trPr>
          <w:trHeight w:val="687"/>
        </w:trPr>
        <w:tc>
          <w:tcPr>
            <w:tcW w:w="2288" w:type="dxa"/>
            <w:tcBorders>
              <w:top w:val="nil"/>
              <w:left w:val="single" w:sz="8" w:space="0" w:color="000000"/>
              <w:bottom w:val="single" w:sz="8" w:space="0" w:color="000000"/>
              <w:right w:val="single" w:sz="8" w:space="0" w:color="000000"/>
            </w:tcBorders>
            <w:vAlign w:val="center"/>
            <w:hideMark/>
          </w:tcPr>
          <w:p w14:paraId="291E4690" w14:textId="77777777" w:rsidR="00B04ADD" w:rsidRPr="001F7CF7" w:rsidRDefault="00B04ADD" w:rsidP="005F72E6">
            <w:pPr>
              <w:rPr>
                <w:rFonts w:ascii="Arial" w:hAnsi="Arial" w:cs="Arial"/>
                <w:color w:val="000000"/>
              </w:rPr>
            </w:pPr>
            <w:proofErr w:type="spellStart"/>
            <w:r w:rsidRPr="001F7CF7">
              <w:rPr>
                <w:rFonts w:ascii="Arial" w:hAnsi="Arial" w:cs="Arial"/>
                <w:color w:val="000000"/>
              </w:rPr>
              <w:t>Jurleys</w:t>
            </w:r>
            <w:proofErr w:type="spellEnd"/>
            <w:r w:rsidRPr="001F7CF7">
              <w:rPr>
                <w:rFonts w:ascii="Arial" w:hAnsi="Arial" w:cs="Arial"/>
                <w:color w:val="000000"/>
              </w:rPr>
              <w:t xml:space="preserve"> Paola </w:t>
            </w:r>
            <w:proofErr w:type="spellStart"/>
            <w:r w:rsidRPr="001F7CF7">
              <w:rPr>
                <w:rFonts w:ascii="Arial" w:hAnsi="Arial" w:cs="Arial"/>
                <w:color w:val="000000"/>
              </w:rPr>
              <w:t>Vellojin</w:t>
            </w:r>
            <w:proofErr w:type="spellEnd"/>
            <w:r w:rsidRPr="001F7CF7">
              <w:rPr>
                <w:rFonts w:ascii="Arial" w:hAnsi="Arial" w:cs="Arial"/>
                <w:color w:val="000000"/>
              </w:rPr>
              <w:t xml:space="preserve"> </w:t>
            </w:r>
            <w:proofErr w:type="spellStart"/>
            <w:r w:rsidRPr="001F7CF7">
              <w:rPr>
                <w:rFonts w:ascii="Arial" w:hAnsi="Arial" w:cs="Arial"/>
                <w:color w:val="000000"/>
              </w:rPr>
              <w:t>Furnieles</w:t>
            </w:r>
            <w:proofErr w:type="spellEnd"/>
          </w:p>
        </w:tc>
        <w:tc>
          <w:tcPr>
            <w:tcW w:w="4158" w:type="dxa"/>
            <w:tcBorders>
              <w:top w:val="nil"/>
              <w:left w:val="nil"/>
              <w:bottom w:val="single" w:sz="8" w:space="0" w:color="000000"/>
              <w:right w:val="single" w:sz="8" w:space="0" w:color="000000"/>
            </w:tcBorders>
            <w:vAlign w:val="center"/>
            <w:hideMark/>
          </w:tcPr>
          <w:p w14:paraId="0985C7ED" w14:textId="77777777" w:rsidR="00B04ADD" w:rsidRPr="001F7CF7" w:rsidRDefault="00B04ADD" w:rsidP="005F72E6">
            <w:pPr>
              <w:rPr>
                <w:rFonts w:ascii="Arial" w:hAnsi="Arial" w:cs="Arial"/>
                <w:color w:val="000000"/>
              </w:rPr>
            </w:pPr>
            <w:r w:rsidRPr="001F7CF7">
              <w:rPr>
                <w:rFonts w:ascii="Arial" w:hAnsi="Arial" w:cs="Arial"/>
                <w:color w:val="000000"/>
              </w:rPr>
              <w:t>jurleys.vellojin@ifop.cl</w:t>
            </w:r>
          </w:p>
        </w:tc>
        <w:tc>
          <w:tcPr>
            <w:tcW w:w="5241" w:type="dxa"/>
            <w:tcBorders>
              <w:top w:val="nil"/>
              <w:left w:val="nil"/>
              <w:bottom w:val="single" w:sz="8" w:space="0" w:color="000000"/>
              <w:right w:val="single" w:sz="8" w:space="0" w:color="000000"/>
            </w:tcBorders>
            <w:vAlign w:val="center"/>
            <w:hideMark/>
          </w:tcPr>
          <w:p w14:paraId="6C5378C1" w14:textId="77777777" w:rsidR="00B04ADD" w:rsidRPr="001F7CF7" w:rsidRDefault="00B04ADD" w:rsidP="005F72E6">
            <w:pPr>
              <w:rPr>
                <w:rFonts w:ascii="Arial" w:hAnsi="Arial" w:cs="Arial"/>
                <w:color w:val="000000"/>
              </w:rPr>
            </w:pPr>
            <w:r w:rsidRPr="001F7CF7">
              <w:rPr>
                <w:rFonts w:ascii="Arial" w:hAnsi="Arial" w:cs="Arial"/>
                <w:color w:val="000000"/>
              </w:rPr>
              <w:t xml:space="preserve">Departamento de Medio </w:t>
            </w:r>
            <w:proofErr w:type="spellStart"/>
            <w:r w:rsidRPr="001F7CF7">
              <w:rPr>
                <w:rFonts w:ascii="Arial" w:hAnsi="Arial" w:cs="Arial"/>
                <w:color w:val="000000"/>
              </w:rPr>
              <w:t>Ambiente</w:t>
            </w:r>
            <w:proofErr w:type="spellEnd"/>
            <w:r w:rsidRPr="001F7CF7">
              <w:rPr>
                <w:rFonts w:ascii="Arial" w:hAnsi="Arial" w:cs="Arial"/>
                <w:color w:val="000000"/>
              </w:rPr>
              <w:t xml:space="preserve">, División de </w:t>
            </w:r>
            <w:proofErr w:type="spellStart"/>
            <w:r w:rsidRPr="001F7CF7">
              <w:rPr>
                <w:rFonts w:ascii="Arial" w:hAnsi="Arial" w:cs="Arial"/>
                <w:color w:val="000000"/>
              </w:rPr>
              <w:t>Investigación</w:t>
            </w:r>
            <w:proofErr w:type="spellEnd"/>
            <w:r w:rsidRPr="001F7CF7">
              <w:rPr>
                <w:rFonts w:ascii="Arial" w:hAnsi="Arial" w:cs="Arial"/>
                <w:color w:val="000000"/>
              </w:rPr>
              <w:t xml:space="preserve"> </w:t>
            </w:r>
            <w:proofErr w:type="spellStart"/>
            <w:r w:rsidRPr="001F7CF7">
              <w:rPr>
                <w:rFonts w:ascii="Arial" w:hAnsi="Arial" w:cs="Arial"/>
                <w:color w:val="000000"/>
              </w:rPr>
              <w:t>en</w:t>
            </w:r>
            <w:proofErr w:type="spellEnd"/>
            <w:r w:rsidRPr="001F7CF7">
              <w:rPr>
                <w:rFonts w:ascii="Arial" w:hAnsi="Arial" w:cs="Arial"/>
                <w:color w:val="000000"/>
              </w:rPr>
              <w:t xml:space="preserve"> </w:t>
            </w:r>
            <w:proofErr w:type="spellStart"/>
            <w:r w:rsidRPr="001F7CF7">
              <w:rPr>
                <w:rFonts w:ascii="Arial" w:hAnsi="Arial" w:cs="Arial"/>
                <w:color w:val="000000"/>
              </w:rPr>
              <w:t>Acuicultura</w:t>
            </w:r>
            <w:proofErr w:type="spellEnd"/>
            <w:r w:rsidRPr="001F7CF7">
              <w:rPr>
                <w:rFonts w:ascii="Arial" w:hAnsi="Arial" w:cs="Arial"/>
                <w:color w:val="000000"/>
              </w:rPr>
              <w:t xml:space="preserve">, Instituto de Fomento </w:t>
            </w:r>
            <w:proofErr w:type="spellStart"/>
            <w:r w:rsidRPr="001F7CF7">
              <w:rPr>
                <w:rFonts w:ascii="Arial" w:hAnsi="Arial" w:cs="Arial"/>
                <w:color w:val="000000"/>
              </w:rPr>
              <w:t>Pesquero</w:t>
            </w:r>
            <w:proofErr w:type="spellEnd"/>
            <w:r w:rsidRPr="001F7CF7">
              <w:rPr>
                <w:rFonts w:ascii="Arial" w:hAnsi="Arial" w:cs="Arial"/>
                <w:color w:val="000000"/>
              </w:rPr>
              <w:t xml:space="preserve"> (IFOP), Puerto Montt, Chile.</w:t>
            </w:r>
          </w:p>
        </w:tc>
      </w:tr>
      <w:tr w:rsidR="00B04ADD" w:rsidRPr="001F7CF7" w14:paraId="0471DE8F" w14:textId="77777777" w:rsidTr="005F72E6">
        <w:trPr>
          <w:trHeight w:val="1900"/>
        </w:trPr>
        <w:tc>
          <w:tcPr>
            <w:tcW w:w="2288" w:type="dxa"/>
            <w:tcBorders>
              <w:top w:val="nil"/>
              <w:left w:val="single" w:sz="8" w:space="0" w:color="000000"/>
              <w:bottom w:val="single" w:sz="8" w:space="0" w:color="000000"/>
              <w:right w:val="single" w:sz="8" w:space="0" w:color="000000"/>
            </w:tcBorders>
            <w:vAlign w:val="center"/>
            <w:hideMark/>
          </w:tcPr>
          <w:p w14:paraId="677169B0" w14:textId="77777777" w:rsidR="00B04ADD" w:rsidRPr="001F7CF7" w:rsidRDefault="00B04ADD" w:rsidP="005F72E6">
            <w:pPr>
              <w:rPr>
                <w:rFonts w:ascii="Arial" w:hAnsi="Arial" w:cs="Arial"/>
                <w:color w:val="000000"/>
              </w:rPr>
            </w:pPr>
            <w:r w:rsidRPr="001F7CF7">
              <w:rPr>
                <w:rFonts w:ascii="Arial" w:hAnsi="Arial" w:cs="Arial"/>
                <w:color w:val="000000"/>
              </w:rPr>
              <w:t>Zhenzhen Li</w:t>
            </w:r>
          </w:p>
        </w:tc>
        <w:tc>
          <w:tcPr>
            <w:tcW w:w="4158" w:type="dxa"/>
            <w:tcBorders>
              <w:top w:val="nil"/>
              <w:left w:val="nil"/>
              <w:bottom w:val="single" w:sz="8" w:space="0" w:color="000000"/>
              <w:right w:val="single" w:sz="8" w:space="0" w:color="000000"/>
            </w:tcBorders>
            <w:vAlign w:val="center"/>
            <w:hideMark/>
          </w:tcPr>
          <w:p w14:paraId="04F075C9" w14:textId="77777777" w:rsidR="00B04ADD" w:rsidRPr="001F7CF7" w:rsidRDefault="00B04ADD" w:rsidP="005F72E6">
            <w:pPr>
              <w:rPr>
                <w:rFonts w:ascii="Arial" w:hAnsi="Arial" w:cs="Arial"/>
                <w:color w:val="000000"/>
              </w:rPr>
            </w:pPr>
            <w:r w:rsidRPr="001F7CF7">
              <w:rPr>
                <w:rFonts w:ascii="Arial" w:hAnsi="Arial" w:cs="Arial"/>
                <w:color w:val="000000"/>
              </w:rPr>
              <w:t>zhenzli@jou.edu.cn</w:t>
            </w:r>
          </w:p>
        </w:tc>
        <w:tc>
          <w:tcPr>
            <w:tcW w:w="5241" w:type="dxa"/>
            <w:tcBorders>
              <w:top w:val="nil"/>
              <w:left w:val="nil"/>
              <w:bottom w:val="single" w:sz="8" w:space="0" w:color="000000"/>
              <w:right w:val="single" w:sz="8" w:space="0" w:color="000000"/>
            </w:tcBorders>
            <w:vAlign w:val="center"/>
            <w:hideMark/>
          </w:tcPr>
          <w:p w14:paraId="17E34244" w14:textId="77777777" w:rsidR="00B04ADD" w:rsidRPr="001F7CF7" w:rsidRDefault="00B04ADD" w:rsidP="005F72E6">
            <w:pPr>
              <w:rPr>
                <w:rFonts w:ascii="Roboto" w:hAnsi="Roboto"/>
                <w:color w:val="000000"/>
              </w:rPr>
            </w:pPr>
            <w:r w:rsidRPr="001F7CF7">
              <w:rPr>
                <w:rFonts w:ascii="Roboto" w:hAnsi="Roboto"/>
                <w:color w:val="000000"/>
              </w:rPr>
              <w:t>School of Marine Science and Fisheries, Jiangsu Ocean University, Lianyungang, China</w:t>
            </w:r>
          </w:p>
        </w:tc>
      </w:tr>
      <w:tr w:rsidR="00B04ADD" w:rsidRPr="001F7CF7" w14:paraId="5F936919" w14:textId="77777777" w:rsidTr="005F72E6">
        <w:trPr>
          <w:trHeight w:val="343"/>
        </w:trPr>
        <w:tc>
          <w:tcPr>
            <w:tcW w:w="2288" w:type="dxa"/>
            <w:tcBorders>
              <w:top w:val="nil"/>
              <w:left w:val="single" w:sz="8" w:space="0" w:color="000000"/>
              <w:bottom w:val="single" w:sz="8" w:space="0" w:color="000000"/>
              <w:right w:val="single" w:sz="8" w:space="0" w:color="000000"/>
            </w:tcBorders>
            <w:vAlign w:val="center"/>
            <w:hideMark/>
          </w:tcPr>
          <w:p w14:paraId="1F73BBBD" w14:textId="77777777" w:rsidR="00B04ADD" w:rsidRPr="001F7CF7" w:rsidRDefault="00B04ADD" w:rsidP="005F72E6">
            <w:pPr>
              <w:rPr>
                <w:rFonts w:ascii="Arial" w:hAnsi="Arial" w:cs="Arial"/>
                <w:color w:val="000000"/>
              </w:rPr>
            </w:pPr>
            <w:proofErr w:type="spellStart"/>
            <w:r w:rsidRPr="001F7CF7">
              <w:rPr>
                <w:rFonts w:ascii="Arial" w:hAnsi="Arial" w:cs="Arial"/>
                <w:color w:val="000000"/>
              </w:rPr>
              <w:t>Yusmila</w:t>
            </w:r>
            <w:proofErr w:type="spellEnd"/>
            <w:r w:rsidRPr="001F7CF7">
              <w:rPr>
                <w:rFonts w:ascii="Arial" w:hAnsi="Arial" w:cs="Arial"/>
                <w:color w:val="000000"/>
              </w:rPr>
              <w:t xml:space="preserve"> Helguera Pedraza</w:t>
            </w:r>
          </w:p>
        </w:tc>
        <w:tc>
          <w:tcPr>
            <w:tcW w:w="4158" w:type="dxa"/>
            <w:tcBorders>
              <w:top w:val="nil"/>
              <w:left w:val="nil"/>
              <w:bottom w:val="single" w:sz="8" w:space="0" w:color="000000"/>
              <w:right w:val="single" w:sz="8" w:space="0" w:color="000000"/>
            </w:tcBorders>
            <w:vAlign w:val="center"/>
            <w:hideMark/>
          </w:tcPr>
          <w:p w14:paraId="35F60672" w14:textId="77777777" w:rsidR="00B04ADD" w:rsidRPr="001F7CF7" w:rsidRDefault="00B04ADD" w:rsidP="005F72E6">
            <w:pPr>
              <w:rPr>
                <w:rFonts w:ascii="Arial" w:hAnsi="Arial" w:cs="Arial"/>
                <w:color w:val="000000"/>
              </w:rPr>
            </w:pPr>
            <w:r w:rsidRPr="001F7CF7">
              <w:rPr>
                <w:rFonts w:ascii="Arial" w:hAnsi="Arial" w:cs="Arial"/>
                <w:color w:val="000000"/>
              </w:rPr>
              <w:t>yusmilahelguera@gmail.com</w:t>
            </w:r>
          </w:p>
        </w:tc>
        <w:tc>
          <w:tcPr>
            <w:tcW w:w="5241" w:type="dxa"/>
            <w:tcBorders>
              <w:top w:val="nil"/>
              <w:left w:val="nil"/>
              <w:bottom w:val="single" w:sz="8" w:space="0" w:color="000000"/>
              <w:right w:val="single" w:sz="8" w:space="0" w:color="000000"/>
            </w:tcBorders>
            <w:hideMark/>
          </w:tcPr>
          <w:p w14:paraId="3A621383" w14:textId="77777777" w:rsidR="00B04ADD" w:rsidRPr="001F7CF7" w:rsidRDefault="00B04ADD" w:rsidP="005F72E6">
            <w:pPr>
              <w:rPr>
                <w:rFonts w:ascii="Aptos" w:hAnsi="Aptos"/>
                <w:color w:val="000000"/>
              </w:rPr>
            </w:pPr>
            <w:r w:rsidRPr="001F7CF7">
              <w:rPr>
                <w:rFonts w:ascii="Aptos" w:hAnsi="Aptos"/>
                <w:color w:val="000000"/>
              </w:rPr>
              <w:t xml:space="preserve">Centro de </w:t>
            </w:r>
            <w:proofErr w:type="spellStart"/>
            <w:r w:rsidRPr="001F7CF7">
              <w:rPr>
                <w:rFonts w:ascii="Aptos" w:hAnsi="Aptos"/>
                <w:color w:val="000000"/>
              </w:rPr>
              <w:t>Estudios</w:t>
            </w:r>
            <w:proofErr w:type="spellEnd"/>
            <w:r w:rsidRPr="001F7CF7">
              <w:rPr>
                <w:rFonts w:ascii="Aptos" w:hAnsi="Aptos"/>
                <w:color w:val="000000"/>
              </w:rPr>
              <w:t xml:space="preserve"> </w:t>
            </w:r>
            <w:proofErr w:type="spellStart"/>
            <w:r w:rsidRPr="001F7CF7">
              <w:rPr>
                <w:rFonts w:ascii="Aptos" w:hAnsi="Aptos"/>
                <w:color w:val="000000"/>
              </w:rPr>
              <w:t>Ambientales</w:t>
            </w:r>
            <w:proofErr w:type="spellEnd"/>
            <w:r w:rsidRPr="001F7CF7">
              <w:rPr>
                <w:rFonts w:ascii="Aptos" w:hAnsi="Aptos"/>
                <w:color w:val="000000"/>
              </w:rPr>
              <w:t xml:space="preserve"> de Cienfuegos</w:t>
            </w:r>
          </w:p>
        </w:tc>
      </w:tr>
      <w:tr w:rsidR="00B04ADD" w:rsidRPr="001F7CF7" w14:paraId="16ECCC59" w14:textId="77777777" w:rsidTr="005F72E6">
        <w:trPr>
          <w:trHeight w:val="2144"/>
        </w:trPr>
        <w:tc>
          <w:tcPr>
            <w:tcW w:w="2288" w:type="dxa"/>
            <w:tcBorders>
              <w:top w:val="nil"/>
              <w:left w:val="single" w:sz="8" w:space="0" w:color="000000"/>
              <w:bottom w:val="single" w:sz="8" w:space="0" w:color="000000"/>
              <w:right w:val="single" w:sz="8" w:space="0" w:color="000000"/>
            </w:tcBorders>
            <w:vAlign w:val="center"/>
            <w:hideMark/>
          </w:tcPr>
          <w:p w14:paraId="3533BC20" w14:textId="77777777" w:rsidR="00B04ADD" w:rsidRPr="001F7CF7" w:rsidRDefault="00B04ADD" w:rsidP="005F72E6">
            <w:pPr>
              <w:rPr>
                <w:rFonts w:ascii="Arial" w:hAnsi="Arial" w:cs="Arial"/>
                <w:color w:val="000000"/>
              </w:rPr>
            </w:pPr>
            <w:r w:rsidRPr="001F7CF7">
              <w:rPr>
                <w:rFonts w:ascii="Arial" w:hAnsi="Arial" w:cs="Arial"/>
                <w:color w:val="000000"/>
              </w:rPr>
              <w:t>Natalija Suhareva</w:t>
            </w:r>
          </w:p>
        </w:tc>
        <w:tc>
          <w:tcPr>
            <w:tcW w:w="4158" w:type="dxa"/>
            <w:tcBorders>
              <w:top w:val="nil"/>
              <w:left w:val="nil"/>
              <w:bottom w:val="single" w:sz="8" w:space="0" w:color="000000"/>
              <w:right w:val="single" w:sz="8" w:space="0" w:color="000000"/>
            </w:tcBorders>
            <w:vAlign w:val="center"/>
            <w:hideMark/>
          </w:tcPr>
          <w:p w14:paraId="1CC4DB83" w14:textId="77777777" w:rsidR="00B04ADD" w:rsidRPr="001F7CF7" w:rsidRDefault="00B04ADD" w:rsidP="005F72E6">
            <w:pPr>
              <w:rPr>
                <w:rFonts w:ascii="Arial" w:hAnsi="Arial" w:cs="Arial"/>
                <w:color w:val="000000"/>
              </w:rPr>
            </w:pPr>
            <w:r w:rsidRPr="001F7CF7">
              <w:rPr>
                <w:rFonts w:ascii="Arial" w:hAnsi="Arial" w:cs="Arial"/>
                <w:color w:val="000000"/>
              </w:rPr>
              <w:t>natalija.suhareva@bio.ku.dk</w:t>
            </w:r>
          </w:p>
        </w:tc>
        <w:tc>
          <w:tcPr>
            <w:tcW w:w="5241" w:type="dxa"/>
            <w:tcBorders>
              <w:top w:val="nil"/>
              <w:left w:val="nil"/>
              <w:bottom w:val="single" w:sz="8" w:space="0" w:color="000000"/>
              <w:right w:val="single" w:sz="8" w:space="0" w:color="000000"/>
            </w:tcBorders>
            <w:vAlign w:val="center"/>
            <w:hideMark/>
          </w:tcPr>
          <w:p w14:paraId="4725F9CB" w14:textId="77777777" w:rsidR="00B04ADD" w:rsidRPr="001F7CF7" w:rsidRDefault="00B04ADD" w:rsidP="005F72E6">
            <w:pPr>
              <w:rPr>
                <w:rFonts w:ascii="Arial" w:hAnsi="Arial" w:cs="Arial"/>
                <w:color w:val="000000"/>
              </w:rPr>
            </w:pPr>
            <w:r w:rsidRPr="001F7CF7">
              <w:rPr>
                <w:rFonts w:ascii="Arial" w:hAnsi="Arial" w:cs="Arial"/>
                <w:color w:val="000000"/>
              </w:rPr>
              <w:t xml:space="preserve">University of Copenhagen, Department of Biology, Marine Biological </w:t>
            </w:r>
            <w:proofErr w:type="spellStart"/>
            <w:proofErr w:type="gramStart"/>
            <w:r w:rsidRPr="001F7CF7">
              <w:rPr>
                <w:rFonts w:ascii="Arial" w:hAnsi="Arial" w:cs="Arial"/>
                <w:color w:val="000000"/>
              </w:rPr>
              <w:t>Section,Helsingør</w:t>
            </w:r>
            <w:proofErr w:type="spellEnd"/>
            <w:proofErr w:type="gramEnd"/>
            <w:r w:rsidRPr="001F7CF7">
              <w:rPr>
                <w:rFonts w:ascii="Arial" w:hAnsi="Arial" w:cs="Arial"/>
                <w:color w:val="000000"/>
              </w:rPr>
              <w:t>, Denmark </w:t>
            </w:r>
          </w:p>
        </w:tc>
      </w:tr>
      <w:tr w:rsidR="00B04ADD" w:rsidRPr="001F7CF7" w14:paraId="67525F9C" w14:textId="77777777" w:rsidTr="005F72E6">
        <w:trPr>
          <w:trHeight w:val="364"/>
        </w:trPr>
        <w:tc>
          <w:tcPr>
            <w:tcW w:w="2288" w:type="dxa"/>
            <w:tcBorders>
              <w:top w:val="nil"/>
              <w:left w:val="single" w:sz="8" w:space="0" w:color="000000"/>
              <w:bottom w:val="single" w:sz="8" w:space="0" w:color="000000"/>
              <w:right w:val="single" w:sz="8" w:space="0" w:color="000000"/>
            </w:tcBorders>
            <w:vAlign w:val="center"/>
            <w:hideMark/>
          </w:tcPr>
          <w:p w14:paraId="15681F84" w14:textId="77777777" w:rsidR="00B04ADD" w:rsidRPr="001F7CF7" w:rsidRDefault="00B04ADD" w:rsidP="005F72E6">
            <w:pPr>
              <w:rPr>
                <w:rFonts w:ascii="Arial" w:hAnsi="Arial" w:cs="Arial"/>
                <w:color w:val="000000"/>
              </w:rPr>
            </w:pPr>
            <w:r w:rsidRPr="001F7CF7">
              <w:rPr>
                <w:rFonts w:ascii="Arial" w:hAnsi="Arial" w:cs="Arial"/>
                <w:color w:val="000000"/>
              </w:rPr>
              <w:t>Einar Pétur Jónsson</w:t>
            </w:r>
          </w:p>
        </w:tc>
        <w:tc>
          <w:tcPr>
            <w:tcW w:w="4158" w:type="dxa"/>
            <w:tcBorders>
              <w:top w:val="nil"/>
              <w:left w:val="nil"/>
              <w:bottom w:val="single" w:sz="8" w:space="0" w:color="000000"/>
              <w:right w:val="single" w:sz="8" w:space="0" w:color="000000"/>
            </w:tcBorders>
            <w:vAlign w:val="center"/>
            <w:hideMark/>
          </w:tcPr>
          <w:p w14:paraId="568DD2BC" w14:textId="77777777" w:rsidR="00B04ADD" w:rsidRPr="001F7CF7" w:rsidRDefault="00B04ADD" w:rsidP="005F72E6">
            <w:pPr>
              <w:rPr>
                <w:rFonts w:ascii="Arial" w:hAnsi="Arial" w:cs="Arial"/>
                <w:color w:val="000000"/>
              </w:rPr>
            </w:pPr>
            <w:r w:rsidRPr="001F7CF7">
              <w:rPr>
                <w:rFonts w:ascii="Arial" w:hAnsi="Arial" w:cs="Arial"/>
                <w:color w:val="000000"/>
              </w:rPr>
              <w:t>einar.petur.jonsson@hafogvatn.is</w:t>
            </w:r>
          </w:p>
        </w:tc>
        <w:tc>
          <w:tcPr>
            <w:tcW w:w="5241" w:type="dxa"/>
            <w:tcBorders>
              <w:top w:val="nil"/>
              <w:left w:val="nil"/>
              <w:bottom w:val="single" w:sz="8" w:space="0" w:color="000000"/>
              <w:right w:val="single" w:sz="8" w:space="0" w:color="000000"/>
            </w:tcBorders>
            <w:hideMark/>
          </w:tcPr>
          <w:p w14:paraId="19DA5097" w14:textId="6073C430" w:rsidR="00B04ADD" w:rsidRPr="001F7CF7" w:rsidRDefault="00B04ADD" w:rsidP="005F72E6">
            <w:pPr>
              <w:rPr>
                <w:rFonts w:ascii="Aptos" w:hAnsi="Aptos"/>
                <w:color w:val="000000"/>
              </w:rPr>
            </w:pPr>
            <w:r w:rsidRPr="001F7CF7">
              <w:rPr>
                <w:rFonts w:ascii="Aptos" w:hAnsi="Aptos"/>
                <w:color w:val="000000"/>
              </w:rPr>
              <w:t>Marine and Freshwater Research</w:t>
            </w:r>
            <w:r w:rsidR="00AD0E75" w:rsidRPr="001F7CF7">
              <w:rPr>
                <w:rFonts w:ascii="Aptos" w:hAnsi="Aptos"/>
                <w:color w:val="000000"/>
              </w:rPr>
              <w:t xml:space="preserve"> </w:t>
            </w:r>
            <w:r w:rsidR="00AD0E75" w:rsidRPr="001F7CF7">
              <w:rPr>
                <w:rFonts w:ascii="Aptos" w:hAnsi="Aptos"/>
                <w:color w:val="000000"/>
              </w:rPr>
              <w:t>Institute</w:t>
            </w:r>
            <w:r w:rsidR="00AD0E75">
              <w:rPr>
                <w:rFonts w:ascii="Aptos" w:hAnsi="Aptos"/>
                <w:color w:val="000000"/>
              </w:rPr>
              <w:t xml:space="preserve">. </w:t>
            </w:r>
            <w:proofErr w:type="spellStart"/>
            <w:r w:rsidR="00AD0E75">
              <w:rPr>
                <w:rFonts w:ascii="Aptos" w:hAnsi="Aptos"/>
                <w:color w:val="000000"/>
              </w:rPr>
              <w:t>Fornubudir</w:t>
            </w:r>
            <w:proofErr w:type="spellEnd"/>
            <w:r w:rsidR="00AD0E75">
              <w:rPr>
                <w:rFonts w:ascii="Aptos" w:hAnsi="Aptos"/>
                <w:color w:val="000000"/>
              </w:rPr>
              <w:t xml:space="preserve"> </w:t>
            </w:r>
            <w:proofErr w:type="gramStart"/>
            <w:r w:rsidR="00AD0E75">
              <w:rPr>
                <w:rFonts w:ascii="Aptos" w:hAnsi="Aptos"/>
                <w:color w:val="000000"/>
              </w:rPr>
              <w:t>5,Hafnarfjordur</w:t>
            </w:r>
            <w:proofErr w:type="gramEnd"/>
            <w:r w:rsidR="00AD0E75">
              <w:rPr>
                <w:rFonts w:ascii="Aptos" w:hAnsi="Aptos"/>
                <w:color w:val="000000"/>
              </w:rPr>
              <w:t>, Iceland.</w:t>
            </w:r>
          </w:p>
        </w:tc>
      </w:tr>
      <w:tr w:rsidR="00B04ADD" w:rsidRPr="001F7CF7" w14:paraId="2C816AD9" w14:textId="77777777" w:rsidTr="005F72E6">
        <w:trPr>
          <w:trHeight w:val="687"/>
        </w:trPr>
        <w:tc>
          <w:tcPr>
            <w:tcW w:w="2288" w:type="dxa"/>
            <w:vMerge w:val="restart"/>
            <w:tcBorders>
              <w:top w:val="nil"/>
              <w:left w:val="single" w:sz="8" w:space="0" w:color="000000"/>
              <w:bottom w:val="single" w:sz="8" w:space="0" w:color="000000"/>
              <w:right w:val="single" w:sz="8" w:space="0" w:color="000000"/>
            </w:tcBorders>
            <w:vAlign w:val="center"/>
            <w:hideMark/>
          </w:tcPr>
          <w:p w14:paraId="5E2ACAB2" w14:textId="77777777" w:rsidR="00B04ADD" w:rsidRPr="001F7CF7" w:rsidRDefault="00B04ADD" w:rsidP="005F72E6">
            <w:pPr>
              <w:rPr>
                <w:rFonts w:ascii="Arial" w:hAnsi="Arial" w:cs="Arial"/>
                <w:color w:val="000000"/>
              </w:rPr>
            </w:pPr>
            <w:r w:rsidRPr="001F7CF7">
              <w:rPr>
                <w:rFonts w:ascii="Arial" w:hAnsi="Arial" w:cs="Arial"/>
                <w:color w:val="000000"/>
              </w:rPr>
              <w:t xml:space="preserve">Mirko </w:t>
            </w:r>
            <w:proofErr w:type="spellStart"/>
            <w:r w:rsidRPr="001F7CF7">
              <w:rPr>
                <w:rFonts w:ascii="Arial" w:hAnsi="Arial" w:cs="Arial"/>
                <w:color w:val="000000"/>
              </w:rPr>
              <w:t>Mutalipassi</w:t>
            </w:r>
            <w:proofErr w:type="spellEnd"/>
          </w:p>
        </w:tc>
        <w:tc>
          <w:tcPr>
            <w:tcW w:w="4158" w:type="dxa"/>
            <w:vMerge w:val="restart"/>
            <w:tcBorders>
              <w:top w:val="nil"/>
              <w:left w:val="single" w:sz="8" w:space="0" w:color="000000"/>
              <w:bottom w:val="single" w:sz="8" w:space="0" w:color="000000"/>
              <w:right w:val="single" w:sz="8" w:space="0" w:color="000000"/>
            </w:tcBorders>
            <w:vAlign w:val="center"/>
            <w:hideMark/>
          </w:tcPr>
          <w:p w14:paraId="2AAF0581" w14:textId="77777777" w:rsidR="00B04ADD" w:rsidRPr="001F7CF7" w:rsidRDefault="00B04ADD" w:rsidP="005F72E6">
            <w:pPr>
              <w:rPr>
                <w:rFonts w:ascii="Arial" w:hAnsi="Arial" w:cs="Arial"/>
                <w:color w:val="000000"/>
              </w:rPr>
            </w:pPr>
            <w:r w:rsidRPr="001F7CF7">
              <w:rPr>
                <w:rFonts w:ascii="Arial" w:hAnsi="Arial" w:cs="Arial"/>
                <w:color w:val="000000"/>
              </w:rPr>
              <w:t>mirko.mutalipassi@szn.it</w:t>
            </w:r>
          </w:p>
        </w:tc>
        <w:tc>
          <w:tcPr>
            <w:tcW w:w="5241" w:type="dxa"/>
            <w:tcBorders>
              <w:top w:val="nil"/>
              <w:left w:val="nil"/>
              <w:bottom w:val="nil"/>
              <w:right w:val="single" w:sz="8" w:space="0" w:color="000000"/>
            </w:tcBorders>
            <w:vAlign w:val="center"/>
            <w:hideMark/>
          </w:tcPr>
          <w:p w14:paraId="1772DC7D" w14:textId="77777777" w:rsidR="00B04ADD" w:rsidRPr="001F7CF7" w:rsidRDefault="00B04ADD" w:rsidP="005F72E6">
            <w:pPr>
              <w:rPr>
                <w:rFonts w:ascii="Arial" w:hAnsi="Arial" w:cs="Arial"/>
                <w:color w:val="000000"/>
              </w:rPr>
            </w:pPr>
            <w:r w:rsidRPr="001F7CF7">
              <w:rPr>
                <w:rFonts w:ascii="Arial" w:hAnsi="Arial" w:cs="Arial"/>
                <w:color w:val="000000"/>
              </w:rPr>
              <w:t xml:space="preserve">Stazione </w:t>
            </w:r>
            <w:proofErr w:type="spellStart"/>
            <w:r w:rsidRPr="001F7CF7">
              <w:rPr>
                <w:rFonts w:ascii="Arial" w:hAnsi="Arial" w:cs="Arial"/>
                <w:color w:val="000000"/>
              </w:rPr>
              <w:t>Zoologica</w:t>
            </w:r>
            <w:proofErr w:type="spellEnd"/>
            <w:r w:rsidRPr="001F7CF7">
              <w:rPr>
                <w:rFonts w:ascii="Arial" w:hAnsi="Arial" w:cs="Arial"/>
                <w:color w:val="000000"/>
              </w:rPr>
              <w:t xml:space="preserve"> Anton Dohrn, Integrative Marine Ecology Department, Napoli, Italy;</w:t>
            </w:r>
          </w:p>
        </w:tc>
      </w:tr>
      <w:tr w:rsidR="00B04ADD" w:rsidRPr="001F7CF7" w14:paraId="1B34089F" w14:textId="77777777" w:rsidTr="005F72E6">
        <w:trPr>
          <w:trHeight w:val="322"/>
        </w:trPr>
        <w:tc>
          <w:tcPr>
            <w:tcW w:w="2288" w:type="dxa"/>
            <w:vMerge/>
            <w:tcBorders>
              <w:top w:val="nil"/>
              <w:left w:val="single" w:sz="8" w:space="0" w:color="000000"/>
              <w:bottom w:val="single" w:sz="8" w:space="0" w:color="000000"/>
              <w:right w:val="single" w:sz="8" w:space="0" w:color="000000"/>
            </w:tcBorders>
            <w:vAlign w:val="center"/>
            <w:hideMark/>
          </w:tcPr>
          <w:p w14:paraId="7BECCC96" w14:textId="77777777" w:rsidR="00B04ADD" w:rsidRPr="001F7CF7" w:rsidRDefault="00B04ADD" w:rsidP="005F72E6">
            <w:pPr>
              <w:rPr>
                <w:rFonts w:ascii="Arial" w:hAnsi="Arial" w:cs="Arial"/>
                <w:color w:val="000000"/>
              </w:rPr>
            </w:pPr>
          </w:p>
        </w:tc>
        <w:tc>
          <w:tcPr>
            <w:tcW w:w="4158" w:type="dxa"/>
            <w:vMerge/>
            <w:tcBorders>
              <w:top w:val="nil"/>
              <w:left w:val="single" w:sz="8" w:space="0" w:color="000000"/>
              <w:bottom w:val="single" w:sz="8" w:space="0" w:color="000000"/>
              <w:right w:val="single" w:sz="8" w:space="0" w:color="000000"/>
            </w:tcBorders>
            <w:vAlign w:val="center"/>
            <w:hideMark/>
          </w:tcPr>
          <w:p w14:paraId="46719AD1" w14:textId="77777777" w:rsidR="00B04ADD" w:rsidRPr="001F7CF7" w:rsidRDefault="00B04ADD" w:rsidP="005F72E6">
            <w:pPr>
              <w:rPr>
                <w:rFonts w:ascii="Arial" w:hAnsi="Arial" w:cs="Arial"/>
                <w:color w:val="000000"/>
              </w:rPr>
            </w:pPr>
          </w:p>
        </w:tc>
        <w:tc>
          <w:tcPr>
            <w:tcW w:w="5241" w:type="dxa"/>
            <w:tcBorders>
              <w:top w:val="nil"/>
              <w:left w:val="nil"/>
              <w:bottom w:val="nil"/>
              <w:right w:val="single" w:sz="8" w:space="0" w:color="000000"/>
            </w:tcBorders>
            <w:vAlign w:val="center"/>
            <w:hideMark/>
          </w:tcPr>
          <w:p w14:paraId="0F4D153A" w14:textId="77777777" w:rsidR="00B04ADD" w:rsidRPr="001F7CF7" w:rsidRDefault="00B04ADD" w:rsidP="005F72E6">
            <w:pPr>
              <w:rPr>
                <w:color w:val="000000"/>
              </w:rPr>
            </w:pPr>
            <w:r w:rsidRPr="001F7CF7">
              <w:rPr>
                <w:color w:val="000000"/>
              </w:rPr>
              <w:t> </w:t>
            </w:r>
          </w:p>
        </w:tc>
      </w:tr>
      <w:tr w:rsidR="00B04ADD" w:rsidRPr="001F7CF7" w14:paraId="6B4AA81F" w14:textId="77777777" w:rsidTr="005F72E6">
        <w:trPr>
          <w:trHeight w:val="262"/>
        </w:trPr>
        <w:tc>
          <w:tcPr>
            <w:tcW w:w="2288" w:type="dxa"/>
            <w:vMerge/>
            <w:tcBorders>
              <w:top w:val="nil"/>
              <w:left w:val="single" w:sz="8" w:space="0" w:color="000000"/>
              <w:bottom w:val="single" w:sz="8" w:space="0" w:color="000000"/>
              <w:right w:val="single" w:sz="8" w:space="0" w:color="000000"/>
            </w:tcBorders>
            <w:vAlign w:val="center"/>
            <w:hideMark/>
          </w:tcPr>
          <w:p w14:paraId="363B783B" w14:textId="77777777" w:rsidR="00B04ADD" w:rsidRPr="001F7CF7" w:rsidRDefault="00B04ADD" w:rsidP="005F72E6">
            <w:pPr>
              <w:rPr>
                <w:rFonts w:ascii="Arial" w:hAnsi="Arial" w:cs="Arial"/>
                <w:color w:val="000000"/>
              </w:rPr>
            </w:pPr>
          </w:p>
        </w:tc>
        <w:tc>
          <w:tcPr>
            <w:tcW w:w="4158" w:type="dxa"/>
            <w:vMerge/>
            <w:tcBorders>
              <w:top w:val="nil"/>
              <w:left w:val="single" w:sz="8" w:space="0" w:color="000000"/>
              <w:bottom w:val="single" w:sz="8" w:space="0" w:color="000000"/>
              <w:right w:val="single" w:sz="8" w:space="0" w:color="000000"/>
            </w:tcBorders>
            <w:vAlign w:val="center"/>
            <w:hideMark/>
          </w:tcPr>
          <w:p w14:paraId="22803951" w14:textId="77777777" w:rsidR="00B04ADD" w:rsidRPr="001F7CF7" w:rsidRDefault="00B04ADD" w:rsidP="005F72E6">
            <w:pPr>
              <w:rPr>
                <w:rFonts w:ascii="Arial" w:hAnsi="Arial" w:cs="Arial"/>
                <w:color w:val="000000"/>
              </w:rPr>
            </w:pPr>
          </w:p>
        </w:tc>
        <w:tc>
          <w:tcPr>
            <w:tcW w:w="5241" w:type="dxa"/>
            <w:tcBorders>
              <w:top w:val="nil"/>
              <w:left w:val="nil"/>
              <w:bottom w:val="single" w:sz="8" w:space="0" w:color="000000"/>
              <w:right w:val="single" w:sz="8" w:space="0" w:color="000000"/>
            </w:tcBorders>
            <w:vAlign w:val="center"/>
            <w:hideMark/>
          </w:tcPr>
          <w:p w14:paraId="2C238FA6" w14:textId="6503A246" w:rsidR="00B04ADD" w:rsidRPr="001F7CF7" w:rsidRDefault="00B04ADD" w:rsidP="005F72E6">
            <w:pPr>
              <w:rPr>
                <w:rFonts w:ascii="Arial" w:hAnsi="Arial" w:cs="Arial"/>
                <w:color w:val="000000"/>
              </w:rPr>
            </w:pPr>
            <w:r w:rsidRPr="001F7CF7">
              <w:rPr>
                <w:rFonts w:ascii="Arial" w:hAnsi="Arial" w:cs="Arial"/>
                <w:color w:val="000000"/>
              </w:rPr>
              <w:t>National Biodiversity Future Center (NBFC), Palermo, Italy</w:t>
            </w:r>
          </w:p>
        </w:tc>
      </w:tr>
      <w:tr w:rsidR="00B04ADD" w:rsidRPr="001F7CF7" w14:paraId="25439913" w14:textId="77777777" w:rsidTr="005F72E6">
        <w:trPr>
          <w:trHeight w:val="924"/>
        </w:trPr>
        <w:tc>
          <w:tcPr>
            <w:tcW w:w="2288" w:type="dxa"/>
            <w:tcBorders>
              <w:top w:val="nil"/>
              <w:left w:val="single" w:sz="8" w:space="0" w:color="000000"/>
              <w:bottom w:val="single" w:sz="8" w:space="0" w:color="000000"/>
              <w:right w:val="single" w:sz="8" w:space="0" w:color="000000"/>
            </w:tcBorders>
            <w:vAlign w:val="center"/>
            <w:hideMark/>
          </w:tcPr>
          <w:p w14:paraId="2A209EC8" w14:textId="77777777" w:rsidR="00B04ADD" w:rsidRPr="001F7CF7" w:rsidRDefault="00B04ADD" w:rsidP="005F72E6">
            <w:pPr>
              <w:rPr>
                <w:rFonts w:ascii="Arial" w:hAnsi="Arial" w:cs="Arial"/>
                <w:color w:val="000000"/>
              </w:rPr>
            </w:pPr>
            <w:r w:rsidRPr="001F7CF7">
              <w:rPr>
                <w:rFonts w:ascii="Arial" w:hAnsi="Arial" w:cs="Arial"/>
                <w:color w:val="000000"/>
              </w:rPr>
              <w:t>Edson Piscoya</w:t>
            </w:r>
          </w:p>
        </w:tc>
        <w:tc>
          <w:tcPr>
            <w:tcW w:w="4158" w:type="dxa"/>
            <w:tcBorders>
              <w:top w:val="nil"/>
              <w:left w:val="nil"/>
              <w:bottom w:val="nil"/>
              <w:right w:val="nil"/>
            </w:tcBorders>
            <w:noWrap/>
            <w:vAlign w:val="center"/>
            <w:hideMark/>
          </w:tcPr>
          <w:p w14:paraId="40781953" w14:textId="77777777" w:rsidR="00B04ADD" w:rsidRPr="001F7CF7" w:rsidRDefault="00B04ADD" w:rsidP="005F72E6">
            <w:pPr>
              <w:rPr>
                <w:rFonts w:ascii="Arial" w:hAnsi="Arial" w:cs="Arial"/>
                <w:color w:val="000000"/>
              </w:rPr>
            </w:pPr>
            <w:r w:rsidRPr="001F7CF7">
              <w:rPr>
                <w:rFonts w:ascii="Arial" w:hAnsi="Arial" w:cs="Arial"/>
                <w:color w:val="000000"/>
              </w:rPr>
              <w:t>episcoya@doctorado.ucsc.cl</w:t>
            </w:r>
          </w:p>
        </w:tc>
        <w:tc>
          <w:tcPr>
            <w:tcW w:w="5241" w:type="dxa"/>
            <w:tcBorders>
              <w:top w:val="nil"/>
              <w:left w:val="single" w:sz="12" w:space="0" w:color="auto"/>
              <w:bottom w:val="single" w:sz="8" w:space="0" w:color="000000"/>
              <w:right w:val="single" w:sz="8" w:space="0" w:color="000000"/>
            </w:tcBorders>
            <w:vAlign w:val="center"/>
            <w:hideMark/>
          </w:tcPr>
          <w:p w14:paraId="5A70679B" w14:textId="77777777" w:rsidR="00B04ADD" w:rsidRPr="001F7CF7" w:rsidRDefault="00B04ADD" w:rsidP="005F72E6">
            <w:pPr>
              <w:rPr>
                <w:rFonts w:ascii="Arial" w:hAnsi="Arial" w:cs="Arial"/>
                <w:color w:val="000000"/>
              </w:rPr>
            </w:pPr>
            <w:proofErr w:type="spellStart"/>
            <w:r w:rsidRPr="001F7CF7">
              <w:rPr>
                <w:rFonts w:ascii="Arial" w:hAnsi="Arial" w:cs="Arial"/>
                <w:color w:val="000000"/>
              </w:rPr>
              <w:t>Programa</w:t>
            </w:r>
            <w:proofErr w:type="spellEnd"/>
            <w:r w:rsidRPr="001F7CF7">
              <w:rPr>
                <w:rFonts w:ascii="Arial" w:hAnsi="Arial" w:cs="Arial"/>
                <w:color w:val="000000"/>
              </w:rPr>
              <w:t xml:space="preserve"> de </w:t>
            </w:r>
            <w:proofErr w:type="spellStart"/>
            <w:r w:rsidRPr="001F7CF7">
              <w:rPr>
                <w:rFonts w:ascii="Arial" w:hAnsi="Arial" w:cs="Arial"/>
                <w:color w:val="000000"/>
              </w:rPr>
              <w:t>Doctorado</w:t>
            </w:r>
            <w:proofErr w:type="spellEnd"/>
            <w:r w:rsidRPr="001F7CF7">
              <w:rPr>
                <w:rFonts w:ascii="Arial" w:hAnsi="Arial" w:cs="Arial"/>
                <w:color w:val="000000"/>
              </w:rPr>
              <w:t xml:space="preserve"> </w:t>
            </w:r>
            <w:proofErr w:type="spellStart"/>
            <w:r w:rsidRPr="001F7CF7">
              <w:rPr>
                <w:rFonts w:ascii="Arial" w:hAnsi="Arial" w:cs="Arial"/>
                <w:color w:val="000000"/>
              </w:rPr>
              <w:t>en</w:t>
            </w:r>
            <w:proofErr w:type="spellEnd"/>
            <w:r w:rsidRPr="001F7CF7">
              <w:rPr>
                <w:rFonts w:ascii="Arial" w:hAnsi="Arial" w:cs="Arial"/>
                <w:color w:val="000000"/>
              </w:rPr>
              <w:t xml:space="preserve"> </w:t>
            </w:r>
            <w:proofErr w:type="spellStart"/>
            <w:r w:rsidRPr="001F7CF7">
              <w:rPr>
                <w:rFonts w:ascii="Arial" w:hAnsi="Arial" w:cs="Arial"/>
                <w:color w:val="000000"/>
              </w:rPr>
              <w:t>Ciencias</w:t>
            </w:r>
            <w:proofErr w:type="spellEnd"/>
            <w:r w:rsidRPr="001F7CF7">
              <w:rPr>
                <w:rFonts w:ascii="Arial" w:hAnsi="Arial" w:cs="Arial"/>
                <w:color w:val="000000"/>
              </w:rPr>
              <w:t xml:space="preserve"> </w:t>
            </w:r>
            <w:proofErr w:type="spellStart"/>
            <w:r w:rsidRPr="001F7CF7">
              <w:rPr>
                <w:rFonts w:ascii="Arial" w:hAnsi="Arial" w:cs="Arial"/>
                <w:color w:val="000000"/>
              </w:rPr>
              <w:t>mención</w:t>
            </w:r>
            <w:proofErr w:type="spellEnd"/>
            <w:r w:rsidRPr="001F7CF7">
              <w:rPr>
                <w:rFonts w:ascii="Arial" w:hAnsi="Arial" w:cs="Arial"/>
                <w:color w:val="000000"/>
              </w:rPr>
              <w:t xml:space="preserve"> </w:t>
            </w:r>
            <w:proofErr w:type="spellStart"/>
            <w:r w:rsidRPr="001F7CF7">
              <w:rPr>
                <w:rFonts w:ascii="Arial" w:hAnsi="Arial" w:cs="Arial"/>
                <w:color w:val="000000"/>
              </w:rPr>
              <w:t>en</w:t>
            </w:r>
            <w:proofErr w:type="spellEnd"/>
            <w:r w:rsidRPr="001F7CF7">
              <w:rPr>
                <w:rFonts w:ascii="Arial" w:hAnsi="Arial" w:cs="Arial"/>
                <w:color w:val="000000"/>
              </w:rPr>
              <w:t xml:space="preserve"> </w:t>
            </w:r>
            <w:proofErr w:type="spellStart"/>
            <w:r w:rsidRPr="001F7CF7">
              <w:rPr>
                <w:rFonts w:ascii="Arial" w:hAnsi="Arial" w:cs="Arial"/>
                <w:color w:val="000000"/>
              </w:rPr>
              <w:t>Biodiversidad</w:t>
            </w:r>
            <w:proofErr w:type="spellEnd"/>
            <w:r w:rsidRPr="001F7CF7">
              <w:rPr>
                <w:rFonts w:ascii="Arial" w:hAnsi="Arial" w:cs="Arial"/>
                <w:color w:val="000000"/>
              </w:rPr>
              <w:t xml:space="preserve"> y </w:t>
            </w:r>
            <w:proofErr w:type="spellStart"/>
            <w:r w:rsidRPr="001F7CF7">
              <w:rPr>
                <w:rFonts w:ascii="Arial" w:hAnsi="Arial" w:cs="Arial"/>
                <w:color w:val="000000"/>
              </w:rPr>
              <w:t>Biorecursos</w:t>
            </w:r>
            <w:proofErr w:type="spellEnd"/>
            <w:r w:rsidRPr="001F7CF7">
              <w:rPr>
                <w:rFonts w:ascii="Arial" w:hAnsi="Arial" w:cs="Arial"/>
                <w:color w:val="000000"/>
              </w:rPr>
              <w:t>, Universidad Católica de la Santísima Concepción (UCSC), Alonso de Ribera 2850, Concepción 4090541</w:t>
            </w:r>
          </w:p>
        </w:tc>
      </w:tr>
      <w:tr w:rsidR="00B04ADD" w:rsidRPr="001F7CF7" w14:paraId="31BA7C65" w14:textId="77777777" w:rsidTr="005F72E6">
        <w:trPr>
          <w:trHeight w:val="1375"/>
        </w:trPr>
        <w:tc>
          <w:tcPr>
            <w:tcW w:w="2288" w:type="dxa"/>
            <w:vMerge w:val="restart"/>
            <w:tcBorders>
              <w:top w:val="nil"/>
              <w:left w:val="single" w:sz="8" w:space="0" w:color="000000"/>
              <w:bottom w:val="single" w:sz="8" w:space="0" w:color="000000"/>
              <w:right w:val="single" w:sz="8" w:space="0" w:color="000000"/>
            </w:tcBorders>
            <w:vAlign w:val="center"/>
            <w:hideMark/>
          </w:tcPr>
          <w:p w14:paraId="2D5439BB" w14:textId="77777777" w:rsidR="00B04ADD" w:rsidRPr="001F7CF7" w:rsidRDefault="00B04ADD" w:rsidP="005F72E6">
            <w:pPr>
              <w:rPr>
                <w:rFonts w:ascii="Arial" w:hAnsi="Arial" w:cs="Arial"/>
                <w:color w:val="000000"/>
              </w:rPr>
            </w:pPr>
            <w:r w:rsidRPr="001F7CF7">
              <w:rPr>
                <w:rFonts w:ascii="Arial" w:hAnsi="Arial" w:cs="Arial"/>
                <w:color w:val="000000"/>
              </w:rPr>
              <w:lastRenderedPageBreak/>
              <w:t>Joana Filipa Fernandes</w:t>
            </w:r>
          </w:p>
        </w:tc>
        <w:tc>
          <w:tcPr>
            <w:tcW w:w="4158" w:type="dxa"/>
            <w:vMerge w:val="restart"/>
            <w:tcBorders>
              <w:top w:val="single" w:sz="8" w:space="0" w:color="000000"/>
              <w:left w:val="single" w:sz="8" w:space="0" w:color="000000"/>
              <w:bottom w:val="single" w:sz="8" w:space="0" w:color="000000"/>
              <w:right w:val="single" w:sz="8" w:space="0" w:color="000000"/>
            </w:tcBorders>
            <w:vAlign w:val="center"/>
            <w:hideMark/>
          </w:tcPr>
          <w:p w14:paraId="13378DE2" w14:textId="77777777" w:rsidR="00B04ADD" w:rsidRPr="001F7CF7" w:rsidRDefault="00B04ADD" w:rsidP="005F72E6">
            <w:pPr>
              <w:rPr>
                <w:rFonts w:ascii="Aptos Narrow" w:hAnsi="Aptos Narrow"/>
                <w:color w:val="467886"/>
                <w:u w:val="single"/>
              </w:rPr>
            </w:pPr>
            <w:hyperlink r:id="rId17" w:history="1">
              <w:r w:rsidRPr="001F7CF7">
                <w:rPr>
                  <w:rFonts w:ascii="Aptos Narrow" w:hAnsi="Aptos Narrow"/>
                  <w:color w:val="467886"/>
                  <w:u w:val="single"/>
                </w:rPr>
                <w:t>joanafcf@ua.pt</w:t>
              </w:r>
            </w:hyperlink>
          </w:p>
        </w:tc>
        <w:tc>
          <w:tcPr>
            <w:tcW w:w="5241" w:type="dxa"/>
            <w:tcBorders>
              <w:top w:val="nil"/>
              <w:left w:val="nil"/>
              <w:bottom w:val="nil"/>
              <w:right w:val="single" w:sz="8" w:space="0" w:color="000000"/>
            </w:tcBorders>
            <w:vAlign w:val="center"/>
            <w:hideMark/>
          </w:tcPr>
          <w:p w14:paraId="554ACD80" w14:textId="77777777" w:rsidR="00B04ADD" w:rsidRPr="001F7CF7" w:rsidRDefault="00B04ADD" w:rsidP="005F72E6">
            <w:pPr>
              <w:rPr>
                <w:rFonts w:ascii="Arial" w:hAnsi="Arial" w:cs="Arial"/>
                <w:color w:val="000000"/>
              </w:rPr>
            </w:pPr>
            <w:proofErr w:type="gramStart"/>
            <w:r w:rsidRPr="001F7CF7">
              <w:rPr>
                <w:rFonts w:ascii="Arial" w:hAnsi="Arial" w:cs="Arial"/>
                <w:color w:val="000000"/>
              </w:rPr>
              <w:t>ECOMARE  -</w:t>
            </w:r>
            <w:proofErr w:type="gramEnd"/>
            <w:r w:rsidRPr="001F7CF7">
              <w:rPr>
                <w:rFonts w:ascii="Arial" w:hAnsi="Arial" w:cs="Arial"/>
                <w:color w:val="000000"/>
              </w:rPr>
              <w:t xml:space="preserve"> Laboratory for Innovation and Sustainability of Marine Biological Resources, CESAM – Centre for Environmental and Marine Studies, Department of Biology, University of Aveiro, Estrada do Porto de Pesca Costeira, 3830-565 Gafanha da Nazaré, Portugal</w:t>
            </w:r>
          </w:p>
        </w:tc>
      </w:tr>
      <w:tr w:rsidR="00B04ADD" w:rsidRPr="001F7CF7" w14:paraId="0C8A6160" w14:textId="77777777" w:rsidTr="005F72E6">
        <w:trPr>
          <w:trHeight w:val="1031"/>
        </w:trPr>
        <w:tc>
          <w:tcPr>
            <w:tcW w:w="2288" w:type="dxa"/>
            <w:vMerge/>
            <w:tcBorders>
              <w:top w:val="nil"/>
              <w:left w:val="single" w:sz="8" w:space="0" w:color="000000"/>
              <w:bottom w:val="single" w:sz="8" w:space="0" w:color="000000"/>
              <w:right w:val="single" w:sz="8" w:space="0" w:color="000000"/>
            </w:tcBorders>
            <w:vAlign w:val="center"/>
            <w:hideMark/>
          </w:tcPr>
          <w:p w14:paraId="5A4300D0" w14:textId="77777777" w:rsidR="00B04ADD" w:rsidRPr="001F7CF7" w:rsidRDefault="00B04ADD" w:rsidP="005F72E6">
            <w:pPr>
              <w:rPr>
                <w:rFonts w:ascii="Arial" w:hAnsi="Arial" w:cs="Arial"/>
                <w:color w:val="000000"/>
              </w:rPr>
            </w:pPr>
          </w:p>
        </w:tc>
        <w:tc>
          <w:tcPr>
            <w:tcW w:w="4158" w:type="dxa"/>
            <w:vMerge/>
            <w:tcBorders>
              <w:top w:val="single" w:sz="8" w:space="0" w:color="000000"/>
              <w:left w:val="single" w:sz="8" w:space="0" w:color="000000"/>
              <w:bottom w:val="single" w:sz="8" w:space="0" w:color="000000"/>
              <w:right w:val="single" w:sz="8" w:space="0" w:color="000000"/>
            </w:tcBorders>
            <w:vAlign w:val="center"/>
            <w:hideMark/>
          </w:tcPr>
          <w:p w14:paraId="57830866" w14:textId="77777777" w:rsidR="00B04ADD" w:rsidRPr="001F7CF7" w:rsidRDefault="00B04ADD" w:rsidP="005F72E6">
            <w:pPr>
              <w:rPr>
                <w:rFonts w:ascii="Aptos Narrow" w:hAnsi="Aptos Narrow"/>
                <w:color w:val="467886"/>
                <w:u w:val="single"/>
              </w:rPr>
            </w:pPr>
          </w:p>
        </w:tc>
        <w:tc>
          <w:tcPr>
            <w:tcW w:w="5241" w:type="dxa"/>
            <w:tcBorders>
              <w:top w:val="nil"/>
              <w:left w:val="nil"/>
              <w:bottom w:val="nil"/>
              <w:right w:val="single" w:sz="8" w:space="0" w:color="000000"/>
            </w:tcBorders>
            <w:vAlign w:val="center"/>
            <w:hideMark/>
          </w:tcPr>
          <w:p w14:paraId="58E60CEA" w14:textId="77777777" w:rsidR="00B04ADD" w:rsidRPr="001F7CF7" w:rsidRDefault="00B04ADD" w:rsidP="005F72E6">
            <w:pPr>
              <w:rPr>
                <w:rFonts w:ascii="Arial" w:hAnsi="Arial" w:cs="Arial"/>
                <w:color w:val="000000"/>
              </w:rPr>
            </w:pPr>
            <w:r w:rsidRPr="001F7CF7">
              <w:rPr>
                <w:rFonts w:ascii="Arial" w:hAnsi="Arial" w:cs="Arial"/>
                <w:color w:val="000000"/>
              </w:rPr>
              <w:t xml:space="preserve">Marine Ecological and Evolutionary Physiology laboratory, Département de </w:t>
            </w:r>
            <w:proofErr w:type="spellStart"/>
            <w:r w:rsidRPr="001F7CF7">
              <w:rPr>
                <w:rFonts w:ascii="Arial" w:hAnsi="Arial" w:cs="Arial"/>
                <w:color w:val="000000"/>
              </w:rPr>
              <w:t>Biologie</w:t>
            </w:r>
            <w:proofErr w:type="spellEnd"/>
            <w:r w:rsidRPr="001F7CF7">
              <w:rPr>
                <w:rFonts w:ascii="Arial" w:hAnsi="Arial" w:cs="Arial"/>
                <w:color w:val="000000"/>
              </w:rPr>
              <w:t xml:space="preserve">, Chimie et </w:t>
            </w:r>
            <w:proofErr w:type="spellStart"/>
            <w:r w:rsidRPr="001F7CF7">
              <w:rPr>
                <w:rFonts w:ascii="Arial" w:hAnsi="Arial" w:cs="Arial"/>
                <w:color w:val="000000"/>
              </w:rPr>
              <w:t>Géographie</w:t>
            </w:r>
            <w:proofErr w:type="spellEnd"/>
            <w:r w:rsidRPr="001F7CF7">
              <w:rPr>
                <w:rFonts w:ascii="Arial" w:hAnsi="Arial" w:cs="Arial"/>
                <w:color w:val="000000"/>
              </w:rPr>
              <w:t>, Université du Québec à Rimouski, 300 Allée des Ursulines, Rimouski, QC G5L 3A1, Canada</w:t>
            </w:r>
          </w:p>
        </w:tc>
      </w:tr>
      <w:tr w:rsidR="00B04ADD" w:rsidRPr="001F7CF7" w14:paraId="49C3457B" w14:textId="77777777" w:rsidTr="005F72E6">
        <w:trPr>
          <w:trHeight w:val="1031"/>
        </w:trPr>
        <w:tc>
          <w:tcPr>
            <w:tcW w:w="2288" w:type="dxa"/>
            <w:vMerge/>
            <w:tcBorders>
              <w:top w:val="nil"/>
              <w:left w:val="single" w:sz="8" w:space="0" w:color="000000"/>
              <w:bottom w:val="single" w:sz="8" w:space="0" w:color="000000"/>
              <w:right w:val="single" w:sz="8" w:space="0" w:color="000000"/>
            </w:tcBorders>
            <w:vAlign w:val="center"/>
            <w:hideMark/>
          </w:tcPr>
          <w:p w14:paraId="33C656B9" w14:textId="77777777" w:rsidR="00B04ADD" w:rsidRPr="001F7CF7" w:rsidRDefault="00B04ADD" w:rsidP="005F72E6">
            <w:pPr>
              <w:rPr>
                <w:rFonts w:ascii="Arial" w:hAnsi="Arial" w:cs="Arial"/>
                <w:color w:val="000000"/>
              </w:rPr>
            </w:pPr>
          </w:p>
        </w:tc>
        <w:tc>
          <w:tcPr>
            <w:tcW w:w="4158" w:type="dxa"/>
            <w:vMerge/>
            <w:tcBorders>
              <w:top w:val="single" w:sz="8" w:space="0" w:color="000000"/>
              <w:left w:val="single" w:sz="8" w:space="0" w:color="000000"/>
              <w:bottom w:val="single" w:sz="8" w:space="0" w:color="000000"/>
              <w:right w:val="single" w:sz="8" w:space="0" w:color="000000"/>
            </w:tcBorders>
            <w:vAlign w:val="center"/>
            <w:hideMark/>
          </w:tcPr>
          <w:p w14:paraId="5AF9CF8C" w14:textId="77777777" w:rsidR="00B04ADD" w:rsidRPr="001F7CF7" w:rsidRDefault="00B04ADD" w:rsidP="005F72E6">
            <w:pPr>
              <w:rPr>
                <w:rFonts w:ascii="Aptos Narrow" w:hAnsi="Aptos Narrow"/>
                <w:color w:val="467886"/>
                <w:u w:val="single"/>
              </w:rPr>
            </w:pPr>
          </w:p>
        </w:tc>
        <w:tc>
          <w:tcPr>
            <w:tcW w:w="5241" w:type="dxa"/>
            <w:tcBorders>
              <w:top w:val="nil"/>
              <w:left w:val="nil"/>
              <w:bottom w:val="nil"/>
              <w:right w:val="single" w:sz="8" w:space="0" w:color="000000"/>
            </w:tcBorders>
            <w:vAlign w:val="center"/>
            <w:hideMark/>
          </w:tcPr>
          <w:p w14:paraId="3C9C0D9E" w14:textId="77777777" w:rsidR="00B04ADD" w:rsidRPr="001F7CF7" w:rsidRDefault="00B04ADD" w:rsidP="005F72E6">
            <w:pPr>
              <w:rPr>
                <w:rFonts w:ascii="Arial" w:hAnsi="Arial" w:cs="Arial"/>
                <w:color w:val="000000"/>
              </w:rPr>
            </w:pPr>
            <w:r w:rsidRPr="001F7CF7">
              <w:rPr>
                <w:rFonts w:ascii="Arial" w:hAnsi="Arial" w:cs="Arial"/>
                <w:color w:val="000000"/>
              </w:rPr>
              <w:t>UCIBIO - Applied Molecular Biosciences Unit, NOVA School of Science and Technology, NOVA University of Lisbon, Campus de Caparica, 2829-516 Caparica, Portugal</w:t>
            </w:r>
          </w:p>
        </w:tc>
      </w:tr>
      <w:tr w:rsidR="00B04ADD" w:rsidRPr="001F7CF7" w14:paraId="15AF2F55" w14:textId="77777777" w:rsidTr="005F72E6">
        <w:trPr>
          <w:trHeight w:val="1051"/>
        </w:trPr>
        <w:tc>
          <w:tcPr>
            <w:tcW w:w="2288" w:type="dxa"/>
            <w:vMerge/>
            <w:tcBorders>
              <w:top w:val="nil"/>
              <w:left w:val="single" w:sz="8" w:space="0" w:color="000000"/>
              <w:bottom w:val="single" w:sz="8" w:space="0" w:color="000000"/>
              <w:right w:val="single" w:sz="8" w:space="0" w:color="000000"/>
            </w:tcBorders>
            <w:vAlign w:val="center"/>
            <w:hideMark/>
          </w:tcPr>
          <w:p w14:paraId="634D6CC7" w14:textId="77777777" w:rsidR="00B04ADD" w:rsidRPr="001F7CF7" w:rsidRDefault="00B04ADD" w:rsidP="005F72E6">
            <w:pPr>
              <w:rPr>
                <w:rFonts w:ascii="Arial" w:hAnsi="Arial" w:cs="Arial"/>
                <w:color w:val="000000"/>
              </w:rPr>
            </w:pPr>
          </w:p>
        </w:tc>
        <w:tc>
          <w:tcPr>
            <w:tcW w:w="4158" w:type="dxa"/>
            <w:vMerge/>
            <w:tcBorders>
              <w:top w:val="single" w:sz="8" w:space="0" w:color="000000"/>
              <w:left w:val="single" w:sz="8" w:space="0" w:color="000000"/>
              <w:bottom w:val="single" w:sz="8" w:space="0" w:color="000000"/>
              <w:right w:val="single" w:sz="8" w:space="0" w:color="000000"/>
            </w:tcBorders>
            <w:vAlign w:val="center"/>
            <w:hideMark/>
          </w:tcPr>
          <w:p w14:paraId="2C52FA1E" w14:textId="77777777" w:rsidR="00B04ADD" w:rsidRPr="001F7CF7" w:rsidRDefault="00B04ADD" w:rsidP="005F72E6">
            <w:pPr>
              <w:rPr>
                <w:rFonts w:ascii="Aptos Narrow" w:hAnsi="Aptos Narrow"/>
                <w:color w:val="467886"/>
                <w:u w:val="single"/>
              </w:rPr>
            </w:pPr>
          </w:p>
        </w:tc>
        <w:tc>
          <w:tcPr>
            <w:tcW w:w="5241" w:type="dxa"/>
            <w:tcBorders>
              <w:top w:val="nil"/>
              <w:left w:val="nil"/>
              <w:bottom w:val="single" w:sz="8" w:space="0" w:color="000000"/>
              <w:right w:val="single" w:sz="8" w:space="0" w:color="000000"/>
            </w:tcBorders>
            <w:vAlign w:val="center"/>
            <w:hideMark/>
          </w:tcPr>
          <w:p w14:paraId="065212FD" w14:textId="77777777" w:rsidR="00B04ADD" w:rsidRPr="001F7CF7" w:rsidRDefault="00B04ADD" w:rsidP="005F72E6">
            <w:pPr>
              <w:rPr>
                <w:rFonts w:ascii="Arial" w:hAnsi="Arial" w:cs="Arial"/>
                <w:color w:val="000000"/>
              </w:rPr>
            </w:pPr>
            <w:r w:rsidRPr="001F7CF7">
              <w:rPr>
                <w:rFonts w:ascii="Arial" w:hAnsi="Arial" w:cs="Arial"/>
                <w:color w:val="000000"/>
              </w:rPr>
              <w:t>Associate Laboratory i4HB Institute for Health and Bioeconomy, NOVA School of Science and Technology, NOVA University of Lisbon, 2829-516 Caparica, Portugal</w:t>
            </w:r>
          </w:p>
        </w:tc>
      </w:tr>
      <w:tr w:rsidR="00B04ADD" w:rsidRPr="001F7CF7" w14:paraId="71A85881" w14:textId="77777777" w:rsidTr="005F72E6">
        <w:trPr>
          <w:trHeight w:val="364"/>
        </w:trPr>
        <w:tc>
          <w:tcPr>
            <w:tcW w:w="2288" w:type="dxa"/>
            <w:tcBorders>
              <w:top w:val="nil"/>
              <w:left w:val="single" w:sz="8" w:space="0" w:color="000000"/>
              <w:bottom w:val="single" w:sz="8" w:space="0" w:color="000000"/>
              <w:right w:val="single" w:sz="8" w:space="0" w:color="000000"/>
            </w:tcBorders>
            <w:vAlign w:val="center"/>
            <w:hideMark/>
          </w:tcPr>
          <w:p w14:paraId="7CB784ED" w14:textId="77777777" w:rsidR="00B04ADD" w:rsidRPr="001F7CF7" w:rsidRDefault="00B04ADD" w:rsidP="005F72E6">
            <w:pPr>
              <w:rPr>
                <w:rFonts w:ascii="Arial" w:hAnsi="Arial" w:cs="Arial"/>
                <w:color w:val="000000"/>
              </w:rPr>
            </w:pPr>
            <w:r w:rsidRPr="001F7CF7">
              <w:rPr>
                <w:rFonts w:ascii="Arial" w:hAnsi="Arial" w:cs="Arial"/>
                <w:color w:val="000000"/>
              </w:rPr>
              <w:t>Sam Dupont</w:t>
            </w:r>
          </w:p>
        </w:tc>
        <w:tc>
          <w:tcPr>
            <w:tcW w:w="4158" w:type="dxa"/>
            <w:tcBorders>
              <w:top w:val="nil"/>
              <w:left w:val="nil"/>
              <w:bottom w:val="single" w:sz="8" w:space="0" w:color="000000"/>
              <w:right w:val="single" w:sz="8" w:space="0" w:color="000000"/>
            </w:tcBorders>
            <w:vAlign w:val="center"/>
            <w:hideMark/>
          </w:tcPr>
          <w:p w14:paraId="27736904" w14:textId="77777777" w:rsidR="00B04ADD" w:rsidRPr="001F7CF7" w:rsidRDefault="00B04ADD" w:rsidP="005F72E6">
            <w:pPr>
              <w:rPr>
                <w:rFonts w:ascii="Arial" w:hAnsi="Arial" w:cs="Arial"/>
                <w:color w:val="000000"/>
              </w:rPr>
            </w:pPr>
            <w:r w:rsidRPr="001F7CF7">
              <w:rPr>
                <w:rFonts w:ascii="Arial" w:hAnsi="Arial" w:cs="Arial"/>
                <w:color w:val="000000"/>
              </w:rPr>
              <w:t>sam.dupont@bioenv.gu.se</w:t>
            </w:r>
          </w:p>
        </w:tc>
        <w:tc>
          <w:tcPr>
            <w:tcW w:w="5241" w:type="dxa"/>
            <w:tcBorders>
              <w:top w:val="nil"/>
              <w:left w:val="nil"/>
              <w:bottom w:val="single" w:sz="8" w:space="0" w:color="000000"/>
              <w:right w:val="single" w:sz="8" w:space="0" w:color="000000"/>
            </w:tcBorders>
            <w:vAlign w:val="center"/>
            <w:hideMark/>
          </w:tcPr>
          <w:p w14:paraId="11908E1B" w14:textId="77777777" w:rsidR="00B04ADD" w:rsidRPr="001F7CF7" w:rsidRDefault="00B04ADD" w:rsidP="005F72E6">
            <w:pPr>
              <w:rPr>
                <w:rFonts w:ascii="Arial" w:hAnsi="Arial" w:cs="Arial"/>
                <w:color w:val="000000"/>
              </w:rPr>
            </w:pPr>
            <w:r w:rsidRPr="001F7CF7">
              <w:rPr>
                <w:rFonts w:ascii="Arial" w:hAnsi="Arial" w:cs="Arial"/>
                <w:color w:val="000000"/>
              </w:rPr>
              <w:t>University of Gothenburg, Sweden</w:t>
            </w:r>
          </w:p>
        </w:tc>
      </w:tr>
      <w:tr w:rsidR="00B04ADD" w:rsidRPr="001F7CF7" w14:paraId="55FCE50D" w14:textId="77777777" w:rsidTr="005F72E6">
        <w:trPr>
          <w:trHeight w:val="1577"/>
        </w:trPr>
        <w:tc>
          <w:tcPr>
            <w:tcW w:w="2288" w:type="dxa"/>
            <w:tcBorders>
              <w:top w:val="nil"/>
              <w:left w:val="single" w:sz="8" w:space="0" w:color="000000"/>
              <w:bottom w:val="single" w:sz="8" w:space="0" w:color="000000"/>
              <w:right w:val="single" w:sz="8" w:space="0" w:color="000000"/>
            </w:tcBorders>
            <w:vAlign w:val="center"/>
            <w:hideMark/>
          </w:tcPr>
          <w:p w14:paraId="62583DA1" w14:textId="77777777" w:rsidR="00B04ADD" w:rsidRPr="001F7CF7" w:rsidRDefault="00B04ADD" w:rsidP="005F72E6">
            <w:pPr>
              <w:rPr>
                <w:rFonts w:ascii="Arial" w:hAnsi="Arial" w:cs="Arial"/>
                <w:color w:val="000000"/>
              </w:rPr>
            </w:pPr>
            <w:r w:rsidRPr="001F7CF7">
              <w:rPr>
                <w:rFonts w:ascii="Arial" w:hAnsi="Arial" w:cs="Arial"/>
                <w:color w:val="000000"/>
              </w:rPr>
              <w:t>Marc Metian</w:t>
            </w:r>
          </w:p>
        </w:tc>
        <w:tc>
          <w:tcPr>
            <w:tcW w:w="4158" w:type="dxa"/>
            <w:tcBorders>
              <w:top w:val="nil"/>
              <w:left w:val="nil"/>
              <w:bottom w:val="single" w:sz="8" w:space="0" w:color="000000"/>
              <w:right w:val="single" w:sz="8" w:space="0" w:color="000000"/>
            </w:tcBorders>
            <w:vAlign w:val="center"/>
            <w:hideMark/>
          </w:tcPr>
          <w:p w14:paraId="6E413190" w14:textId="77777777" w:rsidR="00B04ADD" w:rsidRPr="001F7CF7" w:rsidRDefault="00B04ADD" w:rsidP="005F72E6">
            <w:pPr>
              <w:rPr>
                <w:rFonts w:ascii="Arial" w:hAnsi="Arial" w:cs="Arial"/>
                <w:color w:val="000000"/>
              </w:rPr>
            </w:pPr>
            <w:r w:rsidRPr="001F7CF7">
              <w:rPr>
                <w:rFonts w:ascii="Arial" w:hAnsi="Arial" w:cs="Arial"/>
                <w:color w:val="000000"/>
              </w:rPr>
              <w:t>m.metian@iaea.org</w:t>
            </w:r>
          </w:p>
        </w:tc>
        <w:tc>
          <w:tcPr>
            <w:tcW w:w="5241" w:type="dxa"/>
            <w:tcBorders>
              <w:top w:val="nil"/>
              <w:left w:val="nil"/>
              <w:bottom w:val="single" w:sz="8" w:space="0" w:color="000000"/>
              <w:right w:val="single" w:sz="8" w:space="0" w:color="000000"/>
            </w:tcBorders>
            <w:vAlign w:val="center"/>
            <w:hideMark/>
          </w:tcPr>
          <w:p w14:paraId="5617469D" w14:textId="77777777" w:rsidR="00B04ADD" w:rsidRPr="001F7CF7" w:rsidRDefault="00B04ADD" w:rsidP="005F72E6">
            <w:pPr>
              <w:rPr>
                <w:color w:val="000000"/>
                <w:sz w:val="22"/>
                <w:szCs w:val="22"/>
              </w:rPr>
            </w:pPr>
            <w:r w:rsidRPr="001F7CF7">
              <w:rPr>
                <w:color w:val="000000"/>
                <w:sz w:val="22"/>
                <w:szCs w:val="22"/>
              </w:rPr>
              <w:t>IAEA Marine Environment Laboratories, Department of Nuclear Sciences and Applications, International Atomic Energy Agency, 98000 Monaco, Principality of Monaco</w:t>
            </w:r>
          </w:p>
        </w:tc>
      </w:tr>
      <w:tr w:rsidR="00B04ADD" w:rsidRPr="001F7CF7" w14:paraId="00EE58CD" w14:textId="77777777" w:rsidTr="005F72E6">
        <w:trPr>
          <w:trHeight w:val="343"/>
        </w:trPr>
        <w:tc>
          <w:tcPr>
            <w:tcW w:w="2288" w:type="dxa"/>
            <w:tcBorders>
              <w:top w:val="nil"/>
              <w:left w:val="single" w:sz="8" w:space="0" w:color="000000"/>
              <w:bottom w:val="single" w:sz="8" w:space="0" w:color="000000"/>
              <w:right w:val="single" w:sz="8" w:space="0" w:color="000000"/>
            </w:tcBorders>
            <w:vAlign w:val="center"/>
            <w:hideMark/>
          </w:tcPr>
          <w:p w14:paraId="61EC12C4" w14:textId="77777777" w:rsidR="00B04ADD" w:rsidRPr="001F7CF7" w:rsidRDefault="00B04ADD" w:rsidP="00B04ADD">
            <w:pPr>
              <w:rPr>
                <w:rFonts w:ascii="Arial" w:hAnsi="Arial" w:cs="Arial"/>
                <w:color w:val="000000"/>
              </w:rPr>
            </w:pPr>
            <w:r w:rsidRPr="001F7CF7">
              <w:rPr>
                <w:rFonts w:ascii="Arial" w:hAnsi="Arial" w:cs="Arial"/>
                <w:color w:val="000000"/>
              </w:rPr>
              <w:t xml:space="preserve">Anna Maria ORANI, </w:t>
            </w:r>
          </w:p>
        </w:tc>
        <w:tc>
          <w:tcPr>
            <w:tcW w:w="4158" w:type="dxa"/>
            <w:tcBorders>
              <w:top w:val="nil"/>
              <w:left w:val="nil"/>
              <w:bottom w:val="single" w:sz="8" w:space="0" w:color="000000"/>
              <w:right w:val="single" w:sz="8" w:space="0" w:color="000000"/>
            </w:tcBorders>
            <w:vAlign w:val="center"/>
            <w:hideMark/>
          </w:tcPr>
          <w:p w14:paraId="3898CA63" w14:textId="77777777" w:rsidR="00B04ADD" w:rsidRPr="001F7CF7" w:rsidRDefault="00B04ADD" w:rsidP="00B04ADD">
            <w:pPr>
              <w:rPr>
                <w:rFonts w:ascii="Arial" w:hAnsi="Arial" w:cs="Arial"/>
                <w:color w:val="000000"/>
              </w:rPr>
            </w:pPr>
            <w:r w:rsidRPr="001F7CF7">
              <w:rPr>
                <w:rFonts w:ascii="Arial" w:hAnsi="Arial" w:cs="Arial"/>
                <w:color w:val="000000"/>
              </w:rPr>
              <w:t>A.M.Orani@iaea.org</w:t>
            </w:r>
          </w:p>
        </w:tc>
        <w:tc>
          <w:tcPr>
            <w:tcW w:w="5241" w:type="dxa"/>
            <w:tcBorders>
              <w:top w:val="nil"/>
              <w:left w:val="nil"/>
              <w:bottom w:val="single" w:sz="8" w:space="0" w:color="000000"/>
              <w:right w:val="single" w:sz="8" w:space="0" w:color="000000"/>
            </w:tcBorders>
            <w:vAlign w:val="center"/>
            <w:hideMark/>
          </w:tcPr>
          <w:p w14:paraId="589901FE" w14:textId="0494C09C" w:rsidR="00B04ADD" w:rsidRPr="001F7CF7" w:rsidRDefault="00B04ADD" w:rsidP="00B04ADD">
            <w:pPr>
              <w:rPr>
                <w:color w:val="000000"/>
              </w:rPr>
            </w:pPr>
            <w:r w:rsidRPr="001F7CF7">
              <w:rPr>
                <w:color w:val="000000"/>
                <w:sz w:val="22"/>
                <w:szCs w:val="22"/>
              </w:rPr>
              <w:t>IAEA Marine Environment Laboratories, Department of Nuclear Sciences and Applications, International Atomic Energy Agency, 98000 Monaco, Principality of Monaco</w:t>
            </w:r>
          </w:p>
        </w:tc>
      </w:tr>
      <w:tr w:rsidR="00B04ADD" w:rsidRPr="001F7CF7" w14:paraId="09975FAC" w14:textId="77777777" w:rsidTr="005F72E6">
        <w:trPr>
          <w:trHeight w:val="343"/>
        </w:trPr>
        <w:tc>
          <w:tcPr>
            <w:tcW w:w="2288" w:type="dxa"/>
            <w:tcBorders>
              <w:top w:val="nil"/>
              <w:left w:val="single" w:sz="8" w:space="0" w:color="000000"/>
              <w:bottom w:val="single" w:sz="8" w:space="0" w:color="000000"/>
              <w:right w:val="single" w:sz="8" w:space="0" w:color="000000"/>
            </w:tcBorders>
            <w:vAlign w:val="center"/>
            <w:hideMark/>
          </w:tcPr>
          <w:p w14:paraId="52D156AF" w14:textId="77777777" w:rsidR="00B04ADD" w:rsidRPr="001F7CF7" w:rsidRDefault="00B04ADD" w:rsidP="00B04ADD">
            <w:pPr>
              <w:rPr>
                <w:rFonts w:ascii="Arial" w:hAnsi="Arial" w:cs="Arial"/>
                <w:color w:val="000000"/>
              </w:rPr>
            </w:pPr>
            <w:r w:rsidRPr="001F7CF7">
              <w:rPr>
                <w:rFonts w:ascii="Arial" w:hAnsi="Arial" w:cs="Arial"/>
                <w:color w:val="000000"/>
              </w:rPr>
              <w:t xml:space="preserve">Francois OBERHAENSLI, </w:t>
            </w:r>
          </w:p>
        </w:tc>
        <w:tc>
          <w:tcPr>
            <w:tcW w:w="4158" w:type="dxa"/>
            <w:tcBorders>
              <w:top w:val="nil"/>
              <w:left w:val="nil"/>
              <w:bottom w:val="single" w:sz="8" w:space="0" w:color="000000"/>
              <w:right w:val="single" w:sz="8" w:space="0" w:color="000000"/>
            </w:tcBorders>
            <w:vAlign w:val="center"/>
            <w:hideMark/>
          </w:tcPr>
          <w:p w14:paraId="43F769D7" w14:textId="77777777" w:rsidR="00B04ADD" w:rsidRPr="001F7CF7" w:rsidRDefault="00B04ADD" w:rsidP="00B04ADD">
            <w:pPr>
              <w:rPr>
                <w:rFonts w:ascii="Arial" w:hAnsi="Arial" w:cs="Arial"/>
                <w:color w:val="000000"/>
              </w:rPr>
            </w:pPr>
            <w:r w:rsidRPr="001F7CF7">
              <w:rPr>
                <w:rFonts w:ascii="Arial" w:hAnsi="Arial" w:cs="Arial"/>
                <w:color w:val="000000"/>
              </w:rPr>
              <w:t>F.R.Oberhaensli@iaea.org</w:t>
            </w:r>
          </w:p>
        </w:tc>
        <w:tc>
          <w:tcPr>
            <w:tcW w:w="5241" w:type="dxa"/>
            <w:tcBorders>
              <w:top w:val="nil"/>
              <w:left w:val="nil"/>
              <w:bottom w:val="single" w:sz="8" w:space="0" w:color="000000"/>
              <w:right w:val="single" w:sz="8" w:space="0" w:color="000000"/>
            </w:tcBorders>
            <w:vAlign w:val="center"/>
            <w:hideMark/>
          </w:tcPr>
          <w:p w14:paraId="05A4427D" w14:textId="4D9C3A9C" w:rsidR="00B04ADD" w:rsidRPr="001F7CF7" w:rsidRDefault="00B04ADD" w:rsidP="00B04ADD">
            <w:pPr>
              <w:rPr>
                <w:color w:val="000000"/>
              </w:rPr>
            </w:pPr>
            <w:r w:rsidRPr="001F7CF7">
              <w:rPr>
                <w:color w:val="000000"/>
                <w:sz w:val="22"/>
                <w:szCs w:val="22"/>
              </w:rPr>
              <w:t>IAEA Marine Environment Laboratories, Department of Nuclear Sciences and Applications, International Atomic Energy Agency, 98000 Monaco, Principality of Monaco</w:t>
            </w:r>
          </w:p>
        </w:tc>
      </w:tr>
      <w:tr w:rsidR="00B04ADD" w:rsidRPr="001F7CF7" w14:paraId="06BCCAA4" w14:textId="77777777" w:rsidTr="005F72E6">
        <w:trPr>
          <w:trHeight w:val="343"/>
        </w:trPr>
        <w:tc>
          <w:tcPr>
            <w:tcW w:w="2288" w:type="dxa"/>
            <w:tcBorders>
              <w:top w:val="nil"/>
              <w:left w:val="single" w:sz="8" w:space="0" w:color="000000"/>
              <w:bottom w:val="single" w:sz="8" w:space="0" w:color="000000"/>
              <w:right w:val="single" w:sz="8" w:space="0" w:color="000000"/>
            </w:tcBorders>
            <w:vAlign w:val="center"/>
            <w:hideMark/>
          </w:tcPr>
          <w:p w14:paraId="0F3E0E0C" w14:textId="77777777" w:rsidR="00B04ADD" w:rsidRPr="001F7CF7" w:rsidRDefault="00B04ADD" w:rsidP="00B04ADD">
            <w:pPr>
              <w:rPr>
                <w:rFonts w:ascii="Arial" w:hAnsi="Arial" w:cs="Arial"/>
                <w:color w:val="000000"/>
              </w:rPr>
            </w:pPr>
            <w:r w:rsidRPr="001F7CF7">
              <w:rPr>
                <w:rFonts w:ascii="Arial" w:hAnsi="Arial" w:cs="Arial"/>
                <w:color w:val="000000"/>
              </w:rPr>
              <w:t>Khalil SDIRI</w:t>
            </w:r>
          </w:p>
        </w:tc>
        <w:tc>
          <w:tcPr>
            <w:tcW w:w="4158" w:type="dxa"/>
            <w:tcBorders>
              <w:top w:val="nil"/>
              <w:left w:val="nil"/>
              <w:bottom w:val="single" w:sz="8" w:space="0" w:color="000000"/>
              <w:right w:val="single" w:sz="8" w:space="0" w:color="000000"/>
            </w:tcBorders>
            <w:vAlign w:val="center"/>
            <w:hideMark/>
          </w:tcPr>
          <w:p w14:paraId="5AAD9D8D" w14:textId="77777777" w:rsidR="00B04ADD" w:rsidRPr="001F7CF7" w:rsidRDefault="00B04ADD" w:rsidP="00B04ADD">
            <w:pPr>
              <w:rPr>
                <w:rFonts w:ascii="Arial" w:hAnsi="Arial" w:cs="Arial"/>
                <w:color w:val="000000"/>
              </w:rPr>
            </w:pPr>
            <w:r w:rsidRPr="001F7CF7">
              <w:rPr>
                <w:rFonts w:ascii="Arial" w:hAnsi="Arial" w:cs="Arial"/>
                <w:color w:val="000000"/>
              </w:rPr>
              <w:t>K.Sdiri@iaea.org</w:t>
            </w:r>
          </w:p>
        </w:tc>
        <w:tc>
          <w:tcPr>
            <w:tcW w:w="5241" w:type="dxa"/>
            <w:tcBorders>
              <w:top w:val="nil"/>
              <w:left w:val="nil"/>
              <w:bottom w:val="single" w:sz="8" w:space="0" w:color="000000"/>
              <w:right w:val="single" w:sz="8" w:space="0" w:color="000000"/>
            </w:tcBorders>
            <w:vAlign w:val="center"/>
            <w:hideMark/>
          </w:tcPr>
          <w:p w14:paraId="51821718" w14:textId="204B0FBB" w:rsidR="00B04ADD" w:rsidRPr="001F7CF7" w:rsidRDefault="00B04ADD" w:rsidP="00B04ADD">
            <w:pPr>
              <w:rPr>
                <w:color w:val="000000"/>
              </w:rPr>
            </w:pPr>
            <w:r w:rsidRPr="001F7CF7">
              <w:rPr>
                <w:color w:val="000000"/>
                <w:sz w:val="22"/>
                <w:szCs w:val="22"/>
              </w:rPr>
              <w:t>IAEA Marine Environment Laboratories, Department of Nuclear Sciences and Applications, International Atomic Energy Agency, 98000 Monaco, Principality of Monaco</w:t>
            </w:r>
          </w:p>
        </w:tc>
      </w:tr>
    </w:tbl>
    <w:p w14:paraId="19259CE1" w14:textId="77777777" w:rsidR="00940713" w:rsidRPr="00171961" w:rsidRDefault="00940713" w:rsidP="00484109">
      <w:pPr>
        <w:spacing w:line="360" w:lineRule="auto"/>
        <w:jc w:val="both"/>
        <w:rPr>
          <w:rFonts w:eastAsia="Arial"/>
        </w:rPr>
      </w:pPr>
    </w:p>
    <w:sectPr w:rsidR="00940713" w:rsidRPr="00171961">
      <w:footerReference w:type="default" r:id="rId18"/>
      <w:pgSz w:w="11906" w:h="16838"/>
      <w:pgMar w:top="1417" w:right="1701" w:bottom="1417" w:left="1701" w:header="708" w:footer="708"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5236" w14:textId="77777777" w:rsidR="0020074D" w:rsidRDefault="0020074D">
      <w:r>
        <w:separator/>
      </w:r>
    </w:p>
  </w:endnote>
  <w:endnote w:type="continuationSeparator" w:id="0">
    <w:p w14:paraId="4E926C77" w14:textId="77777777" w:rsidR="0020074D" w:rsidRDefault="00200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958380F-A60A-5940-B213-C08E1B25E38E}"/>
    <w:embedBold r:id="rId2" w:fontKey="{3789DEF6-4CAE-7345-92BB-CB9B0CC96FC7}"/>
    <w:embedItalic r:id="rId3" w:fontKey="{409E3E14-78F7-DC45-AE8B-0A9FECE0F7A6}"/>
  </w:font>
  <w:font w:name="Times New Roman">
    <w:panose1 w:val="02020603050405020304"/>
    <w:charset w:val="00"/>
    <w:family w:val="roman"/>
    <w:pitch w:val="variable"/>
    <w:sig w:usb0="E0002EFF" w:usb1="C000785B" w:usb2="00000009" w:usb3="00000000" w:csb0="000001FF" w:csb1="00000000"/>
    <w:embedRegular r:id="rId4" w:fontKey="{45D195C0-E19B-6544-96F5-83F4B3C4F43F}"/>
    <w:embedBold r:id="rId5" w:fontKey="{BE3A8599-2295-E340-A230-B2F9BD3505E4}"/>
    <w:embedItalic r:id="rId6" w:fontKey="{6903324A-C033-9245-A105-613A5732625B}"/>
    <w:embedBoldItalic r:id="rId7" w:fontKey="{37FAB4DA-315D-8A48-BBFC-33380F66915A}"/>
  </w:font>
  <w:font w:name="Courier New">
    <w:panose1 w:val="02070309020205020404"/>
    <w:charset w:val="00"/>
    <w:family w:val="modern"/>
    <w:pitch w:val="fixed"/>
    <w:sig w:usb0="E0002EFF" w:usb1="C0007843" w:usb2="00000009" w:usb3="00000000" w:csb0="000001FF" w:csb1="00000000"/>
    <w:embedRegular r:id="rId8" w:fontKey="{3FA9DFF9-5F64-8F48-BD3C-64E59C9AAA5E}"/>
  </w:font>
  <w:font w:name="Wingdings">
    <w:panose1 w:val="05000000000000000000"/>
    <w:charset w:val="4D"/>
    <w:family w:val="decorative"/>
    <w:pitch w:val="variable"/>
    <w:sig w:usb0="00000003" w:usb1="00000000" w:usb2="00000000" w:usb3="00000000" w:csb0="80000001" w:csb1="00000000"/>
    <w:embedRegular r:id="rId9" w:fontKey="{1F2FCD84-3534-BA47-BB2D-93A11CD94EF3}"/>
  </w:font>
  <w:font w:name="Calibri">
    <w:panose1 w:val="020F0502020204030204"/>
    <w:charset w:val="00"/>
    <w:family w:val="swiss"/>
    <w:pitch w:val="variable"/>
    <w:sig w:usb0="E4002EFF" w:usb1="C200247B" w:usb2="00000009" w:usb3="00000000" w:csb0="000001FF" w:csb1="00000000"/>
    <w:embedRegular r:id="rId10" w:fontKey="{004E332E-D360-2C4F-9D89-C2DAADD596F8}"/>
    <w:embedBold r:id="rId11" w:fontKey="{2BB4D86A-FE5C-7944-8C5D-86928A4731E8}"/>
    <w:embedItalic r:id="rId12" w:fontKey="{C199DC34-A765-264D-94CD-5ECCF481A1AC}"/>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Regular r:id="rId13" w:fontKey="{ABD8F4B6-B53E-D147-8127-25CD49FAA695}"/>
    <w:embedItalic r:id="rId14" w:fontKey="{D25532BD-2F84-8142-8C0E-3DA92B0B252D}"/>
  </w:font>
  <w:font w:name="Arial">
    <w:panose1 w:val="020B0604020202020204"/>
    <w:charset w:val="00"/>
    <w:family w:val="swiss"/>
    <w:pitch w:val="variable"/>
    <w:sig w:usb0="E0002EFF" w:usb1="C000785B" w:usb2="00000009" w:usb3="00000000" w:csb0="000001FF" w:csb1="00000000"/>
    <w:embedRegular r:id="rId15" w:fontKey="{DC7C6C09-D73A-1B45-9A8F-78D0BC1D17F9}"/>
    <w:embedBold r:id="rId16" w:fontKey="{4339BC73-48C4-9D45-9D7E-365009EF62A0}"/>
    <w:embedItalic r:id="rId17" w:fontKey="{2218C067-521D-6443-8278-BDFDE6C77E2E}"/>
    <w:embedBoldItalic r:id="rId18" w:fontKey="{D077BFD3-0B4F-4F4A-BF5C-CCFA2871F1D1}"/>
  </w:font>
  <w:font w:name="Arial Unicode MS">
    <w:panose1 w:val="020B0604020202020204"/>
    <w:charset w:val="80"/>
    <w:family w:val="swiss"/>
    <w:pitch w:val="variable"/>
    <w:sig w:usb0="F7FFAFFF" w:usb1="E9DFFFFF" w:usb2="0000003F" w:usb3="00000000" w:csb0="003F01FF" w:csb1="00000000"/>
  </w:font>
  <w:font w:name="Aptos Narrow">
    <w:panose1 w:val="020B0004020202020204"/>
    <w:charset w:val="00"/>
    <w:family w:val="swiss"/>
    <w:pitch w:val="variable"/>
    <w:sig w:usb0="20000287" w:usb1="00000003" w:usb2="00000000" w:usb3="00000000" w:csb0="0000019F" w:csb1="00000000"/>
    <w:embedRegular r:id="rId19" w:fontKey="{2DA81A35-ECE4-5549-9A67-706168B6CCBB}"/>
    <w:embedBold r:id="rId20" w:fontKey="{3AD02054-E28C-314C-BC54-37EEA3515E9E}"/>
  </w:font>
  <w:font w:name="Roboto">
    <w:panose1 w:val="02000000000000000000"/>
    <w:charset w:val="00"/>
    <w:family w:val="auto"/>
    <w:pitch w:val="variable"/>
    <w:sig w:usb0="E0000AFF" w:usb1="5000217F" w:usb2="00000021" w:usb3="00000000" w:csb0="0000019F" w:csb1="00000000"/>
    <w:embedRegular r:id="rId21" w:fontKey="{9813E5AA-E820-1F41-98D3-5578CB2631E8}"/>
  </w:font>
  <w:font w:name="Aptos">
    <w:panose1 w:val="020B0004020202020204"/>
    <w:charset w:val="00"/>
    <w:family w:val="swiss"/>
    <w:pitch w:val="variable"/>
    <w:sig w:usb0="20000287" w:usb1="00000003" w:usb2="00000000" w:usb3="00000000" w:csb0="0000019F" w:csb1="00000000"/>
    <w:embedRegular r:id="rId22" w:fontKey="{F14C6A4C-BFAE-2E41-A37B-CD494E23AD34}"/>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23" w:fontKey="{600C95BC-04E6-FB41-AAE3-C741B2F14A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9C075" w14:textId="77777777" w:rsidR="0020074D" w:rsidRDefault="0020074D">
      <w:r>
        <w:separator/>
      </w:r>
    </w:p>
  </w:footnote>
  <w:footnote w:type="continuationSeparator" w:id="0">
    <w:p w14:paraId="7339534E" w14:textId="77777777" w:rsidR="0020074D" w:rsidRDefault="002007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7377A"/>
    <w:multiLevelType w:val="hybridMultilevel"/>
    <w:tmpl w:val="FB3C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4204D"/>
    <w:multiLevelType w:val="hybridMultilevel"/>
    <w:tmpl w:val="19F8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4"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26ED"/>
    <w:multiLevelType w:val="hybridMultilevel"/>
    <w:tmpl w:val="273221D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14345"/>
    <w:multiLevelType w:val="hybridMultilevel"/>
    <w:tmpl w:val="D9C63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855438">
    <w:abstractNumId w:val="6"/>
  </w:num>
  <w:num w:numId="2" w16cid:durableId="1521624838">
    <w:abstractNumId w:val="7"/>
  </w:num>
  <w:num w:numId="3" w16cid:durableId="138232692">
    <w:abstractNumId w:val="5"/>
  </w:num>
  <w:num w:numId="4" w16cid:durableId="1378436950">
    <w:abstractNumId w:val="8"/>
  </w:num>
  <w:num w:numId="5" w16cid:durableId="856693264">
    <w:abstractNumId w:val="0"/>
  </w:num>
  <w:num w:numId="6" w16cid:durableId="1836266466">
    <w:abstractNumId w:val="3"/>
  </w:num>
  <w:num w:numId="7" w16cid:durableId="699864616">
    <w:abstractNumId w:val="4"/>
  </w:num>
  <w:num w:numId="8" w16cid:durableId="1977489086">
    <w:abstractNumId w:val="10"/>
  </w:num>
  <w:num w:numId="9" w16cid:durableId="1107383915">
    <w:abstractNumId w:val="1"/>
  </w:num>
  <w:num w:numId="10" w16cid:durableId="1872107006">
    <w:abstractNumId w:val="9"/>
  </w:num>
  <w:num w:numId="11" w16cid:durableId="1581402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0D44"/>
    <w:rsid w:val="000016A9"/>
    <w:rsid w:val="000039F9"/>
    <w:rsid w:val="00007708"/>
    <w:rsid w:val="000101AD"/>
    <w:rsid w:val="00012ACA"/>
    <w:rsid w:val="00012AEC"/>
    <w:rsid w:val="0001315E"/>
    <w:rsid w:val="00013DB3"/>
    <w:rsid w:val="00013FF9"/>
    <w:rsid w:val="0001505A"/>
    <w:rsid w:val="00015F4E"/>
    <w:rsid w:val="000169B9"/>
    <w:rsid w:val="000174F1"/>
    <w:rsid w:val="000233D2"/>
    <w:rsid w:val="000262D1"/>
    <w:rsid w:val="00026B55"/>
    <w:rsid w:val="0003050A"/>
    <w:rsid w:val="00030D67"/>
    <w:rsid w:val="0003115D"/>
    <w:rsid w:val="000334CC"/>
    <w:rsid w:val="00034B28"/>
    <w:rsid w:val="0004034F"/>
    <w:rsid w:val="00043365"/>
    <w:rsid w:val="00045645"/>
    <w:rsid w:val="00046F89"/>
    <w:rsid w:val="000473C9"/>
    <w:rsid w:val="0005210E"/>
    <w:rsid w:val="00053184"/>
    <w:rsid w:val="000542DE"/>
    <w:rsid w:val="000548D5"/>
    <w:rsid w:val="00054E42"/>
    <w:rsid w:val="00056991"/>
    <w:rsid w:val="0006325B"/>
    <w:rsid w:val="00064790"/>
    <w:rsid w:val="00065A79"/>
    <w:rsid w:val="0006635A"/>
    <w:rsid w:val="00067009"/>
    <w:rsid w:val="00072322"/>
    <w:rsid w:val="00074B46"/>
    <w:rsid w:val="00075911"/>
    <w:rsid w:val="00077C8F"/>
    <w:rsid w:val="00077F87"/>
    <w:rsid w:val="000813D7"/>
    <w:rsid w:val="000826C4"/>
    <w:rsid w:val="00083016"/>
    <w:rsid w:val="000832CD"/>
    <w:rsid w:val="00083E66"/>
    <w:rsid w:val="00084800"/>
    <w:rsid w:val="000865D6"/>
    <w:rsid w:val="00086B63"/>
    <w:rsid w:val="000906E5"/>
    <w:rsid w:val="000924BA"/>
    <w:rsid w:val="000928BC"/>
    <w:rsid w:val="00094593"/>
    <w:rsid w:val="00094EA6"/>
    <w:rsid w:val="00096636"/>
    <w:rsid w:val="000967C7"/>
    <w:rsid w:val="000A00EB"/>
    <w:rsid w:val="000A0223"/>
    <w:rsid w:val="000A0814"/>
    <w:rsid w:val="000A0D30"/>
    <w:rsid w:val="000A0E09"/>
    <w:rsid w:val="000A2B5C"/>
    <w:rsid w:val="000A3139"/>
    <w:rsid w:val="000A6180"/>
    <w:rsid w:val="000A78CD"/>
    <w:rsid w:val="000A7E91"/>
    <w:rsid w:val="000B00C9"/>
    <w:rsid w:val="000B0DAE"/>
    <w:rsid w:val="000B109C"/>
    <w:rsid w:val="000B223C"/>
    <w:rsid w:val="000B3718"/>
    <w:rsid w:val="000B3C1E"/>
    <w:rsid w:val="000B40D8"/>
    <w:rsid w:val="000B6BE6"/>
    <w:rsid w:val="000B6C88"/>
    <w:rsid w:val="000C07BF"/>
    <w:rsid w:val="000C0FA9"/>
    <w:rsid w:val="000C1F97"/>
    <w:rsid w:val="000C2D52"/>
    <w:rsid w:val="000C30D1"/>
    <w:rsid w:val="000C3810"/>
    <w:rsid w:val="000C6268"/>
    <w:rsid w:val="000C7560"/>
    <w:rsid w:val="000D1000"/>
    <w:rsid w:val="000D378F"/>
    <w:rsid w:val="000D4026"/>
    <w:rsid w:val="000D614C"/>
    <w:rsid w:val="000D6807"/>
    <w:rsid w:val="000E43EA"/>
    <w:rsid w:val="000E6D90"/>
    <w:rsid w:val="000F01C7"/>
    <w:rsid w:val="000F3AF9"/>
    <w:rsid w:val="000F3BA1"/>
    <w:rsid w:val="000F4017"/>
    <w:rsid w:val="000F4A62"/>
    <w:rsid w:val="000F6857"/>
    <w:rsid w:val="000F71A8"/>
    <w:rsid w:val="000F77CC"/>
    <w:rsid w:val="0010057C"/>
    <w:rsid w:val="00100ED1"/>
    <w:rsid w:val="0010262B"/>
    <w:rsid w:val="001033F1"/>
    <w:rsid w:val="00107392"/>
    <w:rsid w:val="00110A2F"/>
    <w:rsid w:val="00112AD8"/>
    <w:rsid w:val="0011446B"/>
    <w:rsid w:val="001145EA"/>
    <w:rsid w:val="00114811"/>
    <w:rsid w:val="00115216"/>
    <w:rsid w:val="00116E3F"/>
    <w:rsid w:val="00121CF8"/>
    <w:rsid w:val="00122194"/>
    <w:rsid w:val="0012224B"/>
    <w:rsid w:val="00123BDA"/>
    <w:rsid w:val="00126100"/>
    <w:rsid w:val="00126BB2"/>
    <w:rsid w:val="00126ECF"/>
    <w:rsid w:val="001276D2"/>
    <w:rsid w:val="0013005C"/>
    <w:rsid w:val="001313BD"/>
    <w:rsid w:val="001325B2"/>
    <w:rsid w:val="00132E04"/>
    <w:rsid w:val="00132F00"/>
    <w:rsid w:val="00133255"/>
    <w:rsid w:val="00140513"/>
    <w:rsid w:val="001446A4"/>
    <w:rsid w:val="001465F1"/>
    <w:rsid w:val="00146A2D"/>
    <w:rsid w:val="00146D98"/>
    <w:rsid w:val="00146E54"/>
    <w:rsid w:val="00146EDB"/>
    <w:rsid w:val="0015030B"/>
    <w:rsid w:val="00150606"/>
    <w:rsid w:val="00150F0F"/>
    <w:rsid w:val="001529D4"/>
    <w:rsid w:val="0015486F"/>
    <w:rsid w:val="00154B74"/>
    <w:rsid w:val="00154F4B"/>
    <w:rsid w:val="001558B2"/>
    <w:rsid w:val="00162CF5"/>
    <w:rsid w:val="0016560A"/>
    <w:rsid w:val="00166952"/>
    <w:rsid w:val="001669D1"/>
    <w:rsid w:val="00166DCB"/>
    <w:rsid w:val="0016713B"/>
    <w:rsid w:val="0017157A"/>
    <w:rsid w:val="00171877"/>
    <w:rsid w:val="00171961"/>
    <w:rsid w:val="0017454B"/>
    <w:rsid w:val="00174709"/>
    <w:rsid w:val="00174C27"/>
    <w:rsid w:val="001762E0"/>
    <w:rsid w:val="00177832"/>
    <w:rsid w:val="00180745"/>
    <w:rsid w:val="0018444E"/>
    <w:rsid w:val="001847EA"/>
    <w:rsid w:val="001862A2"/>
    <w:rsid w:val="001873E3"/>
    <w:rsid w:val="00190B8B"/>
    <w:rsid w:val="00191452"/>
    <w:rsid w:val="001918E8"/>
    <w:rsid w:val="001951AA"/>
    <w:rsid w:val="0019571A"/>
    <w:rsid w:val="00195DBF"/>
    <w:rsid w:val="00195E44"/>
    <w:rsid w:val="00197273"/>
    <w:rsid w:val="0019730A"/>
    <w:rsid w:val="00197E70"/>
    <w:rsid w:val="001A1A50"/>
    <w:rsid w:val="001A24C4"/>
    <w:rsid w:val="001A28A8"/>
    <w:rsid w:val="001A3454"/>
    <w:rsid w:val="001A4DF6"/>
    <w:rsid w:val="001A66A8"/>
    <w:rsid w:val="001B0E48"/>
    <w:rsid w:val="001B2949"/>
    <w:rsid w:val="001B2EB8"/>
    <w:rsid w:val="001B306E"/>
    <w:rsid w:val="001B34D3"/>
    <w:rsid w:val="001B74E0"/>
    <w:rsid w:val="001B7501"/>
    <w:rsid w:val="001C2B31"/>
    <w:rsid w:val="001C3736"/>
    <w:rsid w:val="001C3DE6"/>
    <w:rsid w:val="001C5060"/>
    <w:rsid w:val="001C5A76"/>
    <w:rsid w:val="001C6A27"/>
    <w:rsid w:val="001D07D9"/>
    <w:rsid w:val="001D0C5B"/>
    <w:rsid w:val="001D33BC"/>
    <w:rsid w:val="001E00BD"/>
    <w:rsid w:val="001E037E"/>
    <w:rsid w:val="001E03D4"/>
    <w:rsid w:val="001E0980"/>
    <w:rsid w:val="001E0C66"/>
    <w:rsid w:val="001E11AF"/>
    <w:rsid w:val="001E56AB"/>
    <w:rsid w:val="001E5A4C"/>
    <w:rsid w:val="001E6CB8"/>
    <w:rsid w:val="001E7505"/>
    <w:rsid w:val="001F271A"/>
    <w:rsid w:val="001F2830"/>
    <w:rsid w:val="001F3562"/>
    <w:rsid w:val="001F356D"/>
    <w:rsid w:val="001F3A93"/>
    <w:rsid w:val="001F3C97"/>
    <w:rsid w:val="001F40EA"/>
    <w:rsid w:val="001F43CD"/>
    <w:rsid w:val="001F4597"/>
    <w:rsid w:val="001F5DE3"/>
    <w:rsid w:val="001F788D"/>
    <w:rsid w:val="001F7F8E"/>
    <w:rsid w:val="0020013B"/>
    <w:rsid w:val="0020056A"/>
    <w:rsid w:val="0020074D"/>
    <w:rsid w:val="00200A2A"/>
    <w:rsid w:val="002043EF"/>
    <w:rsid w:val="002047A7"/>
    <w:rsid w:val="00204BD3"/>
    <w:rsid w:val="00207E2C"/>
    <w:rsid w:val="0021104F"/>
    <w:rsid w:val="002110BB"/>
    <w:rsid w:val="00211240"/>
    <w:rsid w:val="002114EC"/>
    <w:rsid w:val="00211AB4"/>
    <w:rsid w:val="00212D31"/>
    <w:rsid w:val="00213C2C"/>
    <w:rsid w:val="00215535"/>
    <w:rsid w:val="00215EE3"/>
    <w:rsid w:val="002162FA"/>
    <w:rsid w:val="00216A54"/>
    <w:rsid w:val="0021706C"/>
    <w:rsid w:val="0022009C"/>
    <w:rsid w:val="00220346"/>
    <w:rsid w:val="00220E9B"/>
    <w:rsid w:val="00222994"/>
    <w:rsid w:val="0022317F"/>
    <w:rsid w:val="00223237"/>
    <w:rsid w:val="00223470"/>
    <w:rsid w:val="0022397F"/>
    <w:rsid w:val="002245B8"/>
    <w:rsid w:val="00224AB8"/>
    <w:rsid w:val="002271CB"/>
    <w:rsid w:val="002273D1"/>
    <w:rsid w:val="00235684"/>
    <w:rsid w:val="00235958"/>
    <w:rsid w:val="00235FDD"/>
    <w:rsid w:val="00236DEA"/>
    <w:rsid w:val="002372E9"/>
    <w:rsid w:val="0024012F"/>
    <w:rsid w:val="00240A00"/>
    <w:rsid w:val="00240CEF"/>
    <w:rsid w:val="002414B1"/>
    <w:rsid w:val="00242062"/>
    <w:rsid w:val="00243146"/>
    <w:rsid w:val="00243280"/>
    <w:rsid w:val="00244A26"/>
    <w:rsid w:val="00251521"/>
    <w:rsid w:val="0025231C"/>
    <w:rsid w:val="00252A07"/>
    <w:rsid w:val="002532ED"/>
    <w:rsid w:val="00253E48"/>
    <w:rsid w:val="002540FE"/>
    <w:rsid w:val="00254801"/>
    <w:rsid w:val="00255263"/>
    <w:rsid w:val="0025781D"/>
    <w:rsid w:val="002609F6"/>
    <w:rsid w:val="00260B4B"/>
    <w:rsid w:val="00260BFA"/>
    <w:rsid w:val="00261252"/>
    <w:rsid w:val="002615D5"/>
    <w:rsid w:val="00261A9D"/>
    <w:rsid w:val="002639C4"/>
    <w:rsid w:val="00267592"/>
    <w:rsid w:val="00267D4A"/>
    <w:rsid w:val="00270B4C"/>
    <w:rsid w:val="00271D98"/>
    <w:rsid w:val="00273DFF"/>
    <w:rsid w:val="00274EA2"/>
    <w:rsid w:val="00275014"/>
    <w:rsid w:val="002776B1"/>
    <w:rsid w:val="002813C9"/>
    <w:rsid w:val="002814F3"/>
    <w:rsid w:val="00282304"/>
    <w:rsid w:val="0028441C"/>
    <w:rsid w:val="00285DD0"/>
    <w:rsid w:val="00287FE6"/>
    <w:rsid w:val="002927F0"/>
    <w:rsid w:val="00293536"/>
    <w:rsid w:val="002944A6"/>
    <w:rsid w:val="00294687"/>
    <w:rsid w:val="0029479A"/>
    <w:rsid w:val="00296E7B"/>
    <w:rsid w:val="00297D17"/>
    <w:rsid w:val="002A0EA5"/>
    <w:rsid w:val="002A0F55"/>
    <w:rsid w:val="002A2E79"/>
    <w:rsid w:val="002A339B"/>
    <w:rsid w:val="002A7706"/>
    <w:rsid w:val="002B028B"/>
    <w:rsid w:val="002B0AD7"/>
    <w:rsid w:val="002B1D69"/>
    <w:rsid w:val="002B2207"/>
    <w:rsid w:val="002B24B7"/>
    <w:rsid w:val="002B29EA"/>
    <w:rsid w:val="002B3F3E"/>
    <w:rsid w:val="002B3FBB"/>
    <w:rsid w:val="002B5A8B"/>
    <w:rsid w:val="002B6643"/>
    <w:rsid w:val="002B696E"/>
    <w:rsid w:val="002B72AB"/>
    <w:rsid w:val="002B768E"/>
    <w:rsid w:val="002C190F"/>
    <w:rsid w:val="002C2325"/>
    <w:rsid w:val="002C2507"/>
    <w:rsid w:val="002C30F0"/>
    <w:rsid w:val="002C423E"/>
    <w:rsid w:val="002C4767"/>
    <w:rsid w:val="002C565F"/>
    <w:rsid w:val="002C5815"/>
    <w:rsid w:val="002D0509"/>
    <w:rsid w:val="002D0B99"/>
    <w:rsid w:val="002D11F7"/>
    <w:rsid w:val="002D3D67"/>
    <w:rsid w:val="002D4329"/>
    <w:rsid w:val="002D4B27"/>
    <w:rsid w:val="002D6662"/>
    <w:rsid w:val="002E0AD5"/>
    <w:rsid w:val="002E112E"/>
    <w:rsid w:val="002E53B6"/>
    <w:rsid w:val="002E7FD4"/>
    <w:rsid w:val="002F1B7B"/>
    <w:rsid w:val="002F2C82"/>
    <w:rsid w:val="002F30D5"/>
    <w:rsid w:val="002F6924"/>
    <w:rsid w:val="002F7DED"/>
    <w:rsid w:val="00300289"/>
    <w:rsid w:val="00300302"/>
    <w:rsid w:val="003021C5"/>
    <w:rsid w:val="00302694"/>
    <w:rsid w:val="00302E6B"/>
    <w:rsid w:val="00303E2E"/>
    <w:rsid w:val="00305526"/>
    <w:rsid w:val="00305C0E"/>
    <w:rsid w:val="00306DCF"/>
    <w:rsid w:val="00307683"/>
    <w:rsid w:val="0031043E"/>
    <w:rsid w:val="00311A63"/>
    <w:rsid w:val="00311E1C"/>
    <w:rsid w:val="0031387E"/>
    <w:rsid w:val="003146AA"/>
    <w:rsid w:val="00316A71"/>
    <w:rsid w:val="00316E99"/>
    <w:rsid w:val="00317525"/>
    <w:rsid w:val="00317BD5"/>
    <w:rsid w:val="00317C55"/>
    <w:rsid w:val="00321C19"/>
    <w:rsid w:val="00321FCC"/>
    <w:rsid w:val="00322251"/>
    <w:rsid w:val="00325D52"/>
    <w:rsid w:val="00326158"/>
    <w:rsid w:val="00326890"/>
    <w:rsid w:val="00326B12"/>
    <w:rsid w:val="00330344"/>
    <w:rsid w:val="00333C88"/>
    <w:rsid w:val="003422D2"/>
    <w:rsid w:val="0034239D"/>
    <w:rsid w:val="003425A9"/>
    <w:rsid w:val="003440C6"/>
    <w:rsid w:val="003516C8"/>
    <w:rsid w:val="00352397"/>
    <w:rsid w:val="003555C2"/>
    <w:rsid w:val="003563A0"/>
    <w:rsid w:val="00357CCC"/>
    <w:rsid w:val="00361534"/>
    <w:rsid w:val="00361667"/>
    <w:rsid w:val="003618BD"/>
    <w:rsid w:val="00362EE8"/>
    <w:rsid w:val="003651CF"/>
    <w:rsid w:val="00365574"/>
    <w:rsid w:val="003708C1"/>
    <w:rsid w:val="00371065"/>
    <w:rsid w:val="00372562"/>
    <w:rsid w:val="00372FCA"/>
    <w:rsid w:val="00373BB8"/>
    <w:rsid w:val="00374D26"/>
    <w:rsid w:val="0038004E"/>
    <w:rsid w:val="00380698"/>
    <w:rsid w:val="00382D7B"/>
    <w:rsid w:val="003849AA"/>
    <w:rsid w:val="00386F7E"/>
    <w:rsid w:val="00387494"/>
    <w:rsid w:val="003904C3"/>
    <w:rsid w:val="003918F2"/>
    <w:rsid w:val="00391EFC"/>
    <w:rsid w:val="00391F77"/>
    <w:rsid w:val="0039314C"/>
    <w:rsid w:val="003940D9"/>
    <w:rsid w:val="003957A7"/>
    <w:rsid w:val="00396377"/>
    <w:rsid w:val="00396A83"/>
    <w:rsid w:val="00396BB0"/>
    <w:rsid w:val="00397304"/>
    <w:rsid w:val="00397542"/>
    <w:rsid w:val="003977D8"/>
    <w:rsid w:val="00397B19"/>
    <w:rsid w:val="003A1C01"/>
    <w:rsid w:val="003A2FC1"/>
    <w:rsid w:val="003A6D2D"/>
    <w:rsid w:val="003A71FA"/>
    <w:rsid w:val="003A76DB"/>
    <w:rsid w:val="003B0692"/>
    <w:rsid w:val="003B0928"/>
    <w:rsid w:val="003B1443"/>
    <w:rsid w:val="003B159B"/>
    <w:rsid w:val="003B1C6D"/>
    <w:rsid w:val="003B1CEA"/>
    <w:rsid w:val="003B55CC"/>
    <w:rsid w:val="003B5628"/>
    <w:rsid w:val="003C0A9B"/>
    <w:rsid w:val="003C2DDB"/>
    <w:rsid w:val="003C4945"/>
    <w:rsid w:val="003C6AB4"/>
    <w:rsid w:val="003C71FE"/>
    <w:rsid w:val="003D027D"/>
    <w:rsid w:val="003D1050"/>
    <w:rsid w:val="003D2BD3"/>
    <w:rsid w:val="003D65AE"/>
    <w:rsid w:val="003E0545"/>
    <w:rsid w:val="003E0E57"/>
    <w:rsid w:val="003E109F"/>
    <w:rsid w:val="003E1BA0"/>
    <w:rsid w:val="003E32F6"/>
    <w:rsid w:val="003E33A2"/>
    <w:rsid w:val="003E4D18"/>
    <w:rsid w:val="003E68B4"/>
    <w:rsid w:val="003F0449"/>
    <w:rsid w:val="003F080B"/>
    <w:rsid w:val="003F1975"/>
    <w:rsid w:val="003F2FF8"/>
    <w:rsid w:val="003F69B7"/>
    <w:rsid w:val="003F7AEF"/>
    <w:rsid w:val="00400521"/>
    <w:rsid w:val="0040114B"/>
    <w:rsid w:val="00401484"/>
    <w:rsid w:val="00402E4E"/>
    <w:rsid w:val="00406BF8"/>
    <w:rsid w:val="0041067E"/>
    <w:rsid w:val="004111A1"/>
    <w:rsid w:val="004114CA"/>
    <w:rsid w:val="00411817"/>
    <w:rsid w:val="004118D4"/>
    <w:rsid w:val="004123AB"/>
    <w:rsid w:val="00412B38"/>
    <w:rsid w:val="004137B1"/>
    <w:rsid w:val="004154ED"/>
    <w:rsid w:val="00417345"/>
    <w:rsid w:val="00420BCB"/>
    <w:rsid w:val="00421DA9"/>
    <w:rsid w:val="00422A1B"/>
    <w:rsid w:val="00422B2B"/>
    <w:rsid w:val="00423D58"/>
    <w:rsid w:val="00423DDB"/>
    <w:rsid w:val="00430A22"/>
    <w:rsid w:val="004322CD"/>
    <w:rsid w:val="00433150"/>
    <w:rsid w:val="00433530"/>
    <w:rsid w:val="004339B5"/>
    <w:rsid w:val="0043576F"/>
    <w:rsid w:val="004369C0"/>
    <w:rsid w:val="004375B0"/>
    <w:rsid w:val="00437641"/>
    <w:rsid w:val="00437FB5"/>
    <w:rsid w:val="004407AA"/>
    <w:rsid w:val="00440B16"/>
    <w:rsid w:val="00444320"/>
    <w:rsid w:val="00444853"/>
    <w:rsid w:val="004459F3"/>
    <w:rsid w:val="0044659C"/>
    <w:rsid w:val="00446813"/>
    <w:rsid w:val="00446A14"/>
    <w:rsid w:val="004478EC"/>
    <w:rsid w:val="00450294"/>
    <w:rsid w:val="00453C28"/>
    <w:rsid w:val="0045632A"/>
    <w:rsid w:val="00460D1F"/>
    <w:rsid w:val="0046113A"/>
    <w:rsid w:val="004618E4"/>
    <w:rsid w:val="00462D4B"/>
    <w:rsid w:val="004630B8"/>
    <w:rsid w:val="00463211"/>
    <w:rsid w:val="00471B27"/>
    <w:rsid w:val="00471EA6"/>
    <w:rsid w:val="00473553"/>
    <w:rsid w:val="00473D9A"/>
    <w:rsid w:val="00474D77"/>
    <w:rsid w:val="00477AA9"/>
    <w:rsid w:val="0048029D"/>
    <w:rsid w:val="00481973"/>
    <w:rsid w:val="00481DEB"/>
    <w:rsid w:val="00481E14"/>
    <w:rsid w:val="004831BB"/>
    <w:rsid w:val="00483506"/>
    <w:rsid w:val="00484109"/>
    <w:rsid w:val="00484F37"/>
    <w:rsid w:val="00485469"/>
    <w:rsid w:val="00487D29"/>
    <w:rsid w:val="0049189E"/>
    <w:rsid w:val="00491EC8"/>
    <w:rsid w:val="00492DC9"/>
    <w:rsid w:val="004939DD"/>
    <w:rsid w:val="00494A75"/>
    <w:rsid w:val="00495B06"/>
    <w:rsid w:val="004960C7"/>
    <w:rsid w:val="00496C5D"/>
    <w:rsid w:val="00497B6E"/>
    <w:rsid w:val="00497F2A"/>
    <w:rsid w:val="004A0197"/>
    <w:rsid w:val="004A034D"/>
    <w:rsid w:val="004A10CC"/>
    <w:rsid w:val="004A34B8"/>
    <w:rsid w:val="004A36B6"/>
    <w:rsid w:val="004A6043"/>
    <w:rsid w:val="004A68B1"/>
    <w:rsid w:val="004A7C1E"/>
    <w:rsid w:val="004B0F51"/>
    <w:rsid w:val="004B14F3"/>
    <w:rsid w:val="004B1B4A"/>
    <w:rsid w:val="004B4D77"/>
    <w:rsid w:val="004B55D4"/>
    <w:rsid w:val="004B69AA"/>
    <w:rsid w:val="004B6B57"/>
    <w:rsid w:val="004B6F94"/>
    <w:rsid w:val="004B782D"/>
    <w:rsid w:val="004C0B22"/>
    <w:rsid w:val="004C25EE"/>
    <w:rsid w:val="004C4139"/>
    <w:rsid w:val="004C58D0"/>
    <w:rsid w:val="004D22B6"/>
    <w:rsid w:val="004D5071"/>
    <w:rsid w:val="004D6DE5"/>
    <w:rsid w:val="004D7868"/>
    <w:rsid w:val="004E3AA0"/>
    <w:rsid w:val="004E444A"/>
    <w:rsid w:val="004E46DC"/>
    <w:rsid w:val="004E4D96"/>
    <w:rsid w:val="004E54FC"/>
    <w:rsid w:val="004E5EE6"/>
    <w:rsid w:val="004E5EFE"/>
    <w:rsid w:val="004F0855"/>
    <w:rsid w:val="004F146B"/>
    <w:rsid w:val="004F1A44"/>
    <w:rsid w:val="004F2064"/>
    <w:rsid w:val="004F276D"/>
    <w:rsid w:val="004F3A52"/>
    <w:rsid w:val="004F5372"/>
    <w:rsid w:val="004F566F"/>
    <w:rsid w:val="004F61F1"/>
    <w:rsid w:val="004F6F2C"/>
    <w:rsid w:val="004F71B4"/>
    <w:rsid w:val="0050016E"/>
    <w:rsid w:val="00501DA0"/>
    <w:rsid w:val="0050226A"/>
    <w:rsid w:val="0050226F"/>
    <w:rsid w:val="005026C0"/>
    <w:rsid w:val="005031DC"/>
    <w:rsid w:val="0050437B"/>
    <w:rsid w:val="00504F2E"/>
    <w:rsid w:val="005058DF"/>
    <w:rsid w:val="00505EE8"/>
    <w:rsid w:val="0050633D"/>
    <w:rsid w:val="0050651F"/>
    <w:rsid w:val="00507003"/>
    <w:rsid w:val="00513514"/>
    <w:rsid w:val="005137D0"/>
    <w:rsid w:val="005144F6"/>
    <w:rsid w:val="005161AB"/>
    <w:rsid w:val="005211CE"/>
    <w:rsid w:val="00524F7C"/>
    <w:rsid w:val="00525F78"/>
    <w:rsid w:val="00526211"/>
    <w:rsid w:val="00526693"/>
    <w:rsid w:val="00530344"/>
    <w:rsid w:val="00532339"/>
    <w:rsid w:val="00537CD8"/>
    <w:rsid w:val="00540190"/>
    <w:rsid w:val="0054199B"/>
    <w:rsid w:val="00541C86"/>
    <w:rsid w:val="00541E26"/>
    <w:rsid w:val="00541E44"/>
    <w:rsid w:val="005467C8"/>
    <w:rsid w:val="0055133F"/>
    <w:rsid w:val="00554012"/>
    <w:rsid w:val="00554144"/>
    <w:rsid w:val="00554641"/>
    <w:rsid w:val="00554C8B"/>
    <w:rsid w:val="005559BE"/>
    <w:rsid w:val="00555D46"/>
    <w:rsid w:val="00557109"/>
    <w:rsid w:val="00561F62"/>
    <w:rsid w:val="0056447E"/>
    <w:rsid w:val="0056453D"/>
    <w:rsid w:val="005649E9"/>
    <w:rsid w:val="005655FA"/>
    <w:rsid w:val="00566B54"/>
    <w:rsid w:val="00566BA1"/>
    <w:rsid w:val="00566F78"/>
    <w:rsid w:val="00567CAA"/>
    <w:rsid w:val="00570B4E"/>
    <w:rsid w:val="005736E5"/>
    <w:rsid w:val="00574F68"/>
    <w:rsid w:val="00575559"/>
    <w:rsid w:val="00580C26"/>
    <w:rsid w:val="00581A82"/>
    <w:rsid w:val="00581B71"/>
    <w:rsid w:val="00582C89"/>
    <w:rsid w:val="005842A7"/>
    <w:rsid w:val="005851E9"/>
    <w:rsid w:val="00585E7C"/>
    <w:rsid w:val="00586C5D"/>
    <w:rsid w:val="00587089"/>
    <w:rsid w:val="0059037B"/>
    <w:rsid w:val="0059062D"/>
    <w:rsid w:val="00590CB5"/>
    <w:rsid w:val="005919FB"/>
    <w:rsid w:val="00595120"/>
    <w:rsid w:val="005952C4"/>
    <w:rsid w:val="0059567A"/>
    <w:rsid w:val="00595993"/>
    <w:rsid w:val="005A0D20"/>
    <w:rsid w:val="005A1F55"/>
    <w:rsid w:val="005A5CBD"/>
    <w:rsid w:val="005A606E"/>
    <w:rsid w:val="005A6DDA"/>
    <w:rsid w:val="005A7799"/>
    <w:rsid w:val="005B090B"/>
    <w:rsid w:val="005B0C2A"/>
    <w:rsid w:val="005B0D17"/>
    <w:rsid w:val="005B22F2"/>
    <w:rsid w:val="005B3B71"/>
    <w:rsid w:val="005B422A"/>
    <w:rsid w:val="005B487D"/>
    <w:rsid w:val="005B5228"/>
    <w:rsid w:val="005B57A1"/>
    <w:rsid w:val="005B5BA3"/>
    <w:rsid w:val="005B7128"/>
    <w:rsid w:val="005B7758"/>
    <w:rsid w:val="005B7E83"/>
    <w:rsid w:val="005B7F4E"/>
    <w:rsid w:val="005C2D50"/>
    <w:rsid w:val="005C4612"/>
    <w:rsid w:val="005C5166"/>
    <w:rsid w:val="005C5988"/>
    <w:rsid w:val="005C5ADD"/>
    <w:rsid w:val="005C5C50"/>
    <w:rsid w:val="005D176D"/>
    <w:rsid w:val="005D24DA"/>
    <w:rsid w:val="005D284F"/>
    <w:rsid w:val="005D5A4A"/>
    <w:rsid w:val="005D5F75"/>
    <w:rsid w:val="005D6B49"/>
    <w:rsid w:val="005D7BA6"/>
    <w:rsid w:val="005E0D7F"/>
    <w:rsid w:val="005E1680"/>
    <w:rsid w:val="005E23C8"/>
    <w:rsid w:val="005E2631"/>
    <w:rsid w:val="005E2ABD"/>
    <w:rsid w:val="005E31AD"/>
    <w:rsid w:val="005E3C05"/>
    <w:rsid w:val="005F0491"/>
    <w:rsid w:val="005F09C9"/>
    <w:rsid w:val="005F0AF4"/>
    <w:rsid w:val="005F1D0B"/>
    <w:rsid w:val="005F2B62"/>
    <w:rsid w:val="005F478A"/>
    <w:rsid w:val="005F502A"/>
    <w:rsid w:val="005F559A"/>
    <w:rsid w:val="005F5BC4"/>
    <w:rsid w:val="005F6D71"/>
    <w:rsid w:val="005F6DCC"/>
    <w:rsid w:val="005F7D43"/>
    <w:rsid w:val="00602B5B"/>
    <w:rsid w:val="00604DE0"/>
    <w:rsid w:val="006057BB"/>
    <w:rsid w:val="00605D26"/>
    <w:rsid w:val="00606036"/>
    <w:rsid w:val="00606EC1"/>
    <w:rsid w:val="00607792"/>
    <w:rsid w:val="006111C8"/>
    <w:rsid w:val="0061153C"/>
    <w:rsid w:val="006212B1"/>
    <w:rsid w:val="006216FC"/>
    <w:rsid w:val="006222AC"/>
    <w:rsid w:val="00623A9B"/>
    <w:rsid w:val="00623D2E"/>
    <w:rsid w:val="0062451D"/>
    <w:rsid w:val="00625A0E"/>
    <w:rsid w:val="00625F5A"/>
    <w:rsid w:val="00626E58"/>
    <w:rsid w:val="00627240"/>
    <w:rsid w:val="00630198"/>
    <w:rsid w:val="00630C0F"/>
    <w:rsid w:val="00630CF3"/>
    <w:rsid w:val="00631392"/>
    <w:rsid w:val="00631778"/>
    <w:rsid w:val="00632615"/>
    <w:rsid w:val="00633358"/>
    <w:rsid w:val="006335C3"/>
    <w:rsid w:val="00634664"/>
    <w:rsid w:val="00637EC3"/>
    <w:rsid w:val="0064114C"/>
    <w:rsid w:val="00641B38"/>
    <w:rsid w:val="00645A70"/>
    <w:rsid w:val="00650AB5"/>
    <w:rsid w:val="00650F8B"/>
    <w:rsid w:val="006513CA"/>
    <w:rsid w:val="006556E1"/>
    <w:rsid w:val="006607D9"/>
    <w:rsid w:val="0066108F"/>
    <w:rsid w:val="00665CA4"/>
    <w:rsid w:val="006679CF"/>
    <w:rsid w:val="00671442"/>
    <w:rsid w:val="006736A4"/>
    <w:rsid w:val="00673738"/>
    <w:rsid w:val="006750C5"/>
    <w:rsid w:val="00676F3F"/>
    <w:rsid w:val="00681216"/>
    <w:rsid w:val="00684E65"/>
    <w:rsid w:val="00685844"/>
    <w:rsid w:val="00685B5D"/>
    <w:rsid w:val="00686D5A"/>
    <w:rsid w:val="00687FC4"/>
    <w:rsid w:val="00690842"/>
    <w:rsid w:val="00692EAF"/>
    <w:rsid w:val="006931F1"/>
    <w:rsid w:val="006938BF"/>
    <w:rsid w:val="0069397B"/>
    <w:rsid w:val="00694826"/>
    <w:rsid w:val="006951BE"/>
    <w:rsid w:val="00696019"/>
    <w:rsid w:val="00696F25"/>
    <w:rsid w:val="00696FC4"/>
    <w:rsid w:val="00697999"/>
    <w:rsid w:val="006A1C62"/>
    <w:rsid w:val="006A20A1"/>
    <w:rsid w:val="006A288C"/>
    <w:rsid w:val="006A6637"/>
    <w:rsid w:val="006A7AF4"/>
    <w:rsid w:val="006B11A6"/>
    <w:rsid w:val="006B32C9"/>
    <w:rsid w:val="006B4665"/>
    <w:rsid w:val="006B4A2A"/>
    <w:rsid w:val="006B53C7"/>
    <w:rsid w:val="006B6429"/>
    <w:rsid w:val="006B6C11"/>
    <w:rsid w:val="006B7097"/>
    <w:rsid w:val="006B7869"/>
    <w:rsid w:val="006C0737"/>
    <w:rsid w:val="006C0F0E"/>
    <w:rsid w:val="006C10EC"/>
    <w:rsid w:val="006C1950"/>
    <w:rsid w:val="006C6300"/>
    <w:rsid w:val="006C6397"/>
    <w:rsid w:val="006C6585"/>
    <w:rsid w:val="006D148E"/>
    <w:rsid w:val="006D27AF"/>
    <w:rsid w:val="006D40E7"/>
    <w:rsid w:val="006D4E08"/>
    <w:rsid w:val="006D6EEC"/>
    <w:rsid w:val="006D74A9"/>
    <w:rsid w:val="006E4292"/>
    <w:rsid w:val="006E456F"/>
    <w:rsid w:val="006E46A1"/>
    <w:rsid w:val="006E4930"/>
    <w:rsid w:val="006E71AD"/>
    <w:rsid w:val="006F1032"/>
    <w:rsid w:val="006F163A"/>
    <w:rsid w:val="006F27A5"/>
    <w:rsid w:val="006F2BB4"/>
    <w:rsid w:val="006F3901"/>
    <w:rsid w:val="006F3C22"/>
    <w:rsid w:val="006F3CF5"/>
    <w:rsid w:val="006F598C"/>
    <w:rsid w:val="00700070"/>
    <w:rsid w:val="007009DA"/>
    <w:rsid w:val="007019B8"/>
    <w:rsid w:val="0070252D"/>
    <w:rsid w:val="00705D58"/>
    <w:rsid w:val="00706D83"/>
    <w:rsid w:val="00707D0A"/>
    <w:rsid w:val="00710192"/>
    <w:rsid w:val="0071047A"/>
    <w:rsid w:val="00710C5B"/>
    <w:rsid w:val="00710D6A"/>
    <w:rsid w:val="00710DE5"/>
    <w:rsid w:val="00711709"/>
    <w:rsid w:val="00713F2E"/>
    <w:rsid w:val="00713FDE"/>
    <w:rsid w:val="00715041"/>
    <w:rsid w:val="00715D4E"/>
    <w:rsid w:val="00715F89"/>
    <w:rsid w:val="007161E5"/>
    <w:rsid w:val="007164AE"/>
    <w:rsid w:val="00716C2F"/>
    <w:rsid w:val="00716F85"/>
    <w:rsid w:val="0072000E"/>
    <w:rsid w:val="00721BC5"/>
    <w:rsid w:val="00722D6E"/>
    <w:rsid w:val="00724700"/>
    <w:rsid w:val="00724D62"/>
    <w:rsid w:val="007256C5"/>
    <w:rsid w:val="00726CFE"/>
    <w:rsid w:val="007335A3"/>
    <w:rsid w:val="00733C0B"/>
    <w:rsid w:val="00733E8D"/>
    <w:rsid w:val="00735E06"/>
    <w:rsid w:val="00735FE4"/>
    <w:rsid w:val="00736AB4"/>
    <w:rsid w:val="007377C7"/>
    <w:rsid w:val="00737921"/>
    <w:rsid w:val="00742414"/>
    <w:rsid w:val="00742594"/>
    <w:rsid w:val="00743779"/>
    <w:rsid w:val="00744284"/>
    <w:rsid w:val="007448CC"/>
    <w:rsid w:val="00744D9C"/>
    <w:rsid w:val="00744EA9"/>
    <w:rsid w:val="0074628C"/>
    <w:rsid w:val="0074629A"/>
    <w:rsid w:val="00746CA4"/>
    <w:rsid w:val="007506A4"/>
    <w:rsid w:val="00753078"/>
    <w:rsid w:val="00753F5C"/>
    <w:rsid w:val="00755332"/>
    <w:rsid w:val="007600DC"/>
    <w:rsid w:val="00766FA3"/>
    <w:rsid w:val="00770EDE"/>
    <w:rsid w:val="007738D0"/>
    <w:rsid w:val="0077391A"/>
    <w:rsid w:val="00773947"/>
    <w:rsid w:val="007749B5"/>
    <w:rsid w:val="00776C9E"/>
    <w:rsid w:val="00782146"/>
    <w:rsid w:val="007858B9"/>
    <w:rsid w:val="007866C4"/>
    <w:rsid w:val="007957B0"/>
    <w:rsid w:val="007959EA"/>
    <w:rsid w:val="007A05D7"/>
    <w:rsid w:val="007A2D23"/>
    <w:rsid w:val="007A2D57"/>
    <w:rsid w:val="007A60EE"/>
    <w:rsid w:val="007A7103"/>
    <w:rsid w:val="007A7566"/>
    <w:rsid w:val="007B0E0A"/>
    <w:rsid w:val="007B1DCD"/>
    <w:rsid w:val="007B3B22"/>
    <w:rsid w:val="007B40E1"/>
    <w:rsid w:val="007B463A"/>
    <w:rsid w:val="007B574E"/>
    <w:rsid w:val="007B7221"/>
    <w:rsid w:val="007B7424"/>
    <w:rsid w:val="007C1406"/>
    <w:rsid w:val="007C260D"/>
    <w:rsid w:val="007C3E66"/>
    <w:rsid w:val="007C5754"/>
    <w:rsid w:val="007C6E0B"/>
    <w:rsid w:val="007D1217"/>
    <w:rsid w:val="007D2380"/>
    <w:rsid w:val="007D51B7"/>
    <w:rsid w:val="007D51F3"/>
    <w:rsid w:val="007D5D2D"/>
    <w:rsid w:val="007D6407"/>
    <w:rsid w:val="007E10CE"/>
    <w:rsid w:val="007E1204"/>
    <w:rsid w:val="007E4268"/>
    <w:rsid w:val="007E6448"/>
    <w:rsid w:val="007E67CD"/>
    <w:rsid w:val="007F0828"/>
    <w:rsid w:val="007F229B"/>
    <w:rsid w:val="007F30A3"/>
    <w:rsid w:val="007F3BBB"/>
    <w:rsid w:val="007F3ED7"/>
    <w:rsid w:val="007F3EDC"/>
    <w:rsid w:val="007F54EF"/>
    <w:rsid w:val="007F7309"/>
    <w:rsid w:val="007F7CD4"/>
    <w:rsid w:val="00802923"/>
    <w:rsid w:val="00803B38"/>
    <w:rsid w:val="00803F34"/>
    <w:rsid w:val="008047D4"/>
    <w:rsid w:val="00804834"/>
    <w:rsid w:val="0080578B"/>
    <w:rsid w:val="00807201"/>
    <w:rsid w:val="00810718"/>
    <w:rsid w:val="008109DA"/>
    <w:rsid w:val="008134AB"/>
    <w:rsid w:val="0081390C"/>
    <w:rsid w:val="008168F4"/>
    <w:rsid w:val="00820476"/>
    <w:rsid w:val="0082162C"/>
    <w:rsid w:val="00822AA2"/>
    <w:rsid w:val="0082432F"/>
    <w:rsid w:val="00832E4D"/>
    <w:rsid w:val="008334E2"/>
    <w:rsid w:val="0083408D"/>
    <w:rsid w:val="00835B4B"/>
    <w:rsid w:val="008362BE"/>
    <w:rsid w:val="008405D1"/>
    <w:rsid w:val="00840725"/>
    <w:rsid w:val="00842853"/>
    <w:rsid w:val="00842CC5"/>
    <w:rsid w:val="00843A1D"/>
    <w:rsid w:val="00843DF3"/>
    <w:rsid w:val="008478FE"/>
    <w:rsid w:val="00847FF3"/>
    <w:rsid w:val="008503E5"/>
    <w:rsid w:val="008525CB"/>
    <w:rsid w:val="00852899"/>
    <w:rsid w:val="0085309A"/>
    <w:rsid w:val="0085551D"/>
    <w:rsid w:val="008564FC"/>
    <w:rsid w:val="00860E17"/>
    <w:rsid w:val="00861517"/>
    <w:rsid w:val="00862744"/>
    <w:rsid w:val="008645F7"/>
    <w:rsid w:val="008659D8"/>
    <w:rsid w:val="00865C9A"/>
    <w:rsid w:val="00870CAB"/>
    <w:rsid w:val="008724C9"/>
    <w:rsid w:val="00872B9B"/>
    <w:rsid w:val="00876980"/>
    <w:rsid w:val="0088086E"/>
    <w:rsid w:val="00881F2F"/>
    <w:rsid w:val="00881F5F"/>
    <w:rsid w:val="00882026"/>
    <w:rsid w:val="00886123"/>
    <w:rsid w:val="008863AE"/>
    <w:rsid w:val="00886C06"/>
    <w:rsid w:val="008907A4"/>
    <w:rsid w:val="00890C52"/>
    <w:rsid w:val="008920B0"/>
    <w:rsid w:val="0089293C"/>
    <w:rsid w:val="008932BF"/>
    <w:rsid w:val="00893D8B"/>
    <w:rsid w:val="008947D0"/>
    <w:rsid w:val="00896303"/>
    <w:rsid w:val="00896AB3"/>
    <w:rsid w:val="00896AE6"/>
    <w:rsid w:val="008A0109"/>
    <w:rsid w:val="008A016E"/>
    <w:rsid w:val="008A05A1"/>
    <w:rsid w:val="008A09D5"/>
    <w:rsid w:val="008A12FC"/>
    <w:rsid w:val="008A3C94"/>
    <w:rsid w:val="008A4F72"/>
    <w:rsid w:val="008A6213"/>
    <w:rsid w:val="008A69EE"/>
    <w:rsid w:val="008A6B70"/>
    <w:rsid w:val="008B0185"/>
    <w:rsid w:val="008B0737"/>
    <w:rsid w:val="008B0C61"/>
    <w:rsid w:val="008B3A06"/>
    <w:rsid w:val="008B42A5"/>
    <w:rsid w:val="008B44DA"/>
    <w:rsid w:val="008B7378"/>
    <w:rsid w:val="008B7AAC"/>
    <w:rsid w:val="008B7B70"/>
    <w:rsid w:val="008C0AC2"/>
    <w:rsid w:val="008C11AF"/>
    <w:rsid w:val="008C450A"/>
    <w:rsid w:val="008C51F4"/>
    <w:rsid w:val="008D0341"/>
    <w:rsid w:val="008D18B7"/>
    <w:rsid w:val="008D3293"/>
    <w:rsid w:val="008D3CAC"/>
    <w:rsid w:val="008D4988"/>
    <w:rsid w:val="008D60D4"/>
    <w:rsid w:val="008D6138"/>
    <w:rsid w:val="008E04A0"/>
    <w:rsid w:val="008E1B72"/>
    <w:rsid w:val="008E1E17"/>
    <w:rsid w:val="008E4BA1"/>
    <w:rsid w:val="008E4FC6"/>
    <w:rsid w:val="008E58B3"/>
    <w:rsid w:val="008E6585"/>
    <w:rsid w:val="008E71E0"/>
    <w:rsid w:val="008E7366"/>
    <w:rsid w:val="008F004C"/>
    <w:rsid w:val="008F12C1"/>
    <w:rsid w:val="008F348C"/>
    <w:rsid w:val="008F368F"/>
    <w:rsid w:val="008F4707"/>
    <w:rsid w:val="008F4EE0"/>
    <w:rsid w:val="008F5B5F"/>
    <w:rsid w:val="008F64E3"/>
    <w:rsid w:val="00903108"/>
    <w:rsid w:val="00903EBC"/>
    <w:rsid w:val="0090434E"/>
    <w:rsid w:val="00904673"/>
    <w:rsid w:val="00904814"/>
    <w:rsid w:val="00905AEC"/>
    <w:rsid w:val="0090674D"/>
    <w:rsid w:val="00910396"/>
    <w:rsid w:val="00910827"/>
    <w:rsid w:val="00910977"/>
    <w:rsid w:val="009130C7"/>
    <w:rsid w:val="00913DBD"/>
    <w:rsid w:val="00915BCF"/>
    <w:rsid w:val="00916C8E"/>
    <w:rsid w:val="00917EB1"/>
    <w:rsid w:val="00920B74"/>
    <w:rsid w:val="00924565"/>
    <w:rsid w:val="009246AA"/>
    <w:rsid w:val="00930107"/>
    <w:rsid w:val="009302DE"/>
    <w:rsid w:val="009305F7"/>
    <w:rsid w:val="0093163C"/>
    <w:rsid w:val="00931709"/>
    <w:rsid w:val="0093538E"/>
    <w:rsid w:val="0093655F"/>
    <w:rsid w:val="00936EA5"/>
    <w:rsid w:val="009375DC"/>
    <w:rsid w:val="00940713"/>
    <w:rsid w:val="00940A0D"/>
    <w:rsid w:val="00942A23"/>
    <w:rsid w:val="0094466B"/>
    <w:rsid w:val="00945872"/>
    <w:rsid w:val="00946740"/>
    <w:rsid w:val="00953FE7"/>
    <w:rsid w:val="0095538A"/>
    <w:rsid w:val="00955A42"/>
    <w:rsid w:val="009565C2"/>
    <w:rsid w:val="00957328"/>
    <w:rsid w:val="00957459"/>
    <w:rsid w:val="0096080B"/>
    <w:rsid w:val="009610E9"/>
    <w:rsid w:val="00962276"/>
    <w:rsid w:val="009630E8"/>
    <w:rsid w:val="009634F0"/>
    <w:rsid w:val="009643D9"/>
    <w:rsid w:val="00965A00"/>
    <w:rsid w:val="00965A10"/>
    <w:rsid w:val="00965EAE"/>
    <w:rsid w:val="00966643"/>
    <w:rsid w:val="0096744F"/>
    <w:rsid w:val="00967F2C"/>
    <w:rsid w:val="009725F7"/>
    <w:rsid w:val="0097377B"/>
    <w:rsid w:val="00974BBB"/>
    <w:rsid w:val="00974DFD"/>
    <w:rsid w:val="00976248"/>
    <w:rsid w:val="009769B5"/>
    <w:rsid w:val="00976DE6"/>
    <w:rsid w:val="0098084A"/>
    <w:rsid w:val="00982387"/>
    <w:rsid w:val="00983160"/>
    <w:rsid w:val="009840EF"/>
    <w:rsid w:val="0098444D"/>
    <w:rsid w:val="00984A00"/>
    <w:rsid w:val="009857C9"/>
    <w:rsid w:val="00986110"/>
    <w:rsid w:val="00987062"/>
    <w:rsid w:val="00990CB0"/>
    <w:rsid w:val="00992201"/>
    <w:rsid w:val="00995BD2"/>
    <w:rsid w:val="00996282"/>
    <w:rsid w:val="0099683D"/>
    <w:rsid w:val="00996AF3"/>
    <w:rsid w:val="0099769E"/>
    <w:rsid w:val="009A08CE"/>
    <w:rsid w:val="009A0C60"/>
    <w:rsid w:val="009A2F76"/>
    <w:rsid w:val="009A3073"/>
    <w:rsid w:val="009A3820"/>
    <w:rsid w:val="009A39DA"/>
    <w:rsid w:val="009A3CE2"/>
    <w:rsid w:val="009A48EB"/>
    <w:rsid w:val="009A66BA"/>
    <w:rsid w:val="009A72ED"/>
    <w:rsid w:val="009B0727"/>
    <w:rsid w:val="009B0BAA"/>
    <w:rsid w:val="009B0D96"/>
    <w:rsid w:val="009B13A5"/>
    <w:rsid w:val="009B42EE"/>
    <w:rsid w:val="009C1353"/>
    <w:rsid w:val="009C1581"/>
    <w:rsid w:val="009C1812"/>
    <w:rsid w:val="009C29A6"/>
    <w:rsid w:val="009C7D33"/>
    <w:rsid w:val="009C7D76"/>
    <w:rsid w:val="009D0121"/>
    <w:rsid w:val="009D0B63"/>
    <w:rsid w:val="009D1551"/>
    <w:rsid w:val="009D21FE"/>
    <w:rsid w:val="009D242B"/>
    <w:rsid w:val="009D323E"/>
    <w:rsid w:val="009D5DEC"/>
    <w:rsid w:val="009D7E40"/>
    <w:rsid w:val="009E2DB4"/>
    <w:rsid w:val="009E2EDC"/>
    <w:rsid w:val="009E3E53"/>
    <w:rsid w:val="009E4958"/>
    <w:rsid w:val="009E63FF"/>
    <w:rsid w:val="009E676B"/>
    <w:rsid w:val="009F048C"/>
    <w:rsid w:val="009F35C1"/>
    <w:rsid w:val="009F35D2"/>
    <w:rsid w:val="009F4659"/>
    <w:rsid w:val="009F570E"/>
    <w:rsid w:val="009F74D9"/>
    <w:rsid w:val="009F7FCF"/>
    <w:rsid w:val="009F7FEB"/>
    <w:rsid w:val="00A02BE9"/>
    <w:rsid w:val="00A0596B"/>
    <w:rsid w:val="00A05EBB"/>
    <w:rsid w:val="00A10435"/>
    <w:rsid w:val="00A1131C"/>
    <w:rsid w:val="00A113F8"/>
    <w:rsid w:val="00A11BFA"/>
    <w:rsid w:val="00A12694"/>
    <w:rsid w:val="00A1320A"/>
    <w:rsid w:val="00A14C97"/>
    <w:rsid w:val="00A16569"/>
    <w:rsid w:val="00A20454"/>
    <w:rsid w:val="00A209FF"/>
    <w:rsid w:val="00A21AD7"/>
    <w:rsid w:val="00A224E5"/>
    <w:rsid w:val="00A22765"/>
    <w:rsid w:val="00A25938"/>
    <w:rsid w:val="00A25E80"/>
    <w:rsid w:val="00A26251"/>
    <w:rsid w:val="00A271D0"/>
    <w:rsid w:val="00A305AD"/>
    <w:rsid w:val="00A32D8D"/>
    <w:rsid w:val="00A33605"/>
    <w:rsid w:val="00A33AA3"/>
    <w:rsid w:val="00A34239"/>
    <w:rsid w:val="00A368A0"/>
    <w:rsid w:val="00A37D46"/>
    <w:rsid w:val="00A37F38"/>
    <w:rsid w:val="00A420D8"/>
    <w:rsid w:val="00A42CF2"/>
    <w:rsid w:val="00A42F42"/>
    <w:rsid w:val="00A43FCE"/>
    <w:rsid w:val="00A44C78"/>
    <w:rsid w:val="00A47959"/>
    <w:rsid w:val="00A47B24"/>
    <w:rsid w:val="00A47D54"/>
    <w:rsid w:val="00A52E04"/>
    <w:rsid w:val="00A566C7"/>
    <w:rsid w:val="00A611D8"/>
    <w:rsid w:val="00A62526"/>
    <w:rsid w:val="00A662A1"/>
    <w:rsid w:val="00A66A4D"/>
    <w:rsid w:val="00A71F75"/>
    <w:rsid w:val="00A726F3"/>
    <w:rsid w:val="00A72ED4"/>
    <w:rsid w:val="00A737A2"/>
    <w:rsid w:val="00A73E45"/>
    <w:rsid w:val="00A74B0D"/>
    <w:rsid w:val="00A7621F"/>
    <w:rsid w:val="00A7626F"/>
    <w:rsid w:val="00A77AFD"/>
    <w:rsid w:val="00A77FF8"/>
    <w:rsid w:val="00A832A4"/>
    <w:rsid w:val="00A85524"/>
    <w:rsid w:val="00A861CF"/>
    <w:rsid w:val="00A90936"/>
    <w:rsid w:val="00A90F89"/>
    <w:rsid w:val="00A91460"/>
    <w:rsid w:val="00A91C79"/>
    <w:rsid w:val="00A92192"/>
    <w:rsid w:val="00A921EC"/>
    <w:rsid w:val="00A9310F"/>
    <w:rsid w:val="00A95F12"/>
    <w:rsid w:val="00A96320"/>
    <w:rsid w:val="00A97CEB"/>
    <w:rsid w:val="00AA07FD"/>
    <w:rsid w:val="00AA0F18"/>
    <w:rsid w:val="00AA276C"/>
    <w:rsid w:val="00AA5C2C"/>
    <w:rsid w:val="00AA74AA"/>
    <w:rsid w:val="00AB1AB5"/>
    <w:rsid w:val="00AB1BD7"/>
    <w:rsid w:val="00AB2080"/>
    <w:rsid w:val="00AB2F3E"/>
    <w:rsid w:val="00AB2FF1"/>
    <w:rsid w:val="00AB644F"/>
    <w:rsid w:val="00AB6F8C"/>
    <w:rsid w:val="00AC14A0"/>
    <w:rsid w:val="00AC1B83"/>
    <w:rsid w:val="00AC37C2"/>
    <w:rsid w:val="00AC4C0F"/>
    <w:rsid w:val="00AC4F62"/>
    <w:rsid w:val="00AC5B2E"/>
    <w:rsid w:val="00AC5CFF"/>
    <w:rsid w:val="00AC601C"/>
    <w:rsid w:val="00AC607A"/>
    <w:rsid w:val="00AD00D7"/>
    <w:rsid w:val="00AD080F"/>
    <w:rsid w:val="00AD0E75"/>
    <w:rsid w:val="00AD1099"/>
    <w:rsid w:val="00AD118D"/>
    <w:rsid w:val="00AD1CAC"/>
    <w:rsid w:val="00AD5295"/>
    <w:rsid w:val="00AD5347"/>
    <w:rsid w:val="00AE0262"/>
    <w:rsid w:val="00AE7FAA"/>
    <w:rsid w:val="00AF045D"/>
    <w:rsid w:val="00AF0A14"/>
    <w:rsid w:val="00AF108B"/>
    <w:rsid w:val="00AF17A7"/>
    <w:rsid w:val="00AF267F"/>
    <w:rsid w:val="00AF2B12"/>
    <w:rsid w:val="00AF4145"/>
    <w:rsid w:val="00AF41E4"/>
    <w:rsid w:val="00AF5D5C"/>
    <w:rsid w:val="00B0058E"/>
    <w:rsid w:val="00B007A7"/>
    <w:rsid w:val="00B01796"/>
    <w:rsid w:val="00B0185C"/>
    <w:rsid w:val="00B01A24"/>
    <w:rsid w:val="00B02C0D"/>
    <w:rsid w:val="00B036A5"/>
    <w:rsid w:val="00B0468A"/>
    <w:rsid w:val="00B04ADD"/>
    <w:rsid w:val="00B04C48"/>
    <w:rsid w:val="00B05F3D"/>
    <w:rsid w:val="00B07753"/>
    <w:rsid w:val="00B10516"/>
    <w:rsid w:val="00B11086"/>
    <w:rsid w:val="00B12128"/>
    <w:rsid w:val="00B12A36"/>
    <w:rsid w:val="00B15652"/>
    <w:rsid w:val="00B1645C"/>
    <w:rsid w:val="00B21011"/>
    <w:rsid w:val="00B23D0B"/>
    <w:rsid w:val="00B26441"/>
    <w:rsid w:val="00B279BC"/>
    <w:rsid w:val="00B300B4"/>
    <w:rsid w:val="00B3082D"/>
    <w:rsid w:val="00B310F5"/>
    <w:rsid w:val="00B31B53"/>
    <w:rsid w:val="00B32256"/>
    <w:rsid w:val="00B324BB"/>
    <w:rsid w:val="00B345E4"/>
    <w:rsid w:val="00B36D7B"/>
    <w:rsid w:val="00B4045B"/>
    <w:rsid w:val="00B40CF1"/>
    <w:rsid w:val="00B412B6"/>
    <w:rsid w:val="00B41415"/>
    <w:rsid w:val="00B44BE0"/>
    <w:rsid w:val="00B45954"/>
    <w:rsid w:val="00B460E6"/>
    <w:rsid w:val="00B47780"/>
    <w:rsid w:val="00B47950"/>
    <w:rsid w:val="00B47E3A"/>
    <w:rsid w:val="00B5167B"/>
    <w:rsid w:val="00B51ECF"/>
    <w:rsid w:val="00B577E6"/>
    <w:rsid w:val="00B60FB3"/>
    <w:rsid w:val="00B63343"/>
    <w:rsid w:val="00B64077"/>
    <w:rsid w:val="00B65139"/>
    <w:rsid w:val="00B665B5"/>
    <w:rsid w:val="00B66C20"/>
    <w:rsid w:val="00B67E93"/>
    <w:rsid w:val="00B70502"/>
    <w:rsid w:val="00B70782"/>
    <w:rsid w:val="00B70E34"/>
    <w:rsid w:val="00B71300"/>
    <w:rsid w:val="00B72E1A"/>
    <w:rsid w:val="00B73105"/>
    <w:rsid w:val="00B73E0E"/>
    <w:rsid w:val="00B74A07"/>
    <w:rsid w:val="00B75210"/>
    <w:rsid w:val="00B75E2C"/>
    <w:rsid w:val="00B772D9"/>
    <w:rsid w:val="00B77EC3"/>
    <w:rsid w:val="00B80E50"/>
    <w:rsid w:val="00B81156"/>
    <w:rsid w:val="00B81528"/>
    <w:rsid w:val="00B819F3"/>
    <w:rsid w:val="00B8210B"/>
    <w:rsid w:val="00B82B17"/>
    <w:rsid w:val="00B82C93"/>
    <w:rsid w:val="00B832AD"/>
    <w:rsid w:val="00B833BE"/>
    <w:rsid w:val="00B84F17"/>
    <w:rsid w:val="00B8530A"/>
    <w:rsid w:val="00B857ED"/>
    <w:rsid w:val="00B85833"/>
    <w:rsid w:val="00B86AA9"/>
    <w:rsid w:val="00B87A4E"/>
    <w:rsid w:val="00B91197"/>
    <w:rsid w:val="00B942F0"/>
    <w:rsid w:val="00B949EC"/>
    <w:rsid w:val="00B95051"/>
    <w:rsid w:val="00B9699B"/>
    <w:rsid w:val="00BA733B"/>
    <w:rsid w:val="00BB1AF9"/>
    <w:rsid w:val="00BB2594"/>
    <w:rsid w:val="00BB30D8"/>
    <w:rsid w:val="00BB447C"/>
    <w:rsid w:val="00BB686E"/>
    <w:rsid w:val="00BB6A6E"/>
    <w:rsid w:val="00BB7499"/>
    <w:rsid w:val="00BC2900"/>
    <w:rsid w:val="00BC29BD"/>
    <w:rsid w:val="00BC3157"/>
    <w:rsid w:val="00BC4D7F"/>
    <w:rsid w:val="00BC53D7"/>
    <w:rsid w:val="00BC6018"/>
    <w:rsid w:val="00BC6E3B"/>
    <w:rsid w:val="00BD080A"/>
    <w:rsid w:val="00BD1186"/>
    <w:rsid w:val="00BD2911"/>
    <w:rsid w:val="00BD2C2B"/>
    <w:rsid w:val="00BD318F"/>
    <w:rsid w:val="00BD380A"/>
    <w:rsid w:val="00BD3A1B"/>
    <w:rsid w:val="00BD516B"/>
    <w:rsid w:val="00BD5C86"/>
    <w:rsid w:val="00BE1A57"/>
    <w:rsid w:val="00BE1C3A"/>
    <w:rsid w:val="00BE28D4"/>
    <w:rsid w:val="00BE2F50"/>
    <w:rsid w:val="00BE357D"/>
    <w:rsid w:val="00BF0872"/>
    <w:rsid w:val="00BF2076"/>
    <w:rsid w:val="00BF22A8"/>
    <w:rsid w:val="00BF386D"/>
    <w:rsid w:val="00BF544F"/>
    <w:rsid w:val="00BF555E"/>
    <w:rsid w:val="00BF7B15"/>
    <w:rsid w:val="00BF7F35"/>
    <w:rsid w:val="00C002FF"/>
    <w:rsid w:val="00C0128A"/>
    <w:rsid w:val="00C01C94"/>
    <w:rsid w:val="00C02519"/>
    <w:rsid w:val="00C028B6"/>
    <w:rsid w:val="00C0323F"/>
    <w:rsid w:val="00C05AB5"/>
    <w:rsid w:val="00C05CA2"/>
    <w:rsid w:val="00C06494"/>
    <w:rsid w:val="00C1010D"/>
    <w:rsid w:val="00C10166"/>
    <w:rsid w:val="00C10D32"/>
    <w:rsid w:val="00C11F34"/>
    <w:rsid w:val="00C12168"/>
    <w:rsid w:val="00C15036"/>
    <w:rsid w:val="00C15329"/>
    <w:rsid w:val="00C15D7C"/>
    <w:rsid w:val="00C162F3"/>
    <w:rsid w:val="00C20A06"/>
    <w:rsid w:val="00C2143C"/>
    <w:rsid w:val="00C23934"/>
    <w:rsid w:val="00C25119"/>
    <w:rsid w:val="00C26AAF"/>
    <w:rsid w:val="00C27828"/>
    <w:rsid w:val="00C27ACB"/>
    <w:rsid w:val="00C30CD6"/>
    <w:rsid w:val="00C31E7D"/>
    <w:rsid w:val="00C31F02"/>
    <w:rsid w:val="00C331C1"/>
    <w:rsid w:val="00C34300"/>
    <w:rsid w:val="00C35CDF"/>
    <w:rsid w:val="00C43255"/>
    <w:rsid w:val="00C4479B"/>
    <w:rsid w:val="00C45991"/>
    <w:rsid w:val="00C46E3B"/>
    <w:rsid w:val="00C47071"/>
    <w:rsid w:val="00C47F05"/>
    <w:rsid w:val="00C5211F"/>
    <w:rsid w:val="00C528B2"/>
    <w:rsid w:val="00C54F71"/>
    <w:rsid w:val="00C5590F"/>
    <w:rsid w:val="00C5598E"/>
    <w:rsid w:val="00C559BD"/>
    <w:rsid w:val="00C560ED"/>
    <w:rsid w:val="00C57841"/>
    <w:rsid w:val="00C6179C"/>
    <w:rsid w:val="00C62318"/>
    <w:rsid w:val="00C62EC8"/>
    <w:rsid w:val="00C6471A"/>
    <w:rsid w:val="00C661ED"/>
    <w:rsid w:val="00C67B9C"/>
    <w:rsid w:val="00C71FAC"/>
    <w:rsid w:val="00C726C4"/>
    <w:rsid w:val="00C752E4"/>
    <w:rsid w:val="00C7533D"/>
    <w:rsid w:val="00C755DB"/>
    <w:rsid w:val="00C77405"/>
    <w:rsid w:val="00C809A7"/>
    <w:rsid w:val="00C8212D"/>
    <w:rsid w:val="00C830E1"/>
    <w:rsid w:val="00C8327C"/>
    <w:rsid w:val="00C85270"/>
    <w:rsid w:val="00C864CB"/>
    <w:rsid w:val="00C8659C"/>
    <w:rsid w:val="00C87153"/>
    <w:rsid w:val="00C9060D"/>
    <w:rsid w:val="00C92A91"/>
    <w:rsid w:val="00C94592"/>
    <w:rsid w:val="00C95D19"/>
    <w:rsid w:val="00C97B69"/>
    <w:rsid w:val="00CA052B"/>
    <w:rsid w:val="00CA0EAE"/>
    <w:rsid w:val="00CA1C4B"/>
    <w:rsid w:val="00CA3410"/>
    <w:rsid w:val="00CA45F0"/>
    <w:rsid w:val="00CA5C7B"/>
    <w:rsid w:val="00CA6BEA"/>
    <w:rsid w:val="00CA6F33"/>
    <w:rsid w:val="00CB0BBB"/>
    <w:rsid w:val="00CB1137"/>
    <w:rsid w:val="00CB1887"/>
    <w:rsid w:val="00CB1B7F"/>
    <w:rsid w:val="00CB1E1F"/>
    <w:rsid w:val="00CB3272"/>
    <w:rsid w:val="00CB3708"/>
    <w:rsid w:val="00CB5B4F"/>
    <w:rsid w:val="00CB72C6"/>
    <w:rsid w:val="00CB76C4"/>
    <w:rsid w:val="00CB7E1E"/>
    <w:rsid w:val="00CC1060"/>
    <w:rsid w:val="00CC17A5"/>
    <w:rsid w:val="00CC253C"/>
    <w:rsid w:val="00CC3A10"/>
    <w:rsid w:val="00CC4363"/>
    <w:rsid w:val="00CC5A3B"/>
    <w:rsid w:val="00CC5DDD"/>
    <w:rsid w:val="00CC5EE2"/>
    <w:rsid w:val="00CC74F8"/>
    <w:rsid w:val="00CD146F"/>
    <w:rsid w:val="00CD206D"/>
    <w:rsid w:val="00CD2D0C"/>
    <w:rsid w:val="00CD3D98"/>
    <w:rsid w:val="00CD54CB"/>
    <w:rsid w:val="00CD58C5"/>
    <w:rsid w:val="00CE1F14"/>
    <w:rsid w:val="00CE21D1"/>
    <w:rsid w:val="00CE3722"/>
    <w:rsid w:val="00CE46E6"/>
    <w:rsid w:val="00CE640A"/>
    <w:rsid w:val="00CE78A5"/>
    <w:rsid w:val="00CF089D"/>
    <w:rsid w:val="00CF1926"/>
    <w:rsid w:val="00CF3D09"/>
    <w:rsid w:val="00CF4135"/>
    <w:rsid w:val="00CF5C21"/>
    <w:rsid w:val="00CF6CEA"/>
    <w:rsid w:val="00D01234"/>
    <w:rsid w:val="00D023CF"/>
    <w:rsid w:val="00D0256F"/>
    <w:rsid w:val="00D027E5"/>
    <w:rsid w:val="00D039DB"/>
    <w:rsid w:val="00D03BF6"/>
    <w:rsid w:val="00D047A9"/>
    <w:rsid w:val="00D05258"/>
    <w:rsid w:val="00D0541F"/>
    <w:rsid w:val="00D064DC"/>
    <w:rsid w:val="00D108BF"/>
    <w:rsid w:val="00D10EEB"/>
    <w:rsid w:val="00D11217"/>
    <w:rsid w:val="00D2006D"/>
    <w:rsid w:val="00D215A5"/>
    <w:rsid w:val="00D220FB"/>
    <w:rsid w:val="00D22542"/>
    <w:rsid w:val="00D225FA"/>
    <w:rsid w:val="00D31B00"/>
    <w:rsid w:val="00D32E3A"/>
    <w:rsid w:val="00D346BB"/>
    <w:rsid w:val="00D36660"/>
    <w:rsid w:val="00D401A8"/>
    <w:rsid w:val="00D41D4B"/>
    <w:rsid w:val="00D420D8"/>
    <w:rsid w:val="00D42BC2"/>
    <w:rsid w:val="00D434DB"/>
    <w:rsid w:val="00D45C4E"/>
    <w:rsid w:val="00D4607E"/>
    <w:rsid w:val="00D46254"/>
    <w:rsid w:val="00D509F4"/>
    <w:rsid w:val="00D51020"/>
    <w:rsid w:val="00D5534B"/>
    <w:rsid w:val="00D57581"/>
    <w:rsid w:val="00D60A39"/>
    <w:rsid w:val="00D62193"/>
    <w:rsid w:val="00D63874"/>
    <w:rsid w:val="00D63C41"/>
    <w:rsid w:val="00D64A88"/>
    <w:rsid w:val="00D64D88"/>
    <w:rsid w:val="00D65741"/>
    <w:rsid w:val="00D67B0A"/>
    <w:rsid w:val="00D70A3C"/>
    <w:rsid w:val="00D70E04"/>
    <w:rsid w:val="00D71C85"/>
    <w:rsid w:val="00D73519"/>
    <w:rsid w:val="00D74008"/>
    <w:rsid w:val="00D7561C"/>
    <w:rsid w:val="00D770D1"/>
    <w:rsid w:val="00D80978"/>
    <w:rsid w:val="00D809CB"/>
    <w:rsid w:val="00D80A82"/>
    <w:rsid w:val="00D82227"/>
    <w:rsid w:val="00D8507F"/>
    <w:rsid w:val="00D8775F"/>
    <w:rsid w:val="00D879AF"/>
    <w:rsid w:val="00D87AAB"/>
    <w:rsid w:val="00D920A0"/>
    <w:rsid w:val="00D921FC"/>
    <w:rsid w:val="00D92684"/>
    <w:rsid w:val="00D92A2D"/>
    <w:rsid w:val="00D94559"/>
    <w:rsid w:val="00D96642"/>
    <w:rsid w:val="00DA2702"/>
    <w:rsid w:val="00DA2ED5"/>
    <w:rsid w:val="00DA3569"/>
    <w:rsid w:val="00DA4D99"/>
    <w:rsid w:val="00DA51AA"/>
    <w:rsid w:val="00DA6A82"/>
    <w:rsid w:val="00DB4535"/>
    <w:rsid w:val="00DB680F"/>
    <w:rsid w:val="00DB7F86"/>
    <w:rsid w:val="00DC379D"/>
    <w:rsid w:val="00DC429B"/>
    <w:rsid w:val="00DD1AE4"/>
    <w:rsid w:val="00DD1CBB"/>
    <w:rsid w:val="00DD4216"/>
    <w:rsid w:val="00DD427D"/>
    <w:rsid w:val="00DD4E54"/>
    <w:rsid w:val="00DD6C59"/>
    <w:rsid w:val="00DD70EA"/>
    <w:rsid w:val="00DE12FD"/>
    <w:rsid w:val="00DE2B81"/>
    <w:rsid w:val="00DE477D"/>
    <w:rsid w:val="00DE67BD"/>
    <w:rsid w:val="00DE6BEC"/>
    <w:rsid w:val="00DF02E8"/>
    <w:rsid w:val="00DF1BAC"/>
    <w:rsid w:val="00DF4038"/>
    <w:rsid w:val="00DF4C2F"/>
    <w:rsid w:val="00DF5124"/>
    <w:rsid w:val="00DF636B"/>
    <w:rsid w:val="00E0287A"/>
    <w:rsid w:val="00E02C0D"/>
    <w:rsid w:val="00E038BD"/>
    <w:rsid w:val="00E04F24"/>
    <w:rsid w:val="00E055A5"/>
    <w:rsid w:val="00E055E1"/>
    <w:rsid w:val="00E05EF2"/>
    <w:rsid w:val="00E0786B"/>
    <w:rsid w:val="00E141EB"/>
    <w:rsid w:val="00E15352"/>
    <w:rsid w:val="00E1540A"/>
    <w:rsid w:val="00E16B55"/>
    <w:rsid w:val="00E20858"/>
    <w:rsid w:val="00E20AFC"/>
    <w:rsid w:val="00E20F69"/>
    <w:rsid w:val="00E21033"/>
    <w:rsid w:val="00E224B6"/>
    <w:rsid w:val="00E227F4"/>
    <w:rsid w:val="00E23370"/>
    <w:rsid w:val="00E240C9"/>
    <w:rsid w:val="00E25144"/>
    <w:rsid w:val="00E2653C"/>
    <w:rsid w:val="00E27C3D"/>
    <w:rsid w:val="00E27E63"/>
    <w:rsid w:val="00E27E84"/>
    <w:rsid w:val="00E3119D"/>
    <w:rsid w:val="00E33390"/>
    <w:rsid w:val="00E35D0F"/>
    <w:rsid w:val="00E36945"/>
    <w:rsid w:val="00E36CE1"/>
    <w:rsid w:val="00E37DD9"/>
    <w:rsid w:val="00E42FC6"/>
    <w:rsid w:val="00E44A11"/>
    <w:rsid w:val="00E44E7C"/>
    <w:rsid w:val="00E46A7B"/>
    <w:rsid w:val="00E47426"/>
    <w:rsid w:val="00E4743E"/>
    <w:rsid w:val="00E47910"/>
    <w:rsid w:val="00E50933"/>
    <w:rsid w:val="00E50BAD"/>
    <w:rsid w:val="00E50F4F"/>
    <w:rsid w:val="00E5359A"/>
    <w:rsid w:val="00E55F79"/>
    <w:rsid w:val="00E565A1"/>
    <w:rsid w:val="00E577A4"/>
    <w:rsid w:val="00E602E8"/>
    <w:rsid w:val="00E63FD4"/>
    <w:rsid w:val="00E641E7"/>
    <w:rsid w:val="00E666B1"/>
    <w:rsid w:val="00E67294"/>
    <w:rsid w:val="00E67543"/>
    <w:rsid w:val="00E701BC"/>
    <w:rsid w:val="00E70463"/>
    <w:rsid w:val="00E70653"/>
    <w:rsid w:val="00E710AA"/>
    <w:rsid w:val="00E71190"/>
    <w:rsid w:val="00E721E0"/>
    <w:rsid w:val="00E72798"/>
    <w:rsid w:val="00E75707"/>
    <w:rsid w:val="00E76928"/>
    <w:rsid w:val="00E776EF"/>
    <w:rsid w:val="00E81208"/>
    <w:rsid w:val="00E82DE0"/>
    <w:rsid w:val="00E83423"/>
    <w:rsid w:val="00E836C4"/>
    <w:rsid w:val="00E843A8"/>
    <w:rsid w:val="00E8560C"/>
    <w:rsid w:val="00E8669D"/>
    <w:rsid w:val="00E87D29"/>
    <w:rsid w:val="00E9015D"/>
    <w:rsid w:val="00E9100C"/>
    <w:rsid w:val="00E91A4F"/>
    <w:rsid w:val="00E93AE2"/>
    <w:rsid w:val="00E93CF6"/>
    <w:rsid w:val="00E94F0B"/>
    <w:rsid w:val="00E95B74"/>
    <w:rsid w:val="00E9641C"/>
    <w:rsid w:val="00EA0531"/>
    <w:rsid w:val="00EA0CAF"/>
    <w:rsid w:val="00EA2DC1"/>
    <w:rsid w:val="00EA2E99"/>
    <w:rsid w:val="00EA319B"/>
    <w:rsid w:val="00EA48F7"/>
    <w:rsid w:val="00EA73C2"/>
    <w:rsid w:val="00EA79D1"/>
    <w:rsid w:val="00EB03F7"/>
    <w:rsid w:val="00EB12BE"/>
    <w:rsid w:val="00EB2006"/>
    <w:rsid w:val="00EB2337"/>
    <w:rsid w:val="00EB32E3"/>
    <w:rsid w:val="00EB5352"/>
    <w:rsid w:val="00EB5F02"/>
    <w:rsid w:val="00EB6DE8"/>
    <w:rsid w:val="00EB75BC"/>
    <w:rsid w:val="00EC004D"/>
    <w:rsid w:val="00EC0381"/>
    <w:rsid w:val="00EC13D7"/>
    <w:rsid w:val="00EC23B8"/>
    <w:rsid w:val="00EC3DBE"/>
    <w:rsid w:val="00EC4921"/>
    <w:rsid w:val="00EC5B36"/>
    <w:rsid w:val="00EC6722"/>
    <w:rsid w:val="00EC7131"/>
    <w:rsid w:val="00EC7141"/>
    <w:rsid w:val="00EC73C0"/>
    <w:rsid w:val="00ED15AB"/>
    <w:rsid w:val="00ED2863"/>
    <w:rsid w:val="00ED2E41"/>
    <w:rsid w:val="00ED788C"/>
    <w:rsid w:val="00ED7A1D"/>
    <w:rsid w:val="00EE0392"/>
    <w:rsid w:val="00EE0F12"/>
    <w:rsid w:val="00EE1372"/>
    <w:rsid w:val="00EE15A9"/>
    <w:rsid w:val="00EE3075"/>
    <w:rsid w:val="00EE53DB"/>
    <w:rsid w:val="00EE5F6C"/>
    <w:rsid w:val="00EE765D"/>
    <w:rsid w:val="00EE7C31"/>
    <w:rsid w:val="00EF22CE"/>
    <w:rsid w:val="00EF296D"/>
    <w:rsid w:val="00EF3D7E"/>
    <w:rsid w:val="00EF4047"/>
    <w:rsid w:val="00EF4E08"/>
    <w:rsid w:val="00EF5055"/>
    <w:rsid w:val="00EF66CC"/>
    <w:rsid w:val="00EF6A5C"/>
    <w:rsid w:val="00EF79A5"/>
    <w:rsid w:val="00F02816"/>
    <w:rsid w:val="00F032DD"/>
    <w:rsid w:val="00F0439E"/>
    <w:rsid w:val="00F06B57"/>
    <w:rsid w:val="00F07216"/>
    <w:rsid w:val="00F07A98"/>
    <w:rsid w:val="00F10284"/>
    <w:rsid w:val="00F10605"/>
    <w:rsid w:val="00F10752"/>
    <w:rsid w:val="00F11A6C"/>
    <w:rsid w:val="00F11A7C"/>
    <w:rsid w:val="00F126C4"/>
    <w:rsid w:val="00F12932"/>
    <w:rsid w:val="00F13971"/>
    <w:rsid w:val="00F15404"/>
    <w:rsid w:val="00F1663E"/>
    <w:rsid w:val="00F16C32"/>
    <w:rsid w:val="00F31A54"/>
    <w:rsid w:val="00F31ADF"/>
    <w:rsid w:val="00F33932"/>
    <w:rsid w:val="00F33EDC"/>
    <w:rsid w:val="00F34010"/>
    <w:rsid w:val="00F3756E"/>
    <w:rsid w:val="00F405BB"/>
    <w:rsid w:val="00F414AA"/>
    <w:rsid w:val="00F42431"/>
    <w:rsid w:val="00F46A39"/>
    <w:rsid w:val="00F52EDE"/>
    <w:rsid w:val="00F53831"/>
    <w:rsid w:val="00F53BDF"/>
    <w:rsid w:val="00F551AB"/>
    <w:rsid w:val="00F55C60"/>
    <w:rsid w:val="00F565A3"/>
    <w:rsid w:val="00F5668D"/>
    <w:rsid w:val="00F56C4F"/>
    <w:rsid w:val="00F63150"/>
    <w:rsid w:val="00F6361D"/>
    <w:rsid w:val="00F640FC"/>
    <w:rsid w:val="00F6637A"/>
    <w:rsid w:val="00F7010D"/>
    <w:rsid w:val="00F7033A"/>
    <w:rsid w:val="00F72FD6"/>
    <w:rsid w:val="00F7339E"/>
    <w:rsid w:val="00F7507E"/>
    <w:rsid w:val="00F7509E"/>
    <w:rsid w:val="00F752E6"/>
    <w:rsid w:val="00F756CB"/>
    <w:rsid w:val="00F75A57"/>
    <w:rsid w:val="00F75D86"/>
    <w:rsid w:val="00F76382"/>
    <w:rsid w:val="00F76914"/>
    <w:rsid w:val="00F77931"/>
    <w:rsid w:val="00F81E22"/>
    <w:rsid w:val="00F82550"/>
    <w:rsid w:val="00F8551A"/>
    <w:rsid w:val="00F85BC9"/>
    <w:rsid w:val="00F86430"/>
    <w:rsid w:val="00F86488"/>
    <w:rsid w:val="00F9215D"/>
    <w:rsid w:val="00F9230A"/>
    <w:rsid w:val="00F94558"/>
    <w:rsid w:val="00F95389"/>
    <w:rsid w:val="00F953D8"/>
    <w:rsid w:val="00FA108C"/>
    <w:rsid w:val="00FA2F66"/>
    <w:rsid w:val="00FA3847"/>
    <w:rsid w:val="00FA4A70"/>
    <w:rsid w:val="00FA5443"/>
    <w:rsid w:val="00FA5D31"/>
    <w:rsid w:val="00FB25E6"/>
    <w:rsid w:val="00FB3B8D"/>
    <w:rsid w:val="00FC1D2B"/>
    <w:rsid w:val="00FC2D5A"/>
    <w:rsid w:val="00FC35E7"/>
    <w:rsid w:val="00FC3764"/>
    <w:rsid w:val="00FC74B1"/>
    <w:rsid w:val="00FC75B1"/>
    <w:rsid w:val="00FC7A08"/>
    <w:rsid w:val="00FD0F51"/>
    <w:rsid w:val="00FD2D68"/>
    <w:rsid w:val="00FD39D1"/>
    <w:rsid w:val="00FD3D45"/>
    <w:rsid w:val="00FD556D"/>
    <w:rsid w:val="00FD7E2A"/>
    <w:rsid w:val="00FE15B7"/>
    <w:rsid w:val="00FE1905"/>
    <w:rsid w:val="00FE1D1D"/>
    <w:rsid w:val="00FE1D79"/>
    <w:rsid w:val="00FE2E9D"/>
    <w:rsid w:val="00FE48C5"/>
    <w:rsid w:val="00FE6A07"/>
    <w:rsid w:val="00FE6F12"/>
    <w:rsid w:val="00FE7386"/>
    <w:rsid w:val="00FF00A6"/>
    <w:rsid w:val="00FF01E9"/>
    <w:rsid w:val="00FF0E25"/>
    <w:rsid w:val="00FF154A"/>
    <w:rsid w:val="00FF16A9"/>
    <w:rsid w:val="00FF3753"/>
    <w:rsid w:val="00FF6C45"/>
    <w:rsid w:val="00FF6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23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80" w:after="120" w:line="259" w:lineRule="auto"/>
      <w:outlineLvl w:val="0"/>
    </w:pPr>
    <w:rPr>
      <w:rFonts w:ascii="Calibri" w:eastAsia="Calibri" w:hAnsi="Calibri" w:cs="Calibri"/>
      <w:b/>
      <w:sz w:val="48"/>
      <w:szCs w:val="48"/>
      <w:lang w:val="en-GB"/>
    </w:rPr>
  </w:style>
  <w:style w:type="paragraph" w:styleId="Heading2">
    <w:name w:val="heading 2"/>
    <w:basedOn w:val="Normal"/>
    <w:next w:val="Normal"/>
    <w:uiPriority w:val="9"/>
    <w:semiHidden/>
    <w:unhideWhenUsed/>
    <w:qFormat/>
    <w:pPr>
      <w:keepNext/>
      <w:keepLines/>
      <w:spacing w:before="360" w:after="80" w:line="259" w:lineRule="auto"/>
      <w:outlineLvl w:val="1"/>
    </w:pPr>
    <w:rPr>
      <w:rFonts w:ascii="Calibri" w:eastAsia="Calibri" w:hAnsi="Calibri" w:cs="Calibri"/>
      <w:b/>
      <w:sz w:val="36"/>
      <w:szCs w:val="36"/>
      <w:lang w:val="en-G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sz w:val="72"/>
      <w:szCs w:val="72"/>
      <w:lang w:val="en-GB"/>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lang w:val="en-GB"/>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after="160"/>
    </w:pPr>
    <w:rPr>
      <w:rFonts w:ascii="Calibri" w:eastAsia="Calibri" w:hAnsi="Calibri" w:cs="Calibri"/>
      <w:sz w:val="20"/>
      <w:szCs w:val="20"/>
      <w:lang w:val="en-GB"/>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spacing w:after="160" w:line="259" w:lineRule="auto"/>
      <w:ind w:left="720"/>
      <w:contextualSpacing/>
    </w:pPr>
    <w:rPr>
      <w:rFonts w:ascii="Calibri" w:eastAsia="Calibri" w:hAnsi="Calibri" w:cs="Calibri"/>
      <w:sz w:val="22"/>
      <w:szCs w:val="22"/>
      <w:lang w:val="en-GB"/>
    </w:r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 w:type="paragraph" w:styleId="Header">
    <w:name w:val="header"/>
    <w:basedOn w:val="Normal"/>
    <w:link w:val="HeaderChar"/>
    <w:uiPriority w:val="99"/>
    <w:semiHidden/>
    <w:unhideWhenUsed/>
    <w:rsid w:val="00641B38"/>
    <w:pPr>
      <w:tabs>
        <w:tab w:val="center" w:pos="4680"/>
        <w:tab w:val="right" w:pos="9360"/>
      </w:tabs>
    </w:pPr>
  </w:style>
  <w:style w:type="character" w:customStyle="1" w:styleId="HeaderChar">
    <w:name w:val="Header Char"/>
    <w:basedOn w:val="DefaultParagraphFont"/>
    <w:link w:val="Header"/>
    <w:uiPriority w:val="99"/>
    <w:semiHidden/>
    <w:rsid w:val="00641B38"/>
  </w:style>
  <w:style w:type="paragraph" w:styleId="Footer">
    <w:name w:val="footer"/>
    <w:basedOn w:val="Normal"/>
    <w:link w:val="FooterChar"/>
    <w:uiPriority w:val="99"/>
    <w:semiHidden/>
    <w:unhideWhenUsed/>
    <w:rsid w:val="00641B38"/>
    <w:pPr>
      <w:tabs>
        <w:tab w:val="center" w:pos="4680"/>
        <w:tab w:val="right" w:pos="9360"/>
      </w:tabs>
    </w:pPr>
  </w:style>
  <w:style w:type="character" w:customStyle="1" w:styleId="FooterChar">
    <w:name w:val="Footer Char"/>
    <w:basedOn w:val="DefaultParagraphFont"/>
    <w:link w:val="Footer"/>
    <w:uiPriority w:val="99"/>
    <w:semiHidden/>
    <w:rsid w:val="00641B38"/>
  </w:style>
  <w:style w:type="paragraph" w:styleId="Bibliography">
    <w:name w:val="Bibliography"/>
    <w:basedOn w:val="Normal"/>
    <w:next w:val="Normal"/>
    <w:uiPriority w:val="37"/>
    <w:unhideWhenUsed/>
    <w:rsid w:val="00E36945"/>
    <w:pPr>
      <w:spacing w:after="240"/>
      <w:ind w:left="720" w:hanging="720"/>
    </w:pPr>
    <w:rPr>
      <w:rFonts w:ascii="Calibri" w:eastAsia="Calibri" w:hAnsi="Calibri" w:cs="Calibri"/>
      <w:sz w:val="22"/>
      <w:szCs w:val="22"/>
      <w:lang w:val="en-GB"/>
    </w:rPr>
  </w:style>
  <w:style w:type="paragraph" w:styleId="NormalWeb">
    <w:name w:val="Normal (Web)"/>
    <w:basedOn w:val="Normal"/>
    <w:uiPriority w:val="99"/>
    <w:unhideWhenUsed/>
    <w:rsid w:val="00223237"/>
    <w:pPr>
      <w:spacing w:before="100" w:beforeAutospacing="1" w:after="100" w:afterAutospacing="1"/>
    </w:pPr>
  </w:style>
  <w:style w:type="paragraph" w:styleId="FootnoteText">
    <w:name w:val="footnote text"/>
    <w:basedOn w:val="Normal"/>
    <w:link w:val="FootnoteTextChar"/>
    <w:uiPriority w:val="99"/>
    <w:semiHidden/>
    <w:unhideWhenUsed/>
    <w:rsid w:val="0001505A"/>
    <w:pPr>
      <w:snapToGrid w:val="0"/>
    </w:pPr>
    <w:rPr>
      <w:sz w:val="18"/>
      <w:szCs w:val="18"/>
    </w:rPr>
  </w:style>
  <w:style w:type="character" w:customStyle="1" w:styleId="FootnoteTextChar">
    <w:name w:val="Footnote Text Char"/>
    <w:basedOn w:val="DefaultParagraphFont"/>
    <w:link w:val="FootnoteText"/>
    <w:uiPriority w:val="99"/>
    <w:semiHidden/>
    <w:rsid w:val="0001505A"/>
    <w:rPr>
      <w:rFonts w:ascii="Times New Roman" w:eastAsia="Times New Roman" w:hAnsi="Times New Roman" w:cs="Times New Roman"/>
      <w:sz w:val="18"/>
      <w:szCs w:val="18"/>
      <w:lang w:val="en-US"/>
    </w:rPr>
  </w:style>
  <w:style w:type="character" w:styleId="FootnoteReference">
    <w:name w:val="footnote reference"/>
    <w:basedOn w:val="DefaultParagraphFont"/>
    <w:uiPriority w:val="99"/>
    <w:semiHidden/>
    <w:unhideWhenUsed/>
    <w:rsid w:val="0001505A"/>
    <w:rPr>
      <w:vertAlign w:val="superscript"/>
    </w:rPr>
  </w:style>
  <w:style w:type="character" w:styleId="Strong">
    <w:name w:val="Strong"/>
    <w:basedOn w:val="DefaultParagraphFont"/>
    <w:uiPriority w:val="22"/>
    <w:qFormat/>
    <w:rsid w:val="00E02C0D"/>
    <w:rPr>
      <w:b/>
      <w:bCs/>
    </w:rPr>
  </w:style>
  <w:style w:type="character" w:customStyle="1" w:styleId="apple-converted-space">
    <w:name w:val="apple-converted-space"/>
    <w:basedOn w:val="DefaultParagraphFont"/>
    <w:rsid w:val="00E02C0D"/>
  </w:style>
  <w:style w:type="character" w:styleId="Emphasis">
    <w:name w:val="Emphasis"/>
    <w:basedOn w:val="DefaultParagraphFont"/>
    <w:uiPriority w:val="20"/>
    <w:qFormat/>
    <w:rsid w:val="00E02C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mailto:joanafcf@ua.pt" TargetMode="External"/><Relationship Id="rId2" Type="http://schemas.openxmlformats.org/officeDocument/2006/relationships/customXml" Target="../customXml/item2.xml"/><Relationship Id="rId16" Type="http://schemas.openxmlformats.org/officeDocument/2006/relationships/hyperlink" Target="mailto:msyusseppone@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FB4266-21A6-CA41-B3AF-FE61986AA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29</Pages>
  <Words>22745</Words>
  <Characters>129648</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152089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Einar Pétur Jónsson - HAFRO</cp:lastModifiedBy>
  <cp:revision>35</cp:revision>
  <dcterms:created xsi:type="dcterms:W3CDTF">2026-04-02T10:22:00Z</dcterms:created>
  <dcterms:modified xsi:type="dcterms:W3CDTF">2026-04-24T17:11:00Z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y fmtid="{D5CDD505-2E9C-101B-9397-08002B2CF9AE}" pid="10" name="ZOTERO_PREF_1">
    <vt:lpwstr>&lt;data data-version="3" zotero-version="7.0.32"&gt;&lt;session id="K7WHnFoh"/&gt;&lt;style id="http://www.zotero.org/styles/the-journal-of-experimental-biology" hasBibliography="1" bibliographyStyleHasBeenSet="1"/&gt;&lt;prefs&gt;&lt;pref name="fieldType" value="Field"/&gt;&lt;pref nam</vt:lpwstr>
  </property>
  <property fmtid="{D5CDD505-2E9C-101B-9397-08002B2CF9AE}" pid="11" name="ZOTERO_PREF_2">
    <vt:lpwstr>e="automaticJournalAbbreviations" value="true"/&gt;&lt;/prefs&gt;&lt;/data&gt;</vt:lpwstr>
  </property>
  <property fmtid="{D5CDD505-2E9C-101B-9397-08002B2CF9AE}" pid="12" name="ContentRemapped">
    <vt:lpwstr>true</vt:lpwstr>
  </property>
</Properties>
</file>