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u w:val="single"/>
        </w:rPr>
      </w:pPr>
    </w:p>
    <w:p>
      <w:pPr>
        <w:ind w:firstLine="140" w:firstLineChars="39"/>
        <w:rPr>
          <w:b/>
          <w:sz w:val="36"/>
        </w:rPr>
      </w:pP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  <w:lang w:val="en-US" w:eastAsia="zh-CN"/>
        </w:rPr>
        <w:t>某港口安全生产监控系统</w:t>
      </w:r>
      <w:r>
        <w:rPr>
          <w:sz w:val="36"/>
          <w:u w:val="single"/>
        </w:rPr>
        <w:t xml:space="preserve">                       </w:t>
      </w:r>
      <w:r>
        <w:rPr>
          <w:rFonts w:hint="eastAsia"/>
          <w:b/>
          <w:sz w:val="36"/>
        </w:rPr>
        <w:t xml:space="preserve">项目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三维</w:t>
      </w:r>
      <w:r>
        <w:rPr>
          <w:b/>
          <w:sz w:val="36"/>
        </w:rPr>
        <w:t>视频融合</w:t>
      </w:r>
      <w:r>
        <w:rPr>
          <w:rFonts w:hint="eastAsia"/>
          <w:b/>
          <w:sz w:val="36"/>
        </w:rPr>
        <w:t>应用调研</w:t>
      </w:r>
      <w:r>
        <w:rPr>
          <w:b/>
          <w:sz w:val="36"/>
        </w:rPr>
        <w:t>表</w:t>
      </w:r>
    </w:p>
    <w:p>
      <w:pPr>
        <w:rPr>
          <w:b/>
          <w:sz w:val="36"/>
        </w:rPr>
      </w:pPr>
    </w:p>
    <w:tbl>
      <w:tblPr>
        <w:tblStyle w:val="6"/>
        <w:tblW w:w="10065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425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调研</w:t>
            </w:r>
            <w:r>
              <w:rPr>
                <w:b/>
                <w:sz w:val="28"/>
                <w:szCs w:val="28"/>
              </w:rPr>
              <w:t>目录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项目需求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视频接入数量</w:t>
            </w:r>
          </w:p>
        </w:tc>
        <w:tc>
          <w:tcPr>
            <w:tcW w:w="4252" w:type="dxa"/>
            <w:vAlign w:val="center"/>
          </w:tcPr>
          <w:p>
            <w:pPr>
              <w:wordWrap w:val="0"/>
              <w:ind w:right="45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110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路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三维平台接入</w:t>
            </w:r>
            <w:r>
              <w:rPr>
                <w:rFonts w:asciiTheme="minorEastAsia" w:hAnsiTheme="minorEastAsia"/>
                <w:szCs w:val="21"/>
              </w:rPr>
              <w:t>及</w:t>
            </w:r>
            <w:r>
              <w:rPr>
                <w:rFonts w:hint="eastAsia" w:asciiTheme="minorEastAsia" w:hAnsiTheme="minorEastAsia"/>
                <w:szCs w:val="21"/>
              </w:rPr>
              <w:t>展示总数量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（一般为球机</w:t>
            </w:r>
            <w:r>
              <w:rPr>
                <w:rFonts w:asciiTheme="minorEastAsia" w:hAnsiTheme="minorEastAsia"/>
                <w:szCs w:val="21"/>
              </w:rPr>
              <w:t>+枪式摄像机</w:t>
            </w:r>
            <w:r>
              <w:rPr>
                <w:rFonts w:hint="eastAsia" w:asciiTheme="minorEastAsia" w:hAnsiTheme="minor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视频融合路数</w:t>
            </w:r>
          </w:p>
        </w:tc>
        <w:tc>
          <w:tcPr>
            <w:tcW w:w="4252" w:type="dxa"/>
            <w:vAlign w:val="center"/>
          </w:tcPr>
          <w:p>
            <w:pPr>
              <w:wordWrap w:val="0"/>
              <w:ind w:right="60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40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>路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三维平台中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hint="eastAsia" w:asciiTheme="minorEastAsia" w:hAnsiTheme="minorEastAsia"/>
                <w:szCs w:val="21"/>
              </w:rPr>
              <w:t>需要</w:t>
            </w:r>
            <w:r>
              <w:rPr>
                <w:rFonts w:asciiTheme="minorEastAsia" w:hAnsiTheme="minorEastAsia"/>
                <w:szCs w:val="21"/>
              </w:rPr>
              <w:t>进行拼接</w:t>
            </w:r>
            <w:r>
              <w:rPr>
                <w:rFonts w:hint="eastAsia" w:asciiTheme="minorEastAsia" w:hAnsiTheme="minor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融合摄像机的数量</w:t>
            </w:r>
            <w:r>
              <w:rPr>
                <w:rFonts w:hint="eastAsia" w:asciiTheme="minorEastAsia" w:hAnsiTheme="minorEastAsia"/>
                <w:szCs w:val="21"/>
              </w:rPr>
              <w:t>（一般为重点</w:t>
            </w:r>
            <w:r>
              <w:rPr>
                <w:rFonts w:asciiTheme="minorEastAsia" w:hAnsiTheme="minorEastAsia"/>
                <w:szCs w:val="21"/>
              </w:rPr>
              <w:t>区域的枪式摄像机</w:t>
            </w:r>
            <w:r>
              <w:rPr>
                <w:rFonts w:hint="eastAsia" w:asciiTheme="minorEastAsia" w:hAnsiTheme="minorEastAsia"/>
                <w:szCs w:val="21"/>
              </w:rPr>
              <w:t>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视频</w:t>
            </w:r>
            <w:r>
              <w:rPr>
                <w:b/>
                <w:sz w:val="28"/>
                <w:szCs w:val="28"/>
              </w:rPr>
              <w:t>监控</w:t>
            </w:r>
            <w:r>
              <w:rPr>
                <w:rFonts w:hint="eastAsia"/>
                <w:b/>
                <w:sz w:val="28"/>
                <w:szCs w:val="28"/>
              </w:rPr>
              <w:t>平台</w:t>
            </w:r>
          </w:p>
        </w:tc>
        <w:tc>
          <w:tcPr>
            <w:tcW w:w="4252" w:type="dxa"/>
            <w:vAlign w:val="center"/>
          </w:tcPr>
          <w:p>
            <w:pPr>
              <w:ind w:right="34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品牌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海康</w:t>
            </w:r>
            <w:r>
              <w:rPr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ind w:right="34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型号：</w:t>
            </w:r>
            <w:r>
              <w:rPr>
                <w:sz w:val="28"/>
                <w:szCs w:val="28"/>
                <w:u w:val="single"/>
              </w:rPr>
              <w:t xml:space="preserve">                   </w:t>
            </w:r>
          </w:p>
          <w:p>
            <w:pPr>
              <w:ind w:right="560"/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支持GB28181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是</w:t>
            </w:r>
          </w:p>
          <w:p>
            <w:pPr>
              <w:ind w:right="560"/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object>
                <v:shape id="_x0000_i1025" o:spt="201" type="#_x0000_t201" style="height:21.75pt;width:33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w:control r:id="rId6" w:name="CheckBox7" w:shapeid="_x0000_i1025"/>
              </w:objec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object>
                <v:shape id="_x0000_i1026" o:spt="201" type="#_x0000_t201" style="height:21.75pt;width:34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w:control r:id="rId8" w:name="CheckBox8" w:shapeid="_x0000_i1026"/>
              </w:objec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object>
                <v:shape id="_x0000_i1027" o:spt="201" type="#_x0000_t201" style="height:21.75pt;width:45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w:control r:id="rId10" w:name="CheckBox9" w:shapeid="_x0000_i1027"/>
              </w:objec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统一</w:t>
            </w:r>
            <w:r>
              <w:rPr>
                <w:rFonts w:asciiTheme="minorEastAsia" w:hAnsiTheme="minorEastAsia"/>
                <w:szCs w:val="21"/>
              </w:rPr>
              <w:t>管理摄像机的视频</w:t>
            </w:r>
            <w:r>
              <w:rPr>
                <w:rFonts w:hint="eastAsia" w:asciiTheme="minorEastAsia" w:hAnsiTheme="minorEastAsia"/>
                <w:szCs w:val="21"/>
              </w:rPr>
              <w:t>监控</w:t>
            </w:r>
            <w:r>
              <w:rPr>
                <w:rFonts w:asciiTheme="minorEastAsia" w:hAnsiTheme="minorEastAsia"/>
                <w:szCs w:val="21"/>
              </w:rPr>
              <w:t>平台或NVR</w:t>
            </w:r>
            <w:r>
              <w:rPr>
                <w:rFonts w:hint="eastAsia" w:asciiTheme="minorEastAsia" w:hAnsiTheme="minorEastAsia"/>
                <w:szCs w:val="21"/>
              </w:rPr>
              <w:t>厂家、</w:t>
            </w:r>
            <w:r>
              <w:rPr>
                <w:rFonts w:asciiTheme="minorEastAsia" w:hAnsiTheme="minorEastAsia"/>
                <w:szCs w:val="21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</w:t>
            </w:r>
            <w:r>
              <w:rPr>
                <w:b/>
                <w:sz w:val="28"/>
                <w:szCs w:val="28"/>
              </w:rPr>
              <w:t>维模型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有三维模型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是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28" o:spt="201" type="#_x0000_t201" style="height:21.75pt;width:33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w:control r:id="rId12" w:name="CheckBox712" w:shapeid="_x0000_i1028"/>
              </w:objec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object>
                <v:shape id="_x0000_i1029" o:spt="201" type="#_x0000_t201" style="height:21.75pt;width:34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w:control r:id="rId13" w:name="CheckBox812" w:shapeid="_x0000_i1029"/>
              </w:objec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如有</w:t>
            </w:r>
            <w:r>
              <w:rPr>
                <w:sz w:val="28"/>
                <w:szCs w:val="28"/>
              </w:rPr>
              <w:t>，可提供的模型文件格式：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0" o:spt="201" type="#_x0000_t201" style="height:21.75pt;width:47.2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w:control r:id="rId14" w:name="CheckBox7111" w:shapeid="_x0000_i1030"/>
              </w:objec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object>
                <v:shape id="_x0000_i1031" o:spt="201" type="#_x0000_t201" style="height:21.75pt;width:60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w:control r:id="rId16" w:name="CheckBox8111" w:shapeid="_x0000_i1031"/>
              </w:object>
            </w:r>
            <w:r>
              <w:rPr>
                <w:sz w:val="28"/>
                <w:szCs w:val="28"/>
              </w:rPr>
              <w:object>
                <v:shape id="_x0000_i1032" o:spt="201" type="#_x0000_t201" style="height:21.75pt;width:56.2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w:control r:id="rId18" w:name="CheckBox1" w:shapeid="_x0000_i1032"/>
              </w:object>
            </w:r>
          </w:p>
          <w:p>
            <w:pPr>
              <w:ind w:right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sz w:val="28"/>
                <w:szCs w:val="28"/>
              </w:rPr>
              <w:t>其他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osgb  rvt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三维</w:t>
            </w:r>
            <w:r>
              <w:rPr>
                <w:rFonts w:asciiTheme="minorEastAsia" w:hAnsiTheme="minorEastAsia"/>
                <w:szCs w:val="21"/>
              </w:rPr>
              <w:t>模型文件</w:t>
            </w:r>
            <w:r>
              <w:rPr>
                <w:rFonts w:hint="eastAsia" w:asciiTheme="minorEastAsia" w:hAnsiTheme="minorEastAsia"/>
                <w:szCs w:val="21"/>
              </w:rPr>
              <w:t>的格式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D max</w:t>
            </w:r>
            <w:r>
              <w:rPr>
                <w:rFonts w:hint="eastAsia" w:asciiTheme="minorEastAsia" w:hAnsiTheme="minorEastAsia"/>
                <w:szCs w:val="21"/>
              </w:rPr>
              <w:t>模型</w:t>
            </w:r>
            <w:r>
              <w:rPr>
                <w:rFonts w:asciiTheme="minorEastAsia" w:hAnsiTheme="minorEastAsia"/>
                <w:szCs w:val="21"/>
              </w:rPr>
              <w:t>一般为.max</w:t>
            </w: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倾斜</w:t>
            </w:r>
            <w:r>
              <w:rPr>
                <w:rFonts w:asciiTheme="minorEastAsia" w:hAnsiTheme="minorEastAsia"/>
                <w:szCs w:val="21"/>
              </w:rPr>
              <w:t>摄影</w:t>
            </w:r>
            <w:r>
              <w:rPr>
                <w:rFonts w:hint="eastAsia" w:asciiTheme="minorEastAsia" w:hAnsiTheme="minorEastAsia"/>
                <w:szCs w:val="21"/>
              </w:rPr>
              <w:t>模型</w:t>
            </w:r>
            <w:r>
              <w:rPr>
                <w:rFonts w:asciiTheme="minorEastAsia" w:hAnsiTheme="minorEastAsia"/>
                <w:szCs w:val="21"/>
              </w:rPr>
              <w:t>一般为.osgb</w:t>
            </w: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BIM模型</w:t>
            </w:r>
            <w:r>
              <w:rPr>
                <w:rFonts w:asciiTheme="minorEastAsia" w:hAnsiTheme="minorEastAsia"/>
                <w:szCs w:val="21"/>
              </w:rPr>
              <w:t>一般为.rvt</w:t>
            </w: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室外建模面积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4  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平方公里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本次项目</w:t>
            </w:r>
            <w:r>
              <w:rPr>
                <w:rFonts w:hint="eastAsia"/>
                <w:szCs w:val="21"/>
              </w:rPr>
              <w:t>需做</w:t>
            </w:r>
            <w:r>
              <w:rPr>
                <w:szCs w:val="21"/>
              </w:rPr>
              <w:t>三维展示的行政</w:t>
            </w:r>
            <w:r>
              <w:rPr>
                <w:rFonts w:hint="eastAsia"/>
                <w:szCs w:val="21"/>
              </w:rPr>
              <w:t>市、</w:t>
            </w:r>
            <w:r>
              <w:rPr>
                <w:szCs w:val="21"/>
              </w:rPr>
              <w:t>区、县、院落的物理面积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694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室内建模面积</w:t>
            </w:r>
          </w:p>
        </w:tc>
        <w:tc>
          <w:tcPr>
            <w:tcW w:w="4252" w:type="dxa"/>
            <w:vAlign w:val="center"/>
          </w:tcPr>
          <w:p>
            <w:pPr>
              <w:jc w:val="right"/>
              <w:rPr>
                <w:sz w:val="15"/>
                <w:szCs w:val="28"/>
                <w:u w:val="single"/>
              </w:rPr>
            </w:pPr>
          </w:p>
          <w:p>
            <w:pPr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</w:t>
            </w:r>
            <w:r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  <w:tc>
          <w:tcPr>
            <w:tcW w:w="3119" w:type="dxa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本次项目</w:t>
            </w:r>
            <w:r>
              <w:rPr>
                <w:rFonts w:hint="eastAsia"/>
                <w:szCs w:val="21"/>
              </w:rPr>
              <w:t>需做</w:t>
            </w:r>
            <w:r>
              <w:rPr>
                <w:szCs w:val="21"/>
              </w:rPr>
              <w:t>三维展示的</w:t>
            </w:r>
            <w:r>
              <w:rPr>
                <w:rFonts w:hint="eastAsia"/>
                <w:szCs w:val="21"/>
              </w:rPr>
              <w:t>楼内</w:t>
            </w:r>
            <w:r>
              <w:rPr>
                <w:szCs w:val="21"/>
              </w:rPr>
              <w:t>或建筑内的建筑物面积</w:t>
            </w:r>
          </w:p>
        </w:tc>
      </w:tr>
    </w:tbl>
    <w:p>
      <w:pPr>
        <w:ind w:firstLine="703" w:firstLineChars="250"/>
        <w:rPr>
          <w:b/>
          <w:sz w:val="28"/>
          <w:szCs w:val="28"/>
        </w:rPr>
      </w:pPr>
    </w:p>
    <w:p>
      <w:pPr>
        <w:ind w:firstLine="703" w:firstLineChars="250"/>
        <w:rPr>
          <w:b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386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atLeast"/>
        </w:trPr>
        <w:tc>
          <w:tcPr>
            <w:tcW w:w="2547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第三方</w:t>
            </w:r>
            <w:r>
              <w:rPr>
                <w:rFonts w:hint="eastAsia"/>
                <w:b/>
                <w:sz w:val="28"/>
                <w:szCs w:val="28"/>
              </w:rPr>
              <w:t>应用</w:t>
            </w:r>
            <w:r>
              <w:rPr>
                <w:b/>
                <w:sz w:val="28"/>
                <w:szCs w:val="28"/>
              </w:rPr>
              <w:t>对接</w:t>
            </w:r>
          </w:p>
        </w:tc>
        <w:tc>
          <w:tcPr>
            <w:tcW w:w="5386" w:type="dxa"/>
            <w:vAlign w:val="center"/>
          </w:tcPr>
          <w:p>
            <w:pPr>
              <w:ind w:right="14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object>
                <v:shape id="_x0000_i1033" o:spt="201" type="#_x0000_t201" style="height:21.75pt;width:134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w:control r:id="rId20" w:name="CheckBox11" w:shapeid="_x0000_i1033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4" o:spt="201" type="#_x0000_t201" style="height:21.75pt;width:136.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w:control r:id="rId22" w:name="CheckBox21" w:shapeid="_x0000_i1034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5" o:spt="201" type="#_x0000_t201" style="height:21.75pt;width:136.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w:control r:id="rId24" w:name="CheckBox31" w:shapeid="_x0000_i1035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6" o:spt="201" type="#_x0000_t201" style="height:21.75pt;width:136.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w:control r:id="rId26" w:name="CheckBox41" w:shapeid="_x0000_i1036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7" o:spt="201" type="#_x0000_t201" style="height:21.75pt;width:135.7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w:control r:id="rId28" w:name="CheckBox51" w:shapeid="_x0000_i1037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>
                <v:shape id="_x0000_i1038" o:spt="201" type="#_x0000_t201" style="height:21.75pt;width:135.7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w:control r:id="rId30" w:name="CheckBox61" w:shapeid="_x0000_i1038"/>
              </w:object>
            </w:r>
            <w:r>
              <w:rPr>
                <w:rFonts w:hint="eastAsia"/>
                <w:szCs w:val="21"/>
              </w:rPr>
              <w:t>厂家</w:t>
            </w:r>
            <w:r>
              <w:rPr>
                <w:szCs w:val="21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ind w:right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  <w:r>
              <w:rPr>
                <w:sz w:val="28"/>
                <w:szCs w:val="28"/>
              </w:rPr>
              <w:t>应用：</w:t>
            </w:r>
            <w:r>
              <w:rPr>
                <w:sz w:val="28"/>
                <w:szCs w:val="28"/>
                <w:u w:val="single"/>
              </w:rPr>
              <w:t xml:space="preserve">                          </w:t>
            </w:r>
          </w:p>
        </w:tc>
        <w:tc>
          <w:tcPr>
            <w:tcW w:w="192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此项</w:t>
            </w:r>
            <w:r>
              <w:rPr>
                <w:szCs w:val="21"/>
              </w:rPr>
              <w:t>是指在三维视频融合平台中，对接第三</w:t>
            </w:r>
            <w:r>
              <w:rPr>
                <w:rFonts w:hint="eastAsia"/>
                <w:szCs w:val="21"/>
              </w:rPr>
              <w:t>方</w:t>
            </w:r>
            <w:r>
              <w:rPr>
                <w:szCs w:val="21"/>
              </w:rPr>
              <w:t>系统，实现三维平台的</w:t>
            </w:r>
            <w:r>
              <w:rPr>
                <w:rFonts w:hint="eastAsia"/>
                <w:szCs w:val="21"/>
              </w:rPr>
              <w:t>业务</w:t>
            </w:r>
            <w:r>
              <w:rPr>
                <w:szCs w:val="21"/>
              </w:rPr>
              <w:t>应用。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针对各项需求需具体描述，请在下面填写；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各项应用</w:t>
            </w:r>
            <w:r>
              <w:rPr>
                <w:b/>
                <w:sz w:val="28"/>
                <w:szCs w:val="28"/>
              </w:rPr>
              <w:t>需求具体描述</w:t>
            </w:r>
            <w:r>
              <w:rPr>
                <w:rFonts w:hint="eastAsia"/>
                <w:sz w:val="24"/>
                <w:szCs w:val="28"/>
              </w:rPr>
              <w:t>（使用方目标、想法、要到达的效果及建议等）</w:t>
            </w:r>
          </w:p>
        </w:tc>
        <w:tc>
          <w:tcPr>
            <w:tcW w:w="7307" w:type="dxa"/>
            <w:gridSpan w:val="2"/>
            <w:vAlign w:val="center"/>
          </w:tcPr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需求描述：</w:t>
            </w:r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港口物料堆三维视频融合，目标是实时监测物料货运；</w:t>
            </w:r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硬件指标：</w:t>
            </w:r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1、三维模型：港口BIM模型；</w:t>
            </w:r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2、物料堆数: 10个；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实现愿景：</w:t>
            </w:r>
          </w:p>
          <w:p>
            <w:pPr>
              <w:jc w:val="lef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1、基于web网页，通过视频融合三维模型，观测到物料堆的实际占用空间；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2、每个物料堆通过四路视频，可以无缝拼接，不同视角观测；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  <w:r>
              <w:rPr>
                <w:b/>
                <w:sz w:val="28"/>
                <w:szCs w:val="28"/>
              </w:rPr>
              <w:t>接口人</w:t>
            </w:r>
            <w:r>
              <w:rPr>
                <w:rFonts w:hint="eastAsia"/>
                <w:b/>
                <w:sz w:val="28"/>
                <w:szCs w:val="28"/>
              </w:rPr>
              <w:t>及</w:t>
            </w:r>
            <w:r>
              <w:rPr>
                <w:b/>
                <w:sz w:val="28"/>
                <w:szCs w:val="28"/>
              </w:rPr>
              <w:t>联系方式</w:t>
            </w:r>
          </w:p>
        </w:tc>
        <w:tc>
          <w:tcPr>
            <w:tcW w:w="7307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李明华</w:t>
            </w:r>
            <w:r>
              <w:rPr>
                <w:sz w:val="28"/>
                <w:szCs w:val="28"/>
                <w:u w:val="single"/>
              </w:rPr>
              <w:t xml:space="preserve">                            </w:t>
            </w:r>
          </w:p>
          <w:p>
            <w:pPr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18633267120</w:t>
            </w:r>
            <w:r>
              <w:rPr>
                <w:sz w:val="28"/>
                <w:szCs w:val="28"/>
                <w:u w:val="single"/>
              </w:rPr>
              <w:t xml:space="preserve">                            </w:t>
            </w:r>
          </w:p>
          <w:p>
            <w:pPr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59135929@qq.com</w:t>
            </w:r>
            <w:r>
              <w:rPr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期望技术资料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最晚提交</w:t>
            </w:r>
            <w:r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7307" w:type="dxa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2020-11-11</w:t>
            </w:r>
          </w:p>
        </w:tc>
      </w:tr>
    </w:tbl>
    <w:p>
      <w:pPr>
        <w:rPr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021" w:right="1021" w:bottom="1021" w:left="1021" w:header="539" w:footer="70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left" w:pos="0"/>
        <w:tab w:val="left" w:pos="567"/>
        <w:tab w:val="right" w:pos="8306"/>
      </w:tabs>
      <w:snapToGrid w:val="0"/>
      <w:jc w:val="left"/>
      <w:rPr>
        <w:rFonts w:ascii="宋体" w:hAnsi="宋体" w:eastAsia="宋体" w:cs="MT Extra"/>
        <w:szCs w:val="18"/>
      </w:rPr>
    </w:pPr>
    <w:r>
      <w:rPr>
        <w:rFonts w:hint="eastAsia" w:ascii="宋体" w:hAnsi="宋体" w:eastAsia="宋体" w:cs="MT Extra"/>
        <w:color w:val="0D0D0D"/>
        <w:szCs w:val="18"/>
      </w:rPr>
      <w:t>北京智汇云舟科技有限公司</w:t>
    </w:r>
    <w:r>
      <w:rPr>
        <w:rFonts w:ascii="宋体" w:hAnsi="宋体" w:eastAsia="宋体" w:cs="MT Extra"/>
        <w:color w:val="0D0D0D"/>
        <w:szCs w:val="18"/>
      </w:rPr>
      <w:t xml:space="preserve"> </w:t>
    </w:r>
    <w:r>
      <w:rPr>
        <w:rFonts w:hint="eastAsia" w:ascii="宋体" w:hAnsi="宋体" w:eastAsia="宋体" w:cs="MT Extra"/>
        <w:color w:val="0D0D0D"/>
        <w:szCs w:val="18"/>
      </w:rPr>
      <w:t xml:space="preserve">   </w:t>
    </w:r>
    <w:r>
      <w:rPr>
        <w:rFonts w:hint="eastAsia" w:ascii="宋体" w:hAnsi="宋体" w:eastAsia="宋体" w:cs="MT Extra"/>
        <w:szCs w:val="18"/>
      </w:rPr>
      <w:t xml:space="preserve">                   </w:t>
    </w:r>
    <w:r>
      <w:rPr>
        <w:rFonts w:ascii="宋体" w:hAnsi="宋体" w:eastAsia="宋体" w:cs="MT Extra"/>
        <w:szCs w:val="18"/>
      </w:rPr>
      <w:t xml:space="preserve">           </w:t>
    </w:r>
    <w:r>
      <w:rPr>
        <w:rFonts w:hint="eastAsia" w:ascii="宋体" w:hAnsi="宋体" w:eastAsia="宋体" w:cs="MT Extra"/>
        <w:szCs w:val="18"/>
      </w:rPr>
      <w:t xml:space="preserve">                    第</w:t>
    </w:r>
    <w:r>
      <w:rPr>
        <w:rFonts w:ascii="宋体" w:hAnsi="宋体" w:eastAsia="宋体" w:cs="MT Extra"/>
        <w:szCs w:val="18"/>
      </w:rPr>
      <w:fldChar w:fldCharType="begin"/>
    </w:r>
    <w:r>
      <w:rPr>
        <w:rFonts w:ascii="宋体" w:hAnsi="宋体" w:eastAsia="宋体" w:cs="MT Extra"/>
        <w:szCs w:val="18"/>
      </w:rPr>
      <w:instrText xml:space="preserve"> PAGE </w:instrText>
    </w:r>
    <w:r>
      <w:rPr>
        <w:rFonts w:ascii="宋体" w:hAnsi="宋体" w:eastAsia="宋体" w:cs="MT Extra"/>
        <w:szCs w:val="18"/>
      </w:rPr>
      <w:fldChar w:fldCharType="separate"/>
    </w:r>
    <w:r>
      <w:rPr>
        <w:rFonts w:ascii="宋体" w:hAnsi="宋体" w:eastAsia="宋体" w:cs="MT Extra"/>
        <w:szCs w:val="18"/>
      </w:rPr>
      <w:t>2</w:t>
    </w:r>
    <w:r>
      <w:rPr>
        <w:rFonts w:ascii="宋体" w:hAnsi="宋体" w:eastAsia="宋体" w:cs="MT Extra"/>
        <w:szCs w:val="18"/>
      </w:rPr>
      <w:fldChar w:fldCharType="end"/>
    </w:r>
    <w:r>
      <w:rPr>
        <w:rFonts w:hint="eastAsia" w:ascii="宋体" w:hAnsi="宋体" w:eastAsia="宋体" w:cs="MT Extra"/>
        <w:szCs w:val="18"/>
      </w:rPr>
      <w:t>页</w:t>
    </w:r>
    <w:r>
      <w:rPr>
        <w:rFonts w:ascii="宋体" w:hAnsi="宋体" w:eastAsia="宋体" w:cs="MT Extra"/>
        <w:szCs w:val="18"/>
      </w:rPr>
      <w:t>，</w:t>
    </w:r>
    <w:r>
      <w:rPr>
        <w:rFonts w:hint="eastAsia" w:ascii="宋体" w:hAnsi="宋体" w:eastAsia="宋体" w:cs="MT Extra"/>
        <w:szCs w:val="18"/>
      </w:rPr>
      <w:t>共</w:t>
    </w:r>
    <w:r>
      <w:rPr>
        <w:rFonts w:ascii="宋体" w:hAnsi="宋体" w:eastAsia="宋体" w:cs="MT Extra"/>
        <w:szCs w:val="18"/>
      </w:rPr>
      <w:fldChar w:fldCharType="begin"/>
    </w:r>
    <w:r>
      <w:rPr>
        <w:rFonts w:ascii="宋体" w:hAnsi="宋体" w:eastAsia="宋体" w:cs="MT Extra"/>
        <w:szCs w:val="18"/>
      </w:rPr>
      <w:instrText xml:space="preserve"> NUMPAGES  \* Arabic  \* MERGEFORMAT </w:instrText>
    </w:r>
    <w:r>
      <w:rPr>
        <w:rFonts w:ascii="宋体" w:hAnsi="宋体" w:eastAsia="宋体" w:cs="MT Extra"/>
        <w:szCs w:val="18"/>
      </w:rPr>
      <w:fldChar w:fldCharType="separate"/>
    </w:r>
    <w:r>
      <w:rPr>
        <w:rFonts w:ascii="宋体" w:hAnsi="宋体" w:eastAsia="宋体" w:cs="MT Extra"/>
        <w:szCs w:val="18"/>
      </w:rPr>
      <w:t>2</w:t>
    </w:r>
    <w:r>
      <w:rPr>
        <w:rFonts w:ascii="宋体" w:hAnsi="宋体" w:eastAsia="宋体" w:cs="MT Extra"/>
        <w:szCs w:val="18"/>
      </w:rPr>
      <w:fldChar w:fldCharType="end"/>
    </w:r>
    <w:r>
      <w:rPr>
        <w:rFonts w:ascii="宋体" w:hAnsi="宋体" w:eastAsia="宋体" w:cs="MT Extra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ind w:firstLine="90" w:firstLineChars="50"/>
      <w:jc w:val="left"/>
      <w:rPr>
        <w:rFonts w:asciiTheme="minorEastAsia" w:hAnsiTheme="minorEastAsia"/>
      </w:rPr>
    </w:pPr>
    <w:r>
      <w:drawing>
        <wp:inline distT="0" distB="0" distL="0" distR="0">
          <wp:extent cx="466090" cy="25717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8450" cy="263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                                           </w:t>
    </w:r>
    <w:r>
      <w:rPr>
        <w:rFonts w:asciiTheme="minorEastAsia" w:hAnsiTheme="minorEastAsia"/>
      </w:rPr>
      <w:t xml:space="preserve"> </w:t>
    </w:r>
    <w:r>
      <w:rPr>
        <w:rFonts w:hint="eastAsia" w:asciiTheme="minorEastAsia" w:hAnsiTheme="minorEastAsia"/>
        <w:sz w:val="21"/>
        <w:szCs w:val="21"/>
      </w:rPr>
      <w:t>三维视频融合项目应用调查表V1.</w:t>
    </w:r>
    <w:r>
      <w:rPr>
        <w:rFonts w:asciiTheme="minorEastAsia" w:hAnsiTheme="minorEastAsia"/>
        <w:sz w:val="21"/>
        <w:szCs w:val="21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2"/>
    <w:rsid w:val="00014C3F"/>
    <w:rsid w:val="000317CD"/>
    <w:rsid w:val="000561FE"/>
    <w:rsid w:val="00056524"/>
    <w:rsid w:val="000D1CFD"/>
    <w:rsid w:val="000E0588"/>
    <w:rsid w:val="000F095C"/>
    <w:rsid w:val="00146276"/>
    <w:rsid w:val="00213F2F"/>
    <w:rsid w:val="00226BBA"/>
    <w:rsid w:val="00235D23"/>
    <w:rsid w:val="00236E91"/>
    <w:rsid w:val="0028377B"/>
    <w:rsid w:val="00381853"/>
    <w:rsid w:val="003A75BA"/>
    <w:rsid w:val="003C21DC"/>
    <w:rsid w:val="003C587E"/>
    <w:rsid w:val="003F5B51"/>
    <w:rsid w:val="004405BE"/>
    <w:rsid w:val="00455574"/>
    <w:rsid w:val="00473739"/>
    <w:rsid w:val="004B4FAE"/>
    <w:rsid w:val="004F18EE"/>
    <w:rsid w:val="00576728"/>
    <w:rsid w:val="005A0FFE"/>
    <w:rsid w:val="00642685"/>
    <w:rsid w:val="00665FD5"/>
    <w:rsid w:val="006E4B18"/>
    <w:rsid w:val="00712375"/>
    <w:rsid w:val="00743F5E"/>
    <w:rsid w:val="007C6B78"/>
    <w:rsid w:val="008115AC"/>
    <w:rsid w:val="008421B5"/>
    <w:rsid w:val="008A4CD8"/>
    <w:rsid w:val="00925F8F"/>
    <w:rsid w:val="00937E61"/>
    <w:rsid w:val="009B0F85"/>
    <w:rsid w:val="009B51D3"/>
    <w:rsid w:val="00A00F1D"/>
    <w:rsid w:val="00A1272E"/>
    <w:rsid w:val="00A31DD8"/>
    <w:rsid w:val="00A47802"/>
    <w:rsid w:val="00A84FC4"/>
    <w:rsid w:val="00A93CEE"/>
    <w:rsid w:val="00AA4679"/>
    <w:rsid w:val="00AA58A6"/>
    <w:rsid w:val="00B12BB4"/>
    <w:rsid w:val="00B655E7"/>
    <w:rsid w:val="00B800A1"/>
    <w:rsid w:val="00B84263"/>
    <w:rsid w:val="00B867A8"/>
    <w:rsid w:val="00C8188A"/>
    <w:rsid w:val="00C96CE7"/>
    <w:rsid w:val="00CC7AC0"/>
    <w:rsid w:val="00D5479B"/>
    <w:rsid w:val="00ED6E5C"/>
    <w:rsid w:val="00EF21E3"/>
    <w:rsid w:val="00F05B76"/>
    <w:rsid w:val="00F46F0C"/>
    <w:rsid w:val="00F47C7B"/>
    <w:rsid w:val="00FB5D69"/>
    <w:rsid w:val="00FE7168"/>
    <w:rsid w:val="348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control" Target="activeX/activeX2.xml"/><Relationship Id="rId7" Type="http://schemas.openxmlformats.org/officeDocument/2006/relationships/image" Target="media/image2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13.wmf"/><Relationship Id="rId30" Type="http://schemas.openxmlformats.org/officeDocument/2006/relationships/control" Target="activeX/activeX14.xml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control" Target="activeX/activeX13.xml"/><Relationship Id="rId27" Type="http://schemas.openxmlformats.org/officeDocument/2006/relationships/image" Target="media/image11.wmf"/><Relationship Id="rId26" Type="http://schemas.openxmlformats.org/officeDocument/2006/relationships/control" Target="activeX/activeX12.xml"/><Relationship Id="rId25" Type="http://schemas.openxmlformats.org/officeDocument/2006/relationships/image" Target="media/image10.wmf"/><Relationship Id="rId24" Type="http://schemas.openxmlformats.org/officeDocument/2006/relationships/control" Target="activeX/activeX11.xml"/><Relationship Id="rId23" Type="http://schemas.openxmlformats.org/officeDocument/2006/relationships/image" Target="media/image9.wmf"/><Relationship Id="rId22" Type="http://schemas.openxmlformats.org/officeDocument/2006/relationships/control" Target="activeX/activeX10.xml"/><Relationship Id="rId21" Type="http://schemas.openxmlformats.org/officeDocument/2006/relationships/image" Target="media/image8.wmf"/><Relationship Id="rId20" Type="http://schemas.openxmlformats.org/officeDocument/2006/relationships/control" Target="activeX/activeX9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control" Target="activeX/activeX8.xml"/><Relationship Id="rId17" Type="http://schemas.openxmlformats.org/officeDocument/2006/relationships/image" Target="media/image6.wmf"/><Relationship Id="rId16" Type="http://schemas.openxmlformats.org/officeDocument/2006/relationships/control" Target="activeX/activeX7.xml"/><Relationship Id="rId15" Type="http://schemas.openxmlformats.org/officeDocument/2006/relationships/image" Target="media/image5.wmf"/><Relationship Id="rId14" Type="http://schemas.openxmlformats.org/officeDocument/2006/relationships/control" Target="activeX/activeX6.xml"/><Relationship Id="rId13" Type="http://schemas.openxmlformats.org/officeDocument/2006/relationships/control" Target="activeX/activeX5.xml"/><Relationship Id="rId12" Type="http://schemas.openxmlformats.org/officeDocument/2006/relationships/control" Target="activeX/activeX4.xml"/><Relationship Id="rId11" Type="http://schemas.openxmlformats.org/officeDocument/2006/relationships/image" Target="media/image4.wmf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291C1-EF37-44F7-9B0B-054E09D09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1106</Characters>
  <Lines>9</Lines>
  <Paragraphs>2</Paragraphs>
  <TotalTime>41</TotalTime>
  <ScaleCrop>false</ScaleCrop>
  <LinksUpToDate>false</LinksUpToDate>
  <CharactersWithSpaces>1298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2019-06-14T03:07:00Z</dcterms:created>
  <dc:creator>陈虹旭</dc:creator>
  <cp:lastModifiedBy>DELL</cp:lastModifiedBy>
  <cp:lastPrinted>2018-06-29T06:41:00Z</cp:lastPrinted>
  <dcterms:modified xsi:type="dcterms:W3CDTF">2020-11-09T07:46:20Z</dcterms:modified>
  <dc:title>三维视频融合项目应用调查表V1.2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