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Bank und Post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Hinweis: Antworten hängen von den eingefügten Bildern ab. Folgende Lösungen sind Musterantworten.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Geldautomat</w:t>
      </w:r>
    </w:p>
    <w:p>
      <w:r>
        <w:rPr>
          <w:rFonts w:ascii="Arial" w:cs="Arial" w:eastAsia="Arial" w:hAnsi="Arial"/>
          <w:sz w:val="24"/>
          <w:szCs w:val="24"/>
        </w:rPr>
        <w:t xml:space="preserve">A) Die Person steckt ihre EC-Karte in den Automaten.</w:t>
      </w:r>
    </w:p>
    <w:p>
      <w:r>
        <w:rPr>
          <w:rFonts w:ascii="Arial" w:cs="Arial" w:eastAsia="Arial" w:hAnsi="Arial"/>
          <w:sz w:val="24"/>
          <w:szCs w:val="24"/>
        </w:rPr>
        <w:t xml:space="preserve">B) Sie gibt ihre geheime PIN ein.</w:t>
      </w:r>
    </w:p>
    <w:p>
      <w:r>
        <w:rPr>
          <w:rFonts w:ascii="Arial" w:cs="Arial" w:eastAsia="Arial" w:hAnsi="Arial"/>
          <w:sz w:val="24"/>
          <w:szCs w:val="24"/>
        </w:rPr>
        <w:t xml:space="preserve">C) Sie wählt den gewünschten Betrag aus.</w:t>
      </w:r>
    </w:p>
    <w:p>
      <w:r>
        <w:rPr>
          <w:rFonts w:ascii="Arial" w:cs="Arial" w:eastAsia="Arial" w:hAnsi="Arial"/>
          <w:sz w:val="24"/>
          <w:szCs w:val="24"/>
        </w:rPr>
        <w:t xml:space="preserve">D) Der Automat gibt das Geld aus.</w:t>
      </w:r>
    </w:p>
    <w:p>
      <w:r>
        <w:rPr>
          <w:rFonts w:ascii="Arial" w:cs="Arial" w:eastAsia="Arial" w:hAnsi="Arial"/>
          <w:sz w:val="24"/>
          <w:szCs w:val="24"/>
        </w:rPr>
        <w:t xml:space="preserve">E) Die Person nimmt ihre Karte zurück.</w:t>
      </w:r>
    </w:p>
    <w:p>
      <w:r>
        <w:rPr>
          <w:rFonts w:ascii="Arial" w:cs="Arial" w:eastAsia="Arial" w:hAnsi="Arial"/>
          <w:sz w:val="24"/>
          <w:szCs w:val="24"/>
        </w:rPr>
        <w:t xml:space="preserve">F) Die Person nimmt das Geld.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Kontoauszug</w:t>
      </w:r>
    </w:p>
    <w:p>
      <w:r>
        <w:rPr>
          <w:rFonts w:ascii="Arial" w:cs="Arial" w:eastAsia="Arial" w:hAnsi="Arial"/>
          <w:sz w:val="24"/>
          <w:szCs w:val="24"/>
        </w:rPr>
        <w:t xml:space="preserve">1. Vor dem Gehalt: 2.450,00 € − 2.100,00 € = 350,00 €</w:t>
      </w:r>
    </w:p>
    <w:p>
      <w:r>
        <w:rPr>
          <w:rFonts w:ascii="Arial" w:cs="Arial" w:eastAsia="Arial" w:hAnsi="Arial"/>
          <w:sz w:val="24"/>
          <w:szCs w:val="24"/>
        </w:rPr>
        <w:t xml:space="preserve">2. Die teuerste Buchung: Miete mit −850,00 €.</w:t>
      </w:r>
    </w:p>
    <w:p>
      <w:r>
        <w:rPr>
          <w:rFonts w:ascii="Arial" w:cs="Arial" w:eastAsia="Arial" w:hAnsi="Arial"/>
          <w:sz w:val="24"/>
          <w:szCs w:val="24"/>
        </w:rPr>
        <w:t xml:space="preserve">3. Am 10. April: 1.286,67 €</w:t>
      </w:r>
    </w:p>
    <w:p>
      <w:r>
        <w:rPr>
          <w:rFonts w:ascii="Arial" w:cs="Arial" w:eastAsia="Arial" w:hAnsi="Arial"/>
          <w:sz w:val="24"/>
          <w:szCs w:val="24"/>
        </w:rPr>
        <w:t xml:space="preserve">4. Ausgaben: 850,00 + 67,34 + 200,00 + 45,99 = 1.163,33 €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Paketetikett</w:t>
      </w:r>
    </w:p>
    <w:p>
      <w:r>
        <w:rPr>
          <w:rFonts w:ascii="Arial" w:cs="Arial" w:eastAsia="Arial" w:hAnsi="Arial"/>
          <w:sz w:val="24"/>
          <w:szCs w:val="24"/>
        </w:rPr>
        <w:t xml:space="preserve">→ Antworten hängen vom eingefügten Bild ab.</w:t>
      </w:r>
    </w:p>
    <w:p>
      <w:r>
        <w:rPr>
          <w:rFonts w:ascii="Arial" w:cs="Arial" w:eastAsia="Arial" w:hAnsi="Arial"/>
          <w:sz w:val="24"/>
          <w:szCs w:val="24"/>
        </w:rPr>
        <w:t xml:space="preserve">4. Der Empfänger kann die Sendungsnummer auf der DHL-Website eingeben.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Situation — Musterantworten</w:t>
      </w:r>
    </w:p>
    <w:p>
      <w:r>
        <w:rPr>
          <w:rFonts w:ascii="Arial" w:cs="Arial" w:eastAsia="Arial" w:hAnsi="Arial"/>
          <w:sz w:val="24"/>
          <w:szCs w:val="24"/>
        </w:rPr>
        <w:t xml:space="preserve">Eine Person gibt an der Post ein Paket auf. Der Mitarbeiter wiegt das Paket auf der Waage.</w:t>
      </w:r>
    </w:p>
    <w:p>
      <w:r>
        <w:rPr>
          <w:rFonts w:ascii="Arial" w:cs="Arial" w:eastAsia="Arial" w:hAnsi="Arial"/>
          <w:sz w:val="24"/>
          <w:szCs w:val="24"/>
        </w:rPr>
        <w:t xml:space="preserve">Kunde: „Ich möchte dieses Paket nach Italien schicken, bitte."</w:t>
      </w:r>
    </w:p>
    <w:p>
      <w:r>
        <w:rPr>
          <w:rFonts w:ascii="Arial" w:cs="Arial" w:eastAsia="Arial" w:hAnsi="Arial"/>
          <w:sz w:val="24"/>
          <w:szCs w:val="24"/>
        </w:rPr>
        <w:t xml:space="preserve">Mitarbeiter: „Das Paket wiegt 1,8 kg — das macht 14,49 Euro. Möchten Sie Sendungsverfolgung?"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Bank-Vokabular korrekt anwenden (Konto, PIN, Überweisung, Kontoauszug)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Post-Vokabular korrekt anwenden (Paket, Porto, Einschreiben, Sendungsverfolgung)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Modalverben korrekt einsetzen (möchten, müssen, können, dürfen)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Zahlen und Beträge korrekt lesen und berechnen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2026-04-27T19:12:20.717Z</dcterms:created>
  <dcterms:modified xsi:type="dcterms:W3CDTF">2026-04-27T19:12:20.717Z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