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Bank und Post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Bankdialog — mögliche Lösungen</w:t>
      </w:r>
    </w:p>
    <w:p>
      <w:r>
        <w:rPr>
          <w:rFonts w:ascii="Arial" w:cs="Arial" w:eastAsia="Arial" w:hAnsi="Arial"/>
          <w:sz w:val="24"/>
          <w:szCs w:val="24"/>
        </w:rPr>
        <w:t xml:space="preserve">A: „… Girokonto / Konto eröffnen."</w:t>
      </w:r>
    </w:p>
    <w:p>
      <w:r>
        <w:rPr>
          <w:rFonts w:ascii="Arial" w:cs="Arial" w:eastAsia="Arial" w:hAnsi="Arial"/>
          <w:sz w:val="24"/>
          <w:szCs w:val="24"/>
        </w:rPr>
        <w:t xml:space="preserve">B: „… Reisepass / Ausweis … Meldebestätigung …"</w:t>
      </w:r>
    </w:p>
    <w:p>
      <w:r>
        <w:rPr>
          <w:rFonts w:ascii="Arial" w:cs="Arial" w:eastAsia="Arial" w:hAnsi="Arial"/>
          <w:sz w:val="24"/>
          <w:szCs w:val="24"/>
        </w:rPr>
        <w:t xml:space="preserve">B: „… Arbeitsvertrag?"</w:t>
      </w:r>
    </w:p>
    <w:p>
      <w:r>
        <w:rPr>
          <w:rFonts w:ascii="Arial" w:cs="Arial" w:eastAsia="Arial" w:hAnsi="Arial"/>
          <w:sz w:val="24"/>
          <w:szCs w:val="24"/>
        </w:rPr>
        <w:t xml:space="preserve">B: „… EC-Karte … PIN kommt … per Post."</w:t>
      </w:r>
    </w:p>
    <w:p>
      <w:r>
        <w:rPr>
          <w:rFonts w:ascii="Arial" w:cs="Arial" w:eastAsia="Arial" w:hAnsi="Arial"/>
          <w:sz w:val="24"/>
          <w:szCs w:val="24"/>
        </w:rPr>
        <w:t xml:space="preserve">A: „… Online-Banking an?"</w:t>
      </w:r>
    </w:p>
    <w:p>
      <w:r>
        <w:rPr>
          <w:rFonts w:ascii="Arial" w:cs="Arial" w:eastAsia="Arial" w:hAnsi="Arial"/>
          <w:sz w:val="24"/>
          <w:szCs w:val="24"/>
        </w:rPr>
        <w:t xml:space="preserve">B: „… Kontoauszug einsehen … Überweisungen machen."</w:t>
      </w:r>
    </w:p>
    <w:p>
      <w:r>
        <w:rPr>
          <w:rFonts w:ascii="Arial" w:cs="Arial" w:eastAsia="Arial" w:hAnsi="Arial"/>
          <w:sz w:val="24"/>
          <w:szCs w:val="24"/>
        </w:rPr>
        <w:t xml:space="preserve">B: „… 700 / 1000 / … Euro einzahlen."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formelle Sie-Form achten. Bankbegriffe korrekt einsetzen.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Post-Rollenspiel — Beispieldialog</w:t>
      </w:r>
    </w:p>
    <w:p>
      <w:r>
        <w:rPr>
          <w:rFonts w:ascii="Arial" w:cs="Arial" w:eastAsia="Arial" w:hAnsi="Arial"/>
          <w:sz w:val="24"/>
          <w:szCs w:val="24"/>
        </w:rPr>
        <w:t xml:space="preserve">A: „Guten Tag! Ich möchte dieses Paket nach Polen schicken — mit Sendungsverfolgung bitte."</w:t>
      </w:r>
    </w:p>
    <w:p>
      <w:r>
        <w:rPr>
          <w:rFonts w:ascii="Arial" w:cs="Arial" w:eastAsia="Arial" w:hAnsi="Arial"/>
          <w:sz w:val="24"/>
          <w:szCs w:val="24"/>
        </w:rPr>
        <w:t xml:space="preserve">B: „Kein Problem. Das Paket wiegt 2 kg — das macht 14,99 Euro plus 2,50 Euro für das Tracking, also 17,49 Euro."</w:t>
      </w:r>
    </w:p>
    <w:p>
      <w:r>
        <w:rPr>
          <w:rFonts w:ascii="Arial" w:cs="Arial" w:eastAsia="Arial" w:hAnsi="Arial"/>
          <w:sz w:val="24"/>
          <w:szCs w:val="24"/>
        </w:rPr>
        <w:t xml:space="preserve">A: „Wie lange dauert die Lieferung?"</w:t>
      </w:r>
    </w:p>
    <w:p>
      <w:r>
        <w:rPr>
          <w:rFonts w:ascii="Arial" w:cs="Arial" w:eastAsia="Arial" w:hAnsi="Arial"/>
          <w:sz w:val="24"/>
          <w:szCs w:val="24"/>
        </w:rPr>
        <w:t xml:space="preserve">B: „Etwa 5–7 Werktage. Möchten Sie noch etwas?"</w:t>
      </w:r>
    </w:p>
    <w:p>
      <w:r>
        <w:rPr>
          <w:rFonts w:ascii="Arial" w:cs="Arial" w:eastAsia="Arial" w:hAnsi="Arial"/>
          <w:sz w:val="24"/>
          <w:szCs w:val="24"/>
        </w:rPr>
        <w:t xml:space="preserve">A: „Ja, diesen Brief nach Österreich bitte."</w:t>
      </w:r>
    </w:p>
    <w:p>
      <w:r>
        <w:rPr>
          <w:rFonts w:ascii="Arial" w:cs="Arial" w:eastAsia="Arial" w:hAnsi="Arial"/>
          <w:sz w:val="24"/>
          <w:szCs w:val="24"/>
        </w:rPr>
        <w:t xml:space="preserve">B: „Das kostet 1,10 Euro. Benötigen Sie eine Quittung?"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Situationskarten — Lösungsvorschläge</w:t>
      </w:r>
    </w:p>
    <w:p>
      <w:r>
        <w:rPr>
          <w:rFonts w:ascii="Arial" w:cs="Arial" w:eastAsia="Arial" w:hAnsi="Arial"/>
          <w:sz w:val="24"/>
          <w:szCs w:val="24"/>
        </w:rPr>
        <w:t xml:space="preserve">Karte 1: Sofort die Bank anrufen und Karte sperren lassen (Sperr-Notruf 116 116). Neue Karte beantragen.</w:t>
      </w:r>
    </w:p>
    <w:p>
      <w:r>
        <w:rPr>
          <w:rFonts w:ascii="Arial" w:cs="Arial" w:eastAsia="Arial" w:hAnsi="Arial"/>
          <w:sz w:val="24"/>
          <w:szCs w:val="24"/>
        </w:rPr>
        <w:t xml:space="preserve">Karte 2: Sendungsverfolgung prüfen, Post kontaktieren, Nachforschungsauftrag stellen.</w:t>
      </w:r>
    </w:p>
    <w:p>
      <w:r>
        <w:rPr>
          <w:rFonts w:ascii="Arial" w:cs="Arial" w:eastAsia="Arial" w:hAnsi="Arial"/>
          <w:sz w:val="24"/>
          <w:szCs w:val="24"/>
        </w:rPr>
        <w:t xml:space="preserve">Karte 3: Überweisung via Bank oder Western Union / MoneyGram / Online-Dienste.</w:t>
      </w:r>
    </w:p>
    <w:p>
      <w:r>
        <w:rPr>
          <w:rFonts w:ascii="Arial" w:cs="Arial" w:eastAsia="Arial" w:hAnsi="Arial"/>
          <w:sz w:val="24"/>
          <w:szCs w:val="24"/>
        </w:rPr>
        <w:t xml:space="preserve">Karte 4: Zur Bank gehen und Hilfe bitten, oder einen Freund / eine Beratungsstelle fragen.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2026-04-27T19:12:20.655Z</dcterms:created>
  <dcterms:modified xsi:type="dcterms:W3CDTF">2026-04-27T19:12:20.655Z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