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Apotheke und Medikamente — Leseübung</w:t>
      </w:r>
    </w:p>
    <w:p>
      <w:pPr>
        <w:spacing w:after="80" w:before="200"/>
      </w:pPr>
      <w:r>
        <w:rPr>
          <w:rFonts w:ascii="Arial" w:cs="Arial" w:eastAsia="Arial" w:hAnsi="Arial"/>
          <w:b/>
          <w:bCs/>
          <w:color w:val="1F4E79"/>
          <w:sz w:val="28"/>
          <w:szCs w:val="28"/>
        </w:rPr>
        <w:t xml:space="preserve">Text: Olga in der Apotheke</w:t>
      </w:r>
    </w:p>
    <w:p>
      <w:pPr>
        <w:spacing w:after="60" w:before="80"/>
        <w:jc w:val="left"/>
      </w:pPr>
      <w:r>
        <w:rPr>
          <w:rFonts w:ascii="Arial" w:cs="Arial" w:eastAsia="Arial" w:hAnsi="Arial"/>
          <w:b w:val="false"/>
          <w:bCs w:val="false"/>
          <w:i w:val="false"/>
          <w:iCs w:val="false"/>
          <w:color w:val="000000"/>
          <w:sz w:val="24"/>
          <w:szCs w:val="24"/>
        </w:rPr>
        <w:t xml:space="preserve">Olga Kovalenko kommt aus der Ukraine und wohnt seit acht Monaten in Stuttgart. Sie arbeitet als Köchin in einem Restaurant. Nach dem Arztbesuch bei Dr. Bauer geht sie in die Apotheke nebenan. Sie hat zwei Rezepte dabei: eines für Antibiotika und eines für ein Nasenspray.</w:t>
      </w:r>
    </w:p>
    <w:p>
      <w:pPr>
        <w:spacing w:after="60" w:before="80"/>
        <w:jc w:val="left"/>
      </w:pPr>
      <w:r>
        <w:rPr>
          <w:rFonts w:ascii="Arial" w:cs="Arial" w:eastAsia="Arial" w:hAnsi="Arial"/>
          <w:b w:val="false"/>
          <w:bCs w:val="false"/>
          <w:i w:val="false"/>
          <w:iCs w:val="false"/>
          <w:color w:val="000000"/>
          <w:sz w:val="24"/>
          <w:szCs w:val="24"/>
        </w:rPr>
        <w:t xml:space="preserve">In der Apotheke ist es ruhig. Ein freundlicher Apotheker, Herr Schreiber, fragt: „Guten Tag. Was kann ich für Sie tun?" Olga gibt ihm die Rezepte. Herr Schreiber schaut sie an und sagt: „Moment bitte, ich hole die Medikamente."</w:t>
      </w:r>
    </w:p>
    <w:p>
      <w:pPr>
        <w:spacing w:after="60" w:before="80"/>
        <w:jc w:val="left"/>
      </w:pPr>
      <w:r>
        <w:rPr>
          <w:rFonts w:ascii="Arial" w:cs="Arial" w:eastAsia="Arial" w:hAnsi="Arial"/>
          <w:b w:val="false"/>
          <w:bCs w:val="false"/>
          <w:i w:val="false"/>
          <w:iCs w:val="false"/>
          <w:color w:val="000000"/>
          <w:sz w:val="24"/>
          <w:szCs w:val="24"/>
        </w:rPr>
        <w:t xml:space="preserve">Er kommt mit zwei Packungen zurück. „Hier sind Ihre Amoxicillin-Tabletten — das sind die Antibiotika. Und hier das Meersalz-Nasenspray." Er erklärt die Einnahme genau: „Die Tabletten müssen Sie dreimal täglich nehmen — morgens, mittags und abends, immer nach dem Essen. Die Packung reicht für zehn Tage. Sehr wichtig: Sie dürfen keinen Alkohol trinken, solange Sie die Antibiotika nehmen. Das Nasenspray benutzen Sie zweimal täglich — morgens und abends, je zwei Sprühstöße in jedes Nasenloch."</w:t>
      </w:r>
    </w:p>
    <w:p>
      <w:pPr>
        <w:spacing w:after="60" w:before="80"/>
        <w:jc w:val="left"/>
      </w:pPr>
      <w:r>
        <w:rPr>
          <w:rFonts w:ascii="Arial" w:cs="Arial" w:eastAsia="Arial" w:hAnsi="Arial"/>
          <w:b w:val="false"/>
          <w:bCs w:val="false"/>
          <w:i w:val="false"/>
          <w:iCs w:val="false"/>
          <w:color w:val="000000"/>
          <w:sz w:val="24"/>
          <w:szCs w:val="24"/>
        </w:rPr>
        <w:t xml:space="preserve">Olga fragt: „Kann ich die Tabletten auch auf nüchternen Magen nehmen?" Herr Schreiber antwortet: „Das ist möglich, aber nach dem Essen verträgt man sie besser. Manche Patienten haben sonst Magenschmerzen." Olga nickt. „Und was kostet das?" Der Apotheker erklärt: „Die Zuzahlung beträgt 5 Euro pro Medikament — also zehn Euro insgesamt. Das Rezept geht an die Krankenkasse."</w:t>
      </w:r>
    </w:p>
    <w:p>
      <w:pPr>
        <w:spacing w:after="60" w:before="80"/>
        <w:jc w:val="left"/>
      </w:pPr>
      <w:r>
        <w:rPr>
          <w:rFonts w:ascii="Arial" w:cs="Arial" w:eastAsia="Arial" w:hAnsi="Arial"/>
          <w:b w:val="false"/>
          <w:bCs w:val="false"/>
          <w:i w:val="false"/>
          <w:iCs w:val="false"/>
          <w:color w:val="000000"/>
          <w:sz w:val="24"/>
          <w:szCs w:val="24"/>
        </w:rPr>
        <w:t xml:space="preserve">Olga ist zufrieden. Sie nimmt die Tüte und bedankt sich. Herr Schreiber ruft ihr noch nach: „Gute Besserung, Frau Kovalenko!"</w:t>
      </w:r>
    </w:p>
    <w:p>
      <w:pPr>
        <w:spacing w:after="60" w:before="60"/>
      </w:pPr>
      <w:r>
        <w:t xml:space="preserve"/>
      </w:r>
    </w:p>
    <w:p>
      <w:pPr>
        <w:spacing w:after="80" w:before="200"/>
      </w:pPr>
      <w:r>
        <w:rPr>
          <w:rFonts w:ascii="Arial" w:cs="Arial" w:eastAsia="Arial" w:hAnsi="Arial"/>
          <w:b/>
          <w:bCs/>
          <w:color w:val="1F4E79"/>
          <w:sz w:val="28"/>
          <w:szCs w:val="28"/>
        </w:rPr>
        <w:t xml:space="preserve">Aufgabe 1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R / F</w:t>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Olga wohnt seit einem Jahr in Stuttgart.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Olga hat zwei Rezepte dabei.</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Die Antibiotika heißen Amoxicillin.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Olga muss die Tabletten zweimal täglich nehmen.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Alkohol ist während der Einnahme verboten.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Olga zahlt 10 Euro Zuzahlung.</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Herr Schreiber ist der Arzt.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2 — Fragen zum Text</w:t>
      </w:r>
    </w:p>
    <w:p>
      <w:pPr>
        <w:spacing w:after="60" w:before="80"/>
        <w:jc w:val="left"/>
      </w:pPr>
      <w:r>
        <w:rPr>
          <w:rFonts w:ascii="Arial" w:cs="Arial" w:eastAsia="Arial" w:hAnsi="Arial"/>
          <w:b w:val="false"/>
          <w:bCs w:val="false"/>
          <w:i w:val="false"/>
          <w:iCs w:val="false"/>
          <w:color w:val="000000"/>
          <w:sz w:val="24"/>
          <w:szCs w:val="24"/>
        </w:rPr>
        <w:t xml:space="preserve">a) Welche zwei Medikamente bekommt Olga in der Apotheke?</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Wie oft und wann muss Olga die Tabletten nehmen?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Was passiert, wenn man Antibiotika auf nüchternen Magen nimmt?</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Wie viel bezahlt Olga und warum nicht den vollen Preis?</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3 — Einnahme-Anweisung: Richtige Reihenfolge</w:t>
      </w:r>
    </w:p>
    <w:p>
      <w:pPr>
        <w:spacing w:after="60" w:before="80"/>
        <w:jc w:val="left"/>
      </w:pPr>
      <w:r>
        <w:rPr>
          <w:rFonts w:ascii="Arial" w:cs="Arial" w:eastAsia="Arial" w:hAnsi="Arial"/>
          <w:b w:val="false"/>
          <w:bCs w:val="false"/>
          <w:i w:val="false"/>
          <w:iCs w:val="false"/>
          <w:color w:val="000000"/>
          <w:sz w:val="24"/>
          <w:szCs w:val="24"/>
        </w:rPr>
        <w:t xml:space="preserve">Nummeriere die Anweisungen von Herrn Schreiber in der Reihenfolge aus dem Text (1–5).</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600"/>
            <w:shd w:fill="D5E8F0" w:val="clear"/>
            <w:tcMar>
              <w:top w:type="dxa" w:w="80"/>
              <w:left w:type="dxa" w:w="120"/>
              <w:bottom w:type="dxa" w:w="80"/>
              <w:right w:type="dxa" w:w="120"/>
            </w:tcMar>
          </w:tcPr>
          <w:p>
            <w:r>
              <w:rPr>
                <w:rFonts w:ascii="Arial" w:cs="Arial" w:eastAsia="Arial" w:hAnsi="Arial"/>
                <w:b/>
                <w:bCs/>
                <w:sz w:val="22"/>
                <w:szCs w:val="22"/>
              </w:rPr>
              <w:t xml:space="preserve">Anweisung</w:t>
            </w:r>
          </w:p>
        </w:tc>
        <w:tc>
          <w:tcPr>
            <w:tcW w:type="dxa" w:w="2106"/>
            <w:shd w:fill="D5E8F0" w:val="clear"/>
            <w:tcMar>
              <w:top w:type="dxa" w:w="80"/>
              <w:left w:type="dxa" w:w="120"/>
              <w:bottom w:type="dxa" w:w="80"/>
              <w:right w:type="dxa" w:w="120"/>
            </w:tcMar>
          </w:tcPr>
          <w:p>
            <w:r>
              <w:rPr>
                <w:rFonts w:ascii="Arial" w:cs="Arial" w:eastAsia="Arial" w:hAnsi="Arial"/>
                <w:b/>
                <w:bCs/>
                <w:sz w:val="22"/>
                <w:szCs w:val="22"/>
              </w:rPr>
              <w:t xml:space="preserve">Nr.</w:t>
            </w:r>
          </w:p>
        </w:tc>
      </w:tr>
      <w:tr>
        <w:tc>
          <w:tcPr>
            <w:tcW w:type="dxa" w:w="9600"/>
            <w:shd w:fill="FFFFFF" w:val="clear"/>
            <w:tcMar>
              <w:top w:type="dxa" w:w="80"/>
              <w:left w:type="dxa" w:w="120"/>
              <w:bottom w:type="dxa" w:w="80"/>
              <w:right w:type="dxa" w:w="120"/>
            </w:tcMar>
          </w:tcPr>
          <w:p>
            <w:r>
              <w:rPr>
                <w:rFonts w:ascii="Arial" w:cs="Arial" w:eastAsia="Arial" w:hAnsi="Arial"/>
                <w:sz w:val="22"/>
                <w:szCs w:val="22"/>
              </w:rPr>
              <w:t xml:space="preserve">Nasenspray je zweimal täglich benutzen</w:t>
            </w:r>
          </w:p>
        </w:tc>
        <w:tc>
          <w:tcPr>
            <w:tcW w:type="dxa" w:w="21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600"/>
            <w:shd w:fill="F5F5F5" w:val="clear"/>
            <w:tcMar>
              <w:top w:type="dxa" w:w="80"/>
              <w:left w:type="dxa" w:w="120"/>
              <w:bottom w:type="dxa" w:w="80"/>
              <w:right w:type="dxa" w:w="120"/>
            </w:tcMar>
          </w:tcPr>
          <w:p>
            <w:r>
              <w:rPr>
                <w:rFonts w:ascii="Arial" w:cs="Arial" w:eastAsia="Arial" w:hAnsi="Arial"/>
                <w:sz w:val="22"/>
                <w:szCs w:val="22"/>
              </w:rPr>
              <w:t xml:space="preserve">Tabletten nach dem Essen nehmen</w:t>
            </w:r>
          </w:p>
        </w:tc>
        <w:tc>
          <w:tcPr>
            <w:tcW w:type="dxa" w:w="21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600"/>
            <w:shd w:fill="FFFFFF" w:val="clear"/>
            <w:tcMar>
              <w:top w:type="dxa" w:w="80"/>
              <w:left w:type="dxa" w:w="120"/>
              <w:bottom w:type="dxa" w:w="80"/>
              <w:right w:type="dxa" w:w="120"/>
            </w:tcMar>
          </w:tcPr>
          <w:p>
            <w:r>
              <w:rPr>
                <w:rFonts w:ascii="Arial" w:cs="Arial" w:eastAsia="Arial" w:hAnsi="Arial"/>
                <w:sz w:val="22"/>
                <w:szCs w:val="22"/>
              </w:rPr>
              <w:t xml:space="preserve">Keinen Alkohol trinken</w:t>
            </w:r>
          </w:p>
        </w:tc>
        <w:tc>
          <w:tcPr>
            <w:tcW w:type="dxa" w:w="21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600"/>
            <w:shd w:fill="F5F5F5" w:val="clear"/>
            <w:tcMar>
              <w:top w:type="dxa" w:w="80"/>
              <w:left w:type="dxa" w:w="120"/>
              <w:bottom w:type="dxa" w:w="80"/>
              <w:right w:type="dxa" w:w="120"/>
            </w:tcMar>
          </w:tcPr>
          <w:p>
            <w:r>
              <w:rPr>
                <w:rFonts w:ascii="Arial" w:cs="Arial" w:eastAsia="Arial" w:hAnsi="Arial"/>
                <w:sz w:val="22"/>
                <w:szCs w:val="22"/>
              </w:rPr>
              <w:t xml:space="preserve">Tabletten dreimal täglich nehmen (morgens, mittags, abends)</w:t>
            </w:r>
          </w:p>
        </w:tc>
        <w:tc>
          <w:tcPr>
            <w:tcW w:type="dxa" w:w="21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600"/>
            <w:shd w:fill="FFFFFF" w:val="clear"/>
            <w:tcMar>
              <w:top w:type="dxa" w:w="80"/>
              <w:left w:type="dxa" w:w="120"/>
              <w:bottom w:type="dxa" w:w="80"/>
              <w:right w:type="dxa" w:w="120"/>
            </w:tcMar>
          </w:tcPr>
          <w:p>
            <w:r>
              <w:rPr>
                <w:rFonts w:ascii="Arial" w:cs="Arial" w:eastAsia="Arial" w:hAnsi="Arial"/>
                <w:sz w:val="22"/>
                <w:szCs w:val="22"/>
              </w:rPr>
              <w:t xml:space="preserve">Die Einnahmedauer beträgt zehn Tage</w:t>
            </w:r>
          </w:p>
        </w:tc>
        <w:tc>
          <w:tcPr>
            <w:tcW w:type="dxa" w:w="2106"/>
            <w:shd w:fill="FFFFFF" w:val="clear"/>
            <w:tcMar>
              <w:top w:type="dxa" w:w="80"/>
              <w:left w:type="dxa" w:w="120"/>
              <w:bottom w:type="dxa" w:w="80"/>
              <w:right w:type="dxa" w:w="120"/>
            </w:tcMar>
          </w:tcPr>
          <w:p>
            <w:r>
              <w:rPr>
                <w:rFonts w:ascii="Arial" w:cs="Arial" w:eastAsia="Arial" w:hAnsi="Arial"/>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05 — Gesundheit — UP 02: Apotheke und Medikamente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2026-04-28T06:20:52.999Z</dcterms:created>
  <dcterms:modified xsi:type="dcterms:W3CDTF">2026-04-28T06:20:52.999Z</dcterms:modified>
</cp:coreProperties>
</file>

<file path=docProps/custom.xml><?xml version="1.0" encoding="utf-8"?>
<Properties xmlns="http://schemas.openxmlformats.org/officeDocument/2006/custom-properties" xmlns:vt="http://schemas.openxmlformats.org/officeDocument/2006/docPropsVTypes"/>
</file>