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Lückentext Arbeitsbedingungen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 Arbeitsklima    2.  stressig    3.  faires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 Überstunden     5.  sinnvoll    6.  Urlaub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7.  überlastet      8.  flexibel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 finde … (zu lang)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 ist … zufrieden mit / hält … für gut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 ist … zufrieden mit … nicht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 ärgern uns über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2"/>
          <w:szCs w:val="22"/>
        </w:rPr>
        <w:t xml:space="preserve">Hinweis: „halten … für" + Adjektiv: Ich halte das Gehalt für fair. / Ich bin zufrieden mit dem Gehalt.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 — Musterlösung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überlastet / Überstunden / Gehalt / Anerkennung / kündigen / Arbeitsklima / flexibel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2"/>
          <w:szCs w:val="22"/>
        </w:rPr>
        <w:t xml:space="preserve">Individuelle Formulierungen akzeptieren, solange der Sinn passt.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 Obwohl das Gehalt niedrig ist, liebe ich meinen Job.  /  Ich liebe meinen Job, obwohl das Gehalt niedrig ist.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 Ich bleibe in dieser Firma, weil die Arbeitsatmosphäre gut ist.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 Er ist immer müde, weil er viele Überstunden macht.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Beruf &amp; Arbeit — Arbeitsbedingungen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2026-04-27T13:57:56.027Z</dcterms:created>
  <dcterms:modified xsi:type="dcterms:W3CDTF">2026-04-27T13:57:56.027Z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