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Dialog im Treppenhaus — Lösungen</w:t>
      </w:r>
    </w:p>
    <w:p>
      <w:r>
        <w:rPr>
          <w:rFonts w:ascii="Arial" w:cs="Arial" w:eastAsia="Arial" w:hAnsi="Arial"/>
          <w:sz w:val="24"/>
          <w:szCs w:val="24"/>
        </w:rPr>
        <w:t xml:space="preserve">A: „Guten Morgen / Tag!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darf ich Sie kurz ansprechen/stören?"</w:t>
      </w:r>
    </w:p>
    <w:p>
      <w:r>
        <w:rPr>
          <w:rFonts w:ascii="Arial" w:cs="Arial" w:eastAsia="Arial" w:hAnsi="Arial"/>
          <w:sz w:val="24"/>
          <w:szCs w:val="24"/>
        </w:rPr>
        <w:t xml:space="preserve">A: „… hat es sehr laut bei Ihnen geknallt / war es sehr laut."</w:t>
      </w:r>
    </w:p>
    <w:p>
      <w:r>
        <w:rPr>
          <w:rFonts w:ascii="Arial" w:cs="Arial" w:eastAsia="Arial" w:hAnsi="Arial"/>
          <w:sz w:val="24"/>
          <w:szCs w:val="24"/>
        </w:rPr>
        <w:t xml:space="preserve">B: „… auf die Uhrzeit / Ruhezeit zu achten."</w:t>
      </w:r>
    </w:p>
    <w:p>
      <w:r>
        <w:rPr>
          <w:rFonts w:ascii="Arial" w:cs="Arial" w:eastAsia="Arial" w:hAnsi="Arial"/>
          <w:sz w:val="24"/>
          <w:szCs w:val="24"/>
        </w:rPr>
        <w:t xml:space="preserve">A: „… erwähnen / sagen."</w:t>
      </w:r>
    </w:p>
    <w:p>
      <w:r>
        <w:rPr>
          <w:rFonts w:ascii="Arial" w:cs="Arial" w:eastAsia="Arial" w:hAnsi="Arial"/>
          <w:sz w:val="24"/>
          <w:szCs w:val="24"/>
        </w:rPr>
        <w:t xml:space="preserve">B: „Das wird nicht wieder passieren / vorkommen."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höfliche Sie-Form achten. Konjunktiv II (dürfte ich, würden Sie) als Bonusform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Rollenspiel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A: Problem klar und höflich benennen (nicht anklagend)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A: Bitte mit Könnten Sie …? / Würden Sie …? formulieren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B: Sich entschuldigen: Es tut mir leid. / Das tut mir wirklich leid.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B: Besserung versprechen: Das wird nicht wieder passieren.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Beide: korrekte Sie-Form durchhalten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Auf Sprachfluss und korrekte Zeitformen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Idealer Nachbar — Beispielantworten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 guter Nachbar grüßt und ist freundlich.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Er/Sie hält die Ruhezeit ein.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Er/Sie hilft, wenn man Hilfe braucht.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Wichtig ist, dass man Probleme höflich anspricht.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 guter Nachbar respektiert die Privatsphäre der anderen.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2026-04-27T15:01:37.723Z</dcterms:created>
  <dcterms:modified xsi:type="dcterms:W3CDTF">2026-04-27T15:01:37.723Z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