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Im Supermarkt und auf dem Markt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Marktdialog — mögliche Lösungen</w:t>
      </w:r>
    </w:p>
    <w:p>
      <w:r>
        <w:rPr>
          <w:rFonts w:ascii="Arial" w:cs="Arial" w:eastAsia="Arial" w:hAnsi="Arial"/>
          <w:sz w:val="24"/>
          <w:szCs w:val="24"/>
        </w:rPr>
        <w:t xml:space="preserve">A: „… ein / zwei Kilo Tomaten …"</w:t>
      </w:r>
    </w:p>
    <w:p>
      <w:r>
        <w:rPr>
          <w:rFonts w:ascii="Arial" w:cs="Arial" w:eastAsia="Arial" w:hAnsi="Arial"/>
          <w:sz w:val="24"/>
          <w:szCs w:val="24"/>
        </w:rPr>
        <w:t xml:space="preserve">B: „… frisch …"</w:t>
      </w:r>
    </w:p>
    <w:p>
      <w:r>
        <w:rPr>
          <w:rFonts w:ascii="Arial" w:cs="Arial" w:eastAsia="Arial" w:hAnsi="Arial"/>
          <w:sz w:val="24"/>
          <w:szCs w:val="24"/>
        </w:rPr>
        <w:t xml:space="preserve">B: „Aus Bayern / der Region / …"</w:t>
      </w:r>
    </w:p>
    <w:p>
      <w:r>
        <w:rPr>
          <w:rFonts w:ascii="Arial" w:cs="Arial" w:eastAsia="Arial" w:hAnsi="Arial"/>
          <w:sz w:val="24"/>
          <w:szCs w:val="24"/>
        </w:rPr>
        <w:t xml:space="preserve">A: „… kosten die Erdbeeren?"</w:t>
      </w:r>
    </w:p>
    <w:p>
      <w:r>
        <w:rPr>
          <w:rFonts w:ascii="Arial" w:cs="Arial" w:eastAsia="Arial" w:hAnsi="Arial"/>
          <w:sz w:val="24"/>
          <w:szCs w:val="24"/>
        </w:rPr>
        <w:t xml:space="preserve">B: „… Sonderangebot / Angebot."</w:t>
      </w:r>
    </w:p>
    <w:p>
      <w:r>
        <w:rPr>
          <w:rFonts w:ascii="Arial" w:cs="Arial" w:eastAsia="Arial" w:hAnsi="Arial"/>
          <w:sz w:val="24"/>
          <w:szCs w:val="24"/>
        </w:rPr>
        <w:t xml:space="preserve">A: „… macht das zusammen?"</w:t>
      </w:r>
    </w:p>
    <w:p>
      <w:r>
        <w:rPr>
          <w:rFonts w:ascii="Arial" w:cs="Arial" w:eastAsia="Arial" w:hAnsi="Arial"/>
          <w:sz w:val="24"/>
          <w:szCs w:val="24"/>
        </w:rPr>
        <w:t xml:space="preserve">B: „Das macht [Summe] Euro …"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Auf korrekte Mengenangaben achten (ein Kilo, nicht: einen Kilo).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Auf Höflichkeit und Gesprächsfluss achten.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Im Supermarkt — Beispieldialog</w:t>
      </w:r>
    </w:p>
    <w:p>
      <w:r>
        <w:rPr>
          <w:rFonts w:ascii="Arial" w:cs="Arial" w:eastAsia="Arial" w:hAnsi="Arial"/>
          <w:sz w:val="24"/>
          <w:szCs w:val="24"/>
        </w:rPr>
        <w:t xml:space="preserve">A: „Entschuldigung, wo finde ich Bio-Joghurt?"</w:t>
      </w:r>
    </w:p>
    <w:p>
      <w:r>
        <w:rPr>
          <w:rFonts w:ascii="Arial" w:cs="Arial" w:eastAsia="Arial" w:hAnsi="Arial"/>
          <w:sz w:val="24"/>
          <w:szCs w:val="24"/>
        </w:rPr>
        <w:t xml:space="preserve">B: „Im Kühlregal, das ist Abteilung 2 — dort drüben."</w:t>
      </w:r>
    </w:p>
    <w:p>
      <w:r>
        <w:rPr>
          <w:rFonts w:ascii="Arial" w:cs="Arial" w:eastAsia="Arial" w:hAnsi="Arial"/>
          <w:sz w:val="24"/>
          <w:szCs w:val="24"/>
        </w:rPr>
        <w:t xml:space="preserve">A: „Und Dinkelmehl?"</w:t>
      </w:r>
    </w:p>
    <w:p>
      <w:r>
        <w:rPr>
          <w:rFonts w:ascii="Arial" w:cs="Arial" w:eastAsia="Arial" w:hAnsi="Arial"/>
          <w:sz w:val="24"/>
          <w:szCs w:val="24"/>
        </w:rPr>
        <w:t xml:space="preserve">B: „Mehl finden Sie in der Backwaren-Abteilung, Nummer 5."</w:t>
      </w:r>
    </w:p>
    <w:p>
      <w:r>
        <w:rPr>
          <w:rFonts w:ascii="Arial" w:cs="Arial" w:eastAsia="Arial" w:hAnsi="Arial"/>
          <w:sz w:val="24"/>
          <w:szCs w:val="24"/>
        </w:rPr>
        <w:t xml:space="preserve">A: „Haben Sie auch Kokosmilch in Dosen?"</w:t>
      </w:r>
    </w:p>
    <w:p>
      <w:r>
        <w:rPr>
          <w:rFonts w:ascii="Arial" w:cs="Arial" w:eastAsia="Arial" w:hAnsi="Arial"/>
          <w:sz w:val="24"/>
          <w:szCs w:val="24"/>
        </w:rPr>
        <w:t xml:space="preserve">B: „Ja, das ist in der Weltküche-Abteilung, ganz hinten links."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Mengenangaben ohne Artikel (ein Kilo Tomaten)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Höfliche Fragen: Ich hätte gerne … / Was kostet …? / Entschuldigung, wo …?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Preise korrekt nennen (macht / kostet)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Flüssiges Gespräch mit natürlichen Übergängen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2026-04-27T15:19:58.608Z</dcterms:created>
  <dcterms:modified xsi:type="dcterms:W3CDTF">2026-04-27T15:19:58.608Z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