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Die Antworten hängen von den eingefügten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Erwartete 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(Abhängig von den Alterszahlen auf den Schildern im Bild.)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Der Opa ist 75 Jahre alt.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 Mama ist 40 Jahre alt.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Der Papa ist 42 Jahre alt.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Kind ist 10 Jahre alt.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Baby ist 1 Jahr alt.  ← Hinweis: „1 Jahr“ (Singular), nicht „Jahre“!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Hinweis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Antworten hängen von den eingefügten Zahlen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Erwartetes Satzformat: „[Name] ist [Zahl] Jahre alt.“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Hinweis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 hängt von der Kerzenanzahl im Bild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Kontrolle: Ist die Zahl korrekt als Wort geschrieben?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Beispiele: 8 = acht, 10 = zehn, 12 = zwölf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Sprechblase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Erwarteter Inhalt z.B.: „Ich bin 8 Jahre alt!“ oder „Hallo, ich bin 10!“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akzeptieren, wenn die Kernstruktur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Freies Malen und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Antwort. Bewertung: Stimmt die Kerzenanzahl mit dem angegebenen Alter überein?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Allgemeine 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 den Unterschied „1 Jahr“ (Singular) vs. „2+ Jahre“ (Plural) hinweisen.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1–20 vor dieser Übung wiederholen.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Bilder können aus dem Internet oder selbst gezeichnet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2026-04-23T11:55:36.273Z</dcterms:created>
  <dcterms:modified xsi:type="dcterms:W3CDTF">2026-04-23T11:55:36.274Z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