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LÖSUNG — Einfache Krankheiten Wortliste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Die Wortliste ist eine Lernhilfe — keine Aufgaben mit festen Lösungen.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Wichtige Grammatikhinweise für den Unterricht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Schmerzen: immer Plural! → Kopfschmerzen, Bauchschmerzen, Halsschmerzen, Ohrenschmerzen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Fieber, Husten, Schnupfen: kein Artikel nötig bei 'Ich habe...'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wehtun ist trennbar: Mein Kopf tut weh. (nicht: tutweh)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sich fühlen: Ich fühle mich gut / schlecht / krank / gesund.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4"/>
          <w:szCs w:val="24"/>
        </w:rPr>
        <w:t xml:space="preserve">Gute Besserung! — fester Ausdruck, immer mit großem G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Körper &amp; Gesundheit — Einfache Krankheiten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2026-04-24T07:50:25.829Z</dcterms:created>
  <dcterms:modified xsi:type="dcterms:W3CDTF">2026-04-24T07:50:25.829Z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