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Feste und Feiern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Nebensatz-Übersicht für Festbeschreibungen:</w:t>
            </w:r>
          </w:p>
          <w:p>
            <w:pPr>
              <w:spacing w:after="40" w:before="40"/>
            </w:pPr>
            <w:r>
              <w:rPr>
                <w:rFonts w:ascii="Arial" w:cs="Arial" w:eastAsia="Arial" w:hAnsi="Arial"/>
                <w:sz w:val="22"/>
                <w:szCs w:val="22"/>
              </w:rPr>
              <w:t xml:space="preserve">weil  (Grund):    Ich liebe Weihnachten, weil die ganze Familie zusammenkommt.</w:t>
            </w:r>
          </w:p>
          <w:p>
            <w:pPr>
              <w:spacing w:after="40" w:before="40"/>
            </w:pPr>
            <w:r>
              <w:rPr>
                <w:rFonts w:ascii="Arial" w:cs="Arial" w:eastAsia="Arial" w:hAnsi="Arial"/>
                <w:sz w:val="22"/>
                <w:szCs w:val="22"/>
              </w:rPr>
              <w:t xml:space="preserve">obwohl (Gegensatz): Obwohl ich nicht religiös bin, feiere ich Weihnachten gerne.</w:t>
            </w:r>
          </w:p>
          <w:p>
            <w:pPr>
              <w:spacing w:after="40" w:before="40"/>
            </w:pPr>
            <w:r>
              <w:rPr>
                <w:rFonts w:ascii="Arial" w:cs="Arial" w:eastAsia="Arial" w:hAnsi="Arial"/>
                <w:sz w:val="22"/>
                <w:szCs w:val="22"/>
              </w:rPr>
              <w:t xml:space="preserve">wenn  (Bedingung/Wiederholung): Wenn Ostern kommt, suchen wir Ostereier im Garten.</w:t>
            </w:r>
          </w:p>
          <w:p>
            <w:pPr>
              <w:spacing w:after="40" w:before="40"/>
            </w:pPr>
            <w:r>
              <w:rPr>
                <w:rFonts w:ascii="Arial" w:cs="Arial" w:eastAsia="Arial" w:hAnsi="Arial"/>
                <w:sz w:val="22"/>
                <w:szCs w:val="22"/>
              </w:rPr>
              <w:t xml:space="preserve">als   (einmaliges Ereignis in Vergangenheit): Als ich zum ersten Mal Silvester in Berlin war, …</w:t>
            </w:r>
          </w:p>
          <w:p>
            <w:pPr>
              <w:spacing w:after="40" w:before="40"/>
            </w:pPr>
            <w:r>
              <w:rPr>
                <w:rFonts w:ascii="Arial" w:cs="Arial" w:eastAsia="Arial" w:hAnsi="Arial"/>
                <w:sz w:val="22"/>
                <w:szCs w:val="22"/>
              </w:rPr>
              <w:t xml:space="preserve">Verb immer ans Ende des Nebensatzes!</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Muster-Glückwunschkarte</w:t>
      </w:r>
    </w:p>
    <w:p>
      <w:pPr>
        <w:spacing w:after="60" w:before="80"/>
        <w:jc w:val="left"/>
      </w:pPr>
      <w:r>
        <w:rPr>
          <w:rFonts w:ascii="Arial" w:cs="Arial" w:eastAsia="Arial" w:hAnsi="Arial"/>
          <w:b w:val="false"/>
          <w:bCs w:val="false"/>
          <w:i w:val="false"/>
          <w:iCs w:val="false"/>
          <w:color w:val="000000"/>
          <w:sz w:val="24"/>
          <w:szCs w:val="24"/>
        </w:rPr>
        <w:t xml:space="preserve">Liebe Selin! Herzlichen Glückwunsch zu deinem Geburtstag! Ich wünsche dir alles Gute, viel Gesundheit und viele schöne Momente mit deiner Familie. Möge das neue Lebensjahr dir viele Freude und Erfolg bringen! Ich freue mich sehr auf euren gemeinsamen Abend. Liebe Grüße!</w:t>
      </w:r>
    </w:p>
    <w:p>
      <w:pPr>
        <w:spacing w:after="60" w:before="60"/>
      </w:pPr>
      <w:r>
        <w:t xml:space="preserve"/>
      </w:r>
    </w:p>
    <w:p>
      <w:pPr>
        <w:spacing w:after="80" w:before="200"/>
      </w:pPr>
      <w:r>
        <w:rPr>
          <w:rFonts w:ascii="Arial" w:cs="Arial" w:eastAsia="Arial" w:hAnsi="Arial"/>
          <w:b/>
          <w:bCs/>
          <w:color w:val="1F4E79"/>
          <w:sz w:val="28"/>
          <w:szCs w:val="28"/>
        </w:rPr>
        <w:t xml:space="preserve">Aufgabe 2 — Bewertungskriterien Festbeschreibung</w:t>
      </w:r>
    </w:p>
    <w:p>
      <w:pPr>
        <w:pStyle w:val="ListParagraph"/>
        <w:numPr>
          <w:ilvl w:val="0"/>
          <w:numId w:val="2"/>
        </w:numPr>
        <w:spacing w:after="40" w:before="60"/>
      </w:pPr>
      <w:r>
        <w:rPr>
          <w:rFonts w:ascii="Arial" w:cs="Arial" w:eastAsia="Arial" w:hAnsi="Arial"/>
          <w:sz w:val="24"/>
          <w:szCs w:val="24"/>
        </w:rPr>
        <w:t xml:space="preserve">Fest klar benannt (Name, Datum/Jahreszeit)</w:t>
      </w:r>
    </w:p>
    <w:p>
      <w:pPr>
        <w:pStyle w:val="ListParagraph"/>
        <w:numPr>
          <w:ilvl w:val="0"/>
          <w:numId w:val="2"/>
        </w:numPr>
        <w:spacing w:after="40" w:before="60"/>
      </w:pPr>
      <w:r>
        <w:rPr>
          <w:rFonts w:ascii="Arial" w:cs="Arial" w:eastAsia="Arial" w:hAnsi="Arial"/>
          <w:sz w:val="24"/>
          <w:szCs w:val="24"/>
        </w:rPr>
        <w:t xml:space="preserve">Mindestens 2 Traditionen oder Aktivitäten beschrieben</w:t>
      </w:r>
    </w:p>
    <w:p>
      <w:pPr>
        <w:pStyle w:val="ListParagraph"/>
        <w:numPr>
          <w:ilvl w:val="0"/>
          <w:numId w:val="2"/>
        </w:numPr>
        <w:spacing w:after="40" w:before="60"/>
      </w:pPr>
      <w:r>
        <w:rPr>
          <w:rFonts w:ascii="Arial" w:cs="Arial" w:eastAsia="Arial" w:hAnsi="Arial"/>
          <w:sz w:val="24"/>
          <w:szCs w:val="24"/>
        </w:rPr>
        <w:t xml:space="preserve">Soziale Komponente: mit wem man feiert</w:t>
      </w:r>
    </w:p>
    <w:p>
      <w:pPr>
        <w:pStyle w:val="ListParagraph"/>
        <w:numPr>
          <w:ilvl w:val="0"/>
          <w:numId w:val="2"/>
        </w:numPr>
        <w:spacing w:after="40" w:before="60"/>
      </w:pPr>
      <w:r>
        <w:rPr>
          <w:rFonts w:ascii="Arial" w:cs="Arial" w:eastAsia="Arial" w:hAnsi="Arial"/>
          <w:sz w:val="24"/>
          <w:szCs w:val="24"/>
        </w:rPr>
        <w:t xml:space="preserve">Persönliche Bedeutung ausgedrückt (weil-Satz)</w:t>
      </w:r>
    </w:p>
    <w:p>
      <w:pPr>
        <w:pStyle w:val="ListParagraph"/>
        <w:numPr>
          <w:ilvl w:val="0"/>
          <w:numId w:val="2"/>
        </w:numPr>
        <w:spacing w:after="40" w:before="60"/>
      </w:pPr>
      <w:r>
        <w:rPr>
          <w:rFonts w:ascii="Arial" w:cs="Arial" w:eastAsia="Arial" w:hAnsi="Arial"/>
          <w:sz w:val="24"/>
          <w:szCs w:val="24"/>
        </w:rPr>
        <w:t xml:space="preserve">Temporale Angaben: am … / im … / wenn … / jedes Jahr …</w:t>
      </w:r>
    </w:p>
    <w:p>
      <w:pPr>
        <w:spacing w:after="60" w:before="60"/>
      </w:pPr>
      <w:r>
        <w:t xml:space="preserve"/>
      </w:r>
    </w:p>
    <w:p>
      <w:pPr>
        <w:spacing w:after="80" w:before="200"/>
      </w:pPr>
      <w:r>
        <w:rPr>
          <w:rFonts w:ascii="Arial" w:cs="Arial" w:eastAsia="Arial" w:hAnsi="Arial"/>
          <w:b/>
          <w:bCs/>
          <w:color w:val="1F4E79"/>
          <w:sz w:val="28"/>
          <w:szCs w:val="28"/>
        </w:rPr>
        <w:t xml:space="preserve">Aufgabe 3 — Vergleichssätze</w:t>
      </w:r>
    </w:p>
    <w:p>
      <w:pPr>
        <w:spacing w:after="60" w:before="80"/>
        <w:jc w:val="left"/>
      </w:pPr>
      <w:r>
        <w:rPr>
          <w:rFonts w:ascii="Arial" w:cs="Arial" w:eastAsia="Arial" w:hAnsi="Arial"/>
          <w:b w:val="false"/>
          <w:bCs w:val="false"/>
          <w:i w:val="false"/>
          <w:iCs w:val="false"/>
          <w:color w:val="000000"/>
          <w:sz w:val="24"/>
          <w:szCs w:val="24"/>
        </w:rPr>
        <w:t xml:space="preserve">a) Während man in Deutschland Weihnachten am 24. Dezember feiert, ist in Russland der Heilige Abend am 6. Januar nach dem orthodoxen Kalender.</w:t>
      </w:r>
    </w:p>
    <w:p>
      <w:pPr>
        <w:spacing w:after="60" w:before="80"/>
        <w:jc w:val="left"/>
      </w:pPr>
      <w:r>
        <w:rPr>
          <w:rFonts w:ascii="Arial" w:cs="Arial" w:eastAsia="Arial" w:hAnsi="Arial"/>
          <w:b w:val="false"/>
          <w:bCs w:val="false"/>
          <w:i w:val="false"/>
          <w:iCs w:val="false"/>
          <w:color w:val="000000"/>
          <w:sz w:val="24"/>
          <w:szCs w:val="24"/>
        </w:rPr>
        <w:t xml:space="preserve">b) In Deutschland feiert man Silvester mit Feuerwerk auf der Straße, wohingegen in Japan das neue Jahr ruhig im Tempelbereich mit Gebeten begangen wird.</w:t>
      </w:r>
    </w:p>
    <w:p>
      <w:pPr>
        <w:spacing w:after="60" w:before="80"/>
        <w:jc w:val="left"/>
      </w:pPr>
      <w:r>
        <w:rPr>
          <w:rFonts w:ascii="Arial" w:cs="Arial" w:eastAsia="Arial" w:hAnsi="Arial"/>
          <w:b w:val="false"/>
          <w:bCs w:val="false"/>
          <w:i w:val="false"/>
          <w:iCs w:val="false"/>
          <w:color w:val="000000"/>
          <w:sz w:val="24"/>
          <w:szCs w:val="24"/>
        </w:rPr>
        <w:t xml:space="preserve">c) Im Gegensatz zu Deutschland, wo das Geburtstagskind oft selbst einlädt und bezahlt, wird in vielen anderen Kulturen das Geburtstagskind von den Gästen verwöhnt.</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w:t>
      </w:r>
    </w:p>
    <w:p>
      <w:pPr>
        <w:pStyle w:val="ListParagraph"/>
        <w:numPr>
          <w:ilvl w:val="0"/>
          <w:numId w:val="2"/>
        </w:numPr>
        <w:spacing w:after="40" w:before="60"/>
      </w:pPr>
      <w:r>
        <w:rPr>
          <w:rFonts w:ascii="Arial" w:cs="Arial" w:eastAsia="Arial" w:hAnsi="Arial"/>
          <w:sz w:val="24"/>
          <w:szCs w:val="24"/>
        </w:rPr>
        <w:t xml:space="preserve">weil-Satz: Verb am Ende</w:t>
      </w:r>
    </w:p>
    <w:p>
      <w:pPr>
        <w:pStyle w:val="ListParagraph"/>
        <w:numPr>
          <w:ilvl w:val="0"/>
          <w:numId w:val="2"/>
        </w:numPr>
        <w:spacing w:after="40" w:before="60"/>
      </w:pPr>
      <w:r>
        <w:rPr>
          <w:rFonts w:ascii="Arial" w:cs="Arial" w:eastAsia="Arial" w:hAnsi="Arial"/>
          <w:sz w:val="24"/>
          <w:szCs w:val="24"/>
        </w:rPr>
        <w:t xml:space="preserve">obwohl-Satz: Verb am Ende, Gegensatz erkennbar</w:t>
      </w:r>
    </w:p>
    <w:p>
      <w:pPr>
        <w:pStyle w:val="ListParagraph"/>
        <w:numPr>
          <w:ilvl w:val="0"/>
          <w:numId w:val="2"/>
        </w:numPr>
        <w:spacing w:after="40" w:before="60"/>
      </w:pPr>
      <w:r>
        <w:rPr>
          <w:rFonts w:ascii="Arial" w:cs="Arial" w:eastAsia="Arial" w:hAnsi="Arial"/>
          <w:sz w:val="24"/>
          <w:szCs w:val="24"/>
        </w:rPr>
        <w:t xml:space="preserve">wenn-Satz: Präsens für Wiederholung oder Zukunft</w:t>
      </w:r>
    </w:p>
    <w:p>
      <w:pPr>
        <w:pStyle w:val="ListParagraph"/>
        <w:numPr>
          <w:ilvl w:val="0"/>
          <w:numId w:val="2"/>
        </w:numPr>
        <w:spacing w:after="40" w:before="60"/>
      </w:pPr>
      <w:r>
        <w:rPr>
          <w:rFonts w:ascii="Arial" w:cs="Arial" w:eastAsia="Arial" w:hAnsi="Arial"/>
          <w:sz w:val="24"/>
          <w:szCs w:val="24"/>
        </w:rPr>
        <w:t xml:space="preserve">als-Satz: Präteritum für einmaliges Ereignis in Vergangenheit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UP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2026-04-28T19:57:52.999Z</dcterms:created>
  <dcterms:modified xsi:type="dcterms:W3CDTF">2026-04-28T19:57:52.999Z</dcterms:modified>
</cp:coreProperties>
</file>

<file path=docProps/custom.xml><?xml version="1.0" encoding="utf-8"?>
<Properties xmlns="http://schemas.openxmlformats.org/officeDocument/2006/custom-properties" xmlns:vt="http://schemas.openxmlformats.org/officeDocument/2006/docPropsVTypes"/>
</file>