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QA-Page"/>
        <w:jc w:val="right"/>
        <w:rPr>
          <w:rStyle w:val="None A"/>
          <w:lang w:val="fr-FR"/>
        </w:rPr>
      </w:pPr>
    </w:p>
    <w:tbl>
      <w:tblPr>
        <w:tblW w:w="1032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64"/>
        <w:gridCol w:w="4458"/>
      </w:tblGrid>
      <w:tr>
        <w:tblPrEx>
          <w:shd w:val="clear" w:color="auto" w:fill="ced7e7"/>
        </w:tblPrEx>
        <w:trPr>
          <w:trHeight w:val="4292" w:hRule="exact"/>
        </w:trPr>
        <w:tc>
          <w:tcPr>
            <w:tcW w:type="dxa" w:w="58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QA-Page"/>
              <w:spacing w:after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Hilary Brown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Policy Advisor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Air Quality and Combustion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Resource, Atmosphere and Sustainability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Department for Environment, Food and Rural Affairs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Area 2C,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Nobel House,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17 Smith Square,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London,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SW1P 3JR</w:t>
            </w:r>
          </w:p>
          <w:p>
            <w:pPr>
              <w:pStyle w:val="header"/>
              <w:tabs>
                <w:tab w:val="right" w:pos="9000"/>
                <w:tab w:val="clear" w:pos="9072"/>
              </w:tabs>
              <w:spacing w:after="0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header"/>
              <w:tabs>
                <w:tab w:val="right" w:pos="9000"/>
                <w:tab w:val="clear" w:pos="9072"/>
              </w:tabs>
              <w:spacing w:after="0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24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Date: </w:t>
            </w:r>
            <w:r>
              <w:rPr>
                <w:rFonts w:ascii="Calibri" w:hAnsi="Calibri"/>
                <w:sz w:val="22"/>
                <w:szCs w:val="22"/>
                <w:shd w:val="clear" w:color="auto" w:fill="ffff00"/>
                <w:rtl w:val="0"/>
                <w:lang w:val="en-US"/>
              </w:rPr>
              <w:t>${TodayDate</w:t>
            </w:r>
            <w:r>
              <w:rPr>
                <w:shd w:val="clear" w:color="auto" w:fill="ffff00"/>
                <w:rtl w:val="0"/>
                <w:lang w:val="en-US"/>
              </w:rPr>
              <w:t>}</w:t>
            </w:r>
          </w:p>
        </w:tc>
        <w:tc>
          <w:tcPr>
            <w:tcW w:type="dxa" w:w="4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48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A-Page"/>
        <w:widowControl w:val="0"/>
        <w:ind w:left="540" w:hanging="540"/>
        <w:jc w:val="left"/>
        <w:rPr>
          <w:rStyle w:val="None A"/>
          <w:lang w:val="fr-FR"/>
        </w:rPr>
      </w:pPr>
    </w:p>
    <w:p>
      <w:pPr>
        <w:pStyle w:val="QA-Page"/>
        <w:widowControl w:val="0"/>
        <w:ind w:left="432" w:hanging="432"/>
        <w:jc w:val="left"/>
        <w:rPr>
          <w:rStyle w:val="None A"/>
          <w:lang w:val="fr-FR"/>
        </w:rPr>
      </w:pPr>
    </w:p>
    <w:p>
      <w:pPr>
        <w:pStyle w:val="QA-Page"/>
        <w:widowControl w:val="0"/>
        <w:ind w:left="324" w:hanging="324"/>
        <w:jc w:val="left"/>
        <w:rPr>
          <w:rStyle w:val="None A"/>
          <w:lang w:val="fr-FR"/>
        </w:rPr>
      </w:pPr>
    </w:p>
    <w:p>
      <w:pPr>
        <w:pStyle w:val="QA-Page"/>
        <w:widowControl w:val="0"/>
        <w:ind w:left="216" w:hanging="216"/>
        <w:jc w:val="left"/>
        <w:rPr>
          <w:rStyle w:val="None A"/>
          <w:lang w:val="fr-FR"/>
        </w:rPr>
      </w:pPr>
    </w:p>
    <w:p>
      <w:pPr>
        <w:pStyle w:val="QA-Page"/>
        <w:widowControl w:val="0"/>
        <w:ind w:left="108" w:hanging="108"/>
        <w:jc w:val="left"/>
        <w:rPr>
          <w:rStyle w:val="None A"/>
          <w:lang w:val="fr-FR"/>
        </w:rPr>
      </w:pPr>
    </w:p>
    <w:p>
      <w:pPr>
        <w:pStyle w:val="Body A"/>
        <w:spacing w:after="240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24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</w:rPr>
        <w:t xml:space="preserve">Re: </w:t>
      </w:r>
      <w:r>
        <w:rPr>
          <w:rFonts w:ascii="Calibri" w:hAnsi="Calibri"/>
          <w:b w:val="1"/>
          <w:bCs w:val="1"/>
          <w:sz w:val="22"/>
          <w:szCs w:val="22"/>
          <w:shd w:val="clear" w:color="auto" w:fill="ffff00"/>
          <w:rtl w:val="0"/>
          <w:lang w:val="en-US"/>
        </w:rPr>
        <w:t>${ApplicationNumber}/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Recommendation</w:t>
      </w:r>
      <w:r>
        <w:rPr>
          <w:rFonts w:ascii="Calibri" w:hAnsi="Calibri"/>
          <w:b w:val="1"/>
          <w:bCs w:val="1"/>
          <w:sz w:val="22"/>
          <w:szCs w:val="22"/>
          <w:shd w:val="clear" w:color="auto" w:fill="ffff00"/>
          <w:rtl w:val="0"/>
          <w:lang w:val="en-US"/>
        </w:rPr>
        <w:t>/${Manufacturer}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/Issue1</w:t>
      </w:r>
    </w:p>
    <w:p>
      <w:pPr>
        <w:pStyle w:val="Body A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Dear Hilary,</w:t>
      </w:r>
    </w:p>
    <w:p>
      <w:pPr>
        <w:pStyle w:val="Body A"/>
        <w:spacing w:after="240"/>
        <w:rPr>
          <w:rFonts w:ascii="Aleo" w:cs="Aleo" w:hAnsi="Aleo" w:eastAsia="Aleo"/>
          <w:b w:val="1"/>
          <w:bCs w:val="1"/>
          <w:caps w:val="1"/>
          <w:sz w:val="22"/>
          <w:szCs w:val="22"/>
        </w:rPr>
      </w:pPr>
      <w:r>
        <w:rPr>
          <w:rFonts w:ascii="Aleo" w:cs="Aleo" w:hAnsi="Aleo" w:eastAsia="Aleo"/>
          <w:b w:val="1"/>
          <w:bCs w:val="1"/>
          <w:caps w:val="1"/>
          <w:sz w:val="22"/>
          <w:szCs w:val="22"/>
          <w:rtl w:val="0"/>
          <w:lang w:val="en-US"/>
        </w:rPr>
        <w:t>Appliance Recommendation FOR Clean Air act Exemption</w:t>
      </w:r>
    </w:p>
    <w:p>
      <w:pPr>
        <w:pStyle w:val="Body A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${Manufacturer}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have applied for the exemption of </w:t>
      </w:r>
      <w:r>
        <w:rPr>
          <w:rFonts w:ascii="Calibri" w:hAnsi="Calibri"/>
          <w:sz w:val="22"/>
          <w:szCs w:val="22"/>
          <w:shd w:val="clear" w:color="auto" w:fill="ffff00"/>
          <w:rtl w:val="0"/>
        </w:rPr>
        <w:t>x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appliance.</w:t>
      </w:r>
    </w:p>
    <w:p>
      <w:pPr>
        <w:pStyle w:val="Body A"/>
        <w:spacing w:after="24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appliance that has been tested and it is considered that the following appliance is suitable for exemption under the Clean Air Act 1993:</w:t>
      </w:r>
    </w:p>
    <w:p>
      <w:pPr>
        <w:pStyle w:val="Body A"/>
        <w:spacing w:after="24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${ApplianceName}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exempt when burning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${PermittedFuels}.</w:t>
      </w:r>
    </w:p>
    <w:p>
      <w:pPr>
        <w:pStyle w:val="Body A"/>
        <w:spacing w:after="240"/>
        <w:jc w:val="left"/>
        <w:rPr>
          <w:rFonts w:ascii="Calibri" w:cs="Calibri" w:hAnsi="Calibri" w:eastAsia="Calibri"/>
          <w:sz w:val="22"/>
          <w:szCs w:val="22"/>
          <w:shd w:val="clear" w:color="auto" w:fill="ffff00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applicant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contact details are below:</w:t>
      </w:r>
    </w:p>
    <w:p>
      <w:pPr>
        <w:pStyle w:val="Body A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${ManufacturerContact}</w:t>
      </w:r>
    </w:p>
    <w:p>
      <w:pPr>
        <w:pStyle w:val="Body A"/>
        <w:spacing w:after="24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"mailto:XXXXXX@XXXXXXX.XXXX"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XXXXXX@XXXXXXX.XXXX</w:t>
      </w:r>
      <w:r>
        <w:rPr/>
        <w:fldChar w:fldCharType="end" w:fldLock="0"/>
      </w:r>
    </w:p>
    <w:p>
      <w:pPr>
        <w:pStyle w:val="Body A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HETAS have assessed the information provided and consider the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appliance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 suitable for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exemption. Technical drawings and instructions have been provided along with a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test report/number of test reports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Details of the recommended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appliance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recommended conditions are provided in the attached schedule.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It is understood from </w:t>
      </w: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${Manufacturer}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>, that they are the manufacturers and that the appliances will be fitted with modifications to the air controls as follows when sold into smoke control areas:-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${Conditions}</w:t>
      </w:r>
    </w:p>
    <w:p>
      <w:pPr>
        <w:pStyle w:val="Body A"/>
        <w:spacing w:after="60"/>
        <w:rPr>
          <w:rStyle w:val="None"/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DEFRA Logo</w:t>
      </w:r>
    </w:p>
    <w:p>
      <w:pPr>
        <w:pStyle w:val="Normal (Web)"/>
        <w:spacing w:before="0" w:after="6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applicant has been made aware that Defra do not give permission for the Defra logo, or wording such as 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Defra approved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be used on commercial sites. This recommendation means that we are recommending</w:t>
      </w: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that the Secretary of State specify [this product / these products / the product/s in the schedule to this letter] as exempted fireplace(s) under section 21 of the Clean Air Act 1993, it is not an endorsement of the products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features generally or indeed of your business as a whole. </w:t>
      </w:r>
    </w:p>
    <w:p>
      <w:pPr>
        <w:pStyle w:val="Normal (Web)"/>
        <w:spacing w:before="0" w:after="6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marketing purposes, the following details may however be used:</w:t>
      </w:r>
    </w:p>
    <w:p>
      <w:pPr>
        <w:pStyle w:val="Normal (Web)"/>
        <w:spacing w:before="0" w:after="24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burn non-authorised fuel on a stove, fire or fireplace in a smoke control area the appliance installed must have been specified as an exempt fireplace and the conditions of exemption must permit the use of that fuel with the appliance.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</w:t>
      </w: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${ApplianceName}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exempt from the provisions of section 20 of the Clean Air Act 1993 subject to the following conditions </w:t>
      </w: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${Conditions}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For information the cost to the applicant for the assessment of these appliances was a total of 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£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14:textFill>
            <w14:solidFill>
              <w14:srgbClr w14:val="000000"/>
            </w14:solidFill>
          </w14:textFill>
        </w:rPr>
        <w:t>XXXX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+VAT.</w:t>
      </w:r>
    </w:p>
    <w:p>
      <w:pPr>
        <w:pStyle w:val="Body A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emissions from the appliance are detailed in the table below:</w:t>
      </w:r>
    </w:p>
    <w:tbl>
      <w:tblPr>
        <w:tblW w:w="8436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6"/>
        <w:gridCol w:w="1406"/>
        <w:gridCol w:w="1406"/>
        <w:gridCol w:w="1406"/>
        <w:gridCol w:w="1406"/>
        <w:gridCol w:w="1406"/>
      </w:tblGrid>
      <w:tr>
        <w:tblPrEx>
          <w:shd w:val="clear" w:color="auto" w:fill="ced7e7"/>
        </w:tblPrEx>
        <w:trPr>
          <w:trHeight w:val="953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rFonts w:cs="Arial Unicode MS" w:eastAsia="Arial Unicode MS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Appliance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Rated Output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Tested output -Rated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Emission Rated Output (g/</w:t>
            </w: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h</w:t>
            </w: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Tested Output - Low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Emission Low Output (g/</w:t>
            </w: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h</w:t>
            </w: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9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79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79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3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79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4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</w:tbl>
    <w:p>
      <w:pPr>
        <w:pStyle w:val="Body A"/>
        <w:widowControl w:val="0"/>
        <w:ind w:left="540" w:hanging="540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432" w:hanging="432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324" w:hanging="324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216" w:hanging="216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108" w:hanging="108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If you have any questions relating to the recommendation of the appliances, please do not hesitate to contact me.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Yours faithfully</w:t>
      </w:r>
    </w:p>
    <w:p>
      <w:pPr>
        <w:pStyle w:val="Body A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${DataEntryUser}</w:t>
      </w: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HETAS Environmental Team</w:t>
      </w:r>
    </w:p>
    <w:p>
      <w:pPr>
        <w:pStyle w:val="Body A"/>
        <w:jc w:val="left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center"/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CC: Defra, Devolved Administrations of Scotland, Wales and Northern Ireland and the applicant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ing 2"/>
        <w:ind w:left="578" w:firstLine="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1440" w:bottom="1134" w:left="1440" w:header="170" w:footer="510"/>
          <w:titlePg w:val="1"/>
          <w:bidi w:val="0"/>
        </w:sectPr>
      </w:pPr>
    </w:p>
    <w:p>
      <w:pPr>
        <w:pStyle w:val="Heading 2"/>
        <w:ind w:left="578" w:firstLine="0"/>
        <w:rPr>
          <w:rStyle w:val="None"/>
          <w:rFonts w:ascii="Verdana" w:cs="Verdana" w:hAnsi="Verdana" w:eastAsia="Verdan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Verdana" w:hAnsi="Verdana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Appliance Schedule</w:t>
      </w:r>
    </w:p>
    <w:p>
      <w:pPr>
        <w:pStyle w:val="Body A"/>
        <w:ind w:left="426" w:firstLine="0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8651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0"/>
        <w:gridCol w:w="3446"/>
        <w:gridCol w:w="2585"/>
      </w:tblGrid>
      <w:tr>
        <w:tblPrEx>
          <w:shd w:val="clear" w:color="auto" w:fill="4f81bd"/>
        </w:tblPrEx>
        <w:trPr>
          <w:trHeight w:val="749" w:hRule="atLeast"/>
          <w:tblHeader/>
        </w:trPr>
        <w:tc>
          <w:tcPr>
            <w:tcW w:type="dxa" w:w="2620"/>
            <w:vMerge w:val="restart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  <w:ind w:firstLine="426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Fireplace</w:t>
            </w:r>
          </w:p>
        </w:tc>
        <w:tc>
          <w:tcPr>
            <w:tcW w:type="dxa" w:w="6031"/>
            <w:gridSpan w:val="2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Conditions</w:t>
            </w:r>
          </w:p>
        </w:tc>
      </w:tr>
      <w:tr>
        <w:tblPrEx>
          <w:shd w:val="clear" w:color="auto" w:fill="4f81bd"/>
        </w:tblPrEx>
        <w:trPr>
          <w:trHeight w:val="981" w:hRule="atLeast"/>
          <w:tblHeader/>
        </w:trPr>
        <w:tc>
          <w:tcPr>
            <w:tcW w:type="dxa" w:w="2620"/>
            <w:vMerge w:val="continue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34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The fireplace must be installed, maintained and operated in accordance with the following specifications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Permitted fuel</w:t>
            </w:r>
          </w:p>
        </w:tc>
      </w:tr>
      <w:tr>
        <w:tblPrEx>
          <w:shd w:val="clear" w:color="auto" w:fill="ced7e7"/>
        </w:tblPrEx>
        <w:trPr>
          <w:trHeight w:val="1581" w:hRule="atLeast"/>
        </w:trPr>
        <w:tc>
          <w:tcPr>
            <w:tcW w:type="dxa" w:w="262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${ApplianceName}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manufactured by </w:t>
            </w:r>
            <w:r>
              <w:rPr>
                <w:rStyle w:val="None"/>
                <w:shd w:val="clear" w:color="auto" w:fill="ffff00"/>
                <w:rtl w:val="0"/>
                <w:lang w:val="en-US"/>
              </w:rPr>
              <w:t>${ManufacturerContact}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  <w:rPr>
                <w:rStyle w:val="None"/>
                <w:shd w:val="clear" w:color="auto" w:fill="ffff0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${Instructions}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hd w:val="clear" w:color="auto" w:fill="ffff00"/>
                <w:rtl w:val="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${ServiceInstallation}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${Conditions}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${PermittedFuels}</w:t>
            </w:r>
          </w:p>
        </w:tc>
      </w:tr>
    </w:tbl>
    <w:p>
      <w:pPr>
        <w:pStyle w:val="Body A"/>
        <w:widowControl w:val="0"/>
        <w:ind w:left="540" w:hanging="540"/>
        <w:jc w:val="left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432" w:hanging="432"/>
        <w:jc w:val="left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324" w:hanging="324"/>
        <w:jc w:val="left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216" w:hanging="216"/>
        <w:jc w:val="left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108" w:hanging="108"/>
        <w:jc w:val="left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jc w:val="left"/>
      </w:pPr>
      <w:r>
        <w:rPr>
          <w:rStyle w:val="None"/>
          <w:b w:val="1"/>
          <w:bCs w:val="1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(1) </w:t>
      </w:r>
      <w:r>
        <w:rPr>
          <w:rStyle w:val="None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fuel must not contain halogenated organic compounds or heavy metals as a result of treatment with wood-preservatives or coatings.</w:t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170" w:footer="51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leo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00"/>
        <w:tab w:val="clear" w:pos="9020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9027793</wp:posOffset>
              </wp:positionV>
              <wp:extent cx="2072011" cy="1462417"/>
              <wp:effectExtent l="0" t="0" r="0" b="0"/>
              <wp:wrapNone/>
              <wp:docPr id="1073741827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11" cy="1462417"/>
                        <a:chOff x="0" y="-1"/>
                        <a:chExt cx="2072010" cy="1462416"/>
                      </a:xfrm>
                    </wpg:grpSpPr>
                    <wps:wsp>
                      <wps:cNvPr id="1073741825" name="Rectangle"/>
                      <wps:cNvSpPr/>
                      <wps:spPr>
                        <a:xfrm>
                          <a:off x="-1" y="-2"/>
                          <a:ext cx="2072010" cy="1462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2072010" cy="1462412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419.2pt;margin-top:710.8pt;width:163.2pt;height:115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072011,1462416">
              <w10:wrap type="none" side="bothSides" anchorx="page" anchory="page"/>
              <v:rect id="_x0000_s1027" style="position:absolute;left:-1;top:-1;width:2072010;height:1462416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1;width:2072010;height:1462412;">
                <v:imagedata r:id="rId1" o:title="image1.png"/>
              </v:shape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72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5457825</wp:posOffset>
              </wp:positionH>
              <wp:positionV relativeFrom="page">
                <wp:posOffset>247650</wp:posOffset>
              </wp:positionV>
              <wp:extent cx="1498848" cy="1123950"/>
              <wp:effectExtent l="0" t="0" r="0" b="0"/>
              <wp:wrapNone/>
              <wp:docPr id="1073741830" name="officeArt object" descr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8848" cy="1123950"/>
                        <a:chOff x="0" y="0"/>
                        <a:chExt cx="1498847" cy="1123950"/>
                      </a:xfrm>
                    </wpg:grpSpPr>
                    <wps:wsp>
                      <wps:cNvPr id="1073741828" name="Rectangle"/>
                      <wps:cNvSpPr/>
                      <wps:spPr>
                        <a:xfrm>
                          <a:off x="-1" y="0"/>
                          <a:ext cx="1498848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2.png" descr="image2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" y="0"/>
                          <a:ext cx="1498848" cy="112395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9" style="visibility:visible;position:absolute;margin-left:429.8pt;margin-top:19.5pt;width:118.0pt;height:88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1498848,1123950">
              <w10:wrap type="none" side="bothSides" anchorx="page" anchory="page"/>
              <v:rect id="_x0000_s1030" style="position:absolute;left:-1;top:0;width:1498848;height:112395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1" type="#_x0000_t75" style="position:absolute;left:-1;top:0;width:1498848;height:1123950;">
                <v:imagedata r:id="rId1" o:title="image2.png"/>
              </v:shape>
            </v:group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9003030</wp:posOffset>
              </wp:positionV>
              <wp:extent cx="2072011" cy="1462417"/>
              <wp:effectExtent l="0" t="0" r="0" b="0"/>
              <wp:wrapNone/>
              <wp:docPr id="1073741833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11" cy="1462417"/>
                        <a:chOff x="0" y="-1"/>
                        <a:chExt cx="2072010" cy="1462416"/>
                      </a:xfrm>
                    </wpg:grpSpPr>
                    <wps:wsp>
                      <wps:cNvPr id="1073741831" name="Rectangle"/>
                      <wps:cNvSpPr/>
                      <wps:spPr>
                        <a:xfrm>
                          <a:off x="-1" y="-2"/>
                          <a:ext cx="2072010" cy="1462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2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2072010" cy="1462412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32" style="visibility:visible;position:absolute;margin-left:419.2pt;margin-top:708.9pt;width:163.2pt;height:115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072011,1462416">
              <w10:wrap type="none" side="bothSides" anchorx="page" anchory="page"/>
              <v:rect id="_x0000_s1033" style="position:absolute;left:-1;top:-1;width:2072010;height:1462416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4" type="#_x0000_t75" style="position:absolute;left:0;top:1;width:2072010;height:1462412;">
                <v:imagedata r:id="rId2" o:title="image1.png"/>
              </v:shape>
            </v:group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00"/>
        <w:tab w:val="clear" w:pos="9020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9027793</wp:posOffset>
              </wp:positionV>
              <wp:extent cx="2072011" cy="1462417"/>
              <wp:effectExtent l="0" t="0" r="0" b="0"/>
              <wp:wrapNone/>
              <wp:docPr id="1073741836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11" cy="1462417"/>
                        <a:chOff x="0" y="-1"/>
                        <a:chExt cx="2072010" cy="1462416"/>
                      </a:xfrm>
                    </wpg:grpSpPr>
                    <wps:wsp>
                      <wps:cNvPr id="1073741834" name="Rectangle"/>
                      <wps:cNvSpPr/>
                      <wps:spPr>
                        <a:xfrm>
                          <a:off x="-1" y="-2"/>
                          <a:ext cx="2072010" cy="1462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5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2072010" cy="1462412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35" style="visibility:visible;position:absolute;margin-left:419.2pt;margin-top:710.8pt;width:163.2pt;height:115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072011,1462416">
              <w10:wrap type="none" side="bothSides" anchorx="page" anchory="page"/>
              <v:rect id="_x0000_s1036" style="position:absolute;left:-1;top:-1;width:2072010;height:1462416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7" type="#_x0000_t75" style="position:absolute;left:0;top:1;width:2072010;height:1462412;">
                <v:imagedata r:id="rId1" o:title="image1.png"/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right" w:pos="9072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QA-Page">
    <w:name w:val="QA-Page"/>
    <w:next w:val="QA-Page"/>
    <w:pPr>
      <w:keepNext w:val="0"/>
      <w:keepLines w:val="0"/>
      <w:pageBreakBefore w:val="0"/>
      <w:widowControl w:val="1"/>
      <w:shd w:val="clear" w:color="auto" w:fill="auto"/>
      <w:tabs>
        <w:tab w:val="left" w:pos="2366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sz w:val="22"/>
      <w:szCs w:val="22"/>
      <w:u w:val="single" w:color="0000ff"/>
      <w:shd w:val="clear" w:color="auto" w:fill="ffff00"/>
      <w14:textFill>
        <w14:solidFill>
          <w14:srgbClr w14:val="0000FF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6bb7"/>
      <w:spacing w:val="0"/>
      <w:kern w:val="0"/>
      <w:position w:val="0"/>
      <w:sz w:val="32"/>
      <w:szCs w:val="32"/>
      <w:u w:val="none" w:color="006bb7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6BB7"/>
        </w14:solidFill>
      </w14:textFill>
    </w:rPr>
  </w:style>
  <w:style w:type="paragraph" w:styleId="ColumnHeader">
    <w:name w:val="ColumnHeader"/>
    <w:next w:val="Column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2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