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cs="Times New Roman"/>
          <w:lang w:val="en-GB"/>
        </w:rPr>
        <w:id w:val="409511490"/>
        <w:docPartObj>
          <w:docPartGallery w:val="Cover Pages"/>
          <w:docPartUnique/>
        </w:docPartObj>
      </w:sdtPr>
      <w:sdtEndPr>
        <w:rPr>
          <w:rFonts w:cstheme="minorBidi"/>
          <w:lang w:val="en-NZ"/>
        </w:rPr>
      </w:sdtEndPr>
      <w:sdtContent>
        <w:p w14:paraId="03676432" w14:textId="47838BF2" w:rsidR="000903A1" w:rsidRPr="004248F2" w:rsidRDefault="000903A1" w:rsidP="00953CFC">
          <w:pPr>
            <w:rPr>
              <w:rFonts w:cs="Times New Roman"/>
              <w:lang w:val="en-GB"/>
            </w:rPr>
          </w:pPr>
        </w:p>
        <w:tbl>
          <w:tblPr>
            <w:tblpPr w:leftFromText="187" w:rightFromText="187" w:vertAnchor="page" w:horzAnchor="margin" w:tblpXSpec="center" w:tblpY="4348"/>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890A1A" w:rsidRPr="004248F2" w14:paraId="0DFC33AB" w14:textId="77777777" w:rsidTr="00C16A57">
            <w:tc>
              <w:tcPr>
                <w:tcW w:w="7209" w:type="dxa"/>
                <w:tcMar>
                  <w:top w:w="216" w:type="dxa"/>
                  <w:left w:w="115" w:type="dxa"/>
                  <w:bottom w:w="216" w:type="dxa"/>
                  <w:right w:w="115" w:type="dxa"/>
                </w:tcMar>
              </w:tcPr>
              <w:p w14:paraId="307B8724" w14:textId="01161296" w:rsidR="000903A1" w:rsidRPr="004248F2" w:rsidRDefault="000903A1" w:rsidP="00C16A57">
                <w:pPr>
                  <w:pStyle w:val="NoSpacing"/>
                  <w:jc w:val="both"/>
                  <w:rPr>
                    <w:rFonts w:ascii="Times New Roman" w:hAnsi="Times New Roman" w:cs="Times New Roman"/>
                    <w:sz w:val="24"/>
                  </w:rPr>
                </w:pPr>
              </w:p>
            </w:tc>
          </w:tr>
          <w:tr w:rsidR="00890A1A" w:rsidRPr="004248F2" w14:paraId="61213BDB" w14:textId="77777777" w:rsidTr="00C16A57">
            <w:tc>
              <w:tcPr>
                <w:tcW w:w="7209" w:type="dxa"/>
              </w:tcPr>
              <w:p w14:paraId="1F56D474" w14:textId="6ED638E8" w:rsidR="000903A1" w:rsidRPr="004248F2" w:rsidRDefault="000903A1" w:rsidP="00C16A57">
                <w:pPr>
                  <w:pStyle w:val="NoSpacing"/>
                  <w:jc w:val="both"/>
                  <w:rPr>
                    <w:rFonts w:ascii="Times New Roman" w:eastAsiaTheme="majorEastAsia" w:hAnsi="Times New Roman" w:cs="Times New Roman"/>
                    <w:sz w:val="40"/>
                    <w:szCs w:val="40"/>
                  </w:rPr>
                </w:pPr>
              </w:p>
            </w:tc>
          </w:tr>
          <w:tr w:rsidR="00890A1A" w:rsidRPr="004248F2" w14:paraId="175057F7" w14:textId="77777777" w:rsidTr="00C16A57">
            <w:sdt>
              <w:sdtPr>
                <w:rPr>
                  <w:rFonts w:ascii="Times New Roman" w:hAnsi="Times New Roman" w:cs="Times New Roman"/>
                  <w:sz w:val="44"/>
                  <w:szCs w:val="44"/>
                </w:rPr>
                <w:alias w:val="Subtitle"/>
                <w:id w:val="13406923"/>
                <w:placeholder>
                  <w:docPart w:val="23479683C2A441A6A9ABA1CD1A2E6D9C"/>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530238F8" w14:textId="5B6D32BF" w:rsidR="000903A1" w:rsidRPr="004248F2" w:rsidRDefault="00A73D6D" w:rsidP="00C16A57">
                    <w:pPr>
                      <w:pStyle w:val="NoSpacing"/>
                      <w:jc w:val="both"/>
                      <w:rPr>
                        <w:rFonts w:ascii="Times New Roman" w:hAnsi="Times New Roman" w:cs="Times New Roman"/>
                        <w:sz w:val="44"/>
                        <w:szCs w:val="44"/>
                      </w:rPr>
                    </w:pPr>
                    <w:r>
                      <w:rPr>
                        <w:rFonts w:ascii="Times New Roman" w:hAnsi="Times New Roman" w:cs="Times New Roman"/>
                        <w:sz w:val="44"/>
                        <w:szCs w:val="44"/>
                      </w:rPr>
                      <w:t>Analysis of a Quantum Tic-Tac-Toe</w:t>
                    </w:r>
                  </w:p>
                </w:tc>
              </w:sdtContent>
            </w:sdt>
          </w:tr>
          <w:tr w:rsidR="008D6D38" w:rsidRPr="004248F2" w14:paraId="0EE92BB1" w14:textId="77777777" w:rsidTr="00C16A57">
            <w:tc>
              <w:tcPr>
                <w:tcW w:w="7209" w:type="dxa"/>
                <w:tcMar>
                  <w:top w:w="216" w:type="dxa"/>
                  <w:left w:w="115" w:type="dxa"/>
                  <w:bottom w:w="216" w:type="dxa"/>
                  <w:right w:w="115" w:type="dxa"/>
                </w:tcMar>
              </w:tcPr>
              <w:p w14:paraId="73EE1003" w14:textId="502602F2" w:rsidR="004A409E" w:rsidRPr="00F678B6" w:rsidRDefault="00C16A57" w:rsidP="00F678B6">
                <w:pPr>
                  <w:tabs>
                    <w:tab w:val="center" w:pos="3489"/>
                    <w:tab w:val="left" w:pos="5600"/>
                  </w:tabs>
                  <w:jc w:val="left"/>
                  <w:rPr>
                    <w:lang w:val="en-GB"/>
                  </w:rPr>
                </w:pPr>
                <w:r>
                  <w:rPr>
                    <w:lang w:val="en-GB"/>
                  </w:rPr>
                  <w:tab/>
                </w:r>
                <w:r w:rsidR="00F678B6" w:rsidRPr="00F678B6">
                  <w:rPr>
                    <w:sz w:val="32"/>
                    <w:szCs w:val="32"/>
                    <w:lang w:val="en-GB"/>
                  </w:rPr>
                  <w:t>Interactive Circuit Simulator</w:t>
                </w:r>
              </w:p>
            </w:tc>
          </w:tr>
        </w:tbl>
        <w:tbl>
          <w:tblPr>
            <w:tblpPr w:leftFromText="187" w:rightFromText="187" w:vertAnchor="page" w:horzAnchor="margin" w:tblpXSpec="right" w:tblpY="13066"/>
            <w:tblW w:w="3932" w:type="pct"/>
            <w:tblLook w:val="04A0" w:firstRow="1" w:lastRow="0" w:firstColumn="1" w:lastColumn="0" w:noHBand="0" w:noVBand="1"/>
          </w:tblPr>
          <w:tblGrid>
            <w:gridCol w:w="7098"/>
          </w:tblGrid>
          <w:tr w:rsidR="00890A1A" w:rsidRPr="004248F2" w14:paraId="342CBFB0" w14:textId="77777777" w:rsidTr="00CD222D">
            <w:trPr>
              <w:trHeight w:val="1645"/>
            </w:trPr>
            <w:tc>
              <w:tcPr>
                <w:tcW w:w="7098" w:type="dxa"/>
                <w:tcMar>
                  <w:top w:w="216" w:type="dxa"/>
                  <w:left w:w="115" w:type="dxa"/>
                  <w:bottom w:w="216" w:type="dxa"/>
                  <w:right w:w="115" w:type="dxa"/>
                </w:tcMar>
              </w:tcPr>
              <w:sdt>
                <w:sdtPr>
                  <w:rPr>
                    <w:rFonts w:cs="Times New Roman"/>
                    <w:sz w:val="28"/>
                    <w:szCs w:val="28"/>
                  </w:rPr>
                  <w:alias w:val="Author"/>
                  <w:id w:val="13406928"/>
                  <w:placeholder>
                    <w:docPart w:val="8B808C815EB240309E566FDC0842E5ED"/>
                  </w:placeholder>
                  <w:dataBinding w:prefixMappings="xmlns:ns0='http://schemas.openxmlformats.org/package/2006/metadata/core-properties' xmlns:ns1='http://purl.org/dc/elements/1.1/'" w:xpath="/ns0:coreProperties[1]/ns1:creator[1]" w:storeItemID="{6C3C8BC8-F283-45AE-878A-BAB7291924A1}"/>
                  <w:text/>
                </w:sdtPr>
                <w:sdtContent>
                  <w:p w14:paraId="6373EA49" w14:textId="6E04C238" w:rsidR="00060212" w:rsidRPr="004248F2" w:rsidRDefault="00966DA7" w:rsidP="00CD222D">
                    <w:pPr>
                      <w:pStyle w:val="NoSpacing"/>
                      <w:jc w:val="right"/>
                      <w:rPr>
                        <w:rFonts w:ascii="Times New Roman" w:hAnsi="Times New Roman" w:cs="Times New Roman"/>
                        <w:sz w:val="28"/>
                        <w:szCs w:val="28"/>
                      </w:rPr>
                    </w:pPr>
                    <w:r>
                      <w:rPr>
                        <w:rFonts w:cs="Times New Roman"/>
                        <w:sz w:val="28"/>
                        <w:szCs w:val="28"/>
                      </w:rPr>
                      <w:t xml:space="preserve">Eric Gomez Group </w:t>
                    </w:r>
                    <w:r w:rsidR="00F678B6">
                      <w:rPr>
                        <w:rFonts w:cs="Times New Roman"/>
                        <w:sz w:val="28"/>
                        <w:szCs w:val="28"/>
                      </w:rPr>
                      <w:t>Z</w:t>
                    </w:r>
                  </w:p>
                </w:sdtContent>
              </w:sdt>
              <w:p w14:paraId="5F1652FC" w14:textId="74059C7C" w:rsidR="00060212" w:rsidRPr="004248F2" w:rsidRDefault="00382194" w:rsidP="00CD222D">
                <w:pPr>
                  <w:pStyle w:val="NoSpacing"/>
                  <w:jc w:val="right"/>
                  <w:rPr>
                    <w:rFonts w:ascii="Times New Roman" w:eastAsiaTheme="minorHAnsi" w:hAnsi="Times New Roman" w:cs="Times New Roman"/>
                    <w:kern w:val="2"/>
                    <w:sz w:val="28"/>
                    <w:szCs w:val="28"/>
                    <w:lang w:eastAsia="en-US"/>
                    <w14:ligatures w14:val="standardContextual"/>
                  </w:rPr>
                </w:pPr>
                <w:r w:rsidRPr="00382194">
                  <w:rPr>
                    <w:rFonts w:ascii="Times New Roman" w:eastAsiaTheme="minorHAnsi" w:hAnsi="Times New Roman" w:cs="Times New Roman"/>
                    <w:kern w:val="2"/>
                    <w:sz w:val="28"/>
                    <w:szCs w:val="28"/>
                    <w:lang w:eastAsia="en-US"/>
                    <w14:ligatures w14:val="standardContextual"/>
                  </w:rPr>
                  <w:t>270856490</w:t>
                </w:r>
              </w:p>
              <w:sdt>
                <w:sdtPr>
                  <w:rPr>
                    <w:rFonts w:ascii="Times New Roman" w:hAnsi="Times New Roman" w:cs="Times New Roman"/>
                    <w:sz w:val="28"/>
                    <w:szCs w:val="28"/>
                  </w:rPr>
                  <w:alias w:val="Date"/>
                  <w:tag w:val="Date"/>
                  <w:id w:val="310223216"/>
                  <w:placeholder>
                    <w:docPart w:val="8A5D3916EE2C4D07AE4412C07C8E5E6C"/>
                  </w:placeholder>
                  <w:dataBinding w:prefixMappings="xmlns:ns0='http://schemas.microsoft.com/office/2006/coverPageProps'" w:xpath="/ns0:CoverPageProperties[1]/ns0:PublishDate[1]" w:storeItemID="{55AF091B-3C7A-41E3-B477-F2FDAA23CFDA}"/>
                  <w:date w:fullDate="2026-07-26T00:00:00Z">
                    <w:dateFormat w:val="dd/MM/yyyy"/>
                    <w:lid w:val="en-GB"/>
                    <w:storeMappedDataAs w:val="dateTime"/>
                    <w:calendar w:val="gregorian"/>
                  </w:date>
                </w:sdtPr>
                <w:sdtContent>
                  <w:p w14:paraId="516F63B6" w14:textId="62328D27" w:rsidR="00954444" w:rsidRPr="004248F2" w:rsidRDefault="00F678B6" w:rsidP="00CD222D">
                    <w:pPr>
                      <w:pStyle w:val="NoSpacing"/>
                      <w:jc w:val="right"/>
                      <w:rPr>
                        <w:rFonts w:ascii="Times New Roman" w:hAnsi="Times New Roman" w:cs="Times New Roman"/>
                        <w:sz w:val="28"/>
                        <w:szCs w:val="28"/>
                      </w:rPr>
                    </w:pPr>
                    <w:r>
                      <w:rPr>
                        <w:rFonts w:ascii="Times New Roman" w:hAnsi="Times New Roman" w:cs="Times New Roman"/>
                        <w:sz w:val="28"/>
                        <w:szCs w:val="28"/>
                      </w:rPr>
                      <w:t>26</w:t>
                    </w:r>
                    <w:r w:rsidR="009C4FE0" w:rsidRPr="004248F2">
                      <w:rPr>
                        <w:rFonts w:ascii="Times New Roman" w:hAnsi="Times New Roman" w:cs="Times New Roman"/>
                        <w:sz w:val="28"/>
                        <w:szCs w:val="28"/>
                      </w:rPr>
                      <w:t>/</w:t>
                    </w:r>
                    <w:r w:rsidR="00382194">
                      <w:rPr>
                        <w:rFonts w:ascii="Times New Roman" w:hAnsi="Times New Roman" w:cs="Times New Roman"/>
                        <w:sz w:val="28"/>
                        <w:szCs w:val="28"/>
                      </w:rPr>
                      <w:t>0</w:t>
                    </w:r>
                    <w:r w:rsidR="00C37FB5">
                      <w:rPr>
                        <w:rFonts w:ascii="Times New Roman" w:hAnsi="Times New Roman" w:cs="Times New Roman"/>
                        <w:sz w:val="28"/>
                        <w:szCs w:val="28"/>
                      </w:rPr>
                      <w:t>7</w:t>
                    </w:r>
                    <w:r w:rsidR="00382194">
                      <w:rPr>
                        <w:rFonts w:ascii="Times New Roman" w:hAnsi="Times New Roman" w:cs="Times New Roman"/>
                        <w:sz w:val="28"/>
                        <w:szCs w:val="28"/>
                      </w:rPr>
                      <w:t>/2026</w:t>
                    </w:r>
                  </w:p>
                </w:sdtContent>
              </w:sdt>
              <w:p w14:paraId="3FC99A2E" w14:textId="3EDE3340" w:rsidR="00060212" w:rsidRPr="004248F2" w:rsidRDefault="003379C8" w:rsidP="005B3D87">
                <w:pPr>
                  <w:pStyle w:val="NoSpacing"/>
                  <w:jc w:val="right"/>
                  <w:rPr>
                    <w:rFonts w:ascii="Times New Roman" w:hAnsi="Times New Roman" w:cs="Times New Roman"/>
                  </w:rPr>
                </w:pPr>
                <w:r w:rsidRPr="004248F2">
                  <w:rPr>
                    <w:rFonts w:ascii="Times New Roman" w:hAnsi="Times New Roman" w:cs="Times New Roman"/>
                    <w:sz w:val="28"/>
                    <w:szCs w:val="28"/>
                  </w:rPr>
                  <w:t>MSE80</w:t>
                </w:r>
                <w:r w:rsidR="00F678B6">
                  <w:rPr>
                    <w:rFonts w:ascii="Times New Roman" w:hAnsi="Times New Roman" w:cs="Times New Roman"/>
                    <w:sz w:val="28"/>
                    <w:szCs w:val="28"/>
                  </w:rPr>
                  <w:t>2</w:t>
                </w:r>
              </w:p>
            </w:tc>
          </w:tr>
        </w:tbl>
        <w:p w14:paraId="17A426B5" w14:textId="1B791F9A" w:rsidR="00CE5D42" w:rsidRPr="005B3D87" w:rsidRDefault="00060212" w:rsidP="005B3D87">
          <w:pPr>
            <w:rPr>
              <w:lang w:val="en-GB"/>
            </w:rPr>
          </w:pPr>
          <w:r w:rsidRPr="004248F2">
            <w:rPr>
              <w:lang w:val="en-GB"/>
            </w:rPr>
            <w:t xml:space="preserve"> </w:t>
          </w:r>
          <w:r w:rsidR="000903A1" w:rsidRPr="004248F2">
            <w:rPr>
              <w:lang w:val="en-GB"/>
            </w:rPr>
            <w:br w:type="page"/>
          </w:r>
        </w:p>
        <w:p w14:paraId="1CDE1EFD" w14:textId="5D4BDAD3" w:rsidR="00995A48" w:rsidRPr="003C46A8" w:rsidRDefault="00000000" w:rsidP="00D46A21">
          <w:pPr>
            <w:rPr>
              <w:rFonts w:cs="Times New Roman"/>
              <w:color w:val="000000"/>
            </w:rPr>
          </w:pPr>
        </w:p>
      </w:sdtContent>
    </w:sdt>
    <w:sdt>
      <w:sdtPr>
        <w:rPr>
          <w:rFonts w:asciiTheme="minorHAnsi" w:hAnsiTheme="minorHAnsi"/>
          <w:b/>
          <w:bCs/>
          <w:i/>
          <w:iCs/>
        </w:rPr>
        <w:id w:val="397953083"/>
        <w:docPartObj>
          <w:docPartGallery w:val="Table of Contents"/>
          <w:docPartUnique/>
        </w:docPartObj>
      </w:sdtPr>
      <w:sdtEndPr>
        <w:rPr>
          <w:noProof/>
          <w:sz w:val="20"/>
          <w:szCs w:val="20"/>
        </w:rPr>
      </w:sdtEndPr>
      <w:sdtContent>
        <w:p w14:paraId="31BE30C3" w14:textId="0864F2CE" w:rsidR="0066670D" w:rsidRDefault="00EC6187" w:rsidP="00151560">
          <w:pPr>
            <w:spacing w:before="0" w:after="0"/>
            <w:jc w:val="center"/>
            <w:rPr>
              <w:b/>
              <w:bCs/>
              <w:sz w:val="28"/>
              <w:szCs w:val="28"/>
            </w:rPr>
          </w:pPr>
          <w:r w:rsidRPr="00EC6187">
            <w:rPr>
              <w:b/>
              <w:bCs/>
              <w:sz w:val="28"/>
              <w:szCs w:val="28"/>
            </w:rPr>
            <w:t>Table of Contents</w:t>
          </w:r>
        </w:p>
        <w:p w14:paraId="1411DDED" w14:textId="77777777" w:rsidR="007A2927" w:rsidRPr="007A2927" w:rsidRDefault="007A2927" w:rsidP="00151560">
          <w:pPr>
            <w:spacing w:before="0" w:after="0"/>
            <w:jc w:val="center"/>
            <w:rPr>
              <w:b/>
              <w:bCs/>
              <w:i/>
              <w:iCs/>
              <w:sz w:val="28"/>
              <w:szCs w:val="28"/>
            </w:rPr>
          </w:pPr>
        </w:p>
        <w:p w14:paraId="61A20228" w14:textId="77777777" w:rsidR="007A2927" w:rsidRPr="007A2927" w:rsidRDefault="007A2927" w:rsidP="00151560">
          <w:pPr>
            <w:spacing w:before="0" w:after="0"/>
            <w:jc w:val="center"/>
            <w:rPr>
              <w:rFonts w:cs="Times New Roman"/>
              <w:i/>
              <w:iCs/>
              <w:sz w:val="28"/>
              <w:szCs w:val="28"/>
            </w:rPr>
          </w:pPr>
        </w:p>
        <w:p w14:paraId="4C599637" w14:textId="69BEC4F8" w:rsidR="007A2927" w:rsidRPr="007A2927" w:rsidRDefault="00EC6187">
          <w:pPr>
            <w:pStyle w:val="TOC1"/>
            <w:tabs>
              <w:tab w:val="left" w:pos="480"/>
              <w:tab w:val="right" w:leader="dot" w:pos="9016"/>
            </w:tabs>
            <w:rPr>
              <w:rFonts w:ascii="Times New Roman" w:eastAsiaTheme="minorEastAsia" w:hAnsi="Times New Roman" w:cs="Times New Roman"/>
              <w:b w:val="0"/>
              <w:bCs w:val="0"/>
              <w:noProof/>
              <w:lang w:val="en-GB" w:eastAsia="en-GB"/>
            </w:rPr>
          </w:pPr>
          <w:r w:rsidRPr="007A2927">
            <w:rPr>
              <w:rFonts w:ascii="Times New Roman" w:hAnsi="Times New Roman" w:cs="Times New Roman"/>
              <w:b w:val="0"/>
              <w:bCs w:val="0"/>
            </w:rPr>
            <w:fldChar w:fldCharType="begin"/>
          </w:r>
          <w:r w:rsidRPr="007A2927">
            <w:rPr>
              <w:rFonts w:ascii="Times New Roman" w:hAnsi="Times New Roman" w:cs="Times New Roman"/>
              <w:b w:val="0"/>
              <w:bCs w:val="0"/>
            </w:rPr>
            <w:instrText xml:space="preserve"> TOC \o "1-3" \h \z \u </w:instrText>
          </w:r>
          <w:r w:rsidRPr="007A2927">
            <w:rPr>
              <w:rFonts w:ascii="Times New Roman" w:hAnsi="Times New Roman" w:cs="Times New Roman"/>
              <w:b w:val="0"/>
              <w:bCs w:val="0"/>
            </w:rPr>
            <w:fldChar w:fldCharType="separate"/>
          </w:r>
          <w:hyperlink w:anchor="_Toc235993484" w:history="1">
            <w:r w:rsidR="007A2927" w:rsidRPr="007A2927">
              <w:rPr>
                <w:rStyle w:val="Hyperlink"/>
                <w:rFonts w:ascii="Times New Roman" w:hAnsi="Times New Roman" w:cs="Times New Roman"/>
                <w:b w:val="0"/>
                <w:bCs w:val="0"/>
                <w:noProof/>
              </w:rPr>
              <w:t>1.</w:t>
            </w:r>
            <w:r w:rsidR="007A2927" w:rsidRPr="007A2927">
              <w:rPr>
                <w:rFonts w:ascii="Times New Roman" w:eastAsiaTheme="minorEastAsia" w:hAnsi="Times New Roman" w:cs="Times New Roman"/>
                <w:b w:val="0"/>
                <w:bCs w:val="0"/>
                <w:noProof/>
                <w:lang w:val="en-GB" w:eastAsia="en-GB"/>
              </w:rPr>
              <w:tab/>
            </w:r>
            <w:r w:rsidR="007A2927" w:rsidRPr="007A2927">
              <w:rPr>
                <w:rStyle w:val="Hyperlink"/>
                <w:rFonts w:ascii="Times New Roman" w:hAnsi="Times New Roman" w:cs="Times New Roman"/>
                <w:b w:val="0"/>
                <w:bCs w:val="0"/>
                <w:noProof/>
              </w:rPr>
              <w:t>Introduction</w:t>
            </w:r>
            <w:r w:rsidR="007A2927" w:rsidRPr="007A2927">
              <w:rPr>
                <w:rFonts w:ascii="Times New Roman" w:hAnsi="Times New Roman" w:cs="Times New Roman"/>
                <w:b w:val="0"/>
                <w:bCs w:val="0"/>
                <w:noProof/>
                <w:webHidden/>
              </w:rPr>
              <w:tab/>
            </w:r>
            <w:r w:rsidR="007A2927" w:rsidRPr="007A2927">
              <w:rPr>
                <w:rFonts w:ascii="Times New Roman" w:hAnsi="Times New Roman" w:cs="Times New Roman"/>
                <w:b w:val="0"/>
                <w:bCs w:val="0"/>
                <w:noProof/>
                <w:webHidden/>
              </w:rPr>
              <w:fldChar w:fldCharType="begin"/>
            </w:r>
            <w:r w:rsidR="007A2927" w:rsidRPr="007A2927">
              <w:rPr>
                <w:rFonts w:ascii="Times New Roman" w:hAnsi="Times New Roman" w:cs="Times New Roman"/>
                <w:b w:val="0"/>
                <w:bCs w:val="0"/>
                <w:noProof/>
                <w:webHidden/>
              </w:rPr>
              <w:instrText xml:space="preserve"> PAGEREF _Toc235993484 \h </w:instrText>
            </w:r>
            <w:r w:rsidR="007A2927" w:rsidRPr="007A2927">
              <w:rPr>
                <w:rFonts w:ascii="Times New Roman" w:hAnsi="Times New Roman" w:cs="Times New Roman"/>
                <w:b w:val="0"/>
                <w:bCs w:val="0"/>
                <w:noProof/>
                <w:webHidden/>
              </w:rPr>
            </w:r>
            <w:r w:rsidR="007A2927" w:rsidRPr="007A2927">
              <w:rPr>
                <w:rFonts w:ascii="Times New Roman" w:hAnsi="Times New Roman" w:cs="Times New Roman"/>
                <w:b w:val="0"/>
                <w:bCs w:val="0"/>
                <w:noProof/>
                <w:webHidden/>
              </w:rPr>
              <w:fldChar w:fldCharType="separate"/>
            </w:r>
            <w:r w:rsidR="007A2927" w:rsidRPr="007A2927">
              <w:rPr>
                <w:rFonts w:ascii="Times New Roman" w:hAnsi="Times New Roman" w:cs="Times New Roman"/>
                <w:b w:val="0"/>
                <w:bCs w:val="0"/>
                <w:noProof/>
                <w:webHidden/>
              </w:rPr>
              <w:t>2</w:t>
            </w:r>
            <w:r w:rsidR="007A2927" w:rsidRPr="007A2927">
              <w:rPr>
                <w:rFonts w:ascii="Times New Roman" w:hAnsi="Times New Roman" w:cs="Times New Roman"/>
                <w:b w:val="0"/>
                <w:bCs w:val="0"/>
                <w:noProof/>
                <w:webHidden/>
              </w:rPr>
              <w:fldChar w:fldCharType="end"/>
            </w:r>
          </w:hyperlink>
        </w:p>
        <w:p w14:paraId="23E49D77" w14:textId="03DEEB44"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85" w:history="1">
            <w:r w:rsidRPr="007A2927">
              <w:rPr>
                <w:rStyle w:val="Hyperlink"/>
                <w:rFonts w:ascii="Times New Roman" w:hAnsi="Times New Roman" w:cs="Times New Roman"/>
                <w:b w:val="0"/>
                <w:bCs w:val="0"/>
                <w:noProof/>
              </w:rPr>
              <w:t>2.</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Code Structure and Functionality</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_Toc235993485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2</w:t>
            </w:r>
            <w:r w:rsidRPr="007A2927">
              <w:rPr>
                <w:rFonts w:ascii="Times New Roman" w:hAnsi="Times New Roman" w:cs="Times New Roman"/>
                <w:b w:val="0"/>
                <w:bCs w:val="0"/>
                <w:noProof/>
                <w:webHidden/>
              </w:rPr>
              <w:fldChar w:fldCharType="end"/>
            </w:r>
          </w:hyperlink>
        </w:p>
        <w:p w14:paraId="14799DC6" w14:textId="49D937DC"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86" w:history="1">
            <w:r w:rsidRPr="007A2927">
              <w:rPr>
                <w:rStyle w:val="Hyperlink"/>
                <w:rFonts w:ascii="Times New Roman" w:hAnsi="Times New Roman" w:cs="Times New Roman"/>
                <w:b w:val="0"/>
                <w:bCs w:val="0"/>
                <w:noProof/>
              </w:rPr>
              <w:t>3.</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Gameplay Dynamics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_Toc235993486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4</w:t>
            </w:r>
            <w:r w:rsidRPr="007A2927">
              <w:rPr>
                <w:rFonts w:ascii="Times New Roman" w:hAnsi="Times New Roman" w:cs="Times New Roman"/>
                <w:b w:val="0"/>
                <w:bCs w:val="0"/>
                <w:noProof/>
                <w:webHidden/>
              </w:rPr>
              <w:fldChar w:fldCharType="end"/>
            </w:r>
          </w:hyperlink>
        </w:p>
        <w:p w14:paraId="18A6699B" w14:textId="28331B14"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87" w:history="1">
            <w:r w:rsidRPr="007A2927">
              <w:rPr>
                <w:rStyle w:val="Hyperlink"/>
                <w:rFonts w:ascii="Times New Roman" w:hAnsi="Times New Roman" w:cs="Times New Roman"/>
                <w:b w:val="0"/>
                <w:bCs w:val="0"/>
                <w:noProof/>
              </w:rPr>
              <w:t>4.</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Circuit Generation Process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_Toc235993487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7</w:t>
            </w:r>
            <w:r w:rsidRPr="007A2927">
              <w:rPr>
                <w:rFonts w:ascii="Times New Roman" w:hAnsi="Times New Roman" w:cs="Times New Roman"/>
                <w:b w:val="0"/>
                <w:bCs w:val="0"/>
                <w:noProof/>
                <w:webHidden/>
              </w:rPr>
              <w:fldChar w:fldCharType="end"/>
            </w:r>
          </w:hyperlink>
        </w:p>
        <w:p w14:paraId="432E2D62" w14:textId="34BCC32B"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88" w:history="1">
            <w:r w:rsidRPr="007A2927">
              <w:rPr>
                <w:rStyle w:val="Hyperlink"/>
                <w:rFonts w:ascii="Times New Roman" w:hAnsi="Times New Roman" w:cs="Times New Roman"/>
                <w:b w:val="0"/>
                <w:bCs w:val="0"/>
                <w:noProof/>
              </w:rPr>
              <w:t>5.</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Quantum Gates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_Toc235993488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9</w:t>
            </w:r>
            <w:r w:rsidRPr="007A2927">
              <w:rPr>
                <w:rFonts w:ascii="Times New Roman" w:hAnsi="Times New Roman" w:cs="Times New Roman"/>
                <w:b w:val="0"/>
                <w:bCs w:val="0"/>
                <w:noProof/>
                <w:webHidden/>
              </w:rPr>
              <w:fldChar w:fldCharType="end"/>
            </w:r>
          </w:hyperlink>
        </w:p>
        <w:p w14:paraId="5D8FECC7" w14:textId="10BF2B69"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89" w:history="1">
            <w:r w:rsidRPr="007A2927">
              <w:rPr>
                <w:rStyle w:val="Hyperlink"/>
                <w:rFonts w:ascii="Times New Roman" w:hAnsi="Times New Roman" w:cs="Times New Roman"/>
                <w:b w:val="0"/>
                <w:bCs w:val="0"/>
                <w:noProof/>
              </w:rPr>
              <w:t>6.</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Critical Observations and Limitations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_Toc235993489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12</w:t>
            </w:r>
            <w:r w:rsidRPr="007A2927">
              <w:rPr>
                <w:rFonts w:ascii="Times New Roman" w:hAnsi="Times New Roman" w:cs="Times New Roman"/>
                <w:b w:val="0"/>
                <w:bCs w:val="0"/>
                <w:noProof/>
                <w:webHidden/>
              </w:rPr>
              <w:fldChar w:fldCharType="end"/>
            </w:r>
          </w:hyperlink>
        </w:p>
        <w:p w14:paraId="757B88DF" w14:textId="0D34BFA2"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90" w:history="1">
            <w:r w:rsidRPr="007A2927">
              <w:rPr>
                <w:rStyle w:val="Hyperlink"/>
                <w:rFonts w:ascii="Times New Roman" w:hAnsi="Times New Roman" w:cs="Times New Roman"/>
                <w:b w:val="0"/>
                <w:bCs w:val="0"/>
                <w:noProof/>
              </w:rPr>
              <w:t>7.</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Conclusion</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_Toc235993490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12</w:t>
            </w:r>
            <w:r w:rsidRPr="007A2927">
              <w:rPr>
                <w:rFonts w:ascii="Times New Roman" w:hAnsi="Times New Roman" w:cs="Times New Roman"/>
                <w:b w:val="0"/>
                <w:bCs w:val="0"/>
                <w:noProof/>
                <w:webHidden/>
              </w:rPr>
              <w:fldChar w:fldCharType="end"/>
            </w:r>
          </w:hyperlink>
        </w:p>
        <w:p w14:paraId="1F3ED983" w14:textId="4473184D"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91" w:history="1">
            <w:r w:rsidRPr="007A2927">
              <w:rPr>
                <w:rStyle w:val="Hyperlink"/>
                <w:rFonts w:ascii="Times New Roman" w:hAnsi="Times New Roman" w:cs="Times New Roman"/>
                <w:b w:val="0"/>
                <w:bCs w:val="0"/>
                <w:noProof/>
              </w:rPr>
              <w:t>8.</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References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_Toc235993491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13</w:t>
            </w:r>
            <w:r w:rsidRPr="007A2927">
              <w:rPr>
                <w:rFonts w:ascii="Times New Roman" w:hAnsi="Times New Roman" w:cs="Times New Roman"/>
                <w:b w:val="0"/>
                <w:bCs w:val="0"/>
                <w:noProof/>
                <w:webHidden/>
              </w:rPr>
              <w:fldChar w:fldCharType="end"/>
            </w:r>
          </w:hyperlink>
        </w:p>
        <w:p w14:paraId="492B2BDD" w14:textId="30377317" w:rsidR="007A2927" w:rsidRPr="007A2927" w:rsidRDefault="007A2927">
          <w:pPr>
            <w:pStyle w:val="TOC1"/>
            <w:tabs>
              <w:tab w:val="left" w:pos="480"/>
              <w:tab w:val="right" w:leader="dot" w:pos="9016"/>
            </w:tabs>
            <w:rPr>
              <w:rFonts w:ascii="Times New Roman" w:eastAsiaTheme="minorEastAsia" w:hAnsi="Times New Roman" w:cs="Times New Roman"/>
              <w:b w:val="0"/>
              <w:bCs w:val="0"/>
              <w:noProof/>
              <w:lang w:val="en-GB" w:eastAsia="en-GB"/>
            </w:rPr>
          </w:pPr>
          <w:hyperlink w:anchor="_Toc235993492" w:history="1">
            <w:r w:rsidRPr="007A2927">
              <w:rPr>
                <w:rStyle w:val="Hyperlink"/>
                <w:rFonts w:ascii="Times New Roman" w:hAnsi="Times New Roman" w:cs="Times New Roman"/>
                <w:b w:val="0"/>
                <w:bCs w:val="0"/>
                <w:noProof/>
              </w:rPr>
              <w:t>9.</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Figures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_Toc235993492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13</w:t>
            </w:r>
            <w:r w:rsidRPr="007A2927">
              <w:rPr>
                <w:rFonts w:ascii="Times New Roman" w:hAnsi="Times New Roman" w:cs="Times New Roman"/>
                <w:b w:val="0"/>
                <w:bCs w:val="0"/>
                <w:noProof/>
                <w:webHidden/>
              </w:rPr>
              <w:fldChar w:fldCharType="end"/>
            </w:r>
          </w:hyperlink>
        </w:p>
        <w:p w14:paraId="183E9CBF" w14:textId="71E3ABEA" w:rsidR="007A2927" w:rsidRPr="007A2927" w:rsidRDefault="007A2927">
          <w:pPr>
            <w:pStyle w:val="TOC1"/>
            <w:tabs>
              <w:tab w:val="left" w:pos="720"/>
              <w:tab w:val="right" w:leader="dot" w:pos="9016"/>
            </w:tabs>
            <w:rPr>
              <w:rFonts w:ascii="Times New Roman" w:eastAsiaTheme="minorEastAsia" w:hAnsi="Times New Roman" w:cs="Times New Roman"/>
              <w:b w:val="0"/>
              <w:bCs w:val="0"/>
              <w:noProof/>
              <w:lang w:val="en-GB" w:eastAsia="en-GB"/>
            </w:rPr>
          </w:pPr>
          <w:hyperlink w:anchor="_Toc235993493" w:history="1">
            <w:r w:rsidRPr="007A2927">
              <w:rPr>
                <w:rStyle w:val="Hyperlink"/>
                <w:rFonts w:ascii="Times New Roman" w:hAnsi="Times New Roman" w:cs="Times New Roman"/>
                <w:b w:val="0"/>
                <w:bCs w:val="0"/>
                <w:noProof/>
              </w:rPr>
              <w:t>10.</w:t>
            </w:r>
            <w:r w:rsidRPr="007A2927">
              <w:rPr>
                <w:rFonts w:ascii="Times New Roman" w:eastAsiaTheme="minorEastAsia" w:hAnsi="Times New Roman" w:cs="Times New Roman"/>
                <w:b w:val="0"/>
                <w:bCs w:val="0"/>
                <w:noProof/>
                <w:lang w:val="en-GB" w:eastAsia="en-GB"/>
              </w:rPr>
              <w:tab/>
            </w:r>
            <w:r w:rsidRPr="007A2927">
              <w:rPr>
                <w:rStyle w:val="Hyperlink"/>
                <w:rFonts w:ascii="Times New Roman" w:hAnsi="Times New Roman" w:cs="Times New Roman"/>
                <w:b w:val="0"/>
                <w:bCs w:val="0"/>
                <w:noProof/>
              </w:rPr>
              <w:t>Tables</w:t>
            </w:r>
            <w:r w:rsidRPr="007A2927">
              <w:rPr>
                <w:rFonts w:ascii="Times New Roman" w:hAnsi="Times New Roman" w:cs="Times New Roman"/>
                <w:b w:val="0"/>
                <w:bCs w:val="0"/>
                <w:noProof/>
                <w:webHidden/>
              </w:rPr>
              <w:tab/>
            </w:r>
            <w:r w:rsidRPr="007A2927">
              <w:rPr>
                <w:rFonts w:ascii="Times New Roman" w:hAnsi="Times New Roman" w:cs="Times New Roman"/>
                <w:b w:val="0"/>
                <w:bCs w:val="0"/>
                <w:noProof/>
                <w:webHidden/>
              </w:rPr>
              <w:fldChar w:fldCharType="begin"/>
            </w:r>
            <w:r w:rsidRPr="007A2927">
              <w:rPr>
                <w:rFonts w:ascii="Times New Roman" w:hAnsi="Times New Roman" w:cs="Times New Roman"/>
                <w:b w:val="0"/>
                <w:bCs w:val="0"/>
                <w:noProof/>
                <w:webHidden/>
              </w:rPr>
              <w:instrText xml:space="preserve"> PAGEREF _Toc235993493 \h </w:instrText>
            </w:r>
            <w:r w:rsidRPr="007A2927">
              <w:rPr>
                <w:rFonts w:ascii="Times New Roman" w:hAnsi="Times New Roman" w:cs="Times New Roman"/>
                <w:b w:val="0"/>
                <w:bCs w:val="0"/>
                <w:noProof/>
                <w:webHidden/>
              </w:rPr>
            </w:r>
            <w:r w:rsidRPr="007A2927">
              <w:rPr>
                <w:rFonts w:ascii="Times New Roman" w:hAnsi="Times New Roman" w:cs="Times New Roman"/>
                <w:b w:val="0"/>
                <w:bCs w:val="0"/>
                <w:noProof/>
                <w:webHidden/>
              </w:rPr>
              <w:fldChar w:fldCharType="separate"/>
            </w:r>
            <w:r w:rsidRPr="007A2927">
              <w:rPr>
                <w:rFonts w:ascii="Times New Roman" w:hAnsi="Times New Roman" w:cs="Times New Roman"/>
                <w:b w:val="0"/>
                <w:bCs w:val="0"/>
                <w:noProof/>
                <w:webHidden/>
              </w:rPr>
              <w:t>13</w:t>
            </w:r>
            <w:r w:rsidRPr="007A2927">
              <w:rPr>
                <w:rFonts w:ascii="Times New Roman" w:hAnsi="Times New Roman" w:cs="Times New Roman"/>
                <w:b w:val="0"/>
                <w:bCs w:val="0"/>
                <w:noProof/>
                <w:webHidden/>
              </w:rPr>
              <w:fldChar w:fldCharType="end"/>
            </w:r>
          </w:hyperlink>
        </w:p>
        <w:p w14:paraId="041C491F" w14:textId="35100E99" w:rsidR="00C16A57" w:rsidRPr="00151560" w:rsidRDefault="00EC6187" w:rsidP="00151560">
          <w:pPr>
            <w:pStyle w:val="TOC1"/>
            <w:tabs>
              <w:tab w:val="left" w:pos="480"/>
              <w:tab w:val="right" w:leader="dot" w:pos="9016"/>
            </w:tabs>
            <w:spacing w:before="0"/>
            <w:rPr>
              <w:sz w:val="20"/>
              <w:szCs w:val="20"/>
            </w:rPr>
          </w:pPr>
          <w:r w:rsidRPr="007A2927">
            <w:rPr>
              <w:rFonts w:ascii="Times New Roman" w:hAnsi="Times New Roman" w:cs="Times New Roman"/>
              <w:b w:val="0"/>
              <w:bCs w:val="0"/>
              <w:noProof/>
            </w:rPr>
            <w:fldChar w:fldCharType="end"/>
          </w:r>
        </w:p>
      </w:sdtContent>
    </w:sdt>
    <w:p w14:paraId="5688BAF3" w14:textId="77777777" w:rsidR="003A37F2" w:rsidRDefault="003A37F2" w:rsidP="003A37F2">
      <w:pPr>
        <w:pStyle w:val="Heading1"/>
        <w:numPr>
          <w:ilvl w:val="0"/>
          <w:numId w:val="0"/>
        </w:numPr>
      </w:pPr>
    </w:p>
    <w:p w14:paraId="2102764D" w14:textId="77777777" w:rsidR="00761483" w:rsidRDefault="00761483" w:rsidP="00761483">
      <w:pPr>
        <w:rPr>
          <w:lang w:val="en-GB"/>
        </w:rPr>
      </w:pPr>
    </w:p>
    <w:p w14:paraId="535A0D30" w14:textId="77777777" w:rsidR="00761483" w:rsidRDefault="00761483" w:rsidP="00761483">
      <w:pPr>
        <w:rPr>
          <w:lang w:val="en-GB"/>
        </w:rPr>
      </w:pPr>
    </w:p>
    <w:p w14:paraId="0D1A94C7" w14:textId="77777777" w:rsidR="00761483" w:rsidRDefault="00761483" w:rsidP="00761483">
      <w:pPr>
        <w:rPr>
          <w:lang w:val="en-GB"/>
        </w:rPr>
      </w:pPr>
    </w:p>
    <w:p w14:paraId="1D57A96F" w14:textId="77777777" w:rsidR="00761483" w:rsidRDefault="00761483" w:rsidP="00761483">
      <w:pPr>
        <w:rPr>
          <w:lang w:val="en-GB"/>
        </w:rPr>
      </w:pPr>
    </w:p>
    <w:p w14:paraId="27B99FC4" w14:textId="77777777" w:rsidR="00761483" w:rsidRDefault="00761483" w:rsidP="00761483">
      <w:pPr>
        <w:rPr>
          <w:lang w:val="en-GB"/>
        </w:rPr>
      </w:pPr>
    </w:p>
    <w:p w14:paraId="19F643EE" w14:textId="77777777" w:rsidR="00761483" w:rsidRDefault="00761483" w:rsidP="00761483">
      <w:pPr>
        <w:rPr>
          <w:lang w:val="en-GB"/>
        </w:rPr>
      </w:pPr>
    </w:p>
    <w:p w14:paraId="598D1F69" w14:textId="77777777" w:rsidR="00761483" w:rsidRDefault="00761483" w:rsidP="00761483">
      <w:pPr>
        <w:rPr>
          <w:lang w:val="en-GB"/>
        </w:rPr>
      </w:pPr>
    </w:p>
    <w:p w14:paraId="5254D960" w14:textId="77777777" w:rsidR="00761483" w:rsidRDefault="00761483" w:rsidP="00761483">
      <w:pPr>
        <w:rPr>
          <w:lang w:val="en-GB"/>
        </w:rPr>
      </w:pPr>
    </w:p>
    <w:p w14:paraId="2F46E577" w14:textId="77777777" w:rsidR="00761483" w:rsidRDefault="00761483" w:rsidP="00761483">
      <w:pPr>
        <w:rPr>
          <w:lang w:val="en-GB"/>
        </w:rPr>
      </w:pPr>
    </w:p>
    <w:p w14:paraId="4FAB5518" w14:textId="77777777" w:rsidR="00761483" w:rsidRDefault="00761483" w:rsidP="00761483">
      <w:pPr>
        <w:rPr>
          <w:lang w:val="en-GB"/>
        </w:rPr>
      </w:pPr>
    </w:p>
    <w:p w14:paraId="5AB83F4E" w14:textId="77777777" w:rsidR="00761483" w:rsidRDefault="00761483" w:rsidP="00761483">
      <w:pPr>
        <w:rPr>
          <w:lang w:val="en-GB"/>
        </w:rPr>
      </w:pPr>
    </w:p>
    <w:p w14:paraId="5B8ED308" w14:textId="77777777" w:rsidR="00761483" w:rsidRDefault="00761483" w:rsidP="00761483">
      <w:pPr>
        <w:rPr>
          <w:lang w:val="en-GB"/>
        </w:rPr>
      </w:pPr>
    </w:p>
    <w:p w14:paraId="4B23C7F3" w14:textId="77777777" w:rsidR="00761483" w:rsidRDefault="00761483" w:rsidP="00761483">
      <w:pPr>
        <w:rPr>
          <w:lang w:val="en-GB"/>
        </w:rPr>
      </w:pPr>
    </w:p>
    <w:p w14:paraId="1ACE72A2" w14:textId="6F9231AD" w:rsidR="00C16A57" w:rsidRDefault="00C16A57" w:rsidP="00C16A57">
      <w:pPr>
        <w:pStyle w:val="Heading1"/>
      </w:pPr>
      <w:bookmarkStart w:id="0" w:name="_Toc235993484"/>
      <w:r w:rsidRPr="00C16A57">
        <w:lastRenderedPageBreak/>
        <w:t>Introduction</w:t>
      </w:r>
      <w:bookmarkEnd w:id="0"/>
    </w:p>
    <w:p w14:paraId="2DB75344" w14:textId="77777777" w:rsidR="00761483" w:rsidRDefault="00761483" w:rsidP="00761483">
      <w:pPr>
        <w:rPr>
          <w:lang w:val="en-GB"/>
        </w:rPr>
      </w:pPr>
    </w:p>
    <w:p w14:paraId="210C762A" w14:textId="3C6299E9" w:rsidR="00761483" w:rsidRPr="00761483" w:rsidRDefault="00761483" w:rsidP="00761483">
      <w:pPr>
        <w:rPr>
          <w:lang w:val="en-GB"/>
        </w:rPr>
      </w:pPr>
      <w:r w:rsidRPr="00761483">
        <w:rPr>
          <w:lang w:val="en-GB"/>
        </w:rPr>
        <w:t xml:space="preserve">The game is an educational tool in which every move a player makes appends a quantum gate to a nine-qubit circuit, so that a complete round of play generates a quantum circuit through gameplay rather than through direct programming. </w:t>
      </w:r>
      <w:proofErr w:type="gramStart"/>
      <w:r w:rsidRPr="00761483">
        <w:rPr>
          <w:lang w:val="en-GB"/>
        </w:rPr>
        <w:t>In order to</w:t>
      </w:r>
      <w:proofErr w:type="gramEnd"/>
      <w:r w:rsidRPr="00761483">
        <w:rPr>
          <w:lang w:val="en-GB"/>
        </w:rPr>
        <w:t xml:space="preserve"> engage with the tool, the provided code was completed by filling in the missing gate instructions and win conditions, the game was played through multiple instances on the local Aer simulator, and the resulting behaviour was analysed from the perspective of a quantum software engineer.</w:t>
      </w:r>
    </w:p>
    <w:p w14:paraId="75F164A6" w14:textId="6D022673" w:rsidR="00345268" w:rsidRDefault="00761483" w:rsidP="00761483">
      <w:pPr>
        <w:rPr>
          <w:lang w:val="en-GB"/>
        </w:rPr>
      </w:pPr>
      <w:r w:rsidRPr="00761483">
        <w:rPr>
          <w:lang w:val="en-GB"/>
        </w:rPr>
        <w:t xml:space="preserve">The central finding of the investigation can be stated at the outset: there is no deterministic strategy that guarantees victory, because the classical board is produced only when a quantum measurement samples it. Although the circuit built by a sequence of moves is fully deterministic, the step from that circuit to a final board is a single-shot measurement of nine qubits; consequently, identical moves produce different boards on different runs. This report presents the experimental evidence for that claim, including games in which no move was made at </w:t>
      </w:r>
      <w:proofErr w:type="gramStart"/>
      <w:r w:rsidRPr="00761483">
        <w:rPr>
          <w:lang w:val="en-GB"/>
        </w:rPr>
        <w:t>all</w:t>
      </w:r>
      <w:proofErr w:type="gramEnd"/>
      <w:r w:rsidRPr="00761483">
        <w:rPr>
          <w:lang w:val="en-GB"/>
        </w:rPr>
        <w:t xml:space="preserve"> and a winner still appeared. It is also necessary to clarify what the game does not demonstrate: the available moves create superposition and probabilistic measurement, but none of them entangles two cells, a point developed in Section 6 and contrasted with the Bell state of Task 1.</w:t>
      </w:r>
    </w:p>
    <w:p w14:paraId="0704BF23" w14:textId="77777777" w:rsidR="00761483" w:rsidRDefault="00761483" w:rsidP="00761483">
      <w:pPr>
        <w:rPr>
          <w:lang w:val="en-GB"/>
        </w:rPr>
      </w:pPr>
    </w:p>
    <w:p w14:paraId="7820DA30" w14:textId="19E0CF1F" w:rsidR="00761483" w:rsidRDefault="00761483" w:rsidP="00761483">
      <w:pPr>
        <w:pStyle w:val="Heading1"/>
      </w:pPr>
      <w:bookmarkStart w:id="1" w:name="_Toc235993485"/>
      <w:r w:rsidRPr="00761483">
        <w:t>Code Structure and Functionality</w:t>
      </w:r>
      <w:bookmarkEnd w:id="1"/>
    </w:p>
    <w:p w14:paraId="6070F9BE" w14:textId="77777777" w:rsidR="00D70A9C" w:rsidRPr="00D70A9C" w:rsidRDefault="00D70A9C" w:rsidP="00D70A9C">
      <w:pPr>
        <w:rPr>
          <w:lang w:val="en-GB"/>
        </w:rPr>
      </w:pPr>
    </w:p>
    <w:p w14:paraId="30B1847E" w14:textId="4B25AF07" w:rsidR="00761483" w:rsidRDefault="00761483" w:rsidP="00761483">
      <w:r>
        <w:t xml:space="preserve">The notebook contains two classes. The </w:t>
      </w:r>
      <w:r>
        <w:rPr>
          <w:rFonts w:ascii="Consolas" w:eastAsia="Consolas" w:hAnsi="Consolas" w:cs="Consolas"/>
          <w:sz w:val="20"/>
          <w:szCs w:val="20"/>
        </w:rPr>
        <w:t>Board</w:t>
      </w:r>
      <w:r>
        <w:t xml:space="preserve"> class owns the quantum state of the game: a </w:t>
      </w:r>
      <w:proofErr w:type="spellStart"/>
      <w:r>
        <w:rPr>
          <w:rFonts w:ascii="Consolas" w:eastAsia="Consolas" w:hAnsi="Consolas" w:cs="Consolas"/>
          <w:sz w:val="20"/>
          <w:szCs w:val="20"/>
        </w:rPr>
        <w:t>QuantumCircuit</w:t>
      </w:r>
      <w:proofErr w:type="spellEnd"/>
      <w:r>
        <w:t xml:space="preserve"> with nine qubits and nine classical bits, in which qubit </w:t>
      </w:r>
      <w:proofErr w:type="spellStart"/>
      <w:r>
        <w:t>i</w:t>
      </w:r>
      <w:proofErr w:type="spellEnd"/>
      <w:r>
        <w:t xml:space="preserve">, classical bit </w:t>
      </w:r>
      <w:proofErr w:type="spellStart"/>
      <w:r>
        <w:t>i</w:t>
      </w:r>
      <w:proofErr w:type="spellEnd"/>
      <w:r>
        <w:t xml:space="preserve"> and board cell </w:t>
      </w:r>
      <w:proofErr w:type="spellStart"/>
      <w:r>
        <w:t>i</w:t>
      </w:r>
      <w:proofErr w:type="spellEnd"/>
      <w:r>
        <w:t xml:space="preserve"> all refer to the same tile (cell 0 is the top left corner and cell 8 the bottom right). The constructor resets every qubit and applies a Hadamard gate, so each tile begins in the equal superposition </w:t>
      </w:r>
      <w:r w:rsidR="00A73D6D" w:rsidRPr="00A73D6D">
        <w:rPr>
          <w:rFonts w:cs="Times New Roman"/>
        </w:rPr>
        <w:t xml:space="preserve">|+⟩ and is a fair coin between the two players. It is necessary to clarify that the reset instruction is redundant rather than functional: the qubits of a freshly created </w:t>
      </w:r>
      <w:proofErr w:type="spellStart"/>
      <w:r w:rsidR="00A73D6D" w:rsidRPr="00A73D6D">
        <w:rPr>
          <w:rFonts w:cs="Times New Roman"/>
        </w:rPr>
        <w:t>QuantumCircuit</w:t>
      </w:r>
      <w:proofErr w:type="spellEnd"/>
      <w:r w:rsidR="00A73D6D" w:rsidRPr="00A73D6D">
        <w:rPr>
          <w:rFonts w:cs="Times New Roman"/>
        </w:rPr>
        <w:t xml:space="preserve"> already initialise in |0⟩, so removing it would be a circuit-cleanliness improvement and not a functional correction</w:t>
      </w:r>
      <w:r>
        <w:t xml:space="preserve">. The </w:t>
      </w:r>
      <w:r>
        <w:rPr>
          <w:rFonts w:ascii="Consolas" w:eastAsia="Consolas" w:hAnsi="Consolas" w:cs="Consolas"/>
          <w:sz w:val="20"/>
          <w:szCs w:val="20"/>
        </w:rPr>
        <w:t>Game</w:t>
      </w:r>
      <w:r>
        <w:t xml:space="preserve"> class is the interactive front end: it draws a menu of five buttons (Measure, Not, O, X and SWAP) and one button per cell, built with the </w:t>
      </w:r>
      <w:proofErr w:type="spellStart"/>
      <w:r>
        <w:t>ipywidgets</w:t>
      </w:r>
      <w:proofErr w:type="spellEnd"/>
      <w:r>
        <w:t xml:space="preserve"> library (Jupyter Widgets Contributors, n.d.). A menu click stores the selected move; the next cell click calls </w:t>
      </w:r>
      <w:proofErr w:type="spellStart"/>
      <w:r>
        <w:rPr>
          <w:rFonts w:ascii="Consolas" w:eastAsia="Consolas" w:hAnsi="Consolas" w:cs="Consolas"/>
          <w:sz w:val="20"/>
          <w:szCs w:val="20"/>
        </w:rPr>
        <w:t>make_move</w:t>
      </w:r>
      <w:proofErr w:type="spellEnd"/>
      <w:r>
        <w:t>, which appends the corresponding gate to the circuit; the Measure button ends the round.</w:t>
      </w:r>
    </w:p>
    <w:p w14:paraId="25349205" w14:textId="77777777" w:rsidR="00761483" w:rsidRDefault="00761483" w:rsidP="00761483">
      <w:r>
        <w:t xml:space="preserve">The template was distributed with two deliberate gaps. First, the four branches of </w:t>
      </w:r>
      <w:proofErr w:type="spellStart"/>
      <w:r>
        <w:rPr>
          <w:rFonts w:ascii="Consolas" w:eastAsia="Consolas" w:hAnsi="Consolas" w:cs="Consolas"/>
          <w:sz w:val="20"/>
          <w:szCs w:val="20"/>
        </w:rPr>
        <w:t>make_move</w:t>
      </w:r>
      <w:proofErr w:type="spellEnd"/>
      <w:r>
        <w:t xml:space="preserve"> updated the printed label of the cell but never touched the circuit; hence the region between the barriers remained empty regardless of play. The missing instructions were added so that Not appends an X gate, O appends the rotation Ry(-π/4), X appends the rotation Ry(+π/4), and SWAP appends a swap between the two selected cells. Second, the </w:t>
      </w:r>
      <w:r>
        <w:rPr>
          <w:rFonts w:ascii="Consolas" w:eastAsia="Consolas" w:hAnsi="Consolas" w:cs="Consolas"/>
          <w:sz w:val="20"/>
          <w:szCs w:val="20"/>
        </w:rPr>
        <w:t>winners</w:t>
      </w:r>
      <w:r>
        <w:t xml:space="preserve"> tuple in </w:t>
      </w:r>
      <w:proofErr w:type="spellStart"/>
      <w:r>
        <w:rPr>
          <w:rFonts w:ascii="Consolas" w:eastAsia="Consolas" w:hAnsi="Consolas" w:cs="Consolas"/>
          <w:sz w:val="20"/>
          <w:szCs w:val="20"/>
        </w:rPr>
        <w:t>countWinners</w:t>
      </w:r>
      <w:proofErr w:type="spellEnd"/>
      <w:r>
        <w:t xml:space="preserve"> was empty, so the scoreboard could never report a win; the eight winning triples of the 3x3 grid were filled in, namely the three rows, the three columns and the two diagonals through the centre cell.</w:t>
      </w:r>
    </w:p>
    <w:p w14:paraId="30272303" w14:textId="346D4EEB" w:rsidR="00761483" w:rsidRDefault="00761483" w:rsidP="00761483">
      <w:r>
        <w:lastRenderedPageBreak/>
        <w:t>The completion also revealed a contradiction between the provided comments and the provided measurement mapping. The comment above the O branch instructs a rotation toward |0</w:t>
      </w:r>
      <w:r>
        <w:rPr>
          <w:rFonts w:ascii="Cambria Math" w:hAnsi="Cambria Math" w:cs="Cambria Math"/>
        </w:rPr>
        <w:t>⟩</w:t>
      </w:r>
      <w:r>
        <w:t xml:space="preserve">, whereas </w:t>
      </w:r>
      <w:r>
        <w:rPr>
          <w:rFonts w:ascii="Consolas" w:eastAsia="Consolas" w:hAnsi="Consolas" w:cs="Consolas"/>
          <w:sz w:val="20"/>
          <w:szCs w:val="20"/>
        </w:rPr>
        <w:t>measure</w:t>
      </w:r>
      <w:r>
        <w:t xml:space="preserve"> assigned a measured 0 to player X; consequently, a player who pressed O would bias a tile toward |0</w:t>
      </w:r>
      <w:r>
        <w:rPr>
          <w:rFonts w:ascii="Cambria Math" w:hAnsi="Cambria Math" w:cs="Cambria Math"/>
        </w:rPr>
        <w:t>⟩</w:t>
      </w:r>
      <w:r>
        <w:t xml:space="preserve"> and the board would hand that tile to X. Either the rotations or the mapping had to change, and both resolutions are internally consistent; the mapping was flipped (a measured 0 now produces an O tile and a measured 1 an X tile) because the comments describe the designer's intent, and this choice leaves the original comments truthful instead of contradicting the working code. Table 1 presents the empirical verification: with comment-faithful gates, a cell that received two O presses was owned by O in 0 of 300 rounds under the original mapping and in 300 of 300 rounds after the correction.</w:t>
      </w:r>
    </w:p>
    <w:p w14:paraId="2B87DF27" w14:textId="77777777" w:rsidR="00761483" w:rsidRDefault="00761483" w:rsidP="00761483">
      <w:pPr>
        <w:spacing w:after="160" w:line="300" w:lineRule="auto"/>
      </w:pPr>
    </w:p>
    <w:p w14:paraId="3631B45A" w14:textId="659E32FC" w:rsidR="00761483" w:rsidRPr="00761483" w:rsidRDefault="00761483" w:rsidP="00E75051">
      <w:pPr>
        <w:pStyle w:val="Caption"/>
        <w:keepNext/>
        <w:jc w:val="left"/>
        <w:rPr>
          <w:sz w:val="24"/>
          <w:szCs w:val="24"/>
        </w:rPr>
      </w:pPr>
      <w:bookmarkStart w:id="2" w:name="_Toc235993457"/>
      <w:r w:rsidRPr="00761483">
        <w:rPr>
          <w:b/>
          <w:bCs/>
          <w:sz w:val="24"/>
          <w:szCs w:val="24"/>
        </w:rPr>
        <w:t>Table</w:t>
      </w:r>
      <w:r w:rsidRPr="00761483">
        <w:rPr>
          <w:sz w:val="24"/>
          <w:szCs w:val="24"/>
        </w:rPr>
        <w:t xml:space="preserve"> </w:t>
      </w:r>
      <w:r w:rsidRPr="00761483">
        <w:rPr>
          <w:sz w:val="24"/>
          <w:szCs w:val="24"/>
        </w:rPr>
        <w:fldChar w:fldCharType="begin"/>
      </w:r>
      <w:r w:rsidRPr="00761483">
        <w:rPr>
          <w:sz w:val="24"/>
          <w:szCs w:val="24"/>
        </w:rPr>
        <w:instrText xml:space="preserve"> SEQ Table \* ARABIC </w:instrText>
      </w:r>
      <w:r w:rsidRPr="00761483">
        <w:rPr>
          <w:sz w:val="24"/>
          <w:szCs w:val="24"/>
        </w:rPr>
        <w:fldChar w:fldCharType="separate"/>
      </w:r>
      <w:r w:rsidR="00D70A9C">
        <w:rPr>
          <w:noProof/>
          <w:sz w:val="24"/>
          <w:szCs w:val="24"/>
        </w:rPr>
        <w:t>1</w:t>
      </w:r>
      <w:r w:rsidRPr="00761483">
        <w:rPr>
          <w:sz w:val="24"/>
          <w:szCs w:val="24"/>
        </w:rPr>
        <w:fldChar w:fldCharType="end"/>
      </w:r>
      <w:r w:rsidRPr="00761483">
        <w:rPr>
          <w:sz w:val="24"/>
          <w:szCs w:val="24"/>
        </w:rPr>
        <w:t xml:space="preserve"> </w:t>
      </w:r>
      <w:r w:rsidRPr="00761483">
        <w:rPr>
          <w:sz w:val="24"/>
          <w:szCs w:val="24"/>
        </w:rPr>
        <w:br/>
        <w:t>Measurement mapping</w:t>
      </w:r>
      <w:bookmarkEnd w:id="2"/>
    </w:p>
    <w:tbl>
      <w:tblPr>
        <w:tblW w:w="8080" w:type="dxa"/>
        <w:tblBorders>
          <w:top w:val="single" w:sz="8" w:space="0" w:color="000000"/>
          <w:bottom w:val="single" w:sz="8" w:space="0" w:color="000000"/>
        </w:tblBorders>
        <w:tblCellMar>
          <w:left w:w="0" w:type="dxa"/>
          <w:right w:w="0" w:type="dxa"/>
        </w:tblCellMar>
        <w:tblLook w:val="04A0" w:firstRow="1" w:lastRow="0" w:firstColumn="1" w:lastColumn="0" w:noHBand="0" w:noVBand="1"/>
      </w:tblPr>
      <w:tblGrid>
        <w:gridCol w:w="3828"/>
        <w:gridCol w:w="4252"/>
      </w:tblGrid>
      <w:tr w:rsidR="00761483" w:rsidRPr="00761483" w14:paraId="4AB7AAB7" w14:textId="77777777" w:rsidTr="00D70A9C">
        <w:tc>
          <w:tcPr>
            <w:tcW w:w="3828" w:type="dxa"/>
            <w:tcBorders>
              <w:top w:val="nil"/>
              <w:left w:val="nil"/>
              <w:bottom w:val="single" w:sz="8" w:space="0" w:color="000000"/>
              <w:right w:val="nil"/>
            </w:tcBorders>
            <w:tcMar>
              <w:top w:w="60" w:type="dxa"/>
              <w:left w:w="100" w:type="dxa"/>
              <w:bottom w:w="60" w:type="dxa"/>
              <w:right w:w="100" w:type="dxa"/>
            </w:tcMar>
            <w:hideMark/>
          </w:tcPr>
          <w:p w14:paraId="3E691B20"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b/>
                <w:bCs/>
                <w:kern w:val="0"/>
                <w:sz w:val="22"/>
                <w:szCs w:val="22"/>
                <w:lang w:val="en-GB" w:eastAsia="en-GB"/>
                <w14:ligatures w14:val="none"/>
              </w:rPr>
              <w:t>Measurement mapping</w:t>
            </w:r>
          </w:p>
        </w:tc>
        <w:tc>
          <w:tcPr>
            <w:tcW w:w="4252" w:type="dxa"/>
            <w:tcBorders>
              <w:top w:val="nil"/>
              <w:left w:val="nil"/>
              <w:bottom w:val="single" w:sz="8" w:space="0" w:color="000000"/>
              <w:right w:val="nil"/>
            </w:tcBorders>
            <w:tcMar>
              <w:top w:w="60" w:type="dxa"/>
              <w:left w:w="100" w:type="dxa"/>
              <w:bottom w:w="60" w:type="dxa"/>
              <w:right w:w="100" w:type="dxa"/>
            </w:tcMar>
            <w:hideMark/>
          </w:tcPr>
          <w:p w14:paraId="61426208"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b/>
                <w:bCs/>
                <w:kern w:val="0"/>
                <w:sz w:val="22"/>
                <w:szCs w:val="22"/>
                <w:lang w:val="en-GB" w:eastAsia="en-GB"/>
                <w14:ligatures w14:val="none"/>
              </w:rPr>
              <w:t>Rounds in which the cell was owned by O</w:t>
            </w:r>
          </w:p>
        </w:tc>
      </w:tr>
      <w:tr w:rsidR="00761483" w:rsidRPr="00761483" w14:paraId="58425014" w14:textId="77777777" w:rsidTr="00D70A9C">
        <w:tc>
          <w:tcPr>
            <w:tcW w:w="3828" w:type="dxa"/>
            <w:tcBorders>
              <w:top w:val="nil"/>
              <w:left w:val="nil"/>
              <w:bottom w:val="nil"/>
              <w:right w:val="nil"/>
            </w:tcBorders>
            <w:tcMar>
              <w:top w:w="60" w:type="dxa"/>
              <w:left w:w="100" w:type="dxa"/>
              <w:bottom w:w="60" w:type="dxa"/>
              <w:right w:w="100" w:type="dxa"/>
            </w:tcMar>
            <w:hideMark/>
          </w:tcPr>
          <w:p w14:paraId="031D1835"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kern w:val="0"/>
                <w:sz w:val="22"/>
                <w:szCs w:val="22"/>
                <w:lang w:val="en-GB" w:eastAsia="en-GB"/>
                <w14:ligatures w14:val="none"/>
              </w:rPr>
              <w:t>Original (measured 0 assigned to X)</w:t>
            </w:r>
          </w:p>
        </w:tc>
        <w:tc>
          <w:tcPr>
            <w:tcW w:w="4252" w:type="dxa"/>
            <w:tcBorders>
              <w:top w:val="nil"/>
              <w:left w:val="nil"/>
              <w:bottom w:val="nil"/>
              <w:right w:val="nil"/>
            </w:tcBorders>
            <w:tcMar>
              <w:top w:w="60" w:type="dxa"/>
              <w:left w:w="100" w:type="dxa"/>
              <w:bottom w:w="60" w:type="dxa"/>
              <w:right w:w="100" w:type="dxa"/>
            </w:tcMar>
            <w:hideMark/>
          </w:tcPr>
          <w:p w14:paraId="0E36680C"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kern w:val="0"/>
                <w:sz w:val="22"/>
                <w:szCs w:val="22"/>
                <w:lang w:val="en-GB" w:eastAsia="en-GB"/>
                <w14:ligatures w14:val="none"/>
              </w:rPr>
              <w:t>0 / 300</w:t>
            </w:r>
          </w:p>
        </w:tc>
      </w:tr>
      <w:tr w:rsidR="00761483" w:rsidRPr="00761483" w14:paraId="3E354585" w14:textId="77777777" w:rsidTr="00D70A9C">
        <w:tc>
          <w:tcPr>
            <w:tcW w:w="3828" w:type="dxa"/>
            <w:tcBorders>
              <w:top w:val="nil"/>
              <w:left w:val="nil"/>
              <w:bottom w:val="nil"/>
              <w:right w:val="nil"/>
            </w:tcBorders>
            <w:tcMar>
              <w:top w:w="60" w:type="dxa"/>
              <w:left w:w="100" w:type="dxa"/>
              <w:bottom w:w="60" w:type="dxa"/>
              <w:right w:w="100" w:type="dxa"/>
            </w:tcMar>
            <w:hideMark/>
          </w:tcPr>
          <w:p w14:paraId="0306F732"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kern w:val="0"/>
                <w:sz w:val="22"/>
                <w:szCs w:val="22"/>
                <w:lang w:val="en-GB" w:eastAsia="en-GB"/>
                <w14:ligatures w14:val="none"/>
              </w:rPr>
              <w:t>Corrected (measured 0 assigned to O)</w:t>
            </w:r>
          </w:p>
        </w:tc>
        <w:tc>
          <w:tcPr>
            <w:tcW w:w="4252" w:type="dxa"/>
            <w:tcBorders>
              <w:top w:val="nil"/>
              <w:left w:val="nil"/>
              <w:bottom w:val="nil"/>
              <w:right w:val="nil"/>
            </w:tcBorders>
            <w:tcMar>
              <w:top w:w="60" w:type="dxa"/>
              <w:left w:w="100" w:type="dxa"/>
              <w:bottom w:w="60" w:type="dxa"/>
              <w:right w:w="100" w:type="dxa"/>
            </w:tcMar>
            <w:hideMark/>
          </w:tcPr>
          <w:p w14:paraId="3D45EA2B" w14:textId="77777777" w:rsidR="00761483" w:rsidRPr="00761483" w:rsidRDefault="00761483" w:rsidP="00761483">
            <w:pPr>
              <w:spacing w:before="0" w:after="0"/>
              <w:jc w:val="left"/>
              <w:rPr>
                <w:rFonts w:ascii="Calibri" w:eastAsia="Calibri" w:hAnsi="Calibri" w:cs="Calibri"/>
                <w:kern w:val="0"/>
                <w:sz w:val="22"/>
                <w:szCs w:val="22"/>
                <w:lang w:val="en-GB" w:eastAsia="en-GB"/>
                <w14:ligatures w14:val="none"/>
              </w:rPr>
            </w:pPr>
            <w:r w:rsidRPr="00761483">
              <w:rPr>
                <w:rFonts w:ascii="Calibri" w:eastAsia="Calibri" w:hAnsi="Calibri" w:cs="Calibri"/>
                <w:kern w:val="0"/>
                <w:sz w:val="22"/>
                <w:szCs w:val="22"/>
                <w:lang w:val="en-GB" w:eastAsia="en-GB"/>
                <w14:ligatures w14:val="none"/>
              </w:rPr>
              <w:t>300 / 300</w:t>
            </w:r>
          </w:p>
        </w:tc>
      </w:tr>
    </w:tbl>
    <w:p w14:paraId="365D8FF9" w14:textId="76BECE0B" w:rsidR="00761483" w:rsidRDefault="00761483" w:rsidP="00E75051">
      <w:pPr>
        <w:rPr>
          <w:lang w:val="en-GB" w:eastAsia="en-GB"/>
        </w:rPr>
      </w:pPr>
      <w:r w:rsidRPr="00761483">
        <w:rPr>
          <w:i/>
          <w:iCs/>
          <w:lang w:val="en-GB" w:eastAsia="en-GB"/>
        </w:rPr>
        <w:t>Note.</w:t>
      </w:r>
      <w:r w:rsidRPr="00761483">
        <w:rPr>
          <w:lang w:val="en-GB" w:eastAsia="en-GB"/>
        </w:rPr>
        <w:t xml:space="preserve"> One cell received two O rotations and was then measured; 300 independent rounds were run per mapping.</w:t>
      </w:r>
    </w:p>
    <w:p w14:paraId="65C89B1A" w14:textId="77777777" w:rsidR="00761483" w:rsidRPr="00761483" w:rsidRDefault="00761483" w:rsidP="00761483">
      <w:pPr>
        <w:spacing w:after="160"/>
        <w:jc w:val="left"/>
        <w:rPr>
          <w:rFonts w:ascii="Calibri" w:eastAsia="Calibri" w:hAnsi="Calibri" w:cs="Calibri"/>
          <w:kern w:val="0"/>
          <w:sz w:val="22"/>
          <w:szCs w:val="22"/>
          <w:lang w:val="en-GB" w:eastAsia="en-GB"/>
          <w14:ligatures w14:val="none"/>
        </w:rPr>
      </w:pPr>
    </w:p>
    <w:p w14:paraId="664C1790" w14:textId="1B750E3F" w:rsidR="00761483" w:rsidRDefault="00761483" w:rsidP="00761483">
      <w:r>
        <w:t xml:space="preserve">Two further </w:t>
      </w:r>
      <w:r w:rsidR="00A73D6D" w:rsidRPr="00A73D6D">
        <w:t xml:space="preserve">improvements were made to robustness and portability. The SWAP move spans two clicks: the Game class handles the first click by storing the selected cell as the target qubit, and </w:t>
      </w:r>
      <w:proofErr w:type="spellStart"/>
      <w:r w:rsidR="00A73D6D" w:rsidRPr="00A73D6D">
        <w:t>Board.make_move</w:t>
      </w:r>
      <w:proofErr w:type="spellEnd"/>
      <w:r w:rsidR="00A73D6D" w:rsidRPr="00A73D6D">
        <w:t xml:space="preserve"> applies the swap operation once the second cell is selected. B</w:t>
      </w:r>
      <w:r>
        <w:t xml:space="preserve">ecause </w:t>
      </w:r>
      <w:r>
        <w:rPr>
          <w:rFonts w:ascii="Consolas" w:eastAsia="Consolas" w:hAnsi="Consolas" w:cs="Consolas"/>
          <w:sz w:val="20"/>
          <w:szCs w:val="20"/>
        </w:rPr>
        <w:t>target</w:t>
      </w:r>
      <w:r>
        <w:t xml:space="preserve"> is initialised to -1, a</w:t>
      </w:r>
      <w:r w:rsidR="00A73D6D" w:rsidRPr="00A73D6D">
        <w:t xml:space="preserve"> validation guard (target &lt; 0) was added so that an unpaired first selection cannot fall through to Python's negative indexing; this is a robustness change rather than a defect fix, since the two-click flow itself operates as designe</w:t>
      </w:r>
      <w:r>
        <w:t xml:space="preserve">d. Furthermore, the interface depended on </w:t>
      </w:r>
      <w:proofErr w:type="spellStart"/>
      <w:r>
        <w:rPr>
          <w:rFonts w:ascii="Consolas" w:eastAsia="Consolas" w:hAnsi="Consolas" w:cs="Consolas"/>
          <w:sz w:val="20"/>
          <w:szCs w:val="20"/>
        </w:rPr>
        <w:t>google.colab.widgets</w:t>
      </w:r>
      <w:proofErr w:type="spellEnd"/>
      <w:r>
        <w:t xml:space="preserve">, which exists only on Google </w:t>
      </w:r>
      <w:proofErr w:type="spellStart"/>
      <w:r>
        <w:t>Colab</w:t>
      </w:r>
      <w:proofErr w:type="spellEnd"/>
      <w:r>
        <w:t xml:space="preserve">, and on </w:t>
      </w:r>
      <w:proofErr w:type="spellStart"/>
      <w:r>
        <w:rPr>
          <w:rFonts w:ascii="Consolas" w:eastAsia="Consolas" w:hAnsi="Consolas" w:cs="Consolas"/>
          <w:sz w:val="20"/>
          <w:szCs w:val="20"/>
        </w:rPr>
        <w:t>clear_output</w:t>
      </w:r>
      <w:proofErr w:type="spellEnd"/>
      <w:r>
        <w:rPr>
          <w:rFonts w:ascii="Consolas" w:eastAsia="Consolas" w:hAnsi="Consolas" w:cs="Consolas"/>
          <w:sz w:val="20"/>
          <w:szCs w:val="20"/>
        </w:rPr>
        <w:t>()</w:t>
      </w:r>
      <w:r>
        <w:t xml:space="preserve">, which does not clear reliably inside widget callbacks on a local kernel; the layout was therefore rebuilt with plain </w:t>
      </w:r>
      <w:proofErr w:type="spellStart"/>
      <w:r>
        <w:t>ipywidgets</w:t>
      </w:r>
      <w:proofErr w:type="spellEnd"/>
      <w:r>
        <w:t>, and the screen is refreshed by reassigning the children of a single container, so the board is replaced rather than appended on every click. Figure 1 shows the completed game running end to end in VS Code: the same mixed sequence of moves (a SWAP between cells 2 and 3, an O rotation on the centre and a Not on cell 8) was measured twice and produced two different boards, an observation developed in the following section.</w:t>
      </w:r>
    </w:p>
    <w:p w14:paraId="2244D14A" w14:textId="77777777" w:rsidR="00761483" w:rsidRDefault="00761483" w:rsidP="00761483">
      <w:pPr>
        <w:spacing w:after="160" w:line="300" w:lineRule="auto"/>
      </w:pPr>
    </w:p>
    <w:p w14:paraId="066505D6" w14:textId="56309DBD" w:rsidR="00E75051" w:rsidRPr="00E75051" w:rsidRDefault="00E75051" w:rsidP="00E75051">
      <w:pPr>
        <w:pStyle w:val="Caption"/>
        <w:keepNext/>
        <w:jc w:val="left"/>
        <w:rPr>
          <w:sz w:val="24"/>
          <w:szCs w:val="24"/>
        </w:rPr>
      </w:pPr>
      <w:bookmarkStart w:id="3" w:name="_Toc235993445"/>
      <w:r w:rsidRPr="00E75051">
        <w:rPr>
          <w:b/>
          <w:bCs/>
          <w:sz w:val="24"/>
          <w:szCs w:val="24"/>
        </w:rPr>
        <w:lastRenderedPageBreak/>
        <w:t xml:space="preserve">Figure </w:t>
      </w:r>
      <w:r w:rsidRPr="00E75051">
        <w:rPr>
          <w:b/>
          <w:bCs/>
          <w:sz w:val="24"/>
          <w:szCs w:val="24"/>
        </w:rPr>
        <w:fldChar w:fldCharType="begin"/>
      </w:r>
      <w:r w:rsidRPr="00E75051">
        <w:rPr>
          <w:b/>
          <w:bCs/>
          <w:sz w:val="24"/>
          <w:szCs w:val="24"/>
        </w:rPr>
        <w:instrText xml:space="preserve"> SEQ Figure \* ARABIC </w:instrText>
      </w:r>
      <w:r w:rsidRPr="00E75051">
        <w:rPr>
          <w:b/>
          <w:bCs/>
          <w:sz w:val="24"/>
          <w:szCs w:val="24"/>
        </w:rPr>
        <w:fldChar w:fldCharType="separate"/>
      </w:r>
      <w:r w:rsidR="00510C94">
        <w:rPr>
          <w:b/>
          <w:bCs/>
          <w:noProof/>
          <w:sz w:val="24"/>
          <w:szCs w:val="24"/>
        </w:rPr>
        <w:t>1</w:t>
      </w:r>
      <w:r w:rsidRPr="00E75051">
        <w:rPr>
          <w:b/>
          <w:bCs/>
          <w:sz w:val="24"/>
          <w:szCs w:val="24"/>
        </w:rPr>
        <w:fldChar w:fldCharType="end"/>
      </w:r>
      <w:r w:rsidRPr="00E75051">
        <w:rPr>
          <w:sz w:val="24"/>
          <w:szCs w:val="24"/>
        </w:rPr>
        <w:t xml:space="preserve"> </w:t>
      </w:r>
      <w:r>
        <w:rPr>
          <w:sz w:val="24"/>
          <w:szCs w:val="24"/>
        </w:rPr>
        <w:br/>
      </w:r>
      <w:r w:rsidRPr="00E75051">
        <w:rPr>
          <w:sz w:val="24"/>
          <w:szCs w:val="24"/>
        </w:rPr>
        <w:t>The Completed Game Running in VS Code</w:t>
      </w:r>
      <w:bookmarkEnd w:id="3"/>
    </w:p>
    <w:p w14:paraId="6E412CB8" w14:textId="77777777" w:rsidR="00E75051" w:rsidRDefault="00E75051" w:rsidP="00E75051">
      <w:pPr>
        <w:spacing w:before="160" w:after="60"/>
        <w:jc w:val="left"/>
      </w:pPr>
      <w:r>
        <w:rPr>
          <w:noProof/>
        </w:rPr>
        <w:drawing>
          <wp:inline distT="0" distB="0" distL="0" distR="0" wp14:anchorId="555D8202" wp14:editId="253898FE">
            <wp:extent cx="2057143" cy="2880000"/>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57143" cy="2880000"/>
                    </a:xfrm>
                    <a:prstGeom prst="rect">
                      <a:avLst/>
                    </a:prstGeom>
                  </pic:spPr>
                </pic:pic>
              </a:graphicData>
            </a:graphic>
          </wp:inline>
        </w:drawing>
      </w:r>
      <w:r>
        <w:t xml:space="preserve">  </w:t>
      </w:r>
      <w:r>
        <w:rPr>
          <w:noProof/>
        </w:rPr>
        <w:drawing>
          <wp:inline distT="0" distB="0" distL="0" distR="0" wp14:anchorId="7100A030" wp14:editId="5FAC2F32">
            <wp:extent cx="1982609" cy="2880000"/>
            <wp:effectExtent l="0" t="0" r="0" b="3175"/>
            <wp:docPr id="7307805" name="Picture 730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82609" cy="2880000"/>
                    </a:xfrm>
                    <a:prstGeom prst="rect">
                      <a:avLst/>
                    </a:prstGeom>
                  </pic:spPr>
                </pic:pic>
              </a:graphicData>
            </a:graphic>
          </wp:inline>
        </w:drawing>
      </w:r>
    </w:p>
    <w:p w14:paraId="2DCDD558" w14:textId="308C7856" w:rsidR="00E75051" w:rsidRDefault="00E75051" w:rsidP="00E75051">
      <w:r w:rsidRPr="00CF06D5">
        <w:rPr>
          <w:i/>
          <w:iCs/>
        </w:rPr>
        <w:t>Note.</w:t>
      </w:r>
      <w:r w:rsidRPr="00CF06D5">
        <w:t xml:space="preserve"> The identical sequence of moves (SWAP between cells 2 and 3, an O rotation on cell 4, and a Not on cell 8) was measured twice: the left run returned two O lines and the right run returned one, on two different boards.</w:t>
      </w:r>
    </w:p>
    <w:p w14:paraId="49069CD3" w14:textId="77777777" w:rsidR="00E75051" w:rsidRDefault="00E75051" w:rsidP="00E75051"/>
    <w:p w14:paraId="3173706D" w14:textId="788089D5" w:rsidR="00E75051" w:rsidRDefault="00E75051" w:rsidP="00E75051">
      <w:pPr>
        <w:pStyle w:val="Heading1"/>
      </w:pPr>
      <w:bookmarkStart w:id="4" w:name="_Toc235993486"/>
      <w:r w:rsidRPr="00E75051">
        <w:t>Gameplay Dynamics</w:t>
      </w:r>
      <w:bookmarkEnd w:id="4"/>
    </w:p>
    <w:p w14:paraId="07C1AAEF" w14:textId="77777777" w:rsidR="00E75051" w:rsidRPr="00E75051" w:rsidRDefault="00E75051" w:rsidP="00E75051">
      <w:pPr>
        <w:rPr>
          <w:lang w:val="en-GB"/>
        </w:rPr>
      </w:pPr>
    </w:p>
    <w:p w14:paraId="2DB2004B" w14:textId="77777777" w:rsidR="00E75051" w:rsidRPr="00E75051" w:rsidRDefault="00E75051" w:rsidP="00E75051">
      <w:pPr>
        <w:rPr>
          <w:lang w:val="en-GB"/>
        </w:rPr>
      </w:pPr>
      <w:r w:rsidRPr="00E75051">
        <w:rPr>
          <w:lang w:val="en-GB"/>
        </w:rPr>
        <w:t>A round of play proceeds by selecting a move from the menu, clicking one or more cells, and pressing Measure; the nine qubits are then measured once, each tile resolves to X or O, and the scoreboard reports how many completed lines each player holds. Playing several rounds makes the character of the game clear very quickly: the board that appears after Measure is only loosely connected to the moves that were made, and the same moves produce different boards each time.</w:t>
      </w:r>
    </w:p>
    <w:p w14:paraId="0BA7198C" w14:textId="20C21750" w:rsidR="00E75051" w:rsidRDefault="00E75051" w:rsidP="00E75051">
      <w:pPr>
        <w:rPr>
          <w:lang w:val="en-GB"/>
        </w:rPr>
      </w:pPr>
      <w:r w:rsidRPr="00E75051">
        <w:rPr>
          <w:lang w:val="en-GB"/>
        </w:rPr>
        <w:t>The cleanest demonstration requires no moves at all. Figure 2 shows three rounds in which Measure was pressed on a completely untouched board; the three results were two lines for X, one line for each player, and three lines for O, in that order. This behaviour is expected rather than anomalous. Before measurement every untouched cell is an independent fifty-fifty superposition, hence the final board is one sample drawn uniformly from the 512 possible boards; enumerating all 512 (Table 2) shows that 480 of them, or 93.75%, contain at least one completed line. A winner in a game that nobody played is therefore the normal outcome, and this single observation already separates the quantum game from its classical counterpart, in which an empty board can never contain a line.</w:t>
      </w:r>
    </w:p>
    <w:p w14:paraId="1728A66A" w14:textId="77777777" w:rsidR="00E75051" w:rsidRDefault="00E75051" w:rsidP="00E75051">
      <w:pPr>
        <w:rPr>
          <w:lang w:val="en-GB"/>
        </w:rPr>
      </w:pPr>
    </w:p>
    <w:p w14:paraId="7567224F" w14:textId="09C883D7" w:rsidR="00E75051" w:rsidRPr="00E75051" w:rsidRDefault="00E75051" w:rsidP="00E75051">
      <w:pPr>
        <w:pStyle w:val="Caption"/>
        <w:keepNext/>
        <w:jc w:val="left"/>
        <w:rPr>
          <w:sz w:val="24"/>
          <w:szCs w:val="24"/>
        </w:rPr>
      </w:pPr>
      <w:bookmarkStart w:id="5" w:name="_Toc235993446"/>
      <w:r w:rsidRPr="00E75051">
        <w:rPr>
          <w:b/>
          <w:bCs/>
          <w:sz w:val="24"/>
          <w:szCs w:val="24"/>
        </w:rPr>
        <w:lastRenderedPageBreak/>
        <w:t xml:space="preserve">Figure </w:t>
      </w:r>
      <w:r w:rsidRPr="00E75051">
        <w:rPr>
          <w:b/>
          <w:bCs/>
          <w:sz w:val="24"/>
          <w:szCs w:val="24"/>
        </w:rPr>
        <w:fldChar w:fldCharType="begin"/>
      </w:r>
      <w:r w:rsidRPr="00E75051">
        <w:rPr>
          <w:b/>
          <w:bCs/>
          <w:sz w:val="24"/>
          <w:szCs w:val="24"/>
        </w:rPr>
        <w:instrText xml:space="preserve"> SEQ Figure \* ARABIC </w:instrText>
      </w:r>
      <w:r w:rsidRPr="00E75051">
        <w:rPr>
          <w:b/>
          <w:bCs/>
          <w:sz w:val="24"/>
          <w:szCs w:val="24"/>
        </w:rPr>
        <w:fldChar w:fldCharType="separate"/>
      </w:r>
      <w:r w:rsidR="00510C94">
        <w:rPr>
          <w:b/>
          <w:bCs/>
          <w:noProof/>
          <w:sz w:val="24"/>
          <w:szCs w:val="24"/>
        </w:rPr>
        <w:t>2</w:t>
      </w:r>
      <w:r w:rsidRPr="00E75051">
        <w:rPr>
          <w:b/>
          <w:bCs/>
          <w:sz w:val="24"/>
          <w:szCs w:val="24"/>
        </w:rPr>
        <w:fldChar w:fldCharType="end"/>
      </w:r>
      <w:r w:rsidRPr="00E75051">
        <w:rPr>
          <w:sz w:val="24"/>
          <w:szCs w:val="24"/>
        </w:rPr>
        <w:t xml:space="preserve"> </w:t>
      </w:r>
      <w:r>
        <w:rPr>
          <w:sz w:val="24"/>
          <w:szCs w:val="24"/>
        </w:rPr>
        <w:br/>
      </w:r>
      <w:r w:rsidRPr="00E75051">
        <w:rPr>
          <w:sz w:val="24"/>
          <w:szCs w:val="24"/>
        </w:rPr>
        <w:t>Three Measurements of a Board With No Moves</w:t>
      </w:r>
      <w:bookmarkEnd w:id="5"/>
    </w:p>
    <w:p w14:paraId="4A481469" w14:textId="77777777" w:rsidR="00E75051" w:rsidRDefault="00E75051" w:rsidP="00E75051">
      <w:pPr>
        <w:spacing w:before="160" w:after="60"/>
        <w:jc w:val="left"/>
      </w:pPr>
      <w:r>
        <w:rPr>
          <w:noProof/>
        </w:rPr>
        <w:drawing>
          <wp:inline distT="0" distB="0" distL="0" distR="0" wp14:anchorId="4A43E526" wp14:editId="6C71CCF5">
            <wp:extent cx="1790700" cy="2581275"/>
            <wp:effectExtent l="0" t="0" r="0" b="0"/>
            <wp:docPr id="2038307228" name="Picture 203830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90700" cy="2581275"/>
                    </a:xfrm>
                    <a:prstGeom prst="rect">
                      <a:avLst/>
                    </a:prstGeom>
                  </pic:spPr>
                </pic:pic>
              </a:graphicData>
            </a:graphic>
          </wp:inline>
        </w:drawing>
      </w:r>
      <w:r>
        <w:t xml:space="preserve">  </w:t>
      </w:r>
      <w:r>
        <w:rPr>
          <w:noProof/>
        </w:rPr>
        <w:drawing>
          <wp:inline distT="0" distB="0" distL="0" distR="0" wp14:anchorId="7B096170" wp14:editId="31EC0BBC">
            <wp:extent cx="1790700" cy="2628900"/>
            <wp:effectExtent l="0" t="0" r="0" b="0"/>
            <wp:docPr id="722027864" name="Picture 72202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90700" cy="2628900"/>
                    </a:xfrm>
                    <a:prstGeom prst="rect">
                      <a:avLst/>
                    </a:prstGeom>
                  </pic:spPr>
                </pic:pic>
              </a:graphicData>
            </a:graphic>
          </wp:inline>
        </w:drawing>
      </w:r>
      <w:r>
        <w:t xml:space="preserve">  </w:t>
      </w:r>
      <w:r>
        <w:rPr>
          <w:noProof/>
        </w:rPr>
        <w:drawing>
          <wp:inline distT="0" distB="0" distL="0" distR="0" wp14:anchorId="478B037D" wp14:editId="3B11A43C">
            <wp:extent cx="1790700" cy="2600325"/>
            <wp:effectExtent l="0" t="0" r="0" b="0"/>
            <wp:docPr id="721395404" name="Picture 72139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90700" cy="2600325"/>
                    </a:xfrm>
                    <a:prstGeom prst="rect">
                      <a:avLst/>
                    </a:prstGeom>
                  </pic:spPr>
                </pic:pic>
              </a:graphicData>
            </a:graphic>
          </wp:inline>
        </w:drawing>
      </w:r>
    </w:p>
    <w:p w14:paraId="3FE8982C" w14:textId="523B3A79" w:rsidR="00E75051" w:rsidRDefault="00E75051" w:rsidP="00E75051">
      <w:pPr>
        <w:rPr>
          <w:lang w:val="en-GB"/>
        </w:rPr>
      </w:pPr>
      <w:r w:rsidRPr="00241583">
        <w:rPr>
          <w:i/>
          <w:iCs/>
        </w:rPr>
        <w:t>Note.</w:t>
      </w:r>
      <w:r w:rsidRPr="00241583">
        <w:t xml:space="preserve"> The identical circuit, consisting of reset and Hadamard gates on all nine qubits, returned two X lines, then one line for each player, then three O lines.</w:t>
      </w:r>
    </w:p>
    <w:p w14:paraId="01D82FB3" w14:textId="77777777" w:rsidR="00E75051" w:rsidRDefault="00E75051" w:rsidP="00E75051">
      <w:pPr>
        <w:rPr>
          <w:lang w:val="en-GB"/>
        </w:rPr>
      </w:pPr>
    </w:p>
    <w:p w14:paraId="6A0CA7FA" w14:textId="1EFAFA61" w:rsidR="00E75051" w:rsidRPr="00E75051" w:rsidRDefault="00E75051" w:rsidP="00E75051">
      <w:pPr>
        <w:pStyle w:val="Caption"/>
        <w:keepNext/>
        <w:jc w:val="left"/>
        <w:rPr>
          <w:sz w:val="24"/>
          <w:szCs w:val="24"/>
        </w:rPr>
      </w:pPr>
      <w:bookmarkStart w:id="6" w:name="_Toc235993458"/>
      <w:r w:rsidRPr="00E75051">
        <w:rPr>
          <w:b/>
          <w:bCs/>
          <w:sz w:val="24"/>
          <w:szCs w:val="24"/>
        </w:rPr>
        <w:t xml:space="preserve">Table </w:t>
      </w:r>
      <w:r w:rsidRPr="00E75051">
        <w:rPr>
          <w:b/>
          <w:bCs/>
          <w:sz w:val="24"/>
          <w:szCs w:val="24"/>
        </w:rPr>
        <w:fldChar w:fldCharType="begin"/>
      </w:r>
      <w:r w:rsidRPr="00E75051">
        <w:rPr>
          <w:b/>
          <w:bCs/>
          <w:sz w:val="24"/>
          <w:szCs w:val="24"/>
        </w:rPr>
        <w:instrText xml:space="preserve"> SEQ Table \* ARABIC </w:instrText>
      </w:r>
      <w:r w:rsidRPr="00E75051">
        <w:rPr>
          <w:b/>
          <w:bCs/>
          <w:sz w:val="24"/>
          <w:szCs w:val="24"/>
        </w:rPr>
        <w:fldChar w:fldCharType="separate"/>
      </w:r>
      <w:r w:rsidR="00D70A9C">
        <w:rPr>
          <w:b/>
          <w:bCs/>
          <w:noProof/>
          <w:sz w:val="24"/>
          <w:szCs w:val="24"/>
        </w:rPr>
        <w:t>2</w:t>
      </w:r>
      <w:r w:rsidRPr="00E75051">
        <w:rPr>
          <w:b/>
          <w:bCs/>
          <w:sz w:val="24"/>
          <w:szCs w:val="24"/>
        </w:rPr>
        <w:fldChar w:fldCharType="end"/>
      </w:r>
      <w:r w:rsidRPr="00E75051">
        <w:rPr>
          <w:sz w:val="24"/>
          <w:szCs w:val="24"/>
        </w:rPr>
        <w:t xml:space="preserve"> </w:t>
      </w:r>
      <w:r>
        <w:rPr>
          <w:sz w:val="24"/>
          <w:szCs w:val="24"/>
        </w:rPr>
        <w:br/>
      </w:r>
      <w:r w:rsidRPr="00E75051">
        <w:rPr>
          <w:sz w:val="24"/>
          <w:szCs w:val="24"/>
        </w:rPr>
        <w:t>Three Measurements of a Board With No Moves</w:t>
      </w:r>
      <w:bookmarkEnd w:id="6"/>
    </w:p>
    <w:tbl>
      <w:tblPr>
        <w:tblW w:w="9000" w:type="dxa"/>
        <w:tblBorders>
          <w:top w:val="single" w:sz="8" w:space="0" w:color="000000"/>
          <w:bottom w:val="single" w:sz="8" w:space="0" w:color="000000"/>
        </w:tblBorders>
        <w:tblCellMar>
          <w:left w:w="0" w:type="dxa"/>
          <w:right w:w="0" w:type="dxa"/>
        </w:tblCellMar>
        <w:tblLook w:val="04A0" w:firstRow="1" w:lastRow="0" w:firstColumn="1" w:lastColumn="0" w:noHBand="0" w:noVBand="1"/>
      </w:tblPr>
      <w:tblGrid>
        <w:gridCol w:w="4700"/>
        <w:gridCol w:w="2100"/>
        <w:gridCol w:w="2200"/>
      </w:tblGrid>
      <w:tr w:rsidR="00E75051" w:rsidRPr="00E75051" w14:paraId="0E4EB0E5" w14:textId="77777777" w:rsidTr="00213B14">
        <w:tc>
          <w:tcPr>
            <w:tcW w:w="4700" w:type="dxa"/>
            <w:tcBorders>
              <w:top w:val="nil"/>
              <w:left w:val="nil"/>
              <w:bottom w:val="single" w:sz="8" w:space="0" w:color="000000"/>
              <w:right w:val="nil"/>
            </w:tcBorders>
            <w:tcMar>
              <w:top w:w="60" w:type="dxa"/>
              <w:left w:w="100" w:type="dxa"/>
              <w:bottom w:w="60" w:type="dxa"/>
              <w:right w:w="100" w:type="dxa"/>
            </w:tcMar>
            <w:hideMark/>
          </w:tcPr>
          <w:p w14:paraId="7704E2E0"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b/>
                <w:bCs/>
                <w:kern w:val="0"/>
                <w:sz w:val="22"/>
                <w:szCs w:val="22"/>
                <w:lang w:val="en-GB" w:eastAsia="en-GB"/>
                <w14:ligatures w14:val="none"/>
              </w:rPr>
              <w:t>Event on a no-move board</w:t>
            </w:r>
          </w:p>
        </w:tc>
        <w:tc>
          <w:tcPr>
            <w:tcW w:w="2100" w:type="dxa"/>
            <w:tcBorders>
              <w:top w:val="nil"/>
              <w:left w:val="nil"/>
              <w:bottom w:val="single" w:sz="8" w:space="0" w:color="000000"/>
              <w:right w:val="nil"/>
            </w:tcBorders>
            <w:tcMar>
              <w:top w:w="60" w:type="dxa"/>
              <w:left w:w="100" w:type="dxa"/>
              <w:bottom w:w="60" w:type="dxa"/>
              <w:right w:w="100" w:type="dxa"/>
            </w:tcMar>
            <w:hideMark/>
          </w:tcPr>
          <w:p w14:paraId="118090FB"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b/>
                <w:bCs/>
                <w:kern w:val="0"/>
                <w:sz w:val="22"/>
                <w:szCs w:val="22"/>
                <w:lang w:val="en-GB" w:eastAsia="en-GB"/>
                <w14:ligatures w14:val="none"/>
              </w:rPr>
              <w:t>Boards</w:t>
            </w:r>
          </w:p>
        </w:tc>
        <w:tc>
          <w:tcPr>
            <w:tcW w:w="2200" w:type="dxa"/>
            <w:tcBorders>
              <w:top w:val="nil"/>
              <w:left w:val="nil"/>
              <w:bottom w:val="single" w:sz="8" w:space="0" w:color="000000"/>
              <w:right w:val="nil"/>
            </w:tcBorders>
            <w:tcMar>
              <w:top w:w="60" w:type="dxa"/>
              <w:left w:w="100" w:type="dxa"/>
              <w:bottom w:w="60" w:type="dxa"/>
              <w:right w:w="100" w:type="dxa"/>
            </w:tcMar>
            <w:hideMark/>
          </w:tcPr>
          <w:p w14:paraId="0C46AC5A"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b/>
                <w:bCs/>
                <w:kern w:val="0"/>
                <w:sz w:val="22"/>
                <w:szCs w:val="22"/>
                <w:lang w:val="en-GB" w:eastAsia="en-GB"/>
                <w14:ligatures w14:val="none"/>
              </w:rPr>
              <w:t>Probability</w:t>
            </w:r>
          </w:p>
        </w:tc>
      </w:tr>
      <w:tr w:rsidR="00E75051" w:rsidRPr="00E75051" w14:paraId="52E992DE" w14:textId="77777777" w:rsidTr="00213B14">
        <w:tc>
          <w:tcPr>
            <w:tcW w:w="4700" w:type="dxa"/>
            <w:tcBorders>
              <w:top w:val="nil"/>
              <w:left w:val="nil"/>
              <w:bottom w:val="nil"/>
              <w:right w:val="nil"/>
            </w:tcBorders>
            <w:tcMar>
              <w:top w:w="60" w:type="dxa"/>
              <w:left w:w="100" w:type="dxa"/>
              <w:bottom w:w="60" w:type="dxa"/>
              <w:right w:w="100" w:type="dxa"/>
            </w:tcMar>
            <w:hideMark/>
          </w:tcPr>
          <w:p w14:paraId="7BE4FD81"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At least one completed line (any player)</w:t>
            </w:r>
          </w:p>
        </w:tc>
        <w:tc>
          <w:tcPr>
            <w:tcW w:w="2100" w:type="dxa"/>
            <w:tcBorders>
              <w:top w:val="nil"/>
              <w:left w:val="nil"/>
              <w:bottom w:val="nil"/>
              <w:right w:val="nil"/>
            </w:tcBorders>
            <w:tcMar>
              <w:top w:w="60" w:type="dxa"/>
              <w:left w:w="100" w:type="dxa"/>
              <w:bottom w:w="60" w:type="dxa"/>
              <w:right w:w="100" w:type="dxa"/>
            </w:tcMar>
            <w:hideMark/>
          </w:tcPr>
          <w:p w14:paraId="1ADE4689"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480 / 512</w:t>
            </w:r>
          </w:p>
        </w:tc>
        <w:tc>
          <w:tcPr>
            <w:tcW w:w="2200" w:type="dxa"/>
            <w:tcBorders>
              <w:top w:val="nil"/>
              <w:left w:val="nil"/>
              <w:bottom w:val="nil"/>
              <w:right w:val="nil"/>
            </w:tcBorders>
            <w:tcMar>
              <w:top w:w="60" w:type="dxa"/>
              <w:left w:w="100" w:type="dxa"/>
              <w:bottom w:w="60" w:type="dxa"/>
              <w:right w:w="100" w:type="dxa"/>
            </w:tcMar>
            <w:hideMark/>
          </w:tcPr>
          <w:p w14:paraId="5C44B53B"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93.75%</w:t>
            </w:r>
          </w:p>
        </w:tc>
      </w:tr>
      <w:tr w:rsidR="00E75051" w:rsidRPr="00E75051" w14:paraId="7CF2B95B" w14:textId="77777777" w:rsidTr="00213B14">
        <w:tc>
          <w:tcPr>
            <w:tcW w:w="4700" w:type="dxa"/>
            <w:tcBorders>
              <w:top w:val="nil"/>
              <w:left w:val="nil"/>
              <w:bottom w:val="nil"/>
              <w:right w:val="nil"/>
            </w:tcBorders>
            <w:tcMar>
              <w:top w:w="60" w:type="dxa"/>
              <w:left w:w="100" w:type="dxa"/>
              <w:bottom w:w="60" w:type="dxa"/>
              <w:right w:w="100" w:type="dxa"/>
            </w:tcMar>
            <w:hideMark/>
          </w:tcPr>
          <w:p w14:paraId="65B420D8"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X holds at least one line</w:t>
            </w:r>
          </w:p>
        </w:tc>
        <w:tc>
          <w:tcPr>
            <w:tcW w:w="2100" w:type="dxa"/>
            <w:tcBorders>
              <w:top w:val="nil"/>
              <w:left w:val="nil"/>
              <w:bottom w:val="nil"/>
              <w:right w:val="nil"/>
            </w:tcBorders>
            <w:tcMar>
              <w:top w:w="60" w:type="dxa"/>
              <w:left w:w="100" w:type="dxa"/>
              <w:bottom w:w="60" w:type="dxa"/>
              <w:right w:w="100" w:type="dxa"/>
            </w:tcMar>
            <w:hideMark/>
          </w:tcPr>
          <w:p w14:paraId="4A5CE246"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282 / 512</w:t>
            </w:r>
          </w:p>
        </w:tc>
        <w:tc>
          <w:tcPr>
            <w:tcW w:w="2200" w:type="dxa"/>
            <w:tcBorders>
              <w:top w:val="nil"/>
              <w:left w:val="nil"/>
              <w:bottom w:val="nil"/>
              <w:right w:val="nil"/>
            </w:tcBorders>
            <w:tcMar>
              <w:top w:w="60" w:type="dxa"/>
              <w:left w:w="100" w:type="dxa"/>
              <w:bottom w:w="60" w:type="dxa"/>
              <w:right w:w="100" w:type="dxa"/>
            </w:tcMar>
            <w:hideMark/>
          </w:tcPr>
          <w:p w14:paraId="68616F2B"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55.08%</w:t>
            </w:r>
          </w:p>
        </w:tc>
      </w:tr>
      <w:tr w:rsidR="00E75051" w:rsidRPr="00E75051" w14:paraId="13BD9666" w14:textId="77777777" w:rsidTr="00213B14">
        <w:tc>
          <w:tcPr>
            <w:tcW w:w="4700" w:type="dxa"/>
            <w:tcBorders>
              <w:top w:val="nil"/>
              <w:left w:val="nil"/>
              <w:bottom w:val="nil"/>
              <w:right w:val="nil"/>
            </w:tcBorders>
            <w:tcMar>
              <w:top w:w="60" w:type="dxa"/>
              <w:left w:w="100" w:type="dxa"/>
              <w:bottom w:w="60" w:type="dxa"/>
              <w:right w:w="100" w:type="dxa"/>
            </w:tcMar>
            <w:hideMark/>
          </w:tcPr>
          <w:p w14:paraId="06BDD81D"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O holds at least one line</w:t>
            </w:r>
          </w:p>
        </w:tc>
        <w:tc>
          <w:tcPr>
            <w:tcW w:w="2100" w:type="dxa"/>
            <w:tcBorders>
              <w:top w:val="nil"/>
              <w:left w:val="nil"/>
              <w:bottom w:val="nil"/>
              <w:right w:val="nil"/>
            </w:tcBorders>
            <w:tcMar>
              <w:top w:w="60" w:type="dxa"/>
              <w:left w:w="100" w:type="dxa"/>
              <w:bottom w:w="60" w:type="dxa"/>
              <w:right w:w="100" w:type="dxa"/>
            </w:tcMar>
            <w:hideMark/>
          </w:tcPr>
          <w:p w14:paraId="3C189459"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282 / 512</w:t>
            </w:r>
          </w:p>
        </w:tc>
        <w:tc>
          <w:tcPr>
            <w:tcW w:w="2200" w:type="dxa"/>
            <w:tcBorders>
              <w:top w:val="nil"/>
              <w:left w:val="nil"/>
              <w:bottom w:val="nil"/>
              <w:right w:val="nil"/>
            </w:tcBorders>
            <w:tcMar>
              <w:top w:w="60" w:type="dxa"/>
              <w:left w:w="100" w:type="dxa"/>
              <w:bottom w:w="60" w:type="dxa"/>
              <w:right w:w="100" w:type="dxa"/>
            </w:tcMar>
            <w:hideMark/>
          </w:tcPr>
          <w:p w14:paraId="15FFDC92"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55.08%</w:t>
            </w:r>
          </w:p>
        </w:tc>
      </w:tr>
      <w:tr w:rsidR="00E75051" w:rsidRPr="00E75051" w14:paraId="3EB7DE28" w14:textId="77777777" w:rsidTr="00213B14">
        <w:tc>
          <w:tcPr>
            <w:tcW w:w="4700" w:type="dxa"/>
            <w:tcBorders>
              <w:top w:val="nil"/>
              <w:left w:val="nil"/>
              <w:bottom w:val="nil"/>
              <w:right w:val="nil"/>
            </w:tcBorders>
            <w:tcMar>
              <w:top w:w="60" w:type="dxa"/>
              <w:left w:w="100" w:type="dxa"/>
              <w:bottom w:w="60" w:type="dxa"/>
              <w:right w:w="100" w:type="dxa"/>
            </w:tcMar>
            <w:hideMark/>
          </w:tcPr>
          <w:p w14:paraId="6B3F73DC"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Both players hold a line</w:t>
            </w:r>
          </w:p>
        </w:tc>
        <w:tc>
          <w:tcPr>
            <w:tcW w:w="2100" w:type="dxa"/>
            <w:tcBorders>
              <w:top w:val="nil"/>
              <w:left w:val="nil"/>
              <w:bottom w:val="nil"/>
              <w:right w:val="nil"/>
            </w:tcBorders>
            <w:tcMar>
              <w:top w:w="60" w:type="dxa"/>
              <w:left w:w="100" w:type="dxa"/>
              <w:bottom w:w="60" w:type="dxa"/>
              <w:right w:w="100" w:type="dxa"/>
            </w:tcMar>
            <w:hideMark/>
          </w:tcPr>
          <w:p w14:paraId="7C4CB096"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84 / 512</w:t>
            </w:r>
          </w:p>
        </w:tc>
        <w:tc>
          <w:tcPr>
            <w:tcW w:w="2200" w:type="dxa"/>
            <w:tcBorders>
              <w:top w:val="nil"/>
              <w:left w:val="nil"/>
              <w:bottom w:val="nil"/>
              <w:right w:val="nil"/>
            </w:tcBorders>
            <w:tcMar>
              <w:top w:w="60" w:type="dxa"/>
              <w:left w:w="100" w:type="dxa"/>
              <w:bottom w:w="60" w:type="dxa"/>
              <w:right w:w="100" w:type="dxa"/>
            </w:tcMar>
            <w:hideMark/>
          </w:tcPr>
          <w:p w14:paraId="251F5977"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16.41%</w:t>
            </w:r>
          </w:p>
        </w:tc>
      </w:tr>
      <w:tr w:rsidR="00E75051" w:rsidRPr="00E75051" w14:paraId="7F892EAE" w14:textId="77777777" w:rsidTr="00213B14">
        <w:tc>
          <w:tcPr>
            <w:tcW w:w="4700" w:type="dxa"/>
            <w:tcBorders>
              <w:top w:val="nil"/>
              <w:left w:val="nil"/>
              <w:bottom w:val="nil"/>
              <w:right w:val="nil"/>
            </w:tcBorders>
            <w:tcMar>
              <w:top w:w="60" w:type="dxa"/>
              <w:left w:w="100" w:type="dxa"/>
              <w:bottom w:w="60" w:type="dxa"/>
              <w:right w:w="100" w:type="dxa"/>
            </w:tcMar>
            <w:hideMark/>
          </w:tcPr>
          <w:p w14:paraId="2ED279A7"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No line at all</w:t>
            </w:r>
          </w:p>
        </w:tc>
        <w:tc>
          <w:tcPr>
            <w:tcW w:w="2100" w:type="dxa"/>
            <w:tcBorders>
              <w:top w:val="nil"/>
              <w:left w:val="nil"/>
              <w:bottom w:val="nil"/>
              <w:right w:val="nil"/>
            </w:tcBorders>
            <w:tcMar>
              <w:top w:w="60" w:type="dxa"/>
              <w:left w:w="100" w:type="dxa"/>
              <w:bottom w:w="60" w:type="dxa"/>
              <w:right w:w="100" w:type="dxa"/>
            </w:tcMar>
            <w:hideMark/>
          </w:tcPr>
          <w:p w14:paraId="5B91BC54"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32 / 512</w:t>
            </w:r>
          </w:p>
        </w:tc>
        <w:tc>
          <w:tcPr>
            <w:tcW w:w="2200" w:type="dxa"/>
            <w:tcBorders>
              <w:top w:val="nil"/>
              <w:left w:val="nil"/>
              <w:bottom w:val="nil"/>
              <w:right w:val="nil"/>
            </w:tcBorders>
            <w:tcMar>
              <w:top w:w="60" w:type="dxa"/>
              <w:left w:w="100" w:type="dxa"/>
              <w:bottom w:w="60" w:type="dxa"/>
              <w:right w:w="100" w:type="dxa"/>
            </w:tcMar>
            <w:hideMark/>
          </w:tcPr>
          <w:p w14:paraId="00F2D95B" w14:textId="77777777" w:rsidR="00E75051" w:rsidRPr="00E75051" w:rsidRDefault="00E75051" w:rsidP="00E75051">
            <w:pPr>
              <w:spacing w:before="0" w:after="0"/>
              <w:jc w:val="left"/>
              <w:rPr>
                <w:rFonts w:ascii="Calibri" w:eastAsia="Calibri" w:hAnsi="Calibri" w:cs="Calibri"/>
                <w:kern w:val="0"/>
                <w:sz w:val="22"/>
                <w:szCs w:val="22"/>
                <w:lang w:val="en-GB" w:eastAsia="en-GB"/>
                <w14:ligatures w14:val="none"/>
              </w:rPr>
            </w:pPr>
            <w:r w:rsidRPr="00E75051">
              <w:rPr>
                <w:rFonts w:ascii="Calibri" w:eastAsia="Calibri" w:hAnsi="Calibri" w:cs="Calibri"/>
                <w:kern w:val="0"/>
                <w:sz w:val="22"/>
                <w:szCs w:val="22"/>
                <w:lang w:val="en-GB" w:eastAsia="en-GB"/>
                <w14:ligatures w14:val="none"/>
              </w:rPr>
              <w:t>6.25%</w:t>
            </w:r>
          </w:p>
        </w:tc>
      </w:tr>
    </w:tbl>
    <w:p w14:paraId="55875438" w14:textId="77777777" w:rsidR="00E75051" w:rsidRDefault="00E75051" w:rsidP="00E75051">
      <w:pPr>
        <w:spacing w:after="160"/>
      </w:pPr>
      <w:r w:rsidRPr="00B60205">
        <w:rPr>
          <w:i/>
          <w:iCs/>
        </w:rPr>
        <w:t>Note.</w:t>
      </w:r>
      <w:r w:rsidRPr="00B60205">
        <w:t xml:space="preserve"> Values are based on exact enumeration of the 512 equally likely boards produced by measuring a no-move game.</w:t>
      </w:r>
    </w:p>
    <w:p w14:paraId="5B6683D8" w14:textId="77777777" w:rsidR="003B303F" w:rsidRDefault="003B303F" w:rsidP="00E75051">
      <w:pPr>
        <w:spacing w:after="160"/>
      </w:pPr>
    </w:p>
    <w:p w14:paraId="3CE31DB6" w14:textId="1F1FF014" w:rsidR="00E75051" w:rsidRDefault="003B303F" w:rsidP="003B303F">
      <w:r w:rsidRPr="003B303F">
        <w:t>The next experiment applies the strongest simple strategy available: a single X rotation on each cell of the main diagonal (0, 4 and 8), which biases three collinear cells toward X at approximately 85% each. Figure 3 shows the same strategy circuit measured twice, producing three X lines in one run and one in the other; Table 3 extends the experiment to six consecutive measurements of the identical circuit, in which the number of X lines varied between 0 and 3 and O won a line in two of the runs. Over 1,000 simulated games this strategy produced at least one X line 85.9% of the time, which is clearly better than the 55.1% baseline of an empty board yet clearly short of a guarantee. Figure 4 completes the picture: when O applied the mirror strategy on the opposite diagonal the two O lines appeared, whereas in a contested game the centre cell measured X against its O bias, since an 85% bias still loses roughly one round in seven.</w:t>
      </w:r>
    </w:p>
    <w:p w14:paraId="47D825F1" w14:textId="7C48C514" w:rsidR="003B303F" w:rsidRPr="003B303F" w:rsidRDefault="003B303F" w:rsidP="003B303F">
      <w:pPr>
        <w:pStyle w:val="Caption"/>
        <w:keepNext/>
        <w:jc w:val="left"/>
        <w:rPr>
          <w:sz w:val="24"/>
          <w:szCs w:val="24"/>
        </w:rPr>
      </w:pPr>
      <w:bookmarkStart w:id="7" w:name="_Toc235993447"/>
      <w:r w:rsidRPr="003B303F">
        <w:rPr>
          <w:b/>
          <w:bCs/>
          <w:sz w:val="24"/>
          <w:szCs w:val="24"/>
        </w:rPr>
        <w:lastRenderedPageBreak/>
        <w:t xml:space="preserve">Figure </w:t>
      </w:r>
      <w:r w:rsidRPr="003B303F">
        <w:rPr>
          <w:b/>
          <w:bCs/>
          <w:sz w:val="24"/>
          <w:szCs w:val="24"/>
        </w:rPr>
        <w:fldChar w:fldCharType="begin"/>
      </w:r>
      <w:r w:rsidRPr="003B303F">
        <w:rPr>
          <w:b/>
          <w:bCs/>
          <w:sz w:val="24"/>
          <w:szCs w:val="24"/>
        </w:rPr>
        <w:instrText xml:space="preserve"> SEQ Figure \* ARABIC </w:instrText>
      </w:r>
      <w:r w:rsidRPr="003B303F">
        <w:rPr>
          <w:b/>
          <w:bCs/>
          <w:sz w:val="24"/>
          <w:szCs w:val="24"/>
        </w:rPr>
        <w:fldChar w:fldCharType="separate"/>
      </w:r>
      <w:r w:rsidR="00510C94">
        <w:rPr>
          <w:b/>
          <w:bCs/>
          <w:noProof/>
          <w:sz w:val="24"/>
          <w:szCs w:val="24"/>
        </w:rPr>
        <w:t>3</w:t>
      </w:r>
      <w:r w:rsidRPr="003B303F">
        <w:rPr>
          <w:b/>
          <w:bCs/>
          <w:sz w:val="24"/>
          <w:szCs w:val="24"/>
        </w:rPr>
        <w:fldChar w:fldCharType="end"/>
      </w:r>
      <w:r w:rsidRPr="003B303F">
        <w:rPr>
          <w:sz w:val="24"/>
          <w:szCs w:val="24"/>
        </w:rPr>
        <w:t xml:space="preserve"> </w:t>
      </w:r>
      <w:r>
        <w:rPr>
          <w:sz w:val="24"/>
          <w:szCs w:val="24"/>
        </w:rPr>
        <w:br/>
      </w:r>
      <w:r w:rsidRPr="003B303F">
        <w:rPr>
          <w:sz w:val="24"/>
          <w:szCs w:val="24"/>
        </w:rPr>
        <w:t>The Diagonal Strategy</w:t>
      </w:r>
      <w:bookmarkEnd w:id="7"/>
    </w:p>
    <w:p w14:paraId="3E8A766F" w14:textId="77777777" w:rsidR="003B303F" w:rsidRDefault="003B303F" w:rsidP="003B303F">
      <w:pPr>
        <w:spacing w:before="160" w:after="60"/>
        <w:jc w:val="left"/>
      </w:pPr>
      <w:r>
        <w:rPr>
          <w:noProof/>
        </w:rPr>
        <w:drawing>
          <wp:inline distT="0" distB="0" distL="0" distR="0" wp14:anchorId="60EE6540" wp14:editId="09506FC4">
            <wp:extent cx="1997080" cy="2880000"/>
            <wp:effectExtent l="0" t="0" r="0" b="3175"/>
            <wp:docPr id="1263568734" name="Picture 126356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97080" cy="2880000"/>
                    </a:xfrm>
                    <a:prstGeom prst="rect">
                      <a:avLst/>
                    </a:prstGeom>
                  </pic:spPr>
                </pic:pic>
              </a:graphicData>
            </a:graphic>
          </wp:inline>
        </w:drawing>
      </w:r>
      <w:r>
        <w:t xml:space="preserve">  </w:t>
      </w:r>
      <w:r>
        <w:rPr>
          <w:noProof/>
        </w:rPr>
        <w:drawing>
          <wp:inline distT="0" distB="0" distL="0" distR="0" wp14:anchorId="419591AB" wp14:editId="328291C4">
            <wp:extent cx="1968345" cy="2880000"/>
            <wp:effectExtent l="0" t="0" r="635" b="3175"/>
            <wp:docPr id="634232483" name="Picture 63423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68345" cy="2880000"/>
                    </a:xfrm>
                    <a:prstGeom prst="rect">
                      <a:avLst/>
                    </a:prstGeom>
                  </pic:spPr>
                </pic:pic>
              </a:graphicData>
            </a:graphic>
          </wp:inline>
        </w:drawing>
      </w:r>
    </w:p>
    <w:p w14:paraId="0C2654A0" w14:textId="2411EAA0" w:rsidR="00E75051" w:rsidRDefault="003B303F" w:rsidP="003B303F">
      <w:pPr>
        <w:rPr>
          <w:lang w:val="en-GB"/>
        </w:rPr>
      </w:pPr>
      <w:r w:rsidRPr="003B303F">
        <w:rPr>
          <w:i/>
          <w:iCs/>
          <w:lang w:val="en-GB"/>
        </w:rPr>
        <w:t>Note.</w:t>
      </w:r>
      <w:r w:rsidRPr="003B303F">
        <w:rPr>
          <w:lang w:val="en-GB"/>
        </w:rPr>
        <w:t xml:space="preserve"> One X rotation was applied to each of cells 0, 4, and 8. The identical circuit produced three X lines in one run and one X line in the other.</w:t>
      </w:r>
    </w:p>
    <w:p w14:paraId="21C1F928" w14:textId="77777777" w:rsidR="003B303F" w:rsidRDefault="003B303F" w:rsidP="003B303F">
      <w:pPr>
        <w:rPr>
          <w:lang w:val="en-GB"/>
        </w:rPr>
      </w:pPr>
    </w:p>
    <w:p w14:paraId="37F03AE6" w14:textId="630C8E39" w:rsidR="003B303F" w:rsidRPr="003B303F" w:rsidRDefault="003B303F" w:rsidP="003B303F">
      <w:pPr>
        <w:pStyle w:val="Caption"/>
        <w:keepNext/>
        <w:jc w:val="left"/>
        <w:rPr>
          <w:sz w:val="24"/>
          <w:szCs w:val="24"/>
        </w:rPr>
      </w:pPr>
      <w:bookmarkStart w:id="8" w:name="_Toc235993459"/>
      <w:r w:rsidRPr="003B303F">
        <w:rPr>
          <w:b/>
          <w:bCs/>
          <w:sz w:val="24"/>
          <w:szCs w:val="24"/>
        </w:rPr>
        <w:t xml:space="preserve">Table </w:t>
      </w:r>
      <w:r w:rsidRPr="003B303F">
        <w:rPr>
          <w:b/>
          <w:bCs/>
          <w:sz w:val="24"/>
          <w:szCs w:val="24"/>
        </w:rPr>
        <w:fldChar w:fldCharType="begin"/>
      </w:r>
      <w:r w:rsidRPr="003B303F">
        <w:rPr>
          <w:b/>
          <w:bCs/>
          <w:sz w:val="24"/>
          <w:szCs w:val="24"/>
        </w:rPr>
        <w:instrText xml:space="preserve"> SEQ Table \* ARABIC </w:instrText>
      </w:r>
      <w:r w:rsidRPr="003B303F">
        <w:rPr>
          <w:b/>
          <w:bCs/>
          <w:sz w:val="24"/>
          <w:szCs w:val="24"/>
        </w:rPr>
        <w:fldChar w:fldCharType="separate"/>
      </w:r>
      <w:r w:rsidR="00D70A9C">
        <w:rPr>
          <w:b/>
          <w:bCs/>
          <w:noProof/>
          <w:sz w:val="24"/>
          <w:szCs w:val="24"/>
        </w:rPr>
        <w:t>3</w:t>
      </w:r>
      <w:r w:rsidRPr="003B303F">
        <w:rPr>
          <w:b/>
          <w:bCs/>
          <w:sz w:val="24"/>
          <w:szCs w:val="24"/>
        </w:rPr>
        <w:fldChar w:fldCharType="end"/>
      </w:r>
      <w:r w:rsidRPr="003B303F">
        <w:rPr>
          <w:sz w:val="24"/>
          <w:szCs w:val="24"/>
        </w:rPr>
        <w:t xml:space="preserve"> </w:t>
      </w:r>
      <w:r>
        <w:rPr>
          <w:sz w:val="24"/>
          <w:szCs w:val="24"/>
        </w:rPr>
        <w:br/>
      </w:r>
      <w:r w:rsidRPr="003B303F">
        <w:rPr>
          <w:sz w:val="24"/>
          <w:szCs w:val="24"/>
        </w:rPr>
        <w:t>The Diagonal Strategy</w:t>
      </w:r>
      <w:bookmarkEnd w:id="8"/>
    </w:p>
    <w:tbl>
      <w:tblPr>
        <w:tblW w:w="9000" w:type="dxa"/>
        <w:tblBorders>
          <w:top w:val="single" w:sz="8" w:space="0" w:color="000000"/>
          <w:bottom w:val="single" w:sz="8" w:space="0" w:color="000000"/>
        </w:tblBorders>
        <w:tblCellMar>
          <w:left w:w="0" w:type="dxa"/>
          <w:right w:w="0" w:type="dxa"/>
        </w:tblCellMar>
        <w:tblLook w:val="04A0" w:firstRow="1" w:lastRow="0" w:firstColumn="1" w:lastColumn="0" w:noHBand="0" w:noVBand="1"/>
      </w:tblPr>
      <w:tblGrid>
        <w:gridCol w:w="1100"/>
        <w:gridCol w:w="4300"/>
        <w:gridCol w:w="1800"/>
        <w:gridCol w:w="1800"/>
      </w:tblGrid>
      <w:tr w:rsidR="003B303F" w:rsidRPr="003B303F" w14:paraId="00B2B21E" w14:textId="77777777" w:rsidTr="00213B14">
        <w:tc>
          <w:tcPr>
            <w:tcW w:w="1100" w:type="dxa"/>
            <w:tcBorders>
              <w:top w:val="nil"/>
              <w:left w:val="nil"/>
              <w:bottom w:val="single" w:sz="8" w:space="0" w:color="000000"/>
              <w:right w:val="nil"/>
            </w:tcBorders>
            <w:tcMar>
              <w:top w:w="60" w:type="dxa"/>
              <w:left w:w="100" w:type="dxa"/>
              <w:bottom w:w="60" w:type="dxa"/>
              <w:right w:w="100" w:type="dxa"/>
            </w:tcMar>
            <w:hideMark/>
          </w:tcPr>
          <w:p w14:paraId="51E1F4CD"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b/>
                <w:bCs/>
                <w:kern w:val="0"/>
                <w:sz w:val="22"/>
                <w:szCs w:val="22"/>
                <w:lang w:val="en-GB" w:eastAsia="en-GB"/>
                <w14:ligatures w14:val="none"/>
              </w:rPr>
              <w:t>Run</w:t>
            </w:r>
          </w:p>
        </w:tc>
        <w:tc>
          <w:tcPr>
            <w:tcW w:w="4300" w:type="dxa"/>
            <w:tcBorders>
              <w:top w:val="nil"/>
              <w:left w:val="nil"/>
              <w:bottom w:val="single" w:sz="8" w:space="0" w:color="000000"/>
              <w:right w:val="nil"/>
            </w:tcBorders>
            <w:tcMar>
              <w:top w:w="60" w:type="dxa"/>
              <w:left w:w="100" w:type="dxa"/>
              <w:bottom w:w="60" w:type="dxa"/>
              <w:right w:w="100" w:type="dxa"/>
            </w:tcMar>
            <w:hideMark/>
          </w:tcPr>
          <w:p w14:paraId="64794A9E"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b/>
                <w:bCs/>
                <w:kern w:val="0"/>
                <w:sz w:val="22"/>
                <w:szCs w:val="22"/>
                <w:lang w:val="en-GB" w:eastAsia="en-GB"/>
                <w14:ligatures w14:val="none"/>
              </w:rPr>
              <w:t>Board (rows top to bottom)</w:t>
            </w:r>
          </w:p>
        </w:tc>
        <w:tc>
          <w:tcPr>
            <w:tcW w:w="1800" w:type="dxa"/>
            <w:tcBorders>
              <w:top w:val="nil"/>
              <w:left w:val="nil"/>
              <w:bottom w:val="single" w:sz="8" w:space="0" w:color="000000"/>
              <w:right w:val="nil"/>
            </w:tcBorders>
            <w:tcMar>
              <w:top w:w="60" w:type="dxa"/>
              <w:left w:w="100" w:type="dxa"/>
              <w:bottom w:w="60" w:type="dxa"/>
              <w:right w:w="100" w:type="dxa"/>
            </w:tcMar>
            <w:hideMark/>
          </w:tcPr>
          <w:p w14:paraId="1C3069B1"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b/>
                <w:bCs/>
                <w:kern w:val="0"/>
                <w:sz w:val="22"/>
                <w:szCs w:val="22"/>
                <w:lang w:val="en-GB" w:eastAsia="en-GB"/>
                <w14:ligatures w14:val="none"/>
              </w:rPr>
              <w:t>X lines</w:t>
            </w:r>
          </w:p>
        </w:tc>
        <w:tc>
          <w:tcPr>
            <w:tcW w:w="1800" w:type="dxa"/>
            <w:tcBorders>
              <w:top w:val="nil"/>
              <w:left w:val="nil"/>
              <w:bottom w:val="single" w:sz="8" w:space="0" w:color="000000"/>
              <w:right w:val="nil"/>
            </w:tcBorders>
            <w:tcMar>
              <w:top w:w="60" w:type="dxa"/>
              <w:left w:w="100" w:type="dxa"/>
              <w:bottom w:w="60" w:type="dxa"/>
              <w:right w:w="100" w:type="dxa"/>
            </w:tcMar>
            <w:hideMark/>
          </w:tcPr>
          <w:p w14:paraId="08535A0F"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b/>
                <w:bCs/>
                <w:kern w:val="0"/>
                <w:sz w:val="22"/>
                <w:szCs w:val="22"/>
                <w:lang w:val="en-GB" w:eastAsia="en-GB"/>
                <w14:ligatures w14:val="none"/>
              </w:rPr>
              <w:t>O lines</w:t>
            </w:r>
          </w:p>
        </w:tc>
      </w:tr>
      <w:tr w:rsidR="003B303F" w:rsidRPr="003B303F" w14:paraId="2855F939" w14:textId="77777777" w:rsidTr="00213B14">
        <w:tc>
          <w:tcPr>
            <w:tcW w:w="1100" w:type="dxa"/>
            <w:tcBorders>
              <w:top w:val="nil"/>
              <w:left w:val="nil"/>
              <w:bottom w:val="nil"/>
              <w:right w:val="nil"/>
            </w:tcBorders>
            <w:tcMar>
              <w:top w:w="60" w:type="dxa"/>
              <w:left w:w="100" w:type="dxa"/>
              <w:bottom w:w="60" w:type="dxa"/>
              <w:right w:w="100" w:type="dxa"/>
            </w:tcMar>
            <w:hideMark/>
          </w:tcPr>
          <w:p w14:paraId="6267D30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c>
          <w:tcPr>
            <w:tcW w:w="4300" w:type="dxa"/>
            <w:tcBorders>
              <w:top w:val="nil"/>
              <w:left w:val="nil"/>
              <w:bottom w:val="nil"/>
              <w:right w:val="nil"/>
            </w:tcBorders>
            <w:tcMar>
              <w:top w:w="60" w:type="dxa"/>
              <w:left w:w="100" w:type="dxa"/>
              <w:bottom w:w="60" w:type="dxa"/>
              <w:right w:w="100" w:type="dxa"/>
            </w:tcMar>
            <w:hideMark/>
          </w:tcPr>
          <w:p w14:paraId="4416D0B7"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XOO / OXO / OOX</w:t>
            </w:r>
          </w:p>
        </w:tc>
        <w:tc>
          <w:tcPr>
            <w:tcW w:w="1800" w:type="dxa"/>
            <w:tcBorders>
              <w:top w:val="nil"/>
              <w:left w:val="nil"/>
              <w:bottom w:val="nil"/>
              <w:right w:val="nil"/>
            </w:tcBorders>
            <w:tcMar>
              <w:top w:w="60" w:type="dxa"/>
              <w:left w:w="100" w:type="dxa"/>
              <w:bottom w:w="60" w:type="dxa"/>
              <w:right w:w="100" w:type="dxa"/>
            </w:tcMar>
            <w:hideMark/>
          </w:tcPr>
          <w:p w14:paraId="3A51CB61"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c>
          <w:tcPr>
            <w:tcW w:w="1800" w:type="dxa"/>
            <w:tcBorders>
              <w:top w:val="nil"/>
              <w:left w:val="nil"/>
              <w:bottom w:val="nil"/>
              <w:right w:val="nil"/>
            </w:tcBorders>
            <w:tcMar>
              <w:top w:w="60" w:type="dxa"/>
              <w:left w:w="100" w:type="dxa"/>
              <w:bottom w:w="60" w:type="dxa"/>
              <w:right w:w="100" w:type="dxa"/>
            </w:tcMar>
            <w:hideMark/>
          </w:tcPr>
          <w:p w14:paraId="6EF42C57"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0</w:t>
            </w:r>
          </w:p>
        </w:tc>
      </w:tr>
      <w:tr w:rsidR="003B303F" w:rsidRPr="003B303F" w14:paraId="667A48BA" w14:textId="77777777" w:rsidTr="00213B14">
        <w:tc>
          <w:tcPr>
            <w:tcW w:w="1100" w:type="dxa"/>
            <w:tcBorders>
              <w:top w:val="nil"/>
              <w:left w:val="nil"/>
              <w:bottom w:val="nil"/>
              <w:right w:val="nil"/>
            </w:tcBorders>
            <w:tcMar>
              <w:top w:w="60" w:type="dxa"/>
              <w:left w:w="100" w:type="dxa"/>
              <w:bottom w:w="60" w:type="dxa"/>
              <w:right w:w="100" w:type="dxa"/>
            </w:tcMar>
            <w:hideMark/>
          </w:tcPr>
          <w:p w14:paraId="0546BDAD" w14:textId="6C1CB2F4" w:rsidR="003B303F" w:rsidRPr="003B303F" w:rsidRDefault="00A73D6D" w:rsidP="003B303F">
            <w:pPr>
              <w:spacing w:before="0" w:after="0"/>
              <w:jc w:val="left"/>
              <w:rPr>
                <w:rFonts w:ascii="Calibri" w:eastAsia="Calibri" w:hAnsi="Calibri" w:cs="Calibri"/>
                <w:kern w:val="0"/>
                <w:sz w:val="22"/>
                <w:szCs w:val="22"/>
                <w:lang w:val="en-GB" w:eastAsia="en-GB"/>
                <w14:ligatures w14:val="none"/>
              </w:rPr>
            </w:pPr>
            <w:r w:rsidRPr="00A73D6D">
              <w:rPr>
                <w:rFonts w:ascii="Calibri" w:eastAsia="Calibri" w:hAnsi="Calibri" w:cs="Calibri"/>
                <w:kern w:val="0"/>
                <w:sz w:val="22"/>
                <w:szCs w:val="22"/>
                <w:lang w:val="en-GB" w:eastAsia="en-GB"/>
                <w14:ligatures w14:val="none"/>
              </w:rPr>
              <w:t>2</w:t>
            </w:r>
          </w:p>
        </w:tc>
        <w:tc>
          <w:tcPr>
            <w:tcW w:w="4300" w:type="dxa"/>
            <w:tcBorders>
              <w:top w:val="nil"/>
              <w:left w:val="nil"/>
              <w:bottom w:val="nil"/>
              <w:right w:val="nil"/>
            </w:tcBorders>
            <w:tcMar>
              <w:top w:w="60" w:type="dxa"/>
              <w:left w:w="100" w:type="dxa"/>
              <w:bottom w:w="60" w:type="dxa"/>
              <w:right w:w="100" w:type="dxa"/>
            </w:tcMar>
            <w:hideMark/>
          </w:tcPr>
          <w:p w14:paraId="05E751A5"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XXO / OXO / XXX</w:t>
            </w:r>
          </w:p>
        </w:tc>
        <w:tc>
          <w:tcPr>
            <w:tcW w:w="1800" w:type="dxa"/>
            <w:tcBorders>
              <w:top w:val="nil"/>
              <w:left w:val="nil"/>
              <w:bottom w:val="nil"/>
              <w:right w:val="nil"/>
            </w:tcBorders>
            <w:tcMar>
              <w:top w:w="60" w:type="dxa"/>
              <w:left w:w="100" w:type="dxa"/>
              <w:bottom w:w="60" w:type="dxa"/>
              <w:right w:w="100" w:type="dxa"/>
            </w:tcMar>
            <w:hideMark/>
          </w:tcPr>
          <w:p w14:paraId="1633D879"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3</w:t>
            </w:r>
          </w:p>
        </w:tc>
        <w:tc>
          <w:tcPr>
            <w:tcW w:w="1800" w:type="dxa"/>
            <w:tcBorders>
              <w:top w:val="nil"/>
              <w:left w:val="nil"/>
              <w:bottom w:val="nil"/>
              <w:right w:val="nil"/>
            </w:tcBorders>
            <w:tcMar>
              <w:top w:w="60" w:type="dxa"/>
              <w:left w:w="100" w:type="dxa"/>
              <w:bottom w:w="60" w:type="dxa"/>
              <w:right w:w="100" w:type="dxa"/>
            </w:tcMar>
            <w:hideMark/>
          </w:tcPr>
          <w:p w14:paraId="5E044FE7"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0</w:t>
            </w:r>
          </w:p>
        </w:tc>
      </w:tr>
      <w:tr w:rsidR="003B303F" w:rsidRPr="003B303F" w14:paraId="53C9D6F1" w14:textId="77777777" w:rsidTr="00213B14">
        <w:tc>
          <w:tcPr>
            <w:tcW w:w="1100" w:type="dxa"/>
            <w:tcBorders>
              <w:top w:val="nil"/>
              <w:left w:val="nil"/>
              <w:bottom w:val="nil"/>
              <w:right w:val="nil"/>
            </w:tcBorders>
            <w:tcMar>
              <w:top w:w="60" w:type="dxa"/>
              <w:left w:w="100" w:type="dxa"/>
              <w:bottom w:w="60" w:type="dxa"/>
              <w:right w:w="100" w:type="dxa"/>
            </w:tcMar>
            <w:hideMark/>
          </w:tcPr>
          <w:p w14:paraId="7C44F26A"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3</w:t>
            </w:r>
          </w:p>
        </w:tc>
        <w:tc>
          <w:tcPr>
            <w:tcW w:w="4300" w:type="dxa"/>
            <w:tcBorders>
              <w:top w:val="nil"/>
              <w:left w:val="nil"/>
              <w:bottom w:val="nil"/>
              <w:right w:val="nil"/>
            </w:tcBorders>
            <w:tcMar>
              <w:top w:w="60" w:type="dxa"/>
              <w:left w:w="100" w:type="dxa"/>
              <w:bottom w:w="60" w:type="dxa"/>
              <w:right w:w="100" w:type="dxa"/>
            </w:tcMar>
            <w:hideMark/>
          </w:tcPr>
          <w:p w14:paraId="7C14CD75"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XOO / XOX / XXX</w:t>
            </w:r>
          </w:p>
        </w:tc>
        <w:tc>
          <w:tcPr>
            <w:tcW w:w="1800" w:type="dxa"/>
            <w:tcBorders>
              <w:top w:val="nil"/>
              <w:left w:val="nil"/>
              <w:bottom w:val="nil"/>
              <w:right w:val="nil"/>
            </w:tcBorders>
            <w:tcMar>
              <w:top w:w="60" w:type="dxa"/>
              <w:left w:w="100" w:type="dxa"/>
              <w:bottom w:w="60" w:type="dxa"/>
              <w:right w:w="100" w:type="dxa"/>
            </w:tcMar>
            <w:hideMark/>
          </w:tcPr>
          <w:p w14:paraId="451AF29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2</w:t>
            </w:r>
          </w:p>
        </w:tc>
        <w:tc>
          <w:tcPr>
            <w:tcW w:w="1800" w:type="dxa"/>
            <w:tcBorders>
              <w:top w:val="nil"/>
              <w:left w:val="nil"/>
              <w:bottom w:val="nil"/>
              <w:right w:val="nil"/>
            </w:tcBorders>
            <w:tcMar>
              <w:top w:w="60" w:type="dxa"/>
              <w:left w:w="100" w:type="dxa"/>
              <w:bottom w:w="60" w:type="dxa"/>
              <w:right w:w="100" w:type="dxa"/>
            </w:tcMar>
            <w:hideMark/>
          </w:tcPr>
          <w:p w14:paraId="35D8A8A0"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0</w:t>
            </w:r>
          </w:p>
        </w:tc>
      </w:tr>
      <w:tr w:rsidR="003B303F" w:rsidRPr="003B303F" w14:paraId="749C4627" w14:textId="77777777" w:rsidTr="00213B14">
        <w:tc>
          <w:tcPr>
            <w:tcW w:w="1100" w:type="dxa"/>
            <w:tcBorders>
              <w:top w:val="nil"/>
              <w:left w:val="nil"/>
              <w:bottom w:val="nil"/>
              <w:right w:val="nil"/>
            </w:tcBorders>
            <w:tcMar>
              <w:top w:w="60" w:type="dxa"/>
              <w:left w:w="100" w:type="dxa"/>
              <w:bottom w:w="60" w:type="dxa"/>
              <w:right w:w="100" w:type="dxa"/>
            </w:tcMar>
            <w:hideMark/>
          </w:tcPr>
          <w:p w14:paraId="0147CD1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4</w:t>
            </w:r>
          </w:p>
        </w:tc>
        <w:tc>
          <w:tcPr>
            <w:tcW w:w="4300" w:type="dxa"/>
            <w:tcBorders>
              <w:top w:val="nil"/>
              <w:left w:val="nil"/>
              <w:bottom w:val="nil"/>
              <w:right w:val="nil"/>
            </w:tcBorders>
            <w:tcMar>
              <w:top w:w="60" w:type="dxa"/>
              <w:left w:w="100" w:type="dxa"/>
              <w:bottom w:w="60" w:type="dxa"/>
              <w:right w:w="100" w:type="dxa"/>
            </w:tcMar>
            <w:hideMark/>
          </w:tcPr>
          <w:p w14:paraId="3A92E62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XOX / OXX / XOO</w:t>
            </w:r>
          </w:p>
        </w:tc>
        <w:tc>
          <w:tcPr>
            <w:tcW w:w="1800" w:type="dxa"/>
            <w:tcBorders>
              <w:top w:val="nil"/>
              <w:left w:val="nil"/>
              <w:bottom w:val="nil"/>
              <w:right w:val="nil"/>
            </w:tcBorders>
            <w:tcMar>
              <w:top w:w="60" w:type="dxa"/>
              <w:left w:w="100" w:type="dxa"/>
              <w:bottom w:w="60" w:type="dxa"/>
              <w:right w:w="100" w:type="dxa"/>
            </w:tcMar>
            <w:hideMark/>
          </w:tcPr>
          <w:p w14:paraId="309381D7"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c>
          <w:tcPr>
            <w:tcW w:w="1800" w:type="dxa"/>
            <w:tcBorders>
              <w:top w:val="nil"/>
              <w:left w:val="nil"/>
              <w:bottom w:val="nil"/>
              <w:right w:val="nil"/>
            </w:tcBorders>
            <w:tcMar>
              <w:top w:w="60" w:type="dxa"/>
              <w:left w:w="100" w:type="dxa"/>
              <w:bottom w:w="60" w:type="dxa"/>
              <w:right w:w="100" w:type="dxa"/>
            </w:tcMar>
            <w:hideMark/>
          </w:tcPr>
          <w:p w14:paraId="25E8F218"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0</w:t>
            </w:r>
          </w:p>
        </w:tc>
      </w:tr>
      <w:tr w:rsidR="003B303F" w:rsidRPr="003B303F" w14:paraId="5224D491" w14:textId="77777777" w:rsidTr="00213B14">
        <w:tc>
          <w:tcPr>
            <w:tcW w:w="1100" w:type="dxa"/>
            <w:tcBorders>
              <w:top w:val="nil"/>
              <w:left w:val="nil"/>
              <w:bottom w:val="nil"/>
              <w:right w:val="nil"/>
            </w:tcBorders>
            <w:tcMar>
              <w:top w:w="60" w:type="dxa"/>
              <w:left w:w="100" w:type="dxa"/>
              <w:bottom w:w="60" w:type="dxa"/>
              <w:right w:w="100" w:type="dxa"/>
            </w:tcMar>
            <w:hideMark/>
          </w:tcPr>
          <w:p w14:paraId="2A3C324B"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5</w:t>
            </w:r>
          </w:p>
        </w:tc>
        <w:tc>
          <w:tcPr>
            <w:tcW w:w="4300" w:type="dxa"/>
            <w:tcBorders>
              <w:top w:val="nil"/>
              <w:left w:val="nil"/>
              <w:bottom w:val="nil"/>
              <w:right w:val="nil"/>
            </w:tcBorders>
            <w:tcMar>
              <w:top w:w="60" w:type="dxa"/>
              <w:left w:w="100" w:type="dxa"/>
              <w:bottom w:w="60" w:type="dxa"/>
              <w:right w:w="100" w:type="dxa"/>
            </w:tcMar>
            <w:hideMark/>
          </w:tcPr>
          <w:p w14:paraId="62621EEB"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OOX / OXX / OXX</w:t>
            </w:r>
          </w:p>
        </w:tc>
        <w:tc>
          <w:tcPr>
            <w:tcW w:w="1800" w:type="dxa"/>
            <w:tcBorders>
              <w:top w:val="nil"/>
              <w:left w:val="nil"/>
              <w:bottom w:val="nil"/>
              <w:right w:val="nil"/>
            </w:tcBorders>
            <w:tcMar>
              <w:top w:w="60" w:type="dxa"/>
              <w:left w:w="100" w:type="dxa"/>
              <w:bottom w:w="60" w:type="dxa"/>
              <w:right w:w="100" w:type="dxa"/>
            </w:tcMar>
            <w:hideMark/>
          </w:tcPr>
          <w:p w14:paraId="6948F5A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c>
          <w:tcPr>
            <w:tcW w:w="1800" w:type="dxa"/>
            <w:tcBorders>
              <w:top w:val="nil"/>
              <w:left w:val="nil"/>
              <w:bottom w:val="nil"/>
              <w:right w:val="nil"/>
            </w:tcBorders>
            <w:tcMar>
              <w:top w:w="60" w:type="dxa"/>
              <w:left w:w="100" w:type="dxa"/>
              <w:bottom w:w="60" w:type="dxa"/>
              <w:right w:w="100" w:type="dxa"/>
            </w:tcMar>
            <w:hideMark/>
          </w:tcPr>
          <w:p w14:paraId="2F044702"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r>
      <w:tr w:rsidR="003B303F" w:rsidRPr="003B303F" w14:paraId="19EFCF53" w14:textId="77777777" w:rsidTr="00213B14">
        <w:tc>
          <w:tcPr>
            <w:tcW w:w="1100" w:type="dxa"/>
            <w:tcBorders>
              <w:top w:val="nil"/>
              <w:left w:val="nil"/>
              <w:bottom w:val="nil"/>
              <w:right w:val="nil"/>
            </w:tcBorders>
            <w:tcMar>
              <w:top w:w="60" w:type="dxa"/>
              <w:left w:w="100" w:type="dxa"/>
              <w:bottom w:w="60" w:type="dxa"/>
              <w:right w:w="100" w:type="dxa"/>
            </w:tcMar>
            <w:hideMark/>
          </w:tcPr>
          <w:p w14:paraId="69FBAB65"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6</w:t>
            </w:r>
          </w:p>
        </w:tc>
        <w:tc>
          <w:tcPr>
            <w:tcW w:w="4300" w:type="dxa"/>
            <w:tcBorders>
              <w:top w:val="nil"/>
              <w:left w:val="nil"/>
              <w:bottom w:val="nil"/>
              <w:right w:val="nil"/>
            </w:tcBorders>
            <w:tcMar>
              <w:top w:w="60" w:type="dxa"/>
              <w:left w:w="100" w:type="dxa"/>
              <w:bottom w:w="60" w:type="dxa"/>
              <w:right w:w="100" w:type="dxa"/>
            </w:tcMar>
            <w:hideMark/>
          </w:tcPr>
          <w:p w14:paraId="76EB3108"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XXO / OOX / OXX</w:t>
            </w:r>
          </w:p>
        </w:tc>
        <w:tc>
          <w:tcPr>
            <w:tcW w:w="1800" w:type="dxa"/>
            <w:tcBorders>
              <w:top w:val="nil"/>
              <w:left w:val="nil"/>
              <w:bottom w:val="nil"/>
              <w:right w:val="nil"/>
            </w:tcBorders>
            <w:tcMar>
              <w:top w:w="60" w:type="dxa"/>
              <w:left w:w="100" w:type="dxa"/>
              <w:bottom w:w="60" w:type="dxa"/>
              <w:right w:w="100" w:type="dxa"/>
            </w:tcMar>
            <w:hideMark/>
          </w:tcPr>
          <w:p w14:paraId="37C4FCF6"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0</w:t>
            </w:r>
          </w:p>
        </w:tc>
        <w:tc>
          <w:tcPr>
            <w:tcW w:w="1800" w:type="dxa"/>
            <w:tcBorders>
              <w:top w:val="nil"/>
              <w:left w:val="nil"/>
              <w:bottom w:val="nil"/>
              <w:right w:val="nil"/>
            </w:tcBorders>
            <w:tcMar>
              <w:top w:w="60" w:type="dxa"/>
              <w:left w:w="100" w:type="dxa"/>
              <w:bottom w:w="60" w:type="dxa"/>
              <w:right w:w="100" w:type="dxa"/>
            </w:tcMar>
            <w:hideMark/>
          </w:tcPr>
          <w:p w14:paraId="1B29495A" w14:textId="77777777" w:rsidR="003B303F" w:rsidRPr="003B303F" w:rsidRDefault="003B303F" w:rsidP="003B303F">
            <w:pPr>
              <w:spacing w:before="0" w:after="0"/>
              <w:jc w:val="left"/>
              <w:rPr>
                <w:rFonts w:ascii="Calibri" w:eastAsia="Calibri" w:hAnsi="Calibri" w:cs="Calibri"/>
                <w:kern w:val="0"/>
                <w:sz w:val="22"/>
                <w:szCs w:val="22"/>
                <w:lang w:val="en-GB" w:eastAsia="en-GB"/>
                <w14:ligatures w14:val="none"/>
              </w:rPr>
            </w:pPr>
            <w:r w:rsidRPr="003B303F">
              <w:rPr>
                <w:rFonts w:ascii="Calibri" w:eastAsia="Calibri" w:hAnsi="Calibri" w:cs="Calibri"/>
                <w:kern w:val="0"/>
                <w:sz w:val="22"/>
                <w:szCs w:val="22"/>
                <w:lang w:val="en-GB" w:eastAsia="en-GB"/>
                <w14:ligatures w14:val="none"/>
              </w:rPr>
              <w:t>1</w:t>
            </w:r>
          </w:p>
        </w:tc>
      </w:tr>
    </w:tbl>
    <w:p w14:paraId="0CE4A09E" w14:textId="77777777" w:rsidR="003B303F" w:rsidRDefault="003B303F" w:rsidP="003B303F">
      <w:r w:rsidRPr="00921DBF">
        <w:rPr>
          <w:i/>
          <w:iCs/>
        </w:rPr>
        <w:t>Note.</w:t>
      </w:r>
      <w:r w:rsidRPr="00921DBF">
        <w:t xml:space="preserve"> Each run measured the identical diagonal-strategy circuit, consisting of one X rotation on cells 0, 4, and 8.</w:t>
      </w:r>
    </w:p>
    <w:p w14:paraId="08287D96" w14:textId="77777777" w:rsidR="003B303F" w:rsidRDefault="003B303F" w:rsidP="003B303F"/>
    <w:p w14:paraId="380587AB" w14:textId="4236CE82" w:rsidR="003B303F" w:rsidRPr="003B303F" w:rsidRDefault="003B303F" w:rsidP="003B303F">
      <w:pPr>
        <w:pStyle w:val="Caption"/>
        <w:keepNext/>
        <w:jc w:val="left"/>
        <w:rPr>
          <w:sz w:val="24"/>
          <w:szCs w:val="24"/>
        </w:rPr>
      </w:pPr>
      <w:bookmarkStart w:id="9" w:name="_Toc235993448"/>
      <w:r w:rsidRPr="003B303F">
        <w:rPr>
          <w:b/>
          <w:bCs/>
          <w:sz w:val="24"/>
          <w:szCs w:val="24"/>
        </w:rPr>
        <w:lastRenderedPageBreak/>
        <w:t xml:space="preserve">Figure </w:t>
      </w:r>
      <w:r w:rsidRPr="003B303F">
        <w:rPr>
          <w:b/>
          <w:bCs/>
          <w:sz w:val="24"/>
          <w:szCs w:val="24"/>
        </w:rPr>
        <w:fldChar w:fldCharType="begin"/>
      </w:r>
      <w:r w:rsidRPr="003B303F">
        <w:rPr>
          <w:b/>
          <w:bCs/>
          <w:sz w:val="24"/>
          <w:szCs w:val="24"/>
        </w:rPr>
        <w:instrText xml:space="preserve"> SEQ Figure \* ARABIC </w:instrText>
      </w:r>
      <w:r w:rsidRPr="003B303F">
        <w:rPr>
          <w:b/>
          <w:bCs/>
          <w:sz w:val="24"/>
          <w:szCs w:val="24"/>
        </w:rPr>
        <w:fldChar w:fldCharType="separate"/>
      </w:r>
      <w:r w:rsidR="00510C94">
        <w:rPr>
          <w:b/>
          <w:bCs/>
          <w:noProof/>
          <w:sz w:val="24"/>
          <w:szCs w:val="24"/>
        </w:rPr>
        <w:t>4</w:t>
      </w:r>
      <w:r w:rsidRPr="003B303F">
        <w:rPr>
          <w:b/>
          <w:bCs/>
          <w:sz w:val="24"/>
          <w:szCs w:val="24"/>
        </w:rPr>
        <w:fldChar w:fldCharType="end"/>
      </w:r>
      <w:r w:rsidRPr="003B303F">
        <w:rPr>
          <w:sz w:val="24"/>
          <w:szCs w:val="24"/>
        </w:rPr>
        <w:t xml:space="preserve"> </w:t>
      </w:r>
      <w:r>
        <w:rPr>
          <w:sz w:val="24"/>
          <w:szCs w:val="24"/>
        </w:rPr>
        <w:br/>
      </w:r>
      <w:r w:rsidRPr="003B303F">
        <w:rPr>
          <w:sz w:val="24"/>
          <w:szCs w:val="24"/>
        </w:rPr>
        <w:t>Mirror and Contested Diagonal Strategies</w:t>
      </w:r>
      <w:bookmarkEnd w:id="9"/>
    </w:p>
    <w:p w14:paraId="4314F2E2" w14:textId="77777777" w:rsidR="003B303F" w:rsidRDefault="003B303F" w:rsidP="003B303F">
      <w:pPr>
        <w:spacing w:before="160" w:after="60"/>
        <w:jc w:val="left"/>
      </w:pPr>
      <w:r>
        <w:rPr>
          <w:noProof/>
        </w:rPr>
        <w:drawing>
          <wp:inline distT="0" distB="0" distL="0" distR="0" wp14:anchorId="15B6A8C3" wp14:editId="15420706">
            <wp:extent cx="1977831" cy="2880000"/>
            <wp:effectExtent l="0" t="0" r="3810" b="3175"/>
            <wp:docPr id="2143131096" name="Picture 214313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77831" cy="2880000"/>
                    </a:xfrm>
                    <a:prstGeom prst="rect">
                      <a:avLst/>
                    </a:prstGeom>
                  </pic:spPr>
                </pic:pic>
              </a:graphicData>
            </a:graphic>
          </wp:inline>
        </w:drawing>
      </w:r>
      <w:r>
        <w:t xml:space="preserve">  </w:t>
      </w:r>
      <w:r>
        <w:rPr>
          <w:noProof/>
        </w:rPr>
        <w:drawing>
          <wp:inline distT="0" distB="0" distL="0" distR="0" wp14:anchorId="729F4425" wp14:editId="1FFEF8FE">
            <wp:extent cx="1977831" cy="2880000"/>
            <wp:effectExtent l="0" t="0" r="3810" b="3175"/>
            <wp:docPr id="935206959" name="Picture 93520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77831" cy="2880000"/>
                    </a:xfrm>
                    <a:prstGeom prst="rect">
                      <a:avLst/>
                    </a:prstGeom>
                  </pic:spPr>
                </pic:pic>
              </a:graphicData>
            </a:graphic>
          </wp:inline>
        </w:drawing>
      </w:r>
    </w:p>
    <w:p w14:paraId="443A8874" w14:textId="4E268253" w:rsidR="003B303F" w:rsidRDefault="003B303F" w:rsidP="003B303F">
      <w:r w:rsidRPr="00F62383">
        <w:rPr>
          <w:i/>
          <w:iCs/>
        </w:rPr>
        <w:t>Note.</w:t>
      </w:r>
      <w:r w:rsidRPr="00F62383">
        <w:t xml:space="preserve"> The left run shows the mirror O strategy on cells 2, 4, and 6 producing two O lines. The right run shows both diagonals contested, with the centre cell measuring X against its O bias and X taking the main diagonal.</w:t>
      </w:r>
    </w:p>
    <w:p w14:paraId="07ED0106" w14:textId="77777777" w:rsidR="00D70A9C" w:rsidRDefault="00D70A9C" w:rsidP="003B303F"/>
    <w:p w14:paraId="42344B91" w14:textId="2E1F3715" w:rsidR="00D70A9C" w:rsidRDefault="00D70A9C" w:rsidP="00D70A9C">
      <w:r>
        <w:t xml:space="preserve">These observations support the central claim of this investigation, which must be stated with precision. The circuit itself is deterministic: identical clicks always build the identical circuit, and that circuit always prepares the identical quantum state. What is not deterministic is the outcome, because </w:t>
      </w:r>
      <w:r>
        <w:rPr>
          <w:rFonts w:ascii="Consolas" w:eastAsia="Consolas" w:hAnsi="Consolas" w:cs="Consolas"/>
          <w:sz w:val="20"/>
          <w:szCs w:val="20"/>
        </w:rPr>
        <w:t>shots=1</w:t>
      </w:r>
      <w:r>
        <w:t xml:space="preserve"> means the final board is a single sample from the probability distribution that the state defines (Nielsen &amp; Chuang, 2010). Moreover, the </w:t>
      </w:r>
      <w:r w:rsidR="00A73D6D" w:rsidRPr="00A73D6D">
        <w:rPr>
          <w:rFonts w:cs="Times New Roman"/>
        </w:rPr>
        <w:t>game does not provide a deterministic global winning strategy, because untouched qubits remain probabilistic until measurement: although individual tiles can be deterministically controlled through repeated rotations, as verified in Section 5, the final board configuration depends on the measurement outcome of the complete quantum circuit. This limitation is a property of the game rather than of quantum mechanics in general</w:t>
      </w:r>
      <w:r>
        <w:t>; however, a guaranteed line would require six unopposed clicks on three collinear cells, the opponent can disturb any locked tile with a Not or a SWAP, and every line crosses cells that remain probabilistic. Finally, the comparison with the classical game must be made carefully. Classical tic-tac-toe is a solved game in which perfect play by both sides guarantees at least a draw; the quantum version guarantees nothing at all, not even a draw, because identical play yields different boards. The correct statement is consequently not that strategy is useless but that strategy only reshapes probabilities: the measurement, not the players, decides the game.</w:t>
      </w:r>
    </w:p>
    <w:p w14:paraId="0513F36F" w14:textId="77777777" w:rsidR="00D70A9C" w:rsidRDefault="00D70A9C" w:rsidP="00D70A9C"/>
    <w:p w14:paraId="3506D4B1" w14:textId="21842532" w:rsidR="003B303F" w:rsidRDefault="00D70A9C" w:rsidP="00D70A9C">
      <w:pPr>
        <w:pStyle w:val="Heading1"/>
      </w:pPr>
      <w:bookmarkStart w:id="10" w:name="_Toc235993487"/>
      <w:r w:rsidRPr="00D70A9C">
        <w:t>Circuit Generation Process</w:t>
      </w:r>
      <w:bookmarkEnd w:id="10"/>
    </w:p>
    <w:p w14:paraId="510412DB" w14:textId="77777777" w:rsidR="00D70A9C" w:rsidRDefault="00D70A9C" w:rsidP="00D70A9C">
      <w:pPr>
        <w:rPr>
          <w:lang w:val="en-GB"/>
        </w:rPr>
      </w:pPr>
    </w:p>
    <w:p w14:paraId="392E4B3C" w14:textId="77777777" w:rsidR="00D70A9C" w:rsidRDefault="00D70A9C" w:rsidP="00D70A9C">
      <w:r>
        <w:lastRenderedPageBreak/>
        <w:t xml:space="preserve">The circuit is generated incrementally through the interface. Every board cell is permanently associated with one qubit; a menu click only records which move is active, and the click on a cell is the event that appends a gate to the circuit, so at any moment the circuit is a complete and ordered history of the round. Barriers separate the three stages: the initialisation (a reset followed by a Hadamard on all nine qubits), the region where the moves accumulate, and the measurement layer added by the Measure button, which measures qubit </w:t>
      </w:r>
      <w:proofErr w:type="spellStart"/>
      <w:r>
        <w:t>i</w:t>
      </w:r>
      <w:proofErr w:type="spellEnd"/>
      <w:r>
        <w:t xml:space="preserve"> into classical bit </w:t>
      </w:r>
      <w:proofErr w:type="spellStart"/>
      <w:r>
        <w:t>i</w:t>
      </w:r>
      <w:proofErr w:type="spellEnd"/>
      <w:r>
        <w:t>.</w:t>
      </w:r>
    </w:p>
    <w:p w14:paraId="4009028E" w14:textId="77777777" w:rsidR="00D70A9C" w:rsidRDefault="00D70A9C" w:rsidP="00D70A9C">
      <w:r>
        <w:t>Figure 5 makes the correspondence between play and circuit explicit. The centre cell received three moves in sequence, an O, an X and a Not, so its label reads O - X - N - and the wire of qubit 4 carries exactly Ry(-π/4), Ry(+π/4) and X in the same order. The example is chosen deliberately because the history cancels: the two opposite rotations undo each other, and the X gate leaves the resulting superposition unchanged; hence the statistics of the cell are identical to those of an untouched cell even though its wire is visibly the busiest on the board (the overlap between the two prepared states was verified numerically as exactly 1). The two measurements in Figure 5 confirm this in practice, returning an O centre in one run and an X centre in the other. This is the process the task asks to be elucidated: the circuit records everything, but only the final quantum state determines the statistics, and different histories can prepare the same state.</w:t>
      </w:r>
    </w:p>
    <w:p w14:paraId="133CD3FD" w14:textId="77777777" w:rsidR="00D70A9C" w:rsidRPr="00D70A9C" w:rsidRDefault="00D70A9C" w:rsidP="00D70A9C"/>
    <w:p w14:paraId="45C2E4E7" w14:textId="0155BCF2" w:rsidR="00D70A9C" w:rsidRPr="00D70A9C" w:rsidRDefault="00D70A9C" w:rsidP="00D70A9C">
      <w:pPr>
        <w:pStyle w:val="Caption"/>
        <w:keepNext/>
        <w:jc w:val="left"/>
        <w:rPr>
          <w:sz w:val="24"/>
          <w:szCs w:val="24"/>
        </w:rPr>
      </w:pPr>
      <w:bookmarkStart w:id="11" w:name="_Toc235993449"/>
      <w:r w:rsidRPr="00D70A9C">
        <w:rPr>
          <w:b/>
          <w:bCs/>
          <w:sz w:val="24"/>
          <w:szCs w:val="24"/>
        </w:rPr>
        <w:t xml:space="preserve">Figure </w:t>
      </w:r>
      <w:r w:rsidRPr="00D70A9C">
        <w:rPr>
          <w:b/>
          <w:bCs/>
          <w:sz w:val="24"/>
          <w:szCs w:val="24"/>
        </w:rPr>
        <w:fldChar w:fldCharType="begin"/>
      </w:r>
      <w:r w:rsidRPr="00D70A9C">
        <w:rPr>
          <w:b/>
          <w:bCs/>
          <w:sz w:val="24"/>
          <w:szCs w:val="24"/>
        </w:rPr>
        <w:instrText xml:space="preserve"> SEQ Figure \* ARABIC </w:instrText>
      </w:r>
      <w:r w:rsidRPr="00D70A9C">
        <w:rPr>
          <w:b/>
          <w:bCs/>
          <w:sz w:val="24"/>
          <w:szCs w:val="24"/>
        </w:rPr>
        <w:fldChar w:fldCharType="separate"/>
      </w:r>
      <w:r w:rsidR="00510C94">
        <w:rPr>
          <w:b/>
          <w:bCs/>
          <w:noProof/>
          <w:sz w:val="24"/>
          <w:szCs w:val="24"/>
        </w:rPr>
        <w:t>5</w:t>
      </w:r>
      <w:r w:rsidRPr="00D70A9C">
        <w:rPr>
          <w:b/>
          <w:bCs/>
          <w:sz w:val="24"/>
          <w:szCs w:val="24"/>
        </w:rPr>
        <w:fldChar w:fldCharType="end"/>
      </w:r>
      <w:r w:rsidRPr="00D70A9C">
        <w:rPr>
          <w:sz w:val="24"/>
          <w:szCs w:val="24"/>
        </w:rPr>
        <w:t xml:space="preserve"> </w:t>
      </w:r>
      <w:r>
        <w:rPr>
          <w:sz w:val="24"/>
          <w:szCs w:val="24"/>
        </w:rPr>
        <w:br/>
      </w:r>
      <w:r w:rsidRPr="00D70A9C">
        <w:rPr>
          <w:sz w:val="24"/>
          <w:szCs w:val="24"/>
        </w:rPr>
        <w:t>Move History and Circuit Cancellation on the Centre Cell</w:t>
      </w:r>
      <w:bookmarkEnd w:id="11"/>
    </w:p>
    <w:p w14:paraId="3D30638C" w14:textId="77777777" w:rsidR="00D70A9C" w:rsidRDefault="00D70A9C" w:rsidP="00D70A9C">
      <w:pPr>
        <w:spacing w:before="160" w:after="60"/>
        <w:jc w:val="left"/>
      </w:pPr>
      <w:r>
        <w:rPr>
          <w:noProof/>
        </w:rPr>
        <w:drawing>
          <wp:inline distT="0" distB="0" distL="0" distR="0" wp14:anchorId="0467CE8D" wp14:editId="76A072FB">
            <wp:extent cx="1987409" cy="2880000"/>
            <wp:effectExtent l="0" t="0" r="0" b="3175"/>
            <wp:docPr id="532670315" name="Picture 53267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87409" cy="2880000"/>
                    </a:xfrm>
                    <a:prstGeom prst="rect">
                      <a:avLst/>
                    </a:prstGeom>
                  </pic:spPr>
                </pic:pic>
              </a:graphicData>
            </a:graphic>
          </wp:inline>
        </w:drawing>
      </w:r>
      <w:r>
        <w:t xml:space="preserve">  </w:t>
      </w:r>
      <w:r>
        <w:rPr>
          <w:noProof/>
        </w:rPr>
        <w:drawing>
          <wp:inline distT="0" distB="0" distL="0" distR="0" wp14:anchorId="44B75B43" wp14:editId="128E8516">
            <wp:extent cx="1992233" cy="2880000"/>
            <wp:effectExtent l="0" t="0" r="1905" b="3175"/>
            <wp:docPr id="802783071" name="Picture 80278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92233" cy="2880000"/>
                    </a:xfrm>
                    <a:prstGeom prst="rect">
                      <a:avLst/>
                    </a:prstGeom>
                  </pic:spPr>
                </pic:pic>
              </a:graphicData>
            </a:graphic>
          </wp:inline>
        </w:drawing>
      </w:r>
    </w:p>
    <w:p w14:paraId="3604A32C" w14:textId="667FC9E9" w:rsidR="00D70A9C" w:rsidRDefault="00D70A9C" w:rsidP="00D70A9C">
      <w:r w:rsidRPr="005008F8">
        <w:rPr>
          <w:i/>
          <w:iCs/>
        </w:rPr>
        <w:t>Note.</w:t>
      </w:r>
      <w:r w:rsidRPr="005008F8">
        <w:t xml:space="preserve"> The move history O - X - N - on the centre cell corresponds to Ry(-π/4), Ry(+π/4), and X on the same wire in play order. The history cancels algebraically; the two measurements returned an O centre in one run and an X centre in the other.</w:t>
      </w:r>
    </w:p>
    <w:p w14:paraId="64D625C1" w14:textId="77777777" w:rsidR="00D70A9C" w:rsidRDefault="00D70A9C" w:rsidP="00D70A9C"/>
    <w:p w14:paraId="5078D04E" w14:textId="77777777" w:rsidR="00D70A9C" w:rsidRDefault="00D70A9C" w:rsidP="00D70A9C">
      <w:r>
        <w:t xml:space="preserve">Reading the result requires one convention. </w:t>
      </w:r>
      <w:proofErr w:type="spellStart"/>
      <w:r>
        <w:t>Qiskit</w:t>
      </w:r>
      <w:proofErr w:type="spellEnd"/>
      <w:r>
        <w:t xml:space="preserve"> orders a returned bitstring from the highest classical bit down to the lowest, so the bit of cell </w:t>
      </w:r>
      <w:proofErr w:type="spellStart"/>
      <w:r>
        <w:t>i</w:t>
      </w:r>
      <w:proofErr w:type="spellEnd"/>
      <w:r>
        <w:t xml:space="preserve"> is found at index </w:t>
      </w:r>
      <w:r>
        <w:rPr>
          <w:rFonts w:ascii="Consolas" w:eastAsia="Consolas" w:hAnsi="Consolas" w:cs="Consolas"/>
          <w:sz w:val="20"/>
          <w:szCs w:val="20"/>
        </w:rPr>
        <w:t>9-1-i</w:t>
      </w:r>
      <w:r>
        <w:t xml:space="preserve"> of the string (</w:t>
      </w:r>
      <w:proofErr w:type="spellStart"/>
      <w:r>
        <w:t>Qiskit</w:t>
      </w:r>
      <w:proofErr w:type="spellEnd"/>
      <w:r>
        <w:t xml:space="preserve"> Contributors, n.d.); the corrected mapping then assigns 0 to O and 1 to X. After the round, </w:t>
      </w:r>
      <w:r>
        <w:rPr>
          <w:rFonts w:ascii="Consolas" w:eastAsia="Consolas" w:hAnsi="Consolas" w:cs="Consolas"/>
          <w:sz w:val="20"/>
          <w:szCs w:val="20"/>
        </w:rPr>
        <w:lastRenderedPageBreak/>
        <w:t>results()</w:t>
      </w:r>
      <w:r>
        <w:t xml:space="preserve"> hands the drawn circuit back for display and prepares a clean circuit for the next round.</w:t>
      </w:r>
    </w:p>
    <w:p w14:paraId="4C9FE697" w14:textId="12050E93" w:rsidR="00D70A9C" w:rsidRDefault="00D70A9C" w:rsidP="00D70A9C">
      <w:pPr>
        <w:pStyle w:val="Heading1"/>
      </w:pPr>
      <w:bookmarkStart w:id="12" w:name="_Toc235993488"/>
      <w:r w:rsidRPr="00D70A9C">
        <w:t>Quantum Gates</w:t>
      </w:r>
      <w:bookmarkEnd w:id="12"/>
    </w:p>
    <w:p w14:paraId="764F2CDC" w14:textId="77EA4A32" w:rsidR="00D70A9C" w:rsidRDefault="00D70A9C" w:rsidP="00D70A9C">
      <w:r>
        <w:t>This section describes each operation employed by the game, in every case from the behaviour observed in play first and the formal definition second (Nielsen &amp; Chuang, 2010). Table 4 summarises the full set.</w:t>
      </w:r>
    </w:p>
    <w:p w14:paraId="50445A00" w14:textId="77777777" w:rsidR="00D70A9C" w:rsidRPr="00D70A9C" w:rsidRDefault="00D70A9C" w:rsidP="00D70A9C"/>
    <w:p w14:paraId="1BDC718D" w14:textId="51369F64" w:rsidR="00D70A9C" w:rsidRPr="00D70A9C" w:rsidRDefault="00D70A9C" w:rsidP="00D70A9C">
      <w:pPr>
        <w:pStyle w:val="Caption"/>
        <w:keepNext/>
        <w:jc w:val="left"/>
        <w:rPr>
          <w:sz w:val="24"/>
          <w:szCs w:val="24"/>
        </w:rPr>
      </w:pPr>
      <w:bookmarkStart w:id="13" w:name="_Toc235993460"/>
      <w:r w:rsidRPr="00D70A9C">
        <w:rPr>
          <w:b/>
          <w:bCs/>
          <w:sz w:val="24"/>
          <w:szCs w:val="24"/>
        </w:rPr>
        <w:t xml:space="preserve">Table </w:t>
      </w:r>
      <w:r w:rsidRPr="00D70A9C">
        <w:rPr>
          <w:b/>
          <w:bCs/>
          <w:sz w:val="24"/>
          <w:szCs w:val="24"/>
        </w:rPr>
        <w:fldChar w:fldCharType="begin"/>
      </w:r>
      <w:r w:rsidRPr="00D70A9C">
        <w:rPr>
          <w:b/>
          <w:bCs/>
          <w:sz w:val="24"/>
          <w:szCs w:val="24"/>
        </w:rPr>
        <w:instrText xml:space="preserve"> SEQ Table \* ARABIC </w:instrText>
      </w:r>
      <w:r w:rsidRPr="00D70A9C">
        <w:rPr>
          <w:b/>
          <w:bCs/>
          <w:sz w:val="24"/>
          <w:szCs w:val="24"/>
        </w:rPr>
        <w:fldChar w:fldCharType="separate"/>
      </w:r>
      <w:r w:rsidRPr="00D70A9C">
        <w:rPr>
          <w:b/>
          <w:bCs/>
          <w:noProof/>
          <w:sz w:val="24"/>
          <w:szCs w:val="24"/>
        </w:rPr>
        <w:t>4</w:t>
      </w:r>
      <w:r w:rsidRPr="00D70A9C">
        <w:rPr>
          <w:b/>
          <w:bCs/>
          <w:sz w:val="24"/>
          <w:szCs w:val="24"/>
        </w:rPr>
        <w:fldChar w:fldCharType="end"/>
      </w:r>
      <w:r w:rsidRPr="00D70A9C">
        <w:rPr>
          <w:sz w:val="24"/>
          <w:szCs w:val="24"/>
        </w:rPr>
        <w:t xml:space="preserve"> </w:t>
      </w:r>
      <w:r>
        <w:rPr>
          <w:sz w:val="24"/>
          <w:szCs w:val="24"/>
        </w:rPr>
        <w:br/>
      </w:r>
      <w:r w:rsidRPr="00D70A9C">
        <w:rPr>
          <w:sz w:val="24"/>
          <w:szCs w:val="24"/>
        </w:rPr>
        <w:t>Quantum Gates</w:t>
      </w:r>
      <w:bookmarkEnd w:id="13"/>
    </w:p>
    <w:tbl>
      <w:tblPr>
        <w:tblW w:w="9639" w:type="dxa"/>
        <w:tblBorders>
          <w:top w:val="single" w:sz="8" w:space="0" w:color="000000"/>
          <w:bottom w:val="single" w:sz="8" w:space="0" w:color="000000"/>
        </w:tblBorders>
        <w:tblCellMar>
          <w:left w:w="0" w:type="dxa"/>
          <w:right w:w="0" w:type="dxa"/>
        </w:tblCellMar>
        <w:tblLook w:val="04A0" w:firstRow="1" w:lastRow="0" w:firstColumn="1" w:lastColumn="0" w:noHBand="0" w:noVBand="1"/>
      </w:tblPr>
      <w:tblGrid>
        <w:gridCol w:w="1435"/>
        <w:gridCol w:w="1259"/>
        <w:gridCol w:w="704"/>
        <w:gridCol w:w="2414"/>
        <w:gridCol w:w="790"/>
        <w:gridCol w:w="3037"/>
      </w:tblGrid>
      <w:tr w:rsidR="00D70A9C" w:rsidRPr="00D70A9C" w14:paraId="695CA301" w14:textId="77777777" w:rsidTr="00D70A9C">
        <w:tc>
          <w:tcPr>
            <w:tcW w:w="1435" w:type="dxa"/>
            <w:tcBorders>
              <w:top w:val="nil"/>
              <w:left w:val="nil"/>
              <w:bottom w:val="single" w:sz="8" w:space="0" w:color="000000"/>
              <w:right w:val="nil"/>
            </w:tcBorders>
            <w:tcMar>
              <w:top w:w="60" w:type="dxa"/>
              <w:left w:w="100" w:type="dxa"/>
              <w:bottom w:w="60" w:type="dxa"/>
              <w:right w:w="100" w:type="dxa"/>
            </w:tcMar>
            <w:hideMark/>
          </w:tcPr>
          <w:p w14:paraId="1FAB0D4F"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b/>
                <w:bCs/>
                <w:kern w:val="0"/>
                <w:sz w:val="22"/>
                <w:szCs w:val="22"/>
                <w:lang w:val="en-GB" w:eastAsia="en-GB"/>
                <w14:ligatures w14:val="none"/>
              </w:rPr>
              <w:t>Operation</w:t>
            </w:r>
          </w:p>
        </w:tc>
        <w:tc>
          <w:tcPr>
            <w:tcW w:w="1259" w:type="dxa"/>
            <w:tcBorders>
              <w:top w:val="nil"/>
              <w:left w:val="nil"/>
              <w:bottom w:val="single" w:sz="8" w:space="0" w:color="000000"/>
              <w:right w:val="nil"/>
            </w:tcBorders>
            <w:tcMar>
              <w:top w:w="60" w:type="dxa"/>
              <w:left w:w="100" w:type="dxa"/>
              <w:bottom w:w="60" w:type="dxa"/>
              <w:right w:w="100" w:type="dxa"/>
            </w:tcMar>
            <w:hideMark/>
          </w:tcPr>
          <w:p w14:paraId="002A43A1"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roofErr w:type="spellStart"/>
            <w:r w:rsidRPr="00D70A9C">
              <w:rPr>
                <w:rFonts w:ascii="Calibri" w:eastAsia="Calibri" w:hAnsi="Calibri" w:cs="Calibri"/>
                <w:b/>
                <w:bCs/>
                <w:kern w:val="0"/>
                <w:sz w:val="22"/>
                <w:szCs w:val="22"/>
                <w:lang w:val="en-GB" w:eastAsia="en-GB"/>
                <w14:ligatures w14:val="none"/>
              </w:rPr>
              <w:t>Qiskit</w:t>
            </w:r>
            <w:proofErr w:type="spellEnd"/>
            <w:r w:rsidRPr="00D70A9C">
              <w:rPr>
                <w:rFonts w:ascii="Calibri" w:eastAsia="Calibri" w:hAnsi="Calibri" w:cs="Calibri"/>
                <w:b/>
                <w:bCs/>
                <w:kern w:val="0"/>
                <w:sz w:val="22"/>
                <w:szCs w:val="22"/>
                <w:lang w:val="en-GB" w:eastAsia="en-GB"/>
                <w14:ligatures w14:val="none"/>
              </w:rPr>
              <w:t xml:space="preserve"> call</w:t>
            </w:r>
          </w:p>
        </w:tc>
        <w:tc>
          <w:tcPr>
            <w:tcW w:w="3118" w:type="dxa"/>
            <w:gridSpan w:val="2"/>
            <w:tcBorders>
              <w:top w:val="nil"/>
              <w:left w:val="nil"/>
              <w:bottom w:val="single" w:sz="8" w:space="0" w:color="000000"/>
              <w:right w:val="nil"/>
            </w:tcBorders>
            <w:tcMar>
              <w:top w:w="60" w:type="dxa"/>
              <w:left w:w="100" w:type="dxa"/>
              <w:bottom w:w="60" w:type="dxa"/>
              <w:right w:w="100" w:type="dxa"/>
            </w:tcMar>
            <w:hideMark/>
          </w:tcPr>
          <w:p w14:paraId="7071263E"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b/>
                <w:bCs/>
                <w:kern w:val="0"/>
                <w:sz w:val="22"/>
                <w:szCs w:val="22"/>
                <w:lang w:val="en-GB" w:eastAsia="en-GB"/>
                <w14:ligatures w14:val="none"/>
              </w:rPr>
              <w:t>Effect on one qubit</w:t>
            </w:r>
          </w:p>
        </w:tc>
        <w:tc>
          <w:tcPr>
            <w:tcW w:w="3827" w:type="dxa"/>
            <w:gridSpan w:val="2"/>
            <w:tcBorders>
              <w:top w:val="nil"/>
              <w:left w:val="nil"/>
              <w:bottom w:val="single" w:sz="8" w:space="0" w:color="000000"/>
              <w:right w:val="nil"/>
            </w:tcBorders>
            <w:tcMar>
              <w:top w:w="60" w:type="dxa"/>
              <w:left w:w="100" w:type="dxa"/>
              <w:bottom w:w="60" w:type="dxa"/>
              <w:right w:w="100" w:type="dxa"/>
            </w:tcMar>
            <w:hideMark/>
          </w:tcPr>
          <w:p w14:paraId="3FD4FF8D"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b/>
                <w:bCs/>
                <w:kern w:val="0"/>
                <w:sz w:val="22"/>
                <w:szCs w:val="22"/>
                <w:lang w:val="en-GB" w:eastAsia="en-GB"/>
                <w14:ligatures w14:val="none"/>
              </w:rPr>
              <w:t>Function in the game</w:t>
            </w:r>
          </w:p>
        </w:tc>
      </w:tr>
      <w:tr w:rsidR="00D70A9C" w:rsidRPr="00D70A9C" w14:paraId="156B49A5" w14:textId="77777777" w:rsidTr="00D70A9C">
        <w:tc>
          <w:tcPr>
            <w:tcW w:w="1435" w:type="dxa"/>
            <w:tcBorders>
              <w:top w:val="nil"/>
              <w:left w:val="nil"/>
              <w:bottom w:val="nil"/>
              <w:right w:val="nil"/>
            </w:tcBorders>
            <w:tcMar>
              <w:top w:w="60" w:type="dxa"/>
              <w:left w:w="100" w:type="dxa"/>
              <w:bottom w:w="60" w:type="dxa"/>
              <w:right w:w="100" w:type="dxa"/>
            </w:tcMar>
            <w:hideMark/>
          </w:tcPr>
          <w:p w14:paraId="21E654F3"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Hadamard</w:t>
            </w:r>
          </w:p>
        </w:tc>
        <w:tc>
          <w:tcPr>
            <w:tcW w:w="1259" w:type="dxa"/>
            <w:tcBorders>
              <w:top w:val="nil"/>
              <w:left w:val="nil"/>
              <w:bottom w:val="nil"/>
              <w:right w:val="nil"/>
            </w:tcBorders>
            <w:tcMar>
              <w:top w:w="60" w:type="dxa"/>
              <w:left w:w="100" w:type="dxa"/>
              <w:bottom w:w="60" w:type="dxa"/>
              <w:right w:w="100" w:type="dxa"/>
            </w:tcMar>
            <w:hideMark/>
          </w:tcPr>
          <w:p w14:paraId="1C55C439"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h(q)</w:t>
            </w:r>
          </w:p>
        </w:tc>
        <w:tc>
          <w:tcPr>
            <w:tcW w:w="3118" w:type="dxa"/>
            <w:gridSpan w:val="2"/>
            <w:tcBorders>
              <w:top w:val="nil"/>
              <w:left w:val="nil"/>
              <w:bottom w:val="nil"/>
              <w:right w:val="nil"/>
            </w:tcBorders>
            <w:tcMar>
              <w:top w:w="60" w:type="dxa"/>
              <w:left w:w="100" w:type="dxa"/>
              <w:bottom w:w="60" w:type="dxa"/>
              <w:right w:w="100" w:type="dxa"/>
            </w:tcMar>
            <w:hideMark/>
          </w:tcPr>
          <w:p w14:paraId="21557F4C"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|0</w:t>
            </w:r>
            <w:r w:rsidRPr="00D70A9C">
              <w:rPr>
                <w:rFonts w:ascii="Cambria Math" w:eastAsia="Calibri" w:hAnsi="Cambria Math" w:cs="Cambria Math"/>
                <w:kern w:val="0"/>
                <w:sz w:val="22"/>
                <w:szCs w:val="22"/>
                <w:lang w:val="en-GB" w:eastAsia="en-GB"/>
                <w14:ligatures w14:val="none"/>
              </w:rPr>
              <w:t>⟩</w:t>
            </w:r>
            <w:r w:rsidRPr="00D70A9C">
              <w:rPr>
                <w:rFonts w:ascii="Calibri" w:eastAsia="Calibri" w:hAnsi="Calibri" w:cs="Calibri"/>
                <w:kern w:val="0"/>
                <w:sz w:val="22"/>
                <w:szCs w:val="22"/>
                <w:lang w:val="en-GB" w:eastAsia="en-GB"/>
                <w14:ligatures w14:val="none"/>
              </w:rPr>
              <w:t xml:space="preserve"> → (|0</w:t>
            </w:r>
            <w:r w:rsidRPr="00D70A9C">
              <w:rPr>
                <w:rFonts w:ascii="Cambria Math" w:eastAsia="Calibri" w:hAnsi="Cambria Math" w:cs="Cambria Math"/>
                <w:kern w:val="0"/>
                <w:sz w:val="22"/>
                <w:szCs w:val="22"/>
                <w:lang w:val="en-GB" w:eastAsia="en-GB"/>
                <w14:ligatures w14:val="none"/>
              </w:rPr>
              <w:t>⟩</w:t>
            </w:r>
            <w:r w:rsidRPr="00D70A9C">
              <w:rPr>
                <w:rFonts w:ascii="Calibri" w:eastAsia="Calibri" w:hAnsi="Calibri" w:cs="Calibri"/>
                <w:kern w:val="0"/>
                <w:sz w:val="22"/>
                <w:szCs w:val="22"/>
                <w:lang w:val="en-GB" w:eastAsia="en-GB"/>
                <w14:ligatures w14:val="none"/>
              </w:rPr>
              <w:t>+|1</w:t>
            </w:r>
            <w:r w:rsidRPr="00D70A9C">
              <w:rPr>
                <w:rFonts w:ascii="Cambria Math" w:eastAsia="Calibri" w:hAnsi="Cambria Math" w:cs="Cambria Math"/>
                <w:kern w:val="0"/>
                <w:sz w:val="22"/>
                <w:szCs w:val="22"/>
                <w:lang w:val="en-GB" w:eastAsia="en-GB"/>
                <w14:ligatures w14:val="none"/>
              </w:rPr>
              <w:t>⟩</w:t>
            </w:r>
            <w:r w:rsidRPr="00D70A9C">
              <w:rPr>
                <w:rFonts w:ascii="Calibri" w:eastAsia="Calibri" w:hAnsi="Calibri" w:cs="Calibri"/>
                <w:kern w:val="0"/>
                <w:sz w:val="22"/>
                <w:szCs w:val="22"/>
                <w:lang w:val="en-GB" w:eastAsia="en-GB"/>
                <w14:ligatures w14:val="none"/>
              </w:rPr>
              <w:t>)/√2</w:t>
            </w:r>
          </w:p>
        </w:tc>
        <w:tc>
          <w:tcPr>
            <w:tcW w:w="3827" w:type="dxa"/>
            <w:gridSpan w:val="2"/>
            <w:tcBorders>
              <w:top w:val="nil"/>
              <w:left w:val="nil"/>
              <w:bottom w:val="nil"/>
              <w:right w:val="nil"/>
            </w:tcBorders>
            <w:tcMar>
              <w:top w:w="60" w:type="dxa"/>
              <w:left w:w="100" w:type="dxa"/>
              <w:bottom w:w="60" w:type="dxa"/>
              <w:right w:w="100" w:type="dxa"/>
            </w:tcMar>
            <w:hideMark/>
          </w:tcPr>
          <w:p w14:paraId="6801501D"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Places every tile in a fair superposition</w:t>
            </w:r>
          </w:p>
        </w:tc>
      </w:tr>
      <w:tr w:rsidR="00D70A9C" w:rsidRPr="00D70A9C" w14:paraId="626641CE" w14:textId="77777777" w:rsidTr="00D70A9C">
        <w:tc>
          <w:tcPr>
            <w:tcW w:w="1435" w:type="dxa"/>
            <w:tcBorders>
              <w:top w:val="nil"/>
              <w:left w:val="nil"/>
              <w:bottom w:val="nil"/>
              <w:right w:val="nil"/>
            </w:tcBorders>
            <w:tcMar>
              <w:top w:w="60" w:type="dxa"/>
              <w:left w:w="100" w:type="dxa"/>
              <w:bottom w:w="60" w:type="dxa"/>
              <w:right w:w="100" w:type="dxa"/>
            </w:tcMar>
            <w:hideMark/>
          </w:tcPr>
          <w:p w14:paraId="4FF50200"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Pauli-X (Not)</w:t>
            </w:r>
          </w:p>
        </w:tc>
        <w:tc>
          <w:tcPr>
            <w:tcW w:w="1259" w:type="dxa"/>
            <w:tcBorders>
              <w:top w:val="nil"/>
              <w:left w:val="nil"/>
              <w:bottom w:val="nil"/>
              <w:right w:val="nil"/>
            </w:tcBorders>
            <w:tcMar>
              <w:top w:w="60" w:type="dxa"/>
              <w:left w:w="100" w:type="dxa"/>
              <w:bottom w:w="60" w:type="dxa"/>
              <w:right w:w="100" w:type="dxa"/>
            </w:tcMar>
            <w:hideMark/>
          </w:tcPr>
          <w:p w14:paraId="055AA9A6"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x(q)</w:t>
            </w:r>
          </w:p>
        </w:tc>
        <w:tc>
          <w:tcPr>
            <w:tcW w:w="3118" w:type="dxa"/>
            <w:gridSpan w:val="2"/>
            <w:tcBorders>
              <w:top w:val="nil"/>
              <w:left w:val="nil"/>
              <w:bottom w:val="nil"/>
              <w:right w:val="nil"/>
            </w:tcBorders>
            <w:tcMar>
              <w:top w:w="60" w:type="dxa"/>
              <w:left w:w="100" w:type="dxa"/>
              <w:bottom w:w="60" w:type="dxa"/>
              <w:right w:w="100" w:type="dxa"/>
            </w:tcMar>
            <w:hideMark/>
          </w:tcPr>
          <w:p w14:paraId="022AEB26"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Exchanges |0</w:t>
            </w:r>
            <w:r w:rsidRPr="00D70A9C">
              <w:rPr>
                <w:rFonts w:ascii="Cambria Math" w:eastAsia="Calibri" w:hAnsi="Cambria Math" w:cs="Cambria Math"/>
                <w:kern w:val="0"/>
                <w:sz w:val="22"/>
                <w:szCs w:val="22"/>
                <w:lang w:val="en-GB" w:eastAsia="en-GB"/>
                <w14:ligatures w14:val="none"/>
              </w:rPr>
              <w:t>⟩</w:t>
            </w:r>
            <w:r w:rsidRPr="00D70A9C">
              <w:rPr>
                <w:rFonts w:ascii="Calibri" w:eastAsia="Calibri" w:hAnsi="Calibri" w:cs="Calibri"/>
                <w:kern w:val="0"/>
                <w:sz w:val="22"/>
                <w:szCs w:val="22"/>
                <w:lang w:val="en-GB" w:eastAsia="en-GB"/>
                <w14:ligatures w14:val="none"/>
              </w:rPr>
              <w:t xml:space="preserve"> and |1</w:t>
            </w:r>
            <w:r w:rsidRPr="00D70A9C">
              <w:rPr>
                <w:rFonts w:ascii="Cambria Math" w:eastAsia="Calibri" w:hAnsi="Cambria Math" w:cs="Cambria Math"/>
                <w:kern w:val="0"/>
                <w:sz w:val="22"/>
                <w:szCs w:val="22"/>
                <w:lang w:val="en-GB" w:eastAsia="en-GB"/>
                <w14:ligatures w14:val="none"/>
              </w:rPr>
              <w:t>⟩</w:t>
            </w:r>
          </w:p>
        </w:tc>
        <w:tc>
          <w:tcPr>
            <w:tcW w:w="3827" w:type="dxa"/>
            <w:gridSpan w:val="2"/>
            <w:tcBorders>
              <w:top w:val="nil"/>
              <w:left w:val="nil"/>
              <w:bottom w:val="nil"/>
              <w:right w:val="nil"/>
            </w:tcBorders>
            <w:tcMar>
              <w:top w:w="60" w:type="dxa"/>
              <w:left w:w="100" w:type="dxa"/>
              <w:bottom w:w="60" w:type="dxa"/>
              <w:right w:w="100" w:type="dxa"/>
            </w:tcMar>
            <w:hideMark/>
          </w:tcPr>
          <w:p w14:paraId="438BB9DE"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Flips a decided tile; no observable effect on a fresh tile</w:t>
            </w:r>
          </w:p>
        </w:tc>
      </w:tr>
      <w:tr w:rsidR="00D70A9C" w:rsidRPr="00D70A9C" w14:paraId="4BF9A417" w14:textId="77777777" w:rsidTr="00D70A9C">
        <w:tc>
          <w:tcPr>
            <w:tcW w:w="1435" w:type="dxa"/>
            <w:tcBorders>
              <w:top w:val="nil"/>
              <w:left w:val="nil"/>
              <w:bottom w:val="nil"/>
              <w:right w:val="nil"/>
            </w:tcBorders>
            <w:tcMar>
              <w:top w:w="60" w:type="dxa"/>
              <w:left w:w="100" w:type="dxa"/>
              <w:bottom w:w="60" w:type="dxa"/>
              <w:right w:w="100" w:type="dxa"/>
            </w:tcMar>
            <w:hideMark/>
          </w:tcPr>
          <w:p w14:paraId="07F7699C"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Rotation</w:t>
            </w:r>
          </w:p>
        </w:tc>
        <w:tc>
          <w:tcPr>
            <w:tcW w:w="1259" w:type="dxa"/>
            <w:tcBorders>
              <w:top w:val="nil"/>
              <w:left w:val="nil"/>
              <w:bottom w:val="nil"/>
              <w:right w:val="nil"/>
            </w:tcBorders>
            <w:tcMar>
              <w:top w:w="60" w:type="dxa"/>
              <w:left w:w="100" w:type="dxa"/>
              <w:bottom w:w="60" w:type="dxa"/>
              <w:right w:w="100" w:type="dxa"/>
            </w:tcMar>
            <w:hideMark/>
          </w:tcPr>
          <w:p w14:paraId="399B3D1F"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roofErr w:type="spellStart"/>
            <w:proofErr w:type="gramStart"/>
            <w:r w:rsidRPr="00D70A9C">
              <w:rPr>
                <w:rFonts w:ascii="Calibri" w:eastAsia="Calibri" w:hAnsi="Calibri" w:cs="Calibri"/>
                <w:kern w:val="0"/>
                <w:sz w:val="22"/>
                <w:szCs w:val="22"/>
                <w:lang w:val="en-GB" w:eastAsia="en-GB"/>
                <w14:ligatures w14:val="none"/>
              </w:rPr>
              <w:t>ry</w:t>
            </w:r>
            <w:proofErr w:type="spellEnd"/>
            <w:r w:rsidRPr="00D70A9C">
              <w:rPr>
                <w:rFonts w:ascii="Calibri" w:eastAsia="Calibri" w:hAnsi="Calibri" w:cs="Calibri"/>
                <w:kern w:val="0"/>
                <w:sz w:val="22"/>
                <w:szCs w:val="22"/>
                <w:lang w:val="en-GB" w:eastAsia="en-GB"/>
                <w14:ligatures w14:val="none"/>
              </w:rPr>
              <w:t>(</w:t>
            </w:r>
            <w:proofErr w:type="gramEnd"/>
            <w:r w:rsidRPr="00D70A9C">
              <w:rPr>
                <w:rFonts w:ascii="Calibri" w:eastAsia="Calibri" w:hAnsi="Calibri" w:cs="Calibri"/>
                <w:kern w:val="0"/>
                <w:sz w:val="22"/>
                <w:szCs w:val="22"/>
                <w:lang w:val="en-GB" w:eastAsia="en-GB"/>
                <w14:ligatures w14:val="none"/>
              </w:rPr>
              <w:t>±π/4, q)</w:t>
            </w:r>
          </w:p>
        </w:tc>
        <w:tc>
          <w:tcPr>
            <w:tcW w:w="3118" w:type="dxa"/>
            <w:gridSpan w:val="2"/>
            <w:tcBorders>
              <w:top w:val="nil"/>
              <w:left w:val="nil"/>
              <w:bottom w:val="nil"/>
              <w:right w:val="nil"/>
            </w:tcBorders>
            <w:tcMar>
              <w:top w:w="60" w:type="dxa"/>
              <w:left w:w="100" w:type="dxa"/>
              <w:bottom w:w="60" w:type="dxa"/>
              <w:right w:w="100" w:type="dxa"/>
            </w:tcMar>
            <w:hideMark/>
          </w:tcPr>
          <w:p w14:paraId="138491A0"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Tilts the amplitudes toward one pole</w:t>
            </w:r>
          </w:p>
        </w:tc>
        <w:tc>
          <w:tcPr>
            <w:tcW w:w="3827" w:type="dxa"/>
            <w:gridSpan w:val="2"/>
            <w:tcBorders>
              <w:top w:val="nil"/>
              <w:left w:val="nil"/>
              <w:bottom w:val="nil"/>
              <w:right w:val="nil"/>
            </w:tcBorders>
            <w:tcMar>
              <w:top w:w="60" w:type="dxa"/>
              <w:left w:w="100" w:type="dxa"/>
              <w:bottom w:w="60" w:type="dxa"/>
              <w:right w:w="100" w:type="dxa"/>
            </w:tcMar>
            <w:hideMark/>
          </w:tcPr>
          <w:p w14:paraId="5FD365EA"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 xml:space="preserve">The O and X </w:t>
            </w:r>
            <w:proofErr w:type="gramStart"/>
            <w:r w:rsidRPr="00D70A9C">
              <w:rPr>
                <w:rFonts w:ascii="Calibri" w:eastAsia="Calibri" w:hAnsi="Calibri" w:cs="Calibri"/>
                <w:kern w:val="0"/>
                <w:sz w:val="22"/>
                <w:szCs w:val="22"/>
                <w:lang w:val="en-GB" w:eastAsia="en-GB"/>
                <w14:ligatures w14:val="none"/>
              </w:rPr>
              <w:t>moves</w:t>
            </w:r>
            <w:proofErr w:type="gramEnd"/>
            <w:r w:rsidRPr="00D70A9C">
              <w:rPr>
                <w:rFonts w:ascii="Calibri" w:eastAsia="Calibri" w:hAnsi="Calibri" w:cs="Calibri"/>
                <w:kern w:val="0"/>
                <w:sz w:val="22"/>
                <w:szCs w:val="22"/>
                <w:lang w:val="en-GB" w:eastAsia="en-GB"/>
                <w14:ligatures w14:val="none"/>
              </w:rPr>
              <w:t>; biases a tile to about 85% per press</w:t>
            </w:r>
          </w:p>
        </w:tc>
      </w:tr>
      <w:tr w:rsidR="00D70A9C" w:rsidRPr="00D70A9C" w14:paraId="2453589C" w14:textId="77777777" w:rsidTr="00D70A9C">
        <w:tc>
          <w:tcPr>
            <w:tcW w:w="1435" w:type="dxa"/>
            <w:tcBorders>
              <w:top w:val="nil"/>
              <w:left w:val="nil"/>
              <w:bottom w:val="nil"/>
              <w:right w:val="nil"/>
            </w:tcBorders>
            <w:tcMar>
              <w:top w:w="60" w:type="dxa"/>
              <w:left w:w="100" w:type="dxa"/>
              <w:bottom w:w="60" w:type="dxa"/>
              <w:right w:w="100" w:type="dxa"/>
            </w:tcMar>
            <w:hideMark/>
          </w:tcPr>
          <w:p w14:paraId="4318D747"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SWAP</w:t>
            </w:r>
          </w:p>
        </w:tc>
        <w:tc>
          <w:tcPr>
            <w:tcW w:w="1259" w:type="dxa"/>
            <w:tcBorders>
              <w:top w:val="nil"/>
              <w:left w:val="nil"/>
              <w:bottom w:val="nil"/>
              <w:right w:val="nil"/>
            </w:tcBorders>
            <w:tcMar>
              <w:top w:w="60" w:type="dxa"/>
              <w:left w:w="100" w:type="dxa"/>
              <w:bottom w:w="60" w:type="dxa"/>
              <w:right w:w="100" w:type="dxa"/>
            </w:tcMar>
            <w:hideMark/>
          </w:tcPr>
          <w:p w14:paraId="2B079F3A"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roofErr w:type="gramStart"/>
            <w:r w:rsidRPr="00D70A9C">
              <w:rPr>
                <w:rFonts w:ascii="Calibri" w:eastAsia="Calibri" w:hAnsi="Calibri" w:cs="Calibri"/>
                <w:kern w:val="0"/>
                <w:sz w:val="22"/>
                <w:szCs w:val="22"/>
                <w:lang w:val="en-GB" w:eastAsia="en-GB"/>
                <w14:ligatures w14:val="none"/>
              </w:rPr>
              <w:t>swap(</w:t>
            </w:r>
            <w:proofErr w:type="gramEnd"/>
            <w:r w:rsidRPr="00D70A9C">
              <w:rPr>
                <w:rFonts w:ascii="Calibri" w:eastAsia="Calibri" w:hAnsi="Calibri" w:cs="Calibri"/>
                <w:kern w:val="0"/>
                <w:sz w:val="22"/>
                <w:szCs w:val="22"/>
                <w:lang w:val="en-GB" w:eastAsia="en-GB"/>
                <w14:ligatures w14:val="none"/>
              </w:rPr>
              <w:t>a, b)</w:t>
            </w:r>
          </w:p>
        </w:tc>
        <w:tc>
          <w:tcPr>
            <w:tcW w:w="3118" w:type="dxa"/>
            <w:gridSpan w:val="2"/>
            <w:tcBorders>
              <w:top w:val="nil"/>
              <w:left w:val="nil"/>
              <w:bottom w:val="nil"/>
              <w:right w:val="nil"/>
            </w:tcBorders>
            <w:tcMar>
              <w:top w:w="60" w:type="dxa"/>
              <w:left w:w="100" w:type="dxa"/>
              <w:bottom w:w="60" w:type="dxa"/>
              <w:right w:w="100" w:type="dxa"/>
            </w:tcMar>
            <w:hideMark/>
          </w:tcPr>
          <w:p w14:paraId="5E744524"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Exchanges the states of two qubits</w:t>
            </w:r>
          </w:p>
        </w:tc>
        <w:tc>
          <w:tcPr>
            <w:tcW w:w="3827" w:type="dxa"/>
            <w:gridSpan w:val="2"/>
            <w:tcBorders>
              <w:top w:val="nil"/>
              <w:left w:val="nil"/>
              <w:bottom w:val="nil"/>
              <w:right w:val="nil"/>
            </w:tcBorders>
            <w:tcMar>
              <w:top w:w="60" w:type="dxa"/>
              <w:left w:w="100" w:type="dxa"/>
              <w:bottom w:w="60" w:type="dxa"/>
              <w:right w:w="100" w:type="dxa"/>
            </w:tcMar>
            <w:hideMark/>
          </w:tcPr>
          <w:p w14:paraId="2D8D6473"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r w:rsidRPr="00D70A9C">
              <w:rPr>
                <w:rFonts w:ascii="Calibri" w:eastAsia="Calibri" w:hAnsi="Calibri" w:cs="Calibri"/>
                <w:kern w:val="0"/>
                <w:sz w:val="22"/>
                <w:szCs w:val="22"/>
                <w:lang w:val="en-GB" w:eastAsia="en-GB"/>
                <w14:ligatures w14:val="none"/>
              </w:rPr>
              <w:t>Relocates two tiles without correlating them</w:t>
            </w:r>
          </w:p>
        </w:tc>
      </w:tr>
      <w:tr w:rsidR="00D70A9C" w:rsidRPr="00D70A9C" w14:paraId="4A0D21ED" w14:textId="77777777" w:rsidTr="00D70A9C">
        <w:trPr>
          <w:gridAfter w:val="1"/>
          <w:wAfter w:w="3037" w:type="dxa"/>
        </w:trPr>
        <w:tc>
          <w:tcPr>
            <w:tcW w:w="1435" w:type="dxa"/>
            <w:tcBorders>
              <w:top w:val="nil"/>
              <w:left w:val="nil"/>
              <w:bottom w:val="nil"/>
              <w:right w:val="nil"/>
            </w:tcBorders>
            <w:tcMar>
              <w:top w:w="60" w:type="dxa"/>
              <w:left w:w="100" w:type="dxa"/>
              <w:bottom w:w="60" w:type="dxa"/>
              <w:right w:w="100" w:type="dxa"/>
            </w:tcMar>
            <w:hideMark/>
          </w:tcPr>
          <w:p w14:paraId="2C7B216E"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
        </w:tc>
        <w:tc>
          <w:tcPr>
            <w:tcW w:w="1963" w:type="dxa"/>
            <w:gridSpan w:val="2"/>
            <w:tcBorders>
              <w:top w:val="nil"/>
              <w:left w:val="nil"/>
              <w:bottom w:val="nil"/>
              <w:right w:val="nil"/>
            </w:tcBorders>
            <w:tcMar>
              <w:top w:w="60" w:type="dxa"/>
              <w:left w:w="100" w:type="dxa"/>
              <w:bottom w:w="60" w:type="dxa"/>
              <w:right w:w="100" w:type="dxa"/>
            </w:tcMar>
            <w:hideMark/>
          </w:tcPr>
          <w:p w14:paraId="0ABE3AC0"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
        </w:tc>
        <w:tc>
          <w:tcPr>
            <w:tcW w:w="3204" w:type="dxa"/>
            <w:gridSpan w:val="2"/>
            <w:tcBorders>
              <w:top w:val="nil"/>
              <w:left w:val="nil"/>
              <w:bottom w:val="nil"/>
              <w:right w:val="nil"/>
            </w:tcBorders>
            <w:tcMar>
              <w:top w:w="60" w:type="dxa"/>
              <w:left w:w="100" w:type="dxa"/>
              <w:bottom w:w="60" w:type="dxa"/>
              <w:right w:w="100" w:type="dxa"/>
            </w:tcMar>
            <w:hideMark/>
          </w:tcPr>
          <w:p w14:paraId="3EE09DA9" w14:textId="77777777" w:rsidR="00D70A9C" w:rsidRPr="00D70A9C" w:rsidRDefault="00D70A9C" w:rsidP="00D70A9C">
            <w:pPr>
              <w:spacing w:before="0" w:after="0"/>
              <w:jc w:val="left"/>
              <w:rPr>
                <w:rFonts w:ascii="Calibri" w:eastAsia="Calibri" w:hAnsi="Calibri" w:cs="Calibri"/>
                <w:kern w:val="0"/>
                <w:sz w:val="22"/>
                <w:szCs w:val="22"/>
                <w:lang w:val="en-GB" w:eastAsia="en-GB"/>
                <w14:ligatures w14:val="none"/>
              </w:rPr>
            </w:pPr>
          </w:p>
        </w:tc>
      </w:tr>
    </w:tbl>
    <w:p w14:paraId="3C6388D5" w14:textId="77777777" w:rsidR="00D70A9C" w:rsidRDefault="00D70A9C" w:rsidP="00D70A9C">
      <w:pPr>
        <w:spacing w:after="160"/>
      </w:pPr>
      <w:r w:rsidRPr="00F83331">
        <w:rPr>
          <w:i/>
          <w:iCs/>
        </w:rPr>
        <w:t>Note.</w:t>
      </w:r>
      <w:r w:rsidRPr="00F83331">
        <w:t xml:space="preserve"> The table summarises the operations employed in circuit generation.</w:t>
      </w:r>
    </w:p>
    <w:p w14:paraId="170F31B0" w14:textId="77777777" w:rsidR="00D70A9C" w:rsidRDefault="00D70A9C" w:rsidP="00D70A9C">
      <w:pPr>
        <w:rPr>
          <w:lang w:val="en-GB"/>
        </w:rPr>
      </w:pPr>
    </w:p>
    <w:p w14:paraId="18C5BD04" w14:textId="282E395A" w:rsidR="00D70A9C" w:rsidRDefault="00D70A9C" w:rsidP="00D70A9C">
      <w:r>
        <w:t>The Hadamard gate is the source of everything uncertain in the game. Applied to a freshly reset qubit it maps |0</w:t>
      </w:r>
      <w:r>
        <w:rPr>
          <w:rFonts w:ascii="Cambria Math" w:hAnsi="Cambria Math" w:cs="Cambria Math"/>
        </w:rPr>
        <w:t>⟩</w:t>
      </w:r>
      <w:r>
        <w:t xml:space="preserve"> to the equal superposition </w:t>
      </w:r>
      <w:r w:rsidR="00A73D6D">
        <w:t>|+</w:t>
      </w:r>
      <w:r w:rsidR="00A73D6D">
        <w:rPr>
          <w:rFonts w:ascii="Cambria Math" w:hAnsi="Cambria Math" w:cs="Cambria Math"/>
        </w:rPr>
        <w:t>⟩</w:t>
      </w:r>
      <w:r w:rsidR="00A73D6D">
        <w:t xml:space="preserve"> = </w:t>
      </w:r>
      <w:r>
        <w:t>(|0</w:t>
      </w:r>
      <w:r>
        <w:rPr>
          <w:rFonts w:ascii="Cambria Math" w:hAnsi="Cambria Math" w:cs="Cambria Math"/>
        </w:rPr>
        <w:t>⟩</w:t>
      </w:r>
      <w:r>
        <w:t>+|1</w:t>
      </w:r>
      <w:r>
        <w:rPr>
          <w:rFonts w:ascii="Cambria Math" w:hAnsi="Cambria Math" w:cs="Cambria Math"/>
        </w:rPr>
        <w:t>⟩</w:t>
      </w:r>
      <w:r>
        <w:t>)/√2, so each tile starts as a fair coin between the players. Removing the initial Hadamard loop would collapse the game entirely: all nine qubits would remain in |0</w:t>
      </w:r>
      <w:r>
        <w:rPr>
          <w:rFonts w:ascii="Cambria Math" w:hAnsi="Cambria Math" w:cs="Cambria Math"/>
        </w:rPr>
        <w:t>⟩</w:t>
      </w:r>
      <w:r>
        <w:t>, every measurement would return the same all-O board, and the game would become deterministic and unplayable. The Hadamard is hence the reason the outcome is uncertain at all.</w:t>
      </w:r>
    </w:p>
    <w:p w14:paraId="74F0F135" w14:textId="77777777" w:rsidR="00D70A9C" w:rsidRDefault="00D70A9C" w:rsidP="00D70A9C">
      <w:r>
        <w:t>The Pauli-X gate is the quantum Not: it exchanges |0</w:t>
      </w:r>
      <w:r>
        <w:rPr>
          <w:rFonts w:ascii="Cambria Math" w:hAnsi="Cambria Math" w:cs="Cambria Math"/>
        </w:rPr>
        <w:t>⟩</w:t>
      </w:r>
      <w:r>
        <w:t xml:space="preserve"> and |1</w:t>
      </w:r>
      <w:r>
        <w:rPr>
          <w:rFonts w:ascii="Cambria Math" w:hAnsi="Cambria Math" w:cs="Cambria Math"/>
        </w:rPr>
        <w:t>⟩</w:t>
      </w:r>
      <w:r>
        <w:t>, so on a tile that has been made certain it changes the owner with certainty. Its behaviour on an untouched tile is far less intuitive and became one of the clearest lessons of the experiment. Because the equal superposition is an eigenstate of X, applying Not to a fresh cell changes nothing observable; Figure 6 shows X gates applied to the entire middle column and measured twice, and the outcomes (three O lines in one run, one line for each player in the other) are statistically indistinguishable from the empty board of Figure 2, since the prepared state is numerically identical. A move that looks decisive on the wire can therefore be, in effect, no move at all.</w:t>
      </w:r>
    </w:p>
    <w:p w14:paraId="2C2313A1" w14:textId="77777777" w:rsidR="00D70A9C" w:rsidRDefault="00D70A9C" w:rsidP="00D70A9C">
      <w:pPr>
        <w:rPr>
          <w:lang w:val="en-GB"/>
        </w:rPr>
      </w:pPr>
    </w:p>
    <w:p w14:paraId="2DEAF746" w14:textId="19697586" w:rsidR="00510C94" w:rsidRPr="00510C94" w:rsidRDefault="00510C94" w:rsidP="00510C94">
      <w:pPr>
        <w:pStyle w:val="Caption"/>
        <w:keepNext/>
        <w:jc w:val="left"/>
        <w:rPr>
          <w:sz w:val="24"/>
          <w:szCs w:val="24"/>
        </w:rPr>
      </w:pPr>
      <w:bookmarkStart w:id="14" w:name="_Toc235993450"/>
      <w:r w:rsidRPr="00510C94">
        <w:rPr>
          <w:b/>
          <w:bCs/>
          <w:sz w:val="24"/>
          <w:szCs w:val="24"/>
        </w:rPr>
        <w:lastRenderedPageBreak/>
        <w:t xml:space="preserve">Figure </w:t>
      </w:r>
      <w:r w:rsidRPr="00510C94">
        <w:rPr>
          <w:b/>
          <w:bCs/>
          <w:sz w:val="24"/>
          <w:szCs w:val="24"/>
        </w:rPr>
        <w:fldChar w:fldCharType="begin"/>
      </w:r>
      <w:r w:rsidRPr="00510C94">
        <w:rPr>
          <w:b/>
          <w:bCs/>
          <w:sz w:val="24"/>
          <w:szCs w:val="24"/>
        </w:rPr>
        <w:instrText xml:space="preserve"> SEQ Figure \* ARABIC </w:instrText>
      </w:r>
      <w:r w:rsidRPr="00510C94">
        <w:rPr>
          <w:b/>
          <w:bCs/>
          <w:sz w:val="24"/>
          <w:szCs w:val="24"/>
        </w:rPr>
        <w:fldChar w:fldCharType="separate"/>
      </w:r>
      <w:r>
        <w:rPr>
          <w:b/>
          <w:bCs/>
          <w:noProof/>
          <w:sz w:val="24"/>
          <w:szCs w:val="24"/>
        </w:rPr>
        <w:t>6</w:t>
      </w:r>
      <w:r w:rsidRPr="00510C94">
        <w:rPr>
          <w:b/>
          <w:bCs/>
          <w:sz w:val="24"/>
          <w:szCs w:val="24"/>
        </w:rPr>
        <w:fldChar w:fldCharType="end"/>
      </w:r>
      <w:r w:rsidRPr="00510C94">
        <w:rPr>
          <w:sz w:val="24"/>
          <w:szCs w:val="24"/>
        </w:rPr>
        <w:t xml:space="preserve"> </w:t>
      </w:r>
      <w:r>
        <w:rPr>
          <w:sz w:val="24"/>
          <w:szCs w:val="24"/>
        </w:rPr>
        <w:br/>
      </w:r>
      <w:r w:rsidRPr="00510C94">
        <w:rPr>
          <w:sz w:val="24"/>
          <w:szCs w:val="24"/>
        </w:rPr>
        <w:t>Not Applied to the Whole Middle Column</w:t>
      </w:r>
      <w:bookmarkEnd w:id="14"/>
    </w:p>
    <w:p w14:paraId="2FF713CA" w14:textId="77777777" w:rsidR="00510C94" w:rsidRDefault="00510C94" w:rsidP="00510C94">
      <w:pPr>
        <w:spacing w:before="160" w:after="60"/>
      </w:pPr>
      <w:r>
        <w:rPr>
          <w:noProof/>
        </w:rPr>
        <w:drawing>
          <wp:inline distT="0" distB="0" distL="0" distR="0" wp14:anchorId="34BEF870" wp14:editId="54CF222A">
            <wp:extent cx="1992233" cy="2880000"/>
            <wp:effectExtent l="0" t="0" r="1905" b="3175"/>
            <wp:docPr id="996968666" name="Picture 996968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92233" cy="2880000"/>
                    </a:xfrm>
                    <a:prstGeom prst="rect">
                      <a:avLst/>
                    </a:prstGeom>
                  </pic:spPr>
                </pic:pic>
              </a:graphicData>
            </a:graphic>
          </wp:inline>
        </w:drawing>
      </w:r>
      <w:r>
        <w:t xml:space="preserve">  </w:t>
      </w:r>
      <w:r>
        <w:rPr>
          <w:noProof/>
        </w:rPr>
        <w:drawing>
          <wp:inline distT="0" distB="0" distL="0" distR="0" wp14:anchorId="465368BF" wp14:editId="70F4B76A">
            <wp:extent cx="1992233" cy="2880000"/>
            <wp:effectExtent l="0" t="0" r="1905" b="3175"/>
            <wp:docPr id="75461304" name="Picture 7546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92233" cy="2880000"/>
                    </a:xfrm>
                    <a:prstGeom prst="rect">
                      <a:avLst/>
                    </a:prstGeom>
                  </pic:spPr>
                </pic:pic>
              </a:graphicData>
            </a:graphic>
          </wp:inline>
        </w:drawing>
      </w:r>
    </w:p>
    <w:p w14:paraId="0FFB5EB1" w14:textId="67ABE506" w:rsidR="00D70A9C" w:rsidRDefault="00510C94" w:rsidP="00510C94">
      <w:r w:rsidRPr="000A533E">
        <w:rPr>
          <w:i/>
          <w:iCs/>
        </w:rPr>
        <w:t>Note.</w:t>
      </w:r>
      <w:r w:rsidRPr="000A533E">
        <w:t xml:space="preserve"> X gates were applied to cells 1, 4, and 7 and measured twice. Because the equal superposition is an eigenstate of X, this circuit prepares exactly the empty-board state, so the two outcomes are pure chance.</w:t>
      </w:r>
    </w:p>
    <w:p w14:paraId="42A3A069" w14:textId="77777777" w:rsidR="007A2927" w:rsidRPr="00D70A9C" w:rsidRDefault="007A2927" w:rsidP="00510C94">
      <w:pPr>
        <w:rPr>
          <w:lang w:val="en-GB"/>
        </w:rPr>
      </w:pPr>
    </w:p>
    <w:p w14:paraId="1005D0D8" w14:textId="1C66BD2E" w:rsidR="00510C94" w:rsidRDefault="00510C94" w:rsidP="00510C94">
      <w:r>
        <w:t xml:space="preserve">The rotations are what make a move quantum rather than classical. </w:t>
      </w:r>
      <w:r w:rsidR="00A73D6D" w:rsidRPr="00A73D6D">
        <w:t>Every tile starts in the |+</w:t>
      </w:r>
      <w:r w:rsidR="00A73D6D" w:rsidRPr="00A73D6D">
        <w:rPr>
          <w:rFonts w:ascii="Cambria Math" w:hAnsi="Cambria Math" w:cs="Cambria Math"/>
        </w:rPr>
        <w:t>⟩</w:t>
      </w:r>
      <w:r w:rsidR="00A73D6D" w:rsidRPr="00A73D6D">
        <w:t xml:space="preserve"> state because the Hadamard gate is applied during initialisation, and Ry(θ) rotates that state around the Y axis toward the computational basis states: Ry(-π/4) biases the tile toward |0</w:t>
      </w:r>
      <w:r w:rsidR="00A73D6D" w:rsidRPr="00A73D6D">
        <w:rPr>
          <w:rFonts w:ascii="Cambria Math" w:hAnsi="Cambria Math" w:cs="Cambria Math"/>
        </w:rPr>
        <w:t>⟩</w:t>
      </w:r>
      <w:r w:rsidR="00A73D6D" w:rsidRPr="00A73D6D">
        <w:t xml:space="preserve"> and hence O, whereas Ry(+π/4) biases it toward |1</w:t>
      </w:r>
      <w:r w:rsidR="00A73D6D" w:rsidRPr="00A73D6D">
        <w:rPr>
          <w:rFonts w:ascii="Cambria Math" w:hAnsi="Cambria Math" w:cs="Cambria Math"/>
        </w:rPr>
        <w:t>⟩</w:t>
      </w:r>
      <w:r w:rsidR="00A73D6D" w:rsidRPr="00A73D6D">
        <w:t xml:space="preserve"> and hence X. A single press therefore</w:t>
      </w:r>
      <w:r>
        <w:t xml:space="preserve"> does not place a mark but tilts the coin, raising the favoured outcome to approximately 85.4% (measured as 85.1% over 4,000 shots). Two </w:t>
      </w:r>
      <w:r w:rsidR="00A73D6D">
        <w:t xml:space="preserve">identical </w:t>
      </w:r>
      <w:r>
        <w:t>presses by the same player com</w:t>
      </w:r>
      <w:r w:rsidR="00A73D6D" w:rsidRPr="00A73D6D">
        <w:rPr>
          <w:rFonts w:cs="Times New Roman"/>
        </w:rPr>
        <w:t>bine into Ry(±π/2), which carries the |+⟩ state exactly</w:t>
      </w:r>
      <w:r>
        <w:t xml:space="preserve"> onto the corresponding pole and </w:t>
      </w:r>
      <w:r w:rsidR="00A73D6D" w:rsidRPr="00A73D6D">
        <w:rPr>
          <w:rFonts w:cs="Times New Roman"/>
        </w:rPr>
        <w:t>produces a deterministic |0⟩ or |1⟩ outcome</w:t>
      </w:r>
      <w:r>
        <w:t>: over 4,000 shots a doubly rotated cell returned the favoured outcome in every single one. The contrast with the X gate is the essential one: a flip is certain, whereas a rotation only biases, and this difference is precisely what separates placing a mark from nudging a probability.</w:t>
      </w:r>
    </w:p>
    <w:p w14:paraId="4A299834" w14:textId="5C40AF81" w:rsidR="00510C94" w:rsidRDefault="00510C94" w:rsidP="00510C94">
      <w:r>
        <w:t xml:space="preserve">The SWAP gate exchanges the complete quantum states of two cells, bias included, and is the only move that involves two qubits. Figure 7 shows a chain of two swaps and Figure 8 a chain of three, each measured twice with visibly different results. Although SWAP appears to be the move that should connect two tiles, it does not correlate them: exchanging two independent states produces two independent states in exchanged positions, in the same way that swapping two closed boxes exchanges their contents without linking them. </w:t>
      </w:r>
      <w:r w:rsidR="00A73D6D">
        <w:t xml:space="preserve">A SWAP can move entanglement that already exists between qubits, but it does not generate entanglement by itself; producing that correlation requires an entangling operation such as CNOT, which is absent from the move set. </w:t>
      </w:r>
      <w:r>
        <w:t>Measuring one swapped cell reveals nothing about the other; the significance of this observation is developed in Section 6.</w:t>
      </w:r>
    </w:p>
    <w:p w14:paraId="0780F27B" w14:textId="08470ECE" w:rsidR="00510C94" w:rsidRPr="00510C94" w:rsidRDefault="00510C94" w:rsidP="00510C94">
      <w:pPr>
        <w:pStyle w:val="Caption"/>
        <w:keepNext/>
        <w:jc w:val="left"/>
        <w:rPr>
          <w:sz w:val="24"/>
          <w:szCs w:val="24"/>
        </w:rPr>
      </w:pPr>
      <w:bookmarkStart w:id="15" w:name="_Toc235993451"/>
      <w:r w:rsidRPr="00510C94">
        <w:rPr>
          <w:b/>
          <w:bCs/>
          <w:sz w:val="24"/>
          <w:szCs w:val="24"/>
        </w:rPr>
        <w:lastRenderedPageBreak/>
        <w:t xml:space="preserve">Figure </w:t>
      </w:r>
      <w:r w:rsidRPr="00510C94">
        <w:rPr>
          <w:b/>
          <w:bCs/>
          <w:sz w:val="24"/>
          <w:szCs w:val="24"/>
        </w:rPr>
        <w:fldChar w:fldCharType="begin"/>
      </w:r>
      <w:r w:rsidRPr="00510C94">
        <w:rPr>
          <w:b/>
          <w:bCs/>
          <w:sz w:val="24"/>
          <w:szCs w:val="24"/>
        </w:rPr>
        <w:instrText xml:space="preserve"> SEQ Figure \* ARABIC </w:instrText>
      </w:r>
      <w:r w:rsidRPr="00510C94">
        <w:rPr>
          <w:b/>
          <w:bCs/>
          <w:sz w:val="24"/>
          <w:szCs w:val="24"/>
        </w:rPr>
        <w:fldChar w:fldCharType="separate"/>
      </w:r>
      <w:r>
        <w:rPr>
          <w:b/>
          <w:bCs/>
          <w:noProof/>
          <w:sz w:val="24"/>
          <w:szCs w:val="24"/>
        </w:rPr>
        <w:t>7</w:t>
      </w:r>
      <w:r w:rsidRPr="00510C94">
        <w:rPr>
          <w:b/>
          <w:bCs/>
          <w:sz w:val="24"/>
          <w:szCs w:val="24"/>
        </w:rPr>
        <w:fldChar w:fldCharType="end"/>
      </w:r>
      <w:r w:rsidRPr="00510C94">
        <w:rPr>
          <w:sz w:val="24"/>
          <w:szCs w:val="24"/>
        </w:rPr>
        <w:t xml:space="preserve"> </w:t>
      </w:r>
      <w:r>
        <w:rPr>
          <w:sz w:val="24"/>
          <w:szCs w:val="24"/>
        </w:rPr>
        <w:br/>
      </w:r>
      <w:r w:rsidRPr="00510C94">
        <w:rPr>
          <w:sz w:val="24"/>
          <w:szCs w:val="24"/>
        </w:rPr>
        <w:t>A Chain of Two Swaps</w:t>
      </w:r>
      <w:bookmarkEnd w:id="15"/>
    </w:p>
    <w:p w14:paraId="07414F83" w14:textId="77777777" w:rsidR="00510C94" w:rsidRDefault="00510C94" w:rsidP="00510C94">
      <w:pPr>
        <w:spacing w:before="160" w:after="60"/>
        <w:jc w:val="left"/>
      </w:pPr>
      <w:r>
        <w:rPr>
          <w:noProof/>
        </w:rPr>
        <w:drawing>
          <wp:inline distT="0" distB="0" distL="0" distR="0" wp14:anchorId="6F9407EA" wp14:editId="54C2C8D4">
            <wp:extent cx="1982609" cy="2880000"/>
            <wp:effectExtent l="0" t="0" r="0" b="3175"/>
            <wp:docPr id="1343055022" name="Picture 134305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82609" cy="2880000"/>
                    </a:xfrm>
                    <a:prstGeom prst="rect">
                      <a:avLst/>
                    </a:prstGeom>
                  </pic:spPr>
                </pic:pic>
              </a:graphicData>
            </a:graphic>
          </wp:inline>
        </w:drawing>
      </w:r>
      <w:r>
        <w:t xml:space="preserve">  </w:t>
      </w:r>
      <w:r>
        <w:rPr>
          <w:noProof/>
        </w:rPr>
        <w:drawing>
          <wp:inline distT="0" distB="0" distL="0" distR="0" wp14:anchorId="38259B71" wp14:editId="5F896CE0">
            <wp:extent cx="1987409" cy="2880000"/>
            <wp:effectExtent l="0" t="0" r="0" b="3175"/>
            <wp:docPr id="1661127119" name="Picture 166112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87409" cy="2880000"/>
                    </a:xfrm>
                    <a:prstGeom prst="rect">
                      <a:avLst/>
                    </a:prstGeom>
                  </pic:spPr>
                </pic:pic>
              </a:graphicData>
            </a:graphic>
          </wp:inline>
        </w:drawing>
      </w:r>
    </w:p>
    <w:p w14:paraId="141F2B77" w14:textId="0DDE3724" w:rsidR="00761483" w:rsidRDefault="00510C94" w:rsidP="00510C94">
      <w:r w:rsidRPr="00093365">
        <w:rPr>
          <w:i/>
          <w:iCs/>
        </w:rPr>
        <w:t>Note.</w:t>
      </w:r>
      <w:r w:rsidRPr="00093365">
        <w:t xml:space="preserve"> Cells 2 and 4 were swapped, followed by cells 4 and 6, and the resulting circuit was measured twice: one line for each player in the first run and four O lines in the second.</w:t>
      </w:r>
    </w:p>
    <w:p w14:paraId="36043D80" w14:textId="77777777" w:rsidR="00510C94" w:rsidRDefault="00510C94" w:rsidP="00510C94"/>
    <w:p w14:paraId="4706CF8D" w14:textId="048924EA" w:rsidR="00510C94" w:rsidRPr="00510C94" w:rsidRDefault="00510C94" w:rsidP="00510C94">
      <w:pPr>
        <w:pStyle w:val="Caption"/>
        <w:keepNext/>
        <w:jc w:val="left"/>
        <w:rPr>
          <w:sz w:val="24"/>
          <w:szCs w:val="24"/>
        </w:rPr>
      </w:pPr>
      <w:bookmarkStart w:id="16" w:name="_Toc235993452"/>
      <w:r w:rsidRPr="00510C94">
        <w:rPr>
          <w:b/>
          <w:bCs/>
          <w:sz w:val="24"/>
          <w:szCs w:val="24"/>
        </w:rPr>
        <w:t xml:space="preserve">Figure </w:t>
      </w:r>
      <w:r w:rsidRPr="00510C94">
        <w:rPr>
          <w:b/>
          <w:bCs/>
          <w:sz w:val="24"/>
          <w:szCs w:val="24"/>
        </w:rPr>
        <w:fldChar w:fldCharType="begin"/>
      </w:r>
      <w:r w:rsidRPr="00510C94">
        <w:rPr>
          <w:b/>
          <w:bCs/>
          <w:sz w:val="24"/>
          <w:szCs w:val="24"/>
        </w:rPr>
        <w:instrText xml:space="preserve"> SEQ Figure \* ARABIC </w:instrText>
      </w:r>
      <w:r w:rsidRPr="00510C94">
        <w:rPr>
          <w:b/>
          <w:bCs/>
          <w:sz w:val="24"/>
          <w:szCs w:val="24"/>
        </w:rPr>
        <w:fldChar w:fldCharType="separate"/>
      </w:r>
      <w:r w:rsidRPr="00510C94">
        <w:rPr>
          <w:b/>
          <w:bCs/>
          <w:noProof/>
          <w:sz w:val="24"/>
          <w:szCs w:val="24"/>
        </w:rPr>
        <w:t>8</w:t>
      </w:r>
      <w:r w:rsidRPr="00510C94">
        <w:rPr>
          <w:b/>
          <w:bCs/>
          <w:sz w:val="24"/>
          <w:szCs w:val="24"/>
        </w:rPr>
        <w:fldChar w:fldCharType="end"/>
      </w:r>
      <w:r w:rsidRPr="00510C94">
        <w:rPr>
          <w:sz w:val="24"/>
          <w:szCs w:val="24"/>
        </w:rPr>
        <w:t xml:space="preserve"> </w:t>
      </w:r>
      <w:r>
        <w:rPr>
          <w:sz w:val="24"/>
          <w:szCs w:val="24"/>
        </w:rPr>
        <w:br/>
      </w:r>
      <w:r w:rsidRPr="00510C94">
        <w:rPr>
          <w:sz w:val="24"/>
          <w:szCs w:val="24"/>
        </w:rPr>
        <w:t>A Chain of Three Swaps</w:t>
      </w:r>
      <w:bookmarkEnd w:id="16"/>
    </w:p>
    <w:p w14:paraId="6D9FEF8F" w14:textId="77777777" w:rsidR="00510C94" w:rsidRDefault="00510C94" w:rsidP="00510C94">
      <w:pPr>
        <w:spacing w:before="160" w:after="60"/>
        <w:jc w:val="left"/>
      </w:pPr>
      <w:r>
        <w:rPr>
          <w:noProof/>
        </w:rPr>
        <w:drawing>
          <wp:inline distT="0" distB="0" distL="0" distR="0" wp14:anchorId="2BB644F9" wp14:editId="059A2B15">
            <wp:extent cx="1987409" cy="2880000"/>
            <wp:effectExtent l="0" t="0" r="0" b="3175"/>
            <wp:docPr id="2121387541" name="Picture 212138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87409" cy="2880000"/>
                    </a:xfrm>
                    <a:prstGeom prst="rect">
                      <a:avLst/>
                    </a:prstGeom>
                  </pic:spPr>
                </pic:pic>
              </a:graphicData>
            </a:graphic>
          </wp:inline>
        </w:drawing>
      </w:r>
      <w:r>
        <w:t xml:space="preserve">  </w:t>
      </w:r>
      <w:r>
        <w:rPr>
          <w:noProof/>
        </w:rPr>
        <w:drawing>
          <wp:inline distT="0" distB="0" distL="0" distR="0" wp14:anchorId="0D2797EC" wp14:editId="79DDDC82">
            <wp:extent cx="1997080" cy="2880000"/>
            <wp:effectExtent l="0" t="0" r="0" b="3175"/>
            <wp:docPr id="223920918" name="Picture 22392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97080" cy="2880000"/>
                    </a:xfrm>
                    <a:prstGeom prst="rect">
                      <a:avLst/>
                    </a:prstGeom>
                  </pic:spPr>
                </pic:pic>
              </a:graphicData>
            </a:graphic>
          </wp:inline>
        </w:drawing>
      </w:r>
    </w:p>
    <w:p w14:paraId="302584C4" w14:textId="4A39B0BA" w:rsidR="00510C94" w:rsidRDefault="00510C94" w:rsidP="00510C94">
      <w:r w:rsidRPr="00096477">
        <w:rPr>
          <w:i/>
          <w:iCs/>
        </w:rPr>
        <w:t>Note.</w:t>
      </w:r>
      <w:r w:rsidRPr="00096477">
        <w:t xml:space="preserve"> The chain of three swaps was measured twice, producing two X lines in the first run and one X line in the second.</w:t>
      </w:r>
    </w:p>
    <w:p w14:paraId="04C776B8" w14:textId="77777777" w:rsidR="00510C94" w:rsidRDefault="00510C94" w:rsidP="00510C94"/>
    <w:p w14:paraId="2648E9C1" w14:textId="77777777" w:rsidR="00510C94" w:rsidRDefault="00510C94" w:rsidP="00510C94">
      <w:r>
        <w:lastRenderedPageBreak/>
        <w:t>Measurement is the operation that ends the round and the only one with a random outcome. Each qubit is projected onto |0</w:t>
      </w:r>
      <w:r>
        <w:rPr>
          <w:rFonts w:ascii="Cambria Math" w:hAnsi="Cambria Math" w:cs="Cambria Math"/>
        </w:rPr>
        <w:t>⟩</w:t>
      </w:r>
      <w:r>
        <w:t xml:space="preserve"> or |1</w:t>
      </w:r>
      <w:r>
        <w:rPr>
          <w:rFonts w:ascii="Cambria Math" w:hAnsi="Cambria Math" w:cs="Cambria Math"/>
        </w:rPr>
        <w:t>⟩</w:t>
      </w:r>
      <w:r>
        <w:t xml:space="preserve"> with the probabilities defined by its amplitudes, the superposition is destroyed, and the nine classical bits form the final board (Nielsen &amp; Chuang, 2010). The game runs the circuit with </w:t>
      </w:r>
      <w:r>
        <w:rPr>
          <w:rFonts w:ascii="Consolas" w:eastAsia="Consolas" w:hAnsi="Consolas" w:cs="Consolas"/>
          <w:sz w:val="20"/>
          <w:szCs w:val="20"/>
        </w:rPr>
        <w:t>shots=1</w:t>
      </w:r>
      <w:r>
        <w:t>, so one round takes exactly one sample; running many shots would estimate the underlying distribution, but a single game, like a single roll of a die, receives one draw from it. The barrier, finally, is not a gate and has no effect on the state; it is a structural marker that keeps the initialisation, the moves and the readout separated in the drawn circuit.</w:t>
      </w:r>
    </w:p>
    <w:p w14:paraId="6222AE5F" w14:textId="77777777" w:rsidR="00510C94" w:rsidRDefault="00510C94" w:rsidP="00510C94">
      <w:pPr>
        <w:rPr>
          <w:lang w:val="en-GB"/>
        </w:rPr>
      </w:pPr>
    </w:p>
    <w:p w14:paraId="34EC3EDF" w14:textId="0D6DF630" w:rsidR="00510C94" w:rsidRDefault="00510C94" w:rsidP="00510C94">
      <w:pPr>
        <w:pStyle w:val="Heading1"/>
      </w:pPr>
      <w:bookmarkStart w:id="17" w:name="_Toc235993489"/>
      <w:r w:rsidRPr="00510C94">
        <w:t>Critical Observations and Limitations</w:t>
      </w:r>
      <w:bookmarkEnd w:id="17"/>
    </w:p>
    <w:p w14:paraId="64E27E34" w14:textId="77777777" w:rsidR="00510C94" w:rsidRPr="00510C94" w:rsidRDefault="00510C94" w:rsidP="00510C94">
      <w:pPr>
        <w:rPr>
          <w:lang w:val="en-GB"/>
        </w:rPr>
      </w:pPr>
    </w:p>
    <w:p w14:paraId="194C1918" w14:textId="77777777" w:rsidR="00510C94" w:rsidRPr="00510C94" w:rsidRDefault="00510C94" w:rsidP="00510C94">
      <w:pPr>
        <w:rPr>
          <w:lang w:val="en-GB"/>
        </w:rPr>
      </w:pPr>
      <w:r w:rsidRPr="00510C94">
        <w:rPr>
          <w:lang w:val="en-GB"/>
        </w:rPr>
        <w:t xml:space="preserve">The most significant property of the game is a negative one: nothing in the move set can entangle two cells. Every playable operation is either a single-qubit gate (the Not and the rotations) or a SWAP, and a SWAP of independent states leaves them independent; the nine-qubit state consequently remains a product state from the first Hadamard to the final measurement, and the nine tiles collapse as nine independent weighted coins. The contrast with Task 1 of this assessment is direct: the Bell state produced there requires a CNOT, a gate in which the transformation of one qubit is conditioned on another, and it is exactly this conditioning that creates correlation (Nielsen &amp; Chuang, 2010). The game therefore demonstrates not only superposition but also probabilistic collapse; however, it never demonstrates </w:t>
      </w:r>
      <w:proofErr w:type="gramStart"/>
      <w:r w:rsidRPr="00510C94">
        <w:rPr>
          <w:lang w:val="en-GB"/>
        </w:rPr>
        <w:t>entanglement, and</w:t>
      </w:r>
      <w:proofErr w:type="gramEnd"/>
      <w:r w:rsidRPr="00510C94">
        <w:rPr>
          <w:lang w:val="en-GB"/>
        </w:rPr>
        <w:t xml:space="preserve"> recognising that absence requires understanding what entanglement </w:t>
      </w:r>
      <w:proofErr w:type="gramStart"/>
      <w:r w:rsidRPr="00510C94">
        <w:rPr>
          <w:lang w:val="en-GB"/>
        </w:rPr>
        <w:t>actually is</w:t>
      </w:r>
      <w:proofErr w:type="gramEnd"/>
      <w:r w:rsidRPr="00510C94">
        <w:rPr>
          <w:lang w:val="en-GB"/>
        </w:rPr>
        <w:t>.</w:t>
      </w:r>
    </w:p>
    <w:p w14:paraId="176B701C" w14:textId="77777777" w:rsidR="00510C94" w:rsidRPr="00510C94" w:rsidRDefault="00510C94" w:rsidP="00510C94">
      <w:pPr>
        <w:rPr>
          <w:lang w:val="en-GB"/>
        </w:rPr>
      </w:pPr>
      <w:r w:rsidRPr="00510C94">
        <w:rPr>
          <w:lang w:val="en-GB"/>
        </w:rPr>
        <w:t>Three limitations of the template survive into the completed game and are documented here rather than silently redesigned. First, after Measure the cell buttons remain active and a further click continues onto a fresh circuit that has no initialisation, so meaningful play requires pressing Replay between rounds. Second, the scoreboard counts completed lines within the current round instead of accumulating victories across games. Third, with a single shot the game never shows the underlying distribution, only individual draws from it; this is a faithful representation of playing a quantum game, although it means the statistical claims in this report required separate multi-shot experiments outside the interface.</w:t>
      </w:r>
    </w:p>
    <w:p w14:paraId="6AC05A7D" w14:textId="0C178FD8" w:rsidR="00510C94" w:rsidRDefault="00A73D6D" w:rsidP="00510C94">
      <w:pPr>
        <w:rPr>
          <w:lang w:val="en-GB"/>
        </w:rPr>
      </w:pPr>
      <w:r w:rsidRPr="00A73D6D">
        <w:rPr>
          <w:rFonts w:cs="Times New Roman"/>
          <w:lang w:val="en-GB"/>
        </w:rPr>
        <w:t>The game also demonstrates that quantum operations do not directly place classical pieces on the board: every player action only modifies probability amplitudes, and it is the measurement that collapses the quantum states into the classical X and O values. Ultimately, the frustration the game produces is its lesson.</w:t>
      </w:r>
      <w:r w:rsidR="00510C94" w:rsidRPr="00510C94">
        <w:rPr>
          <w:lang w:val="en-GB"/>
        </w:rPr>
        <w:t xml:space="preserve"> A player accustomed to classical tic-tac-toe expects effort to map onto outcome; here optimal play only improves the odds, the untouched cells remain fair coins, and a single collapse settles all nine tiles at once. The game is a small but honest demonstration that quantum outcomes are sampled rather than computed.</w:t>
      </w:r>
    </w:p>
    <w:p w14:paraId="73DAD713" w14:textId="77777777" w:rsidR="00510C94" w:rsidRDefault="00510C94" w:rsidP="00510C94">
      <w:pPr>
        <w:rPr>
          <w:lang w:val="en-GB"/>
        </w:rPr>
      </w:pPr>
    </w:p>
    <w:p w14:paraId="4B00AAD4" w14:textId="77777777" w:rsidR="007A2927" w:rsidRDefault="007A2927" w:rsidP="00510C94">
      <w:pPr>
        <w:rPr>
          <w:lang w:val="en-GB"/>
        </w:rPr>
      </w:pPr>
    </w:p>
    <w:p w14:paraId="2026C36C" w14:textId="77777777" w:rsidR="007A2927" w:rsidRPr="00510C94" w:rsidRDefault="007A2927" w:rsidP="00510C94">
      <w:pPr>
        <w:rPr>
          <w:lang w:val="en-GB"/>
        </w:rPr>
      </w:pPr>
    </w:p>
    <w:p w14:paraId="7F956226" w14:textId="77777777" w:rsidR="006C6FFD" w:rsidRDefault="00C16A57" w:rsidP="002938EB">
      <w:pPr>
        <w:pStyle w:val="Heading1"/>
      </w:pPr>
      <w:bookmarkStart w:id="18" w:name="_Toc235993490"/>
      <w:r w:rsidRPr="00C16A57">
        <w:lastRenderedPageBreak/>
        <w:t>Conclusion</w:t>
      </w:r>
      <w:bookmarkEnd w:id="18"/>
    </w:p>
    <w:p w14:paraId="37F6860D" w14:textId="77777777" w:rsidR="0092534D" w:rsidRDefault="0092534D" w:rsidP="001A40DB">
      <w:pPr>
        <w:rPr>
          <w:lang w:val="en-GB"/>
        </w:rPr>
      </w:pPr>
    </w:p>
    <w:p w14:paraId="4F4D4DE3" w14:textId="7C33AEFD" w:rsidR="00510C94" w:rsidRDefault="00510C94" w:rsidP="00510C94">
      <w:r w:rsidRPr="00510C94">
        <w:t xml:space="preserve">The provided code was completed with the four missing gate instructions and the eight win conditions; a contradiction between the comments and the measurement mapping was identified, resolved in favour of the comments and verified empirically; </w:t>
      </w:r>
      <w:r w:rsidR="00A73D6D" w:rsidRPr="00A73D6D">
        <w:rPr>
          <w:rFonts w:cs="Times New Roman"/>
        </w:rPr>
        <w:t>the two-click</w:t>
      </w:r>
      <w:r w:rsidRPr="00510C94">
        <w:t xml:space="preserve"> SWAP </w:t>
      </w:r>
      <w:r w:rsidR="00A73D6D" w:rsidRPr="00A73D6D">
        <w:rPr>
          <w:rFonts w:cs="Times New Roman"/>
        </w:rPr>
        <w:t>flow</w:t>
      </w:r>
      <w:r w:rsidRPr="00510C94">
        <w:t xml:space="preserve"> was re</w:t>
      </w:r>
      <w:r w:rsidR="00A73D6D" w:rsidRPr="00A73D6D">
        <w:rPr>
          <w:rFonts w:cs="Times New Roman"/>
        </w:rPr>
        <w:t>inforced with a validation guar</w:t>
      </w:r>
      <w:r w:rsidRPr="00510C94">
        <w:t xml:space="preserve">d; and the interface was ported so that the game runs both on a local kernel and on </w:t>
      </w:r>
      <w:proofErr w:type="spellStart"/>
      <w:r w:rsidRPr="00510C94">
        <w:t>Colab</w:t>
      </w:r>
      <w:proofErr w:type="spellEnd"/>
      <w:r w:rsidRPr="00510C94">
        <w:t>. Multiple instances of the game were then played and instrumented. The experiments show that the circuit generated by play is deterministic while the board it produces is not; that a game with no moves at all produces a winner 93.75% of the time; that the strongest simple strategy wins a line in only 85.9% of games; and hence that no strategy can guarantee victory, or even a draw, because the final board is a single quantum measurement of nine independent tiles. Each operation employed by the game, from the Hadamard that creates the uncertainty to the measurement that resolves it, was described from its observed behaviour, and the deliberate absence of any entangling gate distinguishes this game from the Bell state of Task 1.</w:t>
      </w:r>
    </w:p>
    <w:p w14:paraId="67845835" w14:textId="77777777" w:rsidR="00510C94" w:rsidRDefault="00510C94" w:rsidP="00510C94"/>
    <w:p w14:paraId="09BDDB19" w14:textId="77777777" w:rsidR="007A2927" w:rsidRDefault="007A2927" w:rsidP="00510C94"/>
    <w:p w14:paraId="4F6A8191" w14:textId="77777777" w:rsidR="007A2927" w:rsidRDefault="007A2927" w:rsidP="00510C94"/>
    <w:p w14:paraId="29EE438B" w14:textId="77777777" w:rsidR="007A2927" w:rsidRDefault="007A2927" w:rsidP="00510C94"/>
    <w:p w14:paraId="7A0DDAE0" w14:textId="77777777" w:rsidR="007A2927" w:rsidRDefault="007A2927" w:rsidP="00510C94"/>
    <w:p w14:paraId="40882917" w14:textId="77777777" w:rsidR="007A2927" w:rsidRDefault="007A2927" w:rsidP="00510C94"/>
    <w:p w14:paraId="3460B9EA" w14:textId="77777777" w:rsidR="007A2927" w:rsidRDefault="007A2927" w:rsidP="00510C94"/>
    <w:p w14:paraId="4BC1F73C" w14:textId="77777777" w:rsidR="007A2927" w:rsidRDefault="007A2927" w:rsidP="00510C94"/>
    <w:p w14:paraId="001AF7C5" w14:textId="77777777" w:rsidR="007A2927" w:rsidRDefault="007A2927" w:rsidP="00510C94"/>
    <w:p w14:paraId="32F017D5" w14:textId="77777777" w:rsidR="007A2927" w:rsidRDefault="007A2927" w:rsidP="00510C94"/>
    <w:p w14:paraId="5FD75E76" w14:textId="77777777" w:rsidR="007A2927" w:rsidRDefault="007A2927" w:rsidP="00510C94"/>
    <w:p w14:paraId="28362176" w14:textId="77777777" w:rsidR="007A2927" w:rsidRDefault="007A2927" w:rsidP="00510C94"/>
    <w:p w14:paraId="319E8B4A" w14:textId="77777777" w:rsidR="007A2927" w:rsidRDefault="007A2927" w:rsidP="00510C94"/>
    <w:p w14:paraId="49A9FAAD" w14:textId="77777777" w:rsidR="007A2927" w:rsidRDefault="007A2927" w:rsidP="00510C94"/>
    <w:p w14:paraId="52EF2E3C" w14:textId="77777777" w:rsidR="007A2927" w:rsidRDefault="007A2927" w:rsidP="00510C94"/>
    <w:p w14:paraId="0E9752B1" w14:textId="77777777" w:rsidR="007A2927" w:rsidRDefault="007A2927" w:rsidP="00510C94"/>
    <w:bookmarkStart w:id="19" w:name="_Toc235993491" w:displacedByCustomXml="next"/>
    <w:sdt>
      <w:sdtPr>
        <w:rPr>
          <w:rFonts w:cstheme="minorBidi"/>
          <w:b w:val="0"/>
          <w:bCs w:val="0"/>
          <w:sz w:val="24"/>
          <w:szCs w:val="24"/>
          <w:lang w:val="en-NZ"/>
        </w:rPr>
        <w:id w:val="-1257044897"/>
        <w:docPartObj>
          <w:docPartGallery w:val="Bibliographies"/>
          <w:docPartUnique/>
        </w:docPartObj>
      </w:sdtPr>
      <w:sdtContent>
        <w:p w14:paraId="4FE31D61" w14:textId="48ED1270" w:rsidR="00510C94" w:rsidRDefault="001A40DB" w:rsidP="00510C94">
          <w:pPr>
            <w:pStyle w:val="Heading1"/>
          </w:pPr>
          <w:r w:rsidRPr="001A40DB">
            <w:t>References</w:t>
          </w:r>
          <w:bookmarkEnd w:id="19"/>
        </w:p>
        <w:p w14:paraId="0F500062" w14:textId="77777777" w:rsidR="00510C94" w:rsidRPr="00510C94" w:rsidRDefault="00510C94" w:rsidP="00510C94">
          <w:pPr>
            <w:rPr>
              <w:lang w:val="en-GB"/>
            </w:rPr>
          </w:pPr>
        </w:p>
        <w:p w14:paraId="77F0E37B" w14:textId="77777777" w:rsidR="00510C94" w:rsidRDefault="00510C94" w:rsidP="00510C94">
          <w:pPr>
            <w:spacing w:after="160" w:line="300" w:lineRule="auto"/>
            <w:ind w:left="720" w:hanging="720"/>
          </w:pPr>
          <w:r>
            <w:t xml:space="preserve">Jupyter Widgets Contributors. (n.d.). </w:t>
          </w:r>
          <w:proofErr w:type="spellStart"/>
          <w:r>
            <w:rPr>
              <w:i/>
              <w:iCs/>
            </w:rPr>
            <w:t>ipywidgets</w:t>
          </w:r>
          <w:proofErr w:type="spellEnd"/>
          <w:r>
            <w:rPr>
              <w:i/>
              <w:iCs/>
            </w:rPr>
            <w:t>: Interactive HTML widgets for Jupyter</w:t>
          </w:r>
          <w:r>
            <w:t xml:space="preserve"> (Version 8.1.8) [Computer software]. Project Jupyter. Retrieved July 26, 2026, from https://ipywidgets.readthedocs.io</w:t>
          </w:r>
        </w:p>
        <w:p w14:paraId="6F53CE6E" w14:textId="77777777" w:rsidR="00510C94" w:rsidRDefault="00510C94" w:rsidP="00510C94">
          <w:pPr>
            <w:spacing w:after="160" w:line="300" w:lineRule="auto"/>
            <w:ind w:left="720" w:hanging="720"/>
          </w:pPr>
          <w:r>
            <w:t xml:space="preserve">Nielsen, M. A., &amp; Chuang, I. L. (2010). </w:t>
          </w:r>
          <w:r>
            <w:rPr>
              <w:i/>
              <w:iCs/>
            </w:rPr>
            <w:t>Quantum computation and quantum information</w:t>
          </w:r>
          <w:r>
            <w:t xml:space="preserve"> (10th anniversary ed.). Cambridge University Press.</w:t>
          </w:r>
        </w:p>
        <w:p w14:paraId="7D234F9D" w14:textId="77777777" w:rsidR="00510C94" w:rsidRDefault="00510C94" w:rsidP="00510C94">
          <w:pPr>
            <w:spacing w:after="160" w:line="300" w:lineRule="auto"/>
            <w:ind w:left="720" w:hanging="720"/>
          </w:pPr>
          <w:proofErr w:type="spellStart"/>
          <w:r>
            <w:t>Qiskit</w:t>
          </w:r>
          <w:proofErr w:type="spellEnd"/>
          <w:r>
            <w:t xml:space="preserve"> Contributors. (n.d.). </w:t>
          </w:r>
          <w:proofErr w:type="spellStart"/>
          <w:r>
            <w:rPr>
              <w:i/>
              <w:iCs/>
            </w:rPr>
            <w:t>Qiskit</w:t>
          </w:r>
          <w:proofErr w:type="spellEnd"/>
          <w:r>
            <w:rPr>
              <w:i/>
              <w:iCs/>
            </w:rPr>
            <w:t>: An open-source framework for quantum computing</w:t>
          </w:r>
          <w:r>
            <w:t xml:space="preserve"> (Version 2.4.0) [Computer software]. IBM Quantum. Retrieved July 26, 2026, from https://www.ibm.com/quantum/qiskit</w:t>
          </w:r>
        </w:p>
        <w:p w14:paraId="11AAB0DF" w14:textId="0B2B7BE2" w:rsidR="008974A9" w:rsidRPr="008974A9" w:rsidRDefault="00000000" w:rsidP="008974A9">
          <w:pPr>
            <w:rPr>
              <w:lang w:val="en-GB"/>
            </w:rPr>
          </w:pPr>
        </w:p>
      </w:sdtContent>
    </w:sdt>
    <w:p w14:paraId="7DB23606" w14:textId="77777777" w:rsidR="007A2927" w:rsidRDefault="007A2927" w:rsidP="007A2927">
      <w:bookmarkStart w:id="20" w:name="_Toc235993492"/>
    </w:p>
    <w:p w14:paraId="4FEB2FD6" w14:textId="77777777" w:rsidR="007A2927" w:rsidRDefault="007A2927" w:rsidP="007A2927"/>
    <w:p w14:paraId="1A01912A" w14:textId="77777777" w:rsidR="007A2927" w:rsidRDefault="007A2927" w:rsidP="007A2927"/>
    <w:p w14:paraId="322E4D3F" w14:textId="77777777" w:rsidR="007A2927" w:rsidRDefault="007A2927" w:rsidP="007A2927"/>
    <w:p w14:paraId="450FFAAE" w14:textId="77777777" w:rsidR="007A2927" w:rsidRDefault="007A2927" w:rsidP="007A2927"/>
    <w:p w14:paraId="49D1AF27" w14:textId="77777777" w:rsidR="007A2927" w:rsidRDefault="007A2927" w:rsidP="007A2927"/>
    <w:p w14:paraId="6F185515" w14:textId="77777777" w:rsidR="007A2927" w:rsidRDefault="007A2927" w:rsidP="007A2927"/>
    <w:p w14:paraId="50B57E0D" w14:textId="77777777" w:rsidR="007A2927" w:rsidRDefault="007A2927" w:rsidP="007A2927"/>
    <w:p w14:paraId="03C5C828" w14:textId="77777777" w:rsidR="007A2927" w:rsidRDefault="007A2927" w:rsidP="007A2927"/>
    <w:p w14:paraId="69A616DD" w14:textId="77777777" w:rsidR="007A2927" w:rsidRDefault="007A2927" w:rsidP="007A2927"/>
    <w:p w14:paraId="4B4AE380" w14:textId="77777777" w:rsidR="007A2927" w:rsidRDefault="007A2927" w:rsidP="007A2927"/>
    <w:p w14:paraId="7C97AF88" w14:textId="77777777" w:rsidR="007A2927" w:rsidRDefault="007A2927" w:rsidP="007A2927"/>
    <w:p w14:paraId="497A677D" w14:textId="77777777" w:rsidR="007A2927" w:rsidRDefault="007A2927" w:rsidP="007A2927"/>
    <w:p w14:paraId="0FD5F1C7" w14:textId="77777777" w:rsidR="007A2927" w:rsidRDefault="007A2927" w:rsidP="007A2927"/>
    <w:p w14:paraId="78E33103" w14:textId="77777777" w:rsidR="007A2927" w:rsidRDefault="007A2927" w:rsidP="007A2927"/>
    <w:p w14:paraId="232548CA" w14:textId="77777777" w:rsidR="007A2927" w:rsidRDefault="007A2927" w:rsidP="007A2927"/>
    <w:p w14:paraId="07F7CFB0" w14:textId="43465EDE" w:rsidR="008974A9" w:rsidRDefault="001A40DB" w:rsidP="00630684">
      <w:pPr>
        <w:pStyle w:val="Heading1"/>
      </w:pPr>
      <w:r>
        <w:lastRenderedPageBreak/>
        <w:t>Figures</w:t>
      </w:r>
      <w:bookmarkEnd w:id="20"/>
    </w:p>
    <w:p w14:paraId="08020564" w14:textId="77777777" w:rsidR="00510C94" w:rsidRPr="00510C94" w:rsidRDefault="00510C94" w:rsidP="00510C94">
      <w:pPr>
        <w:rPr>
          <w:lang w:val="en-GB"/>
        </w:rPr>
      </w:pPr>
    </w:p>
    <w:p w14:paraId="7C299C39" w14:textId="0D6C74ED" w:rsidR="00510C94" w:rsidRDefault="00510C94">
      <w:pPr>
        <w:pStyle w:val="TableofFigures"/>
        <w:tabs>
          <w:tab w:val="right" w:leader="dot" w:pos="9016"/>
        </w:tabs>
        <w:rPr>
          <w:rFonts w:asciiTheme="minorHAnsi" w:eastAsiaTheme="minorEastAsia" w:hAnsiTheme="minorHAnsi"/>
          <w:noProof/>
          <w:lang w:val="en-GB" w:eastAsia="en-GB"/>
        </w:rPr>
      </w:pPr>
      <w:r>
        <w:rPr>
          <w:rFonts w:cs="Times New Roman"/>
          <w:b/>
          <w:bCs/>
          <w:sz w:val="28"/>
          <w:szCs w:val="28"/>
          <w:lang w:val="en-GB"/>
        </w:rPr>
        <w:fldChar w:fldCharType="begin"/>
      </w:r>
      <w:r>
        <w:rPr>
          <w:rFonts w:cs="Times New Roman"/>
          <w:b/>
          <w:bCs/>
          <w:sz w:val="28"/>
          <w:szCs w:val="28"/>
          <w:lang w:val="en-GB"/>
        </w:rPr>
        <w:instrText xml:space="preserve"> TOC \h \z \c "Figure" </w:instrText>
      </w:r>
      <w:r>
        <w:rPr>
          <w:rFonts w:cs="Times New Roman"/>
          <w:b/>
          <w:bCs/>
          <w:sz w:val="28"/>
          <w:szCs w:val="28"/>
          <w:lang w:val="en-GB"/>
        </w:rPr>
        <w:fldChar w:fldCharType="separate"/>
      </w:r>
      <w:hyperlink w:anchor="_Toc235993445" w:history="1">
        <w:r w:rsidRPr="00CC52DA">
          <w:rPr>
            <w:rStyle w:val="Hyperlink"/>
            <w:b/>
            <w:bCs/>
            <w:noProof/>
          </w:rPr>
          <w:t>Figure 1</w:t>
        </w:r>
        <w:r w:rsidRPr="00CC52DA">
          <w:rPr>
            <w:rStyle w:val="Hyperlink"/>
            <w:noProof/>
          </w:rPr>
          <w:t xml:space="preserve">  The Completed Game Running in VS Code</w:t>
        </w:r>
        <w:r>
          <w:rPr>
            <w:noProof/>
            <w:webHidden/>
          </w:rPr>
          <w:tab/>
        </w:r>
        <w:r>
          <w:rPr>
            <w:noProof/>
            <w:webHidden/>
          </w:rPr>
          <w:fldChar w:fldCharType="begin"/>
        </w:r>
        <w:r>
          <w:rPr>
            <w:noProof/>
            <w:webHidden/>
          </w:rPr>
          <w:instrText xml:space="preserve"> PAGEREF _Toc235993445 \h </w:instrText>
        </w:r>
        <w:r>
          <w:rPr>
            <w:noProof/>
            <w:webHidden/>
          </w:rPr>
        </w:r>
        <w:r>
          <w:rPr>
            <w:noProof/>
            <w:webHidden/>
          </w:rPr>
          <w:fldChar w:fldCharType="separate"/>
        </w:r>
        <w:r>
          <w:rPr>
            <w:noProof/>
            <w:webHidden/>
          </w:rPr>
          <w:t>4</w:t>
        </w:r>
        <w:r>
          <w:rPr>
            <w:noProof/>
            <w:webHidden/>
          </w:rPr>
          <w:fldChar w:fldCharType="end"/>
        </w:r>
      </w:hyperlink>
    </w:p>
    <w:p w14:paraId="635B4093" w14:textId="49967F5A" w:rsidR="00510C94" w:rsidRDefault="00510C94">
      <w:pPr>
        <w:pStyle w:val="TableofFigures"/>
        <w:tabs>
          <w:tab w:val="right" w:leader="dot" w:pos="9016"/>
        </w:tabs>
        <w:rPr>
          <w:rFonts w:asciiTheme="minorHAnsi" w:eastAsiaTheme="minorEastAsia" w:hAnsiTheme="minorHAnsi"/>
          <w:noProof/>
          <w:lang w:val="en-GB" w:eastAsia="en-GB"/>
        </w:rPr>
      </w:pPr>
      <w:hyperlink w:anchor="_Toc235993446" w:history="1">
        <w:r w:rsidRPr="00CC52DA">
          <w:rPr>
            <w:rStyle w:val="Hyperlink"/>
            <w:b/>
            <w:bCs/>
            <w:noProof/>
          </w:rPr>
          <w:t>Figure 2</w:t>
        </w:r>
        <w:r w:rsidRPr="00CC52DA">
          <w:rPr>
            <w:rStyle w:val="Hyperlink"/>
            <w:noProof/>
          </w:rPr>
          <w:t xml:space="preserve">  Three Measurements of a Board With No Moves</w:t>
        </w:r>
        <w:r>
          <w:rPr>
            <w:noProof/>
            <w:webHidden/>
          </w:rPr>
          <w:tab/>
        </w:r>
        <w:r>
          <w:rPr>
            <w:noProof/>
            <w:webHidden/>
          </w:rPr>
          <w:fldChar w:fldCharType="begin"/>
        </w:r>
        <w:r>
          <w:rPr>
            <w:noProof/>
            <w:webHidden/>
          </w:rPr>
          <w:instrText xml:space="preserve"> PAGEREF _Toc235993446 \h </w:instrText>
        </w:r>
        <w:r>
          <w:rPr>
            <w:noProof/>
            <w:webHidden/>
          </w:rPr>
        </w:r>
        <w:r>
          <w:rPr>
            <w:noProof/>
            <w:webHidden/>
          </w:rPr>
          <w:fldChar w:fldCharType="separate"/>
        </w:r>
        <w:r>
          <w:rPr>
            <w:noProof/>
            <w:webHidden/>
          </w:rPr>
          <w:t>5</w:t>
        </w:r>
        <w:r>
          <w:rPr>
            <w:noProof/>
            <w:webHidden/>
          </w:rPr>
          <w:fldChar w:fldCharType="end"/>
        </w:r>
      </w:hyperlink>
    </w:p>
    <w:p w14:paraId="3EC929A2" w14:textId="024078FA" w:rsidR="00510C94" w:rsidRDefault="00510C94">
      <w:pPr>
        <w:pStyle w:val="TableofFigures"/>
        <w:tabs>
          <w:tab w:val="right" w:leader="dot" w:pos="9016"/>
        </w:tabs>
        <w:rPr>
          <w:rFonts w:asciiTheme="minorHAnsi" w:eastAsiaTheme="minorEastAsia" w:hAnsiTheme="minorHAnsi"/>
          <w:noProof/>
          <w:lang w:val="en-GB" w:eastAsia="en-GB"/>
        </w:rPr>
      </w:pPr>
      <w:hyperlink w:anchor="_Toc235993447" w:history="1">
        <w:r w:rsidRPr="00CC52DA">
          <w:rPr>
            <w:rStyle w:val="Hyperlink"/>
            <w:b/>
            <w:bCs/>
            <w:noProof/>
          </w:rPr>
          <w:t>Figure 3</w:t>
        </w:r>
        <w:r w:rsidRPr="00CC52DA">
          <w:rPr>
            <w:rStyle w:val="Hyperlink"/>
            <w:noProof/>
          </w:rPr>
          <w:t xml:space="preserve">  The Diagonal Strategy</w:t>
        </w:r>
        <w:r>
          <w:rPr>
            <w:noProof/>
            <w:webHidden/>
          </w:rPr>
          <w:tab/>
        </w:r>
        <w:r>
          <w:rPr>
            <w:noProof/>
            <w:webHidden/>
          </w:rPr>
          <w:fldChar w:fldCharType="begin"/>
        </w:r>
        <w:r>
          <w:rPr>
            <w:noProof/>
            <w:webHidden/>
          </w:rPr>
          <w:instrText xml:space="preserve"> PAGEREF _Toc235993447 \h </w:instrText>
        </w:r>
        <w:r>
          <w:rPr>
            <w:noProof/>
            <w:webHidden/>
          </w:rPr>
        </w:r>
        <w:r>
          <w:rPr>
            <w:noProof/>
            <w:webHidden/>
          </w:rPr>
          <w:fldChar w:fldCharType="separate"/>
        </w:r>
        <w:r>
          <w:rPr>
            <w:noProof/>
            <w:webHidden/>
          </w:rPr>
          <w:t>6</w:t>
        </w:r>
        <w:r>
          <w:rPr>
            <w:noProof/>
            <w:webHidden/>
          </w:rPr>
          <w:fldChar w:fldCharType="end"/>
        </w:r>
      </w:hyperlink>
    </w:p>
    <w:p w14:paraId="464F0AB6" w14:textId="54A9A4F0" w:rsidR="00510C94" w:rsidRDefault="00510C94">
      <w:pPr>
        <w:pStyle w:val="TableofFigures"/>
        <w:tabs>
          <w:tab w:val="right" w:leader="dot" w:pos="9016"/>
        </w:tabs>
        <w:rPr>
          <w:rFonts w:asciiTheme="minorHAnsi" w:eastAsiaTheme="minorEastAsia" w:hAnsiTheme="minorHAnsi"/>
          <w:noProof/>
          <w:lang w:val="en-GB" w:eastAsia="en-GB"/>
        </w:rPr>
      </w:pPr>
      <w:hyperlink w:anchor="_Toc235993448" w:history="1">
        <w:r w:rsidRPr="00CC52DA">
          <w:rPr>
            <w:rStyle w:val="Hyperlink"/>
            <w:b/>
            <w:bCs/>
            <w:noProof/>
          </w:rPr>
          <w:t>Figure 4</w:t>
        </w:r>
        <w:r w:rsidRPr="00CC52DA">
          <w:rPr>
            <w:rStyle w:val="Hyperlink"/>
            <w:noProof/>
          </w:rPr>
          <w:t xml:space="preserve">  Mirror and Contested Diagonal Strategies</w:t>
        </w:r>
        <w:r>
          <w:rPr>
            <w:noProof/>
            <w:webHidden/>
          </w:rPr>
          <w:tab/>
        </w:r>
        <w:r>
          <w:rPr>
            <w:noProof/>
            <w:webHidden/>
          </w:rPr>
          <w:fldChar w:fldCharType="begin"/>
        </w:r>
        <w:r>
          <w:rPr>
            <w:noProof/>
            <w:webHidden/>
          </w:rPr>
          <w:instrText xml:space="preserve"> PAGEREF _Toc235993448 \h </w:instrText>
        </w:r>
        <w:r>
          <w:rPr>
            <w:noProof/>
            <w:webHidden/>
          </w:rPr>
        </w:r>
        <w:r>
          <w:rPr>
            <w:noProof/>
            <w:webHidden/>
          </w:rPr>
          <w:fldChar w:fldCharType="separate"/>
        </w:r>
        <w:r>
          <w:rPr>
            <w:noProof/>
            <w:webHidden/>
          </w:rPr>
          <w:t>7</w:t>
        </w:r>
        <w:r>
          <w:rPr>
            <w:noProof/>
            <w:webHidden/>
          </w:rPr>
          <w:fldChar w:fldCharType="end"/>
        </w:r>
      </w:hyperlink>
    </w:p>
    <w:p w14:paraId="615AC04E" w14:textId="4E0A0FBB" w:rsidR="00510C94" w:rsidRDefault="00510C94">
      <w:pPr>
        <w:pStyle w:val="TableofFigures"/>
        <w:tabs>
          <w:tab w:val="right" w:leader="dot" w:pos="9016"/>
        </w:tabs>
        <w:rPr>
          <w:rFonts w:asciiTheme="minorHAnsi" w:eastAsiaTheme="minorEastAsia" w:hAnsiTheme="minorHAnsi"/>
          <w:noProof/>
          <w:lang w:val="en-GB" w:eastAsia="en-GB"/>
        </w:rPr>
      </w:pPr>
      <w:hyperlink w:anchor="_Toc235993449" w:history="1">
        <w:r w:rsidRPr="00CC52DA">
          <w:rPr>
            <w:rStyle w:val="Hyperlink"/>
            <w:b/>
            <w:bCs/>
            <w:noProof/>
          </w:rPr>
          <w:t>Figure 5</w:t>
        </w:r>
        <w:r w:rsidRPr="00CC52DA">
          <w:rPr>
            <w:rStyle w:val="Hyperlink"/>
            <w:noProof/>
          </w:rPr>
          <w:t xml:space="preserve">  Move History and Circuit Cancellation on the Centre Cell</w:t>
        </w:r>
        <w:r>
          <w:rPr>
            <w:noProof/>
            <w:webHidden/>
          </w:rPr>
          <w:tab/>
        </w:r>
        <w:r>
          <w:rPr>
            <w:noProof/>
            <w:webHidden/>
          </w:rPr>
          <w:fldChar w:fldCharType="begin"/>
        </w:r>
        <w:r>
          <w:rPr>
            <w:noProof/>
            <w:webHidden/>
          </w:rPr>
          <w:instrText xml:space="preserve"> PAGEREF _Toc235993449 \h </w:instrText>
        </w:r>
        <w:r>
          <w:rPr>
            <w:noProof/>
            <w:webHidden/>
          </w:rPr>
        </w:r>
        <w:r>
          <w:rPr>
            <w:noProof/>
            <w:webHidden/>
          </w:rPr>
          <w:fldChar w:fldCharType="separate"/>
        </w:r>
        <w:r>
          <w:rPr>
            <w:noProof/>
            <w:webHidden/>
          </w:rPr>
          <w:t>8</w:t>
        </w:r>
        <w:r>
          <w:rPr>
            <w:noProof/>
            <w:webHidden/>
          </w:rPr>
          <w:fldChar w:fldCharType="end"/>
        </w:r>
      </w:hyperlink>
    </w:p>
    <w:p w14:paraId="71906885" w14:textId="707D6BEC" w:rsidR="00510C94" w:rsidRDefault="00510C94">
      <w:pPr>
        <w:pStyle w:val="TableofFigures"/>
        <w:tabs>
          <w:tab w:val="right" w:leader="dot" w:pos="9016"/>
        </w:tabs>
        <w:rPr>
          <w:rFonts w:asciiTheme="minorHAnsi" w:eastAsiaTheme="minorEastAsia" w:hAnsiTheme="minorHAnsi"/>
          <w:noProof/>
          <w:lang w:val="en-GB" w:eastAsia="en-GB"/>
        </w:rPr>
      </w:pPr>
      <w:hyperlink w:anchor="_Toc235993450" w:history="1">
        <w:r w:rsidRPr="00CC52DA">
          <w:rPr>
            <w:rStyle w:val="Hyperlink"/>
            <w:b/>
            <w:bCs/>
            <w:noProof/>
          </w:rPr>
          <w:t>Figure 6</w:t>
        </w:r>
        <w:r w:rsidRPr="00CC52DA">
          <w:rPr>
            <w:rStyle w:val="Hyperlink"/>
            <w:noProof/>
          </w:rPr>
          <w:t xml:space="preserve">  Not Applied to the Whole Middle Column</w:t>
        </w:r>
        <w:r>
          <w:rPr>
            <w:noProof/>
            <w:webHidden/>
          </w:rPr>
          <w:tab/>
        </w:r>
        <w:r>
          <w:rPr>
            <w:noProof/>
            <w:webHidden/>
          </w:rPr>
          <w:fldChar w:fldCharType="begin"/>
        </w:r>
        <w:r>
          <w:rPr>
            <w:noProof/>
            <w:webHidden/>
          </w:rPr>
          <w:instrText xml:space="preserve"> PAGEREF _Toc235993450 \h </w:instrText>
        </w:r>
        <w:r>
          <w:rPr>
            <w:noProof/>
            <w:webHidden/>
          </w:rPr>
        </w:r>
        <w:r>
          <w:rPr>
            <w:noProof/>
            <w:webHidden/>
          </w:rPr>
          <w:fldChar w:fldCharType="separate"/>
        </w:r>
        <w:r>
          <w:rPr>
            <w:noProof/>
            <w:webHidden/>
          </w:rPr>
          <w:t>10</w:t>
        </w:r>
        <w:r>
          <w:rPr>
            <w:noProof/>
            <w:webHidden/>
          </w:rPr>
          <w:fldChar w:fldCharType="end"/>
        </w:r>
      </w:hyperlink>
    </w:p>
    <w:p w14:paraId="4C069DA4" w14:textId="690894EF" w:rsidR="00510C94" w:rsidRDefault="00510C94">
      <w:pPr>
        <w:pStyle w:val="TableofFigures"/>
        <w:tabs>
          <w:tab w:val="right" w:leader="dot" w:pos="9016"/>
        </w:tabs>
        <w:rPr>
          <w:rFonts w:asciiTheme="minorHAnsi" w:eastAsiaTheme="minorEastAsia" w:hAnsiTheme="minorHAnsi"/>
          <w:noProof/>
          <w:lang w:val="en-GB" w:eastAsia="en-GB"/>
        </w:rPr>
      </w:pPr>
      <w:hyperlink w:anchor="_Toc235993451" w:history="1">
        <w:r w:rsidRPr="00CC52DA">
          <w:rPr>
            <w:rStyle w:val="Hyperlink"/>
            <w:b/>
            <w:bCs/>
            <w:noProof/>
          </w:rPr>
          <w:t>Figure 7</w:t>
        </w:r>
        <w:r w:rsidRPr="00CC52DA">
          <w:rPr>
            <w:rStyle w:val="Hyperlink"/>
            <w:noProof/>
          </w:rPr>
          <w:t xml:space="preserve">  A Chain of Two Swaps</w:t>
        </w:r>
        <w:r>
          <w:rPr>
            <w:noProof/>
            <w:webHidden/>
          </w:rPr>
          <w:tab/>
        </w:r>
        <w:r>
          <w:rPr>
            <w:noProof/>
            <w:webHidden/>
          </w:rPr>
          <w:fldChar w:fldCharType="begin"/>
        </w:r>
        <w:r>
          <w:rPr>
            <w:noProof/>
            <w:webHidden/>
          </w:rPr>
          <w:instrText xml:space="preserve"> PAGEREF _Toc235993451 \h </w:instrText>
        </w:r>
        <w:r>
          <w:rPr>
            <w:noProof/>
            <w:webHidden/>
          </w:rPr>
        </w:r>
        <w:r>
          <w:rPr>
            <w:noProof/>
            <w:webHidden/>
          </w:rPr>
          <w:fldChar w:fldCharType="separate"/>
        </w:r>
        <w:r>
          <w:rPr>
            <w:noProof/>
            <w:webHidden/>
          </w:rPr>
          <w:t>11</w:t>
        </w:r>
        <w:r>
          <w:rPr>
            <w:noProof/>
            <w:webHidden/>
          </w:rPr>
          <w:fldChar w:fldCharType="end"/>
        </w:r>
      </w:hyperlink>
    </w:p>
    <w:p w14:paraId="34DA8900" w14:textId="6F0A562D" w:rsidR="00510C94" w:rsidRDefault="00510C94">
      <w:pPr>
        <w:pStyle w:val="TableofFigures"/>
        <w:tabs>
          <w:tab w:val="right" w:leader="dot" w:pos="9016"/>
        </w:tabs>
        <w:rPr>
          <w:rFonts w:asciiTheme="minorHAnsi" w:eastAsiaTheme="minorEastAsia" w:hAnsiTheme="minorHAnsi"/>
          <w:noProof/>
          <w:lang w:val="en-GB" w:eastAsia="en-GB"/>
        </w:rPr>
      </w:pPr>
      <w:hyperlink w:anchor="_Toc235993452" w:history="1">
        <w:r w:rsidRPr="00CC52DA">
          <w:rPr>
            <w:rStyle w:val="Hyperlink"/>
            <w:b/>
            <w:bCs/>
            <w:noProof/>
          </w:rPr>
          <w:t>Figure 8</w:t>
        </w:r>
        <w:r w:rsidRPr="00CC52DA">
          <w:rPr>
            <w:rStyle w:val="Hyperlink"/>
            <w:noProof/>
          </w:rPr>
          <w:t xml:space="preserve">  A Chain of Three Swaps</w:t>
        </w:r>
        <w:r>
          <w:rPr>
            <w:noProof/>
            <w:webHidden/>
          </w:rPr>
          <w:tab/>
        </w:r>
        <w:r>
          <w:rPr>
            <w:noProof/>
            <w:webHidden/>
          </w:rPr>
          <w:fldChar w:fldCharType="begin"/>
        </w:r>
        <w:r>
          <w:rPr>
            <w:noProof/>
            <w:webHidden/>
          </w:rPr>
          <w:instrText xml:space="preserve"> PAGEREF _Toc235993452 \h </w:instrText>
        </w:r>
        <w:r>
          <w:rPr>
            <w:noProof/>
            <w:webHidden/>
          </w:rPr>
        </w:r>
        <w:r>
          <w:rPr>
            <w:noProof/>
            <w:webHidden/>
          </w:rPr>
          <w:fldChar w:fldCharType="separate"/>
        </w:r>
        <w:r>
          <w:rPr>
            <w:noProof/>
            <w:webHidden/>
          </w:rPr>
          <w:t>11</w:t>
        </w:r>
        <w:r>
          <w:rPr>
            <w:noProof/>
            <w:webHidden/>
          </w:rPr>
          <w:fldChar w:fldCharType="end"/>
        </w:r>
      </w:hyperlink>
    </w:p>
    <w:p w14:paraId="444D386A" w14:textId="3EC69878" w:rsidR="001A40DB" w:rsidRPr="004545B0" w:rsidRDefault="00510C94" w:rsidP="001A40DB">
      <w:r>
        <w:rPr>
          <w:rFonts w:cs="Times New Roman"/>
          <w:b/>
          <w:bCs/>
          <w:sz w:val="28"/>
          <w:szCs w:val="28"/>
          <w:lang w:val="en-GB"/>
        </w:rPr>
        <w:fldChar w:fldCharType="end"/>
      </w:r>
    </w:p>
    <w:p w14:paraId="52E670DC" w14:textId="291C7FA0" w:rsidR="001A40DB" w:rsidRDefault="001A40DB" w:rsidP="00BA0B6B">
      <w:pPr>
        <w:pStyle w:val="Heading1"/>
      </w:pPr>
      <w:bookmarkStart w:id="21" w:name="_Toc235993493"/>
      <w:r>
        <w:t>Tables</w:t>
      </w:r>
      <w:bookmarkEnd w:id="21"/>
    </w:p>
    <w:p w14:paraId="5CFC9A88" w14:textId="659F09BC" w:rsidR="00510C94" w:rsidRDefault="00510C94">
      <w:pPr>
        <w:pStyle w:val="TableofFigures"/>
        <w:tabs>
          <w:tab w:val="right" w:leader="dot" w:pos="9016"/>
        </w:tabs>
        <w:rPr>
          <w:rFonts w:asciiTheme="minorHAnsi" w:eastAsiaTheme="minorEastAsia" w:hAnsiTheme="minorHAnsi"/>
          <w:noProof/>
          <w:lang w:val="en-GB" w:eastAsia="en-GB"/>
        </w:rPr>
      </w:pPr>
      <w:r>
        <w:rPr>
          <w:lang w:val="en-GB"/>
        </w:rPr>
        <w:fldChar w:fldCharType="begin"/>
      </w:r>
      <w:r>
        <w:rPr>
          <w:lang w:val="en-GB"/>
        </w:rPr>
        <w:instrText xml:space="preserve"> TOC \h \z \c "Table" </w:instrText>
      </w:r>
      <w:r>
        <w:rPr>
          <w:lang w:val="en-GB"/>
        </w:rPr>
        <w:fldChar w:fldCharType="separate"/>
      </w:r>
      <w:hyperlink w:anchor="_Toc235993457" w:history="1">
        <w:r w:rsidRPr="00D51DFF">
          <w:rPr>
            <w:rStyle w:val="Hyperlink"/>
            <w:b/>
            <w:bCs/>
            <w:noProof/>
          </w:rPr>
          <w:t>Table</w:t>
        </w:r>
        <w:r w:rsidRPr="00D51DFF">
          <w:rPr>
            <w:rStyle w:val="Hyperlink"/>
            <w:noProof/>
          </w:rPr>
          <w:t xml:space="preserve"> 1  Measurement mapping</w:t>
        </w:r>
        <w:r>
          <w:rPr>
            <w:noProof/>
            <w:webHidden/>
          </w:rPr>
          <w:tab/>
        </w:r>
        <w:r>
          <w:rPr>
            <w:noProof/>
            <w:webHidden/>
          </w:rPr>
          <w:fldChar w:fldCharType="begin"/>
        </w:r>
        <w:r>
          <w:rPr>
            <w:noProof/>
            <w:webHidden/>
          </w:rPr>
          <w:instrText xml:space="preserve"> PAGEREF _Toc235993457 \h </w:instrText>
        </w:r>
        <w:r>
          <w:rPr>
            <w:noProof/>
            <w:webHidden/>
          </w:rPr>
        </w:r>
        <w:r>
          <w:rPr>
            <w:noProof/>
            <w:webHidden/>
          </w:rPr>
          <w:fldChar w:fldCharType="separate"/>
        </w:r>
        <w:r>
          <w:rPr>
            <w:noProof/>
            <w:webHidden/>
          </w:rPr>
          <w:t>3</w:t>
        </w:r>
        <w:r>
          <w:rPr>
            <w:noProof/>
            <w:webHidden/>
          </w:rPr>
          <w:fldChar w:fldCharType="end"/>
        </w:r>
      </w:hyperlink>
    </w:p>
    <w:p w14:paraId="61C142AC" w14:textId="7F3737A5" w:rsidR="00510C94" w:rsidRDefault="00510C94">
      <w:pPr>
        <w:pStyle w:val="TableofFigures"/>
        <w:tabs>
          <w:tab w:val="right" w:leader="dot" w:pos="9016"/>
        </w:tabs>
        <w:rPr>
          <w:rFonts w:asciiTheme="minorHAnsi" w:eastAsiaTheme="minorEastAsia" w:hAnsiTheme="minorHAnsi"/>
          <w:noProof/>
          <w:lang w:val="en-GB" w:eastAsia="en-GB"/>
        </w:rPr>
      </w:pPr>
      <w:hyperlink w:anchor="_Toc235993458" w:history="1">
        <w:r w:rsidRPr="00D51DFF">
          <w:rPr>
            <w:rStyle w:val="Hyperlink"/>
            <w:b/>
            <w:bCs/>
            <w:noProof/>
          </w:rPr>
          <w:t>Table 2</w:t>
        </w:r>
        <w:r w:rsidRPr="00D51DFF">
          <w:rPr>
            <w:rStyle w:val="Hyperlink"/>
            <w:noProof/>
          </w:rPr>
          <w:t xml:space="preserve">  Three Measurements of a Board With No Moves</w:t>
        </w:r>
        <w:r>
          <w:rPr>
            <w:noProof/>
            <w:webHidden/>
          </w:rPr>
          <w:tab/>
        </w:r>
        <w:r>
          <w:rPr>
            <w:noProof/>
            <w:webHidden/>
          </w:rPr>
          <w:fldChar w:fldCharType="begin"/>
        </w:r>
        <w:r>
          <w:rPr>
            <w:noProof/>
            <w:webHidden/>
          </w:rPr>
          <w:instrText xml:space="preserve"> PAGEREF _Toc235993458 \h </w:instrText>
        </w:r>
        <w:r>
          <w:rPr>
            <w:noProof/>
            <w:webHidden/>
          </w:rPr>
        </w:r>
        <w:r>
          <w:rPr>
            <w:noProof/>
            <w:webHidden/>
          </w:rPr>
          <w:fldChar w:fldCharType="separate"/>
        </w:r>
        <w:r>
          <w:rPr>
            <w:noProof/>
            <w:webHidden/>
          </w:rPr>
          <w:t>5</w:t>
        </w:r>
        <w:r>
          <w:rPr>
            <w:noProof/>
            <w:webHidden/>
          </w:rPr>
          <w:fldChar w:fldCharType="end"/>
        </w:r>
      </w:hyperlink>
    </w:p>
    <w:p w14:paraId="4E27B692" w14:textId="3E8F12AD" w:rsidR="00510C94" w:rsidRDefault="00510C94">
      <w:pPr>
        <w:pStyle w:val="TableofFigures"/>
        <w:tabs>
          <w:tab w:val="right" w:leader="dot" w:pos="9016"/>
        </w:tabs>
        <w:rPr>
          <w:rFonts w:asciiTheme="minorHAnsi" w:eastAsiaTheme="minorEastAsia" w:hAnsiTheme="minorHAnsi"/>
          <w:noProof/>
          <w:lang w:val="en-GB" w:eastAsia="en-GB"/>
        </w:rPr>
      </w:pPr>
      <w:hyperlink w:anchor="_Toc235993459" w:history="1">
        <w:r w:rsidRPr="00D51DFF">
          <w:rPr>
            <w:rStyle w:val="Hyperlink"/>
            <w:b/>
            <w:bCs/>
            <w:noProof/>
          </w:rPr>
          <w:t>Table 3</w:t>
        </w:r>
        <w:r w:rsidRPr="00D51DFF">
          <w:rPr>
            <w:rStyle w:val="Hyperlink"/>
            <w:noProof/>
          </w:rPr>
          <w:t xml:space="preserve">  The Diagonal Strategy</w:t>
        </w:r>
        <w:r>
          <w:rPr>
            <w:noProof/>
            <w:webHidden/>
          </w:rPr>
          <w:tab/>
        </w:r>
        <w:r>
          <w:rPr>
            <w:noProof/>
            <w:webHidden/>
          </w:rPr>
          <w:fldChar w:fldCharType="begin"/>
        </w:r>
        <w:r>
          <w:rPr>
            <w:noProof/>
            <w:webHidden/>
          </w:rPr>
          <w:instrText xml:space="preserve"> PAGEREF _Toc235993459 \h </w:instrText>
        </w:r>
        <w:r>
          <w:rPr>
            <w:noProof/>
            <w:webHidden/>
          </w:rPr>
        </w:r>
        <w:r>
          <w:rPr>
            <w:noProof/>
            <w:webHidden/>
          </w:rPr>
          <w:fldChar w:fldCharType="separate"/>
        </w:r>
        <w:r>
          <w:rPr>
            <w:noProof/>
            <w:webHidden/>
          </w:rPr>
          <w:t>6</w:t>
        </w:r>
        <w:r>
          <w:rPr>
            <w:noProof/>
            <w:webHidden/>
          </w:rPr>
          <w:fldChar w:fldCharType="end"/>
        </w:r>
      </w:hyperlink>
    </w:p>
    <w:p w14:paraId="6493E311" w14:textId="66A4DD15" w:rsidR="00510C94" w:rsidRDefault="00510C94">
      <w:pPr>
        <w:pStyle w:val="TableofFigures"/>
        <w:tabs>
          <w:tab w:val="right" w:leader="dot" w:pos="9016"/>
        </w:tabs>
        <w:rPr>
          <w:rFonts w:asciiTheme="minorHAnsi" w:eastAsiaTheme="minorEastAsia" w:hAnsiTheme="minorHAnsi"/>
          <w:noProof/>
          <w:lang w:val="en-GB" w:eastAsia="en-GB"/>
        </w:rPr>
      </w:pPr>
      <w:hyperlink w:anchor="_Toc235993460" w:history="1">
        <w:r w:rsidRPr="00D51DFF">
          <w:rPr>
            <w:rStyle w:val="Hyperlink"/>
            <w:b/>
            <w:bCs/>
            <w:noProof/>
          </w:rPr>
          <w:t>Table 4</w:t>
        </w:r>
        <w:r w:rsidRPr="00D51DFF">
          <w:rPr>
            <w:rStyle w:val="Hyperlink"/>
            <w:noProof/>
          </w:rPr>
          <w:t xml:space="preserve">  Quantum Gates</w:t>
        </w:r>
        <w:r>
          <w:rPr>
            <w:noProof/>
            <w:webHidden/>
          </w:rPr>
          <w:tab/>
        </w:r>
        <w:r>
          <w:rPr>
            <w:noProof/>
            <w:webHidden/>
          </w:rPr>
          <w:fldChar w:fldCharType="begin"/>
        </w:r>
        <w:r>
          <w:rPr>
            <w:noProof/>
            <w:webHidden/>
          </w:rPr>
          <w:instrText xml:space="preserve"> PAGEREF _Toc235993460 \h </w:instrText>
        </w:r>
        <w:r>
          <w:rPr>
            <w:noProof/>
            <w:webHidden/>
          </w:rPr>
        </w:r>
        <w:r>
          <w:rPr>
            <w:noProof/>
            <w:webHidden/>
          </w:rPr>
          <w:fldChar w:fldCharType="separate"/>
        </w:r>
        <w:r>
          <w:rPr>
            <w:noProof/>
            <w:webHidden/>
          </w:rPr>
          <w:t>9</w:t>
        </w:r>
        <w:r>
          <w:rPr>
            <w:noProof/>
            <w:webHidden/>
          </w:rPr>
          <w:fldChar w:fldCharType="end"/>
        </w:r>
      </w:hyperlink>
    </w:p>
    <w:p w14:paraId="580F768F" w14:textId="187AEFD3" w:rsidR="00510C94" w:rsidRPr="00510C94" w:rsidRDefault="00510C94" w:rsidP="00510C94">
      <w:pPr>
        <w:rPr>
          <w:lang w:val="en-GB"/>
        </w:rPr>
      </w:pPr>
      <w:r>
        <w:rPr>
          <w:lang w:val="en-GB"/>
        </w:rPr>
        <w:fldChar w:fldCharType="end"/>
      </w:r>
    </w:p>
    <w:p w14:paraId="03C9A630" w14:textId="6AEEE323" w:rsidR="00C16A57" w:rsidRPr="004545B0" w:rsidRDefault="00C16A57" w:rsidP="00423575">
      <w:pPr>
        <w:rPr>
          <w:lang w:val="en-GB"/>
        </w:rPr>
      </w:pPr>
    </w:p>
    <w:sectPr w:rsidR="00C16A57" w:rsidRPr="004545B0" w:rsidSect="000903A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F60904" w14:textId="77777777" w:rsidR="005E0C5E" w:rsidRDefault="005E0C5E" w:rsidP="00A04F86">
      <w:pPr>
        <w:spacing w:after="0"/>
      </w:pPr>
      <w:r>
        <w:separator/>
      </w:r>
    </w:p>
  </w:endnote>
  <w:endnote w:type="continuationSeparator" w:id="0">
    <w:p w14:paraId="5A0F4243" w14:textId="77777777" w:rsidR="005E0C5E" w:rsidRDefault="005E0C5E" w:rsidP="00A04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63340" w14:textId="77777777" w:rsidR="00C16A57" w:rsidRDefault="00C16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2185E" w14:textId="49FD9482" w:rsidR="000E5255" w:rsidRPr="00CA5913" w:rsidRDefault="000E5255" w:rsidP="00EC6187">
    <w:pPr>
      <w:pStyle w:val="Footer"/>
      <w:jc w:val="cen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9B056" w14:textId="4AEBE9EC" w:rsidR="000E5255" w:rsidRPr="00EB32FE" w:rsidRDefault="000E5255" w:rsidP="008D6D38">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8D461" w14:textId="77777777" w:rsidR="005E0C5E" w:rsidRDefault="005E0C5E" w:rsidP="00A04F86">
      <w:pPr>
        <w:spacing w:after="0"/>
      </w:pPr>
      <w:r>
        <w:separator/>
      </w:r>
    </w:p>
  </w:footnote>
  <w:footnote w:type="continuationSeparator" w:id="0">
    <w:p w14:paraId="37A472C6" w14:textId="77777777" w:rsidR="005E0C5E" w:rsidRDefault="005E0C5E" w:rsidP="00A04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68588" w14:textId="77777777" w:rsidR="00C16A57" w:rsidRDefault="00C16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98739" w14:textId="77777777" w:rsidR="00C16A57" w:rsidRDefault="00C16A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38C98" w14:textId="77777777" w:rsidR="00C16A57" w:rsidRDefault="00C16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359C4"/>
    <w:multiLevelType w:val="hybridMultilevel"/>
    <w:tmpl w:val="1F6E11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E185332"/>
    <w:multiLevelType w:val="multilevel"/>
    <w:tmpl w:val="612C404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40" w:hanging="38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FE7530A"/>
    <w:multiLevelType w:val="hybridMultilevel"/>
    <w:tmpl w:val="E1AC42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40CF04E9"/>
    <w:multiLevelType w:val="hybridMultilevel"/>
    <w:tmpl w:val="13FCE7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2038002">
    <w:abstractNumId w:val="0"/>
  </w:num>
  <w:num w:numId="2" w16cid:durableId="2095782688">
    <w:abstractNumId w:val="2"/>
  </w:num>
  <w:num w:numId="3" w16cid:durableId="2106261658">
    <w:abstractNumId w:val="3"/>
  </w:num>
  <w:num w:numId="4" w16cid:durableId="1847863664">
    <w:abstractNumId w:val="1"/>
  </w:num>
  <w:num w:numId="5" w16cid:durableId="454904732">
    <w:abstractNumId w:val="1"/>
  </w:num>
  <w:num w:numId="6" w16cid:durableId="420183134">
    <w:abstractNumId w:val="1"/>
  </w:num>
  <w:num w:numId="7" w16cid:durableId="209730791">
    <w:abstractNumId w:val="1"/>
  </w:num>
  <w:num w:numId="8" w16cid:durableId="8616306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82"/>
    <w:rsid w:val="00000F31"/>
    <w:rsid w:val="0000346D"/>
    <w:rsid w:val="00006F13"/>
    <w:rsid w:val="000100FD"/>
    <w:rsid w:val="00021019"/>
    <w:rsid w:val="00022F43"/>
    <w:rsid w:val="00023BED"/>
    <w:rsid w:val="00027A12"/>
    <w:rsid w:val="0003063A"/>
    <w:rsid w:val="0003172F"/>
    <w:rsid w:val="0003220F"/>
    <w:rsid w:val="00032821"/>
    <w:rsid w:val="00040013"/>
    <w:rsid w:val="00045040"/>
    <w:rsid w:val="00050B00"/>
    <w:rsid w:val="00060212"/>
    <w:rsid w:val="000607CF"/>
    <w:rsid w:val="00064C74"/>
    <w:rsid w:val="000717C5"/>
    <w:rsid w:val="00071C92"/>
    <w:rsid w:val="000733B2"/>
    <w:rsid w:val="00084A64"/>
    <w:rsid w:val="000903A1"/>
    <w:rsid w:val="000920F3"/>
    <w:rsid w:val="00092E24"/>
    <w:rsid w:val="000960C8"/>
    <w:rsid w:val="000A6AAD"/>
    <w:rsid w:val="000A7D87"/>
    <w:rsid w:val="000B1220"/>
    <w:rsid w:val="000B1B2C"/>
    <w:rsid w:val="000B2A1B"/>
    <w:rsid w:val="000B2E1D"/>
    <w:rsid w:val="000B7830"/>
    <w:rsid w:val="000B7D45"/>
    <w:rsid w:val="000C1D30"/>
    <w:rsid w:val="000C2DFA"/>
    <w:rsid w:val="000C4248"/>
    <w:rsid w:val="000C528E"/>
    <w:rsid w:val="000C5D95"/>
    <w:rsid w:val="000D0034"/>
    <w:rsid w:val="000D077E"/>
    <w:rsid w:val="000D22DD"/>
    <w:rsid w:val="000D26E7"/>
    <w:rsid w:val="000D279C"/>
    <w:rsid w:val="000D4511"/>
    <w:rsid w:val="000D7EBE"/>
    <w:rsid w:val="000E1B8D"/>
    <w:rsid w:val="000E5098"/>
    <w:rsid w:val="000E5255"/>
    <w:rsid w:val="000F1F37"/>
    <w:rsid w:val="000F4F0D"/>
    <w:rsid w:val="000F5736"/>
    <w:rsid w:val="000F6599"/>
    <w:rsid w:val="000F7B1C"/>
    <w:rsid w:val="001031A3"/>
    <w:rsid w:val="00103B39"/>
    <w:rsid w:val="00106B0C"/>
    <w:rsid w:val="00113201"/>
    <w:rsid w:val="00114AA0"/>
    <w:rsid w:val="00117C3B"/>
    <w:rsid w:val="0012180E"/>
    <w:rsid w:val="001220D4"/>
    <w:rsid w:val="00124CA9"/>
    <w:rsid w:val="00125D3B"/>
    <w:rsid w:val="0013062A"/>
    <w:rsid w:val="00131BA3"/>
    <w:rsid w:val="00136B0C"/>
    <w:rsid w:val="00136FD5"/>
    <w:rsid w:val="001405BB"/>
    <w:rsid w:val="0014764C"/>
    <w:rsid w:val="001501CC"/>
    <w:rsid w:val="00151560"/>
    <w:rsid w:val="00152CEB"/>
    <w:rsid w:val="001556EF"/>
    <w:rsid w:val="0015584B"/>
    <w:rsid w:val="0015749D"/>
    <w:rsid w:val="00160F14"/>
    <w:rsid w:val="00163DE9"/>
    <w:rsid w:val="00164140"/>
    <w:rsid w:val="00164553"/>
    <w:rsid w:val="001645B5"/>
    <w:rsid w:val="00167D43"/>
    <w:rsid w:val="001721AF"/>
    <w:rsid w:val="00175133"/>
    <w:rsid w:val="00175843"/>
    <w:rsid w:val="00177AD3"/>
    <w:rsid w:val="00182EE0"/>
    <w:rsid w:val="00183D99"/>
    <w:rsid w:val="00184664"/>
    <w:rsid w:val="001902F4"/>
    <w:rsid w:val="00197747"/>
    <w:rsid w:val="001A0FB0"/>
    <w:rsid w:val="001A40DB"/>
    <w:rsid w:val="001A71CC"/>
    <w:rsid w:val="001B0E54"/>
    <w:rsid w:val="001B201D"/>
    <w:rsid w:val="001B35C8"/>
    <w:rsid w:val="001B55C2"/>
    <w:rsid w:val="001B69D8"/>
    <w:rsid w:val="001C214B"/>
    <w:rsid w:val="001C2B04"/>
    <w:rsid w:val="001C399D"/>
    <w:rsid w:val="001C45C5"/>
    <w:rsid w:val="001C5D0E"/>
    <w:rsid w:val="001D1811"/>
    <w:rsid w:val="001D5B58"/>
    <w:rsid w:val="001D6FD0"/>
    <w:rsid w:val="001E013E"/>
    <w:rsid w:val="001E0309"/>
    <w:rsid w:val="001E3DAC"/>
    <w:rsid w:val="001E7474"/>
    <w:rsid w:val="001F08F9"/>
    <w:rsid w:val="001F749D"/>
    <w:rsid w:val="001F7DF5"/>
    <w:rsid w:val="002027A8"/>
    <w:rsid w:val="002035FB"/>
    <w:rsid w:val="0020718B"/>
    <w:rsid w:val="0020721A"/>
    <w:rsid w:val="00207A95"/>
    <w:rsid w:val="002102DD"/>
    <w:rsid w:val="0021485F"/>
    <w:rsid w:val="00226E65"/>
    <w:rsid w:val="002412E8"/>
    <w:rsid w:val="002424F5"/>
    <w:rsid w:val="0024337A"/>
    <w:rsid w:val="00243B2E"/>
    <w:rsid w:val="00244B8B"/>
    <w:rsid w:val="00245863"/>
    <w:rsid w:val="002464A2"/>
    <w:rsid w:val="00247784"/>
    <w:rsid w:val="00251EB1"/>
    <w:rsid w:val="00252DDD"/>
    <w:rsid w:val="00254B3F"/>
    <w:rsid w:val="0025707F"/>
    <w:rsid w:val="00266EAB"/>
    <w:rsid w:val="002671BD"/>
    <w:rsid w:val="00267FAA"/>
    <w:rsid w:val="002746C8"/>
    <w:rsid w:val="002753FD"/>
    <w:rsid w:val="002767B9"/>
    <w:rsid w:val="00283EEF"/>
    <w:rsid w:val="00287C5F"/>
    <w:rsid w:val="0029268D"/>
    <w:rsid w:val="002931CD"/>
    <w:rsid w:val="002938EB"/>
    <w:rsid w:val="00297D0A"/>
    <w:rsid w:val="002A04EA"/>
    <w:rsid w:val="002A3AD5"/>
    <w:rsid w:val="002A597F"/>
    <w:rsid w:val="002A5B54"/>
    <w:rsid w:val="002B485F"/>
    <w:rsid w:val="002B5E37"/>
    <w:rsid w:val="002B7FD3"/>
    <w:rsid w:val="002C1A7E"/>
    <w:rsid w:val="002C419D"/>
    <w:rsid w:val="002C62C8"/>
    <w:rsid w:val="002D2BBB"/>
    <w:rsid w:val="002D2E43"/>
    <w:rsid w:val="002D6ED9"/>
    <w:rsid w:val="002E05B5"/>
    <w:rsid w:val="002E46F5"/>
    <w:rsid w:val="002E475F"/>
    <w:rsid w:val="002E7282"/>
    <w:rsid w:val="002E76E0"/>
    <w:rsid w:val="002F285A"/>
    <w:rsid w:val="002F3FAC"/>
    <w:rsid w:val="002F43A7"/>
    <w:rsid w:val="00302E1C"/>
    <w:rsid w:val="00307FC4"/>
    <w:rsid w:val="00313F8A"/>
    <w:rsid w:val="00316A4C"/>
    <w:rsid w:val="003209F9"/>
    <w:rsid w:val="0032187B"/>
    <w:rsid w:val="00327EFA"/>
    <w:rsid w:val="00331A6E"/>
    <w:rsid w:val="003328F5"/>
    <w:rsid w:val="00334985"/>
    <w:rsid w:val="003379C8"/>
    <w:rsid w:val="00340158"/>
    <w:rsid w:val="00345268"/>
    <w:rsid w:val="003470F8"/>
    <w:rsid w:val="00351CDA"/>
    <w:rsid w:val="00356404"/>
    <w:rsid w:val="0036046E"/>
    <w:rsid w:val="003608B0"/>
    <w:rsid w:val="0037707D"/>
    <w:rsid w:val="00377973"/>
    <w:rsid w:val="00380C1D"/>
    <w:rsid w:val="003816B0"/>
    <w:rsid w:val="00382194"/>
    <w:rsid w:val="00384B7B"/>
    <w:rsid w:val="00386D22"/>
    <w:rsid w:val="003877F6"/>
    <w:rsid w:val="00395924"/>
    <w:rsid w:val="00396E03"/>
    <w:rsid w:val="0039798D"/>
    <w:rsid w:val="003A37F2"/>
    <w:rsid w:val="003A3B79"/>
    <w:rsid w:val="003A40D5"/>
    <w:rsid w:val="003B18E2"/>
    <w:rsid w:val="003B303F"/>
    <w:rsid w:val="003B438C"/>
    <w:rsid w:val="003B522F"/>
    <w:rsid w:val="003B5EF5"/>
    <w:rsid w:val="003B6241"/>
    <w:rsid w:val="003B6786"/>
    <w:rsid w:val="003B7475"/>
    <w:rsid w:val="003C122C"/>
    <w:rsid w:val="003C46A8"/>
    <w:rsid w:val="003D1EBF"/>
    <w:rsid w:val="003D5697"/>
    <w:rsid w:val="003E5960"/>
    <w:rsid w:val="003E703A"/>
    <w:rsid w:val="003E73D6"/>
    <w:rsid w:val="003E7641"/>
    <w:rsid w:val="00401E63"/>
    <w:rsid w:val="00402748"/>
    <w:rsid w:val="0040293B"/>
    <w:rsid w:val="004049A7"/>
    <w:rsid w:val="00411344"/>
    <w:rsid w:val="00415C55"/>
    <w:rsid w:val="0041663F"/>
    <w:rsid w:val="00423575"/>
    <w:rsid w:val="004248F2"/>
    <w:rsid w:val="00424AE5"/>
    <w:rsid w:val="00424F3E"/>
    <w:rsid w:val="004268CB"/>
    <w:rsid w:val="0043244E"/>
    <w:rsid w:val="00436DD2"/>
    <w:rsid w:val="0044037D"/>
    <w:rsid w:val="00443433"/>
    <w:rsid w:val="00443BBF"/>
    <w:rsid w:val="004529AB"/>
    <w:rsid w:val="004545B0"/>
    <w:rsid w:val="004604D4"/>
    <w:rsid w:val="00461968"/>
    <w:rsid w:val="004632BF"/>
    <w:rsid w:val="004639D8"/>
    <w:rsid w:val="00466D17"/>
    <w:rsid w:val="004740F1"/>
    <w:rsid w:val="00474227"/>
    <w:rsid w:val="00476F44"/>
    <w:rsid w:val="004815F8"/>
    <w:rsid w:val="00481F7A"/>
    <w:rsid w:val="0048444C"/>
    <w:rsid w:val="00484DEC"/>
    <w:rsid w:val="00486B3E"/>
    <w:rsid w:val="00491F2B"/>
    <w:rsid w:val="00492DCD"/>
    <w:rsid w:val="004935DF"/>
    <w:rsid w:val="004979D0"/>
    <w:rsid w:val="004A1E8E"/>
    <w:rsid w:val="004A2519"/>
    <w:rsid w:val="004A409E"/>
    <w:rsid w:val="004A6F04"/>
    <w:rsid w:val="004B0EEA"/>
    <w:rsid w:val="004B2AB4"/>
    <w:rsid w:val="004B34A2"/>
    <w:rsid w:val="004C2357"/>
    <w:rsid w:val="004D2E9A"/>
    <w:rsid w:val="004D3211"/>
    <w:rsid w:val="004D423D"/>
    <w:rsid w:val="004D52FB"/>
    <w:rsid w:val="004D6939"/>
    <w:rsid w:val="004D6E5C"/>
    <w:rsid w:val="004D7BE4"/>
    <w:rsid w:val="004E0A75"/>
    <w:rsid w:val="004E0C82"/>
    <w:rsid w:val="004E13B1"/>
    <w:rsid w:val="004E18EE"/>
    <w:rsid w:val="004E1C8A"/>
    <w:rsid w:val="004E5059"/>
    <w:rsid w:val="004F08FC"/>
    <w:rsid w:val="005003B8"/>
    <w:rsid w:val="00500C8C"/>
    <w:rsid w:val="00503FBC"/>
    <w:rsid w:val="00507ABE"/>
    <w:rsid w:val="00510C94"/>
    <w:rsid w:val="00512D98"/>
    <w:rsid w:val="00514812"/>
    <w:rsid w:val="00516D9C"/>
    <w:rsid w:val="00520612"/>
    <w:rsid w:val="005225BB"/>
    <w:rsid w:val="00531050"/>
    <w:rsid w:val="00533787"/>
    <w:rsid w:val="005407A8"/>
    <w:rsid w:val="00543327"/>
    <w:rsid w:val="005464A9"/>
    <w:rsid w:val="00555E25"/>
    <w:rsid w:val="00560BA7"/>
    <w:rsid w:val="00561999"/>
    <w:rsid w:val="0056486B"/>
    <w:rsid w:val="0056566A"/>
    <w:rsid w:val="00567CD6"/>
    <w:rsid w:val="005744EF"/>
    <w:rsid w:val="00574B7D"/>
    <w:rsid w:val="00577643"/>
    <w:rsid w:val="00582964"/>
    <w:rsid w:val="0058799B"/>
    <w:rsid w:val="005906ED"/>
    <w:rsid w:val="00590C12"/>
    <w:rsid w:val="005918B1"/>
    <w:rsid w:val="0059406F"/>
    <w:rsid w:val="005A0D61"/>
    <w:rsid w:val="005B1D7C"/>
    <w:rsid w:val="005B2D92"/>
    <w:rsid w:val="005B3D87"/>
    <w:rsid w:val="005B50FE"/>
    <w:rsid w:val="005B6D62"/>
    <w:rsid w:val="005B7508"/>
    <w:rsid w:val="005C09A4"/>
    <w:rsid w:val="005C12F2"/>
    <w:rsid w:val="005C179E"/>
    <w:rsid w:val="005C3253"/>
    <w:rsid w:val="005C326F"/>
    <w:rsid w:val="005D0A5D"/>
    <w:rsid w:val="005D140B"/>
    <w:rsid w:val="005D20F1"/>
    <w:rsid w:val="005D736D"/>
    <w:rsid w:val="005E0C5E"/>
    <w:rsid w:val="005E13F6"/>
    <w:rsid w:val="005E1F8F"/>
    <w:rsid w:val="005E289F"/>
    <w:rsid w:val="005E3009"/>
    <w:rsid w:val="005E77B1"/>
    <w:rsid w:val="005F4917"/>
    <w:rsid w:val="005F5A05"/>
    <w:rsid w:val="005F63C8"/>
    <w:rsid w:val="00600D7B"/>
    <w:rsid w:val="00600D8F"/>
    <w:rsid w:val="006128A6"/>
    <w:rsid w:val="00621E87"/>
    <w:rsid w:val="006223B3"/>
    <w:rsid w:val="0062565F"/>
    <w:rsid w:val="00626EAF"/>
    <w:rsid w:val="00630684"/>
    <w:rsid w:val="0063202A"/>
    <w:rsid w:val="00633DAA"/>
    <w:rsid w:val="0064034E"/>
    <w:rsid w:val="00643F29"/>
    <w:rsid w:val="006451BD"/>
    <w:rsid w:val="00647A55"/>
    <w:rsid w:val="00650F88"/>
    <w:rsid w:val="0065190F"/>
    <w:rsid w:val="00660C47"/>
    <w:rsid w:val="00662EE7"/>
    <w:rsid w:val="006637DF"/>
    <w:rsid w:val="0066670D"/>
    <w:rsid w:val="00671456"/>
    <w:rsid w:val="0067327C"/>
    <w:rsid w:val="00673299"/>
    <w:rsid w:val="006741CF"/>
    <w:rsid w:val="00674BAE"/>
    <w:rsid w:val="00674C1B"/>
    <w:rsid w:val="00676A7E"/>
    <w:rsid w:val="00677662"/>
    <w:rsid w:val="00681A67"/>
    <w:rsid w:val="00681CE1"/>
    <w:rsid w:val="0068318F"/>
    <w:rsid w:val="0068442C"/>
    <w:rsid w:val="00687363"/>
    <w:rsid w:val="006A29DF"/>
    <w:rsid w:val="006A3812"/>
    <w:rsid w:val="006A39A6"/>
    <w:rsid w:val="006A4E99"/>
    <w:rsid w:val="006A7297"/>
    <w:rsid w:val="006B0EEB"/>
    <w:rsid w:val="006B23EF"/>
    <w:rsid w:val="006B35CA"/>
    <w:rsid w:val="006B702D"/>
    <w:rsid w:val="006C1E24"/>
    <w:rsid w:val="006C6D5F"/>
    <w:rsid w:val="006C6FFD"/>
    <w:rsid w:val="006C776B"/>
    <w:rsid w:val="006D0D5E"/>
    <w:rsid w:val="006D1601"/>
    <w:rsid w:val="006D1E66"/>
    <w:rsid w:val="006D723F"/>
    <w:rsid w:val="006E15CF"/>
    <w:rsid w:val="006E1832"/>
    <w:rsid w:val="006E3199"/>
    <w:rsid w:val="006E3461"/>
    <w:rsid w:val="006E61C6"/>
    <w:rsid w:val="006F2DCA"/>
    <w:rsid w:val="006F3AA5"/>
    <w:rsid w:val="006F74E2"/>
    <w:rsid w:val="00701B45"/>
    <w:rsid w:val="00701C3B"/>
    <w:rsid w:val="00706FCE"/>
    <w:rsid w:val="007106BB"/>
    <w:rsid w:val="007136E6"/>
    <w:rsid w:val="007172C0"/>
    <w:rsid w:val="007227BE"/>
    <w:rsid w:val="00722A24"/>
    <w:rsid w:val="00723FC2"/>
    <w:rsid w:val="00725C90"/>
    <w:rsid w:val="00726B68"/>
    <w:rsid w:val="0073436A"/>
    <w:rsid w:val="0073587E"/>
    <w:rsid w:val="00750BC1"/>
    <w:rsid w:val="007543B1"/>
    <w:rsid w:val="00754F48"/>
    <w:rsid w:val="00755396"/>
    <w:rsid w:val="0075639B"/>
    <w:rsid w:val="00756AF7"/>
    <w:rsid w:val="00761310"/>
    <w:rsid w:val="00761389"/>
    <w:rsid w:val="00761483"/>
    <w:rsid w:val="00762F53"/>
    <w:rsid w:val="0077396F"/>
    <w:rsid w:val="00782767"/>
    <w:rsid w:val="00782830"/>
    <w:rsid w:val="0078589D"/>
    <w:rsid w:val="00790200"/>
    <w:rsid w:val="00794082"/>
    <w:rsid w:val="0079494C"/>
    <w:rsid w:val="00795A09"/>
    <w:rsid w:val="0079704D"/>
    <w:rsid w:val="007A080E"/>
    <w:rsid w:val="007A0EB8"/>
    <w:rsid w:val="007A2927"/>
    <w:rsid w:val="007A4CB8"/>
    <w:rsid w:val="007A6FBB"/>
    <w:rsid w:val="007B2040"/>
    <w:rsid w:val="007B3586"/>
    <w:rsid w:val="007B7192"/>
    <w:rsid w:val="007C1E86"/>
    <w:rsid w:val="007C6147"/>
    <w:rsid w:val="007C76D6"/>
    <w:rsid w:val="007D37E0"/>
    <w:rsid w:val="007D4263"/>
    <w:rsid w:val="007D73C9"/>
    <w:rsid w:val="007E3F28"/>
    <w:rsid w:val="007E6F43"/>
    <w:rsid w:val="007F0905"/>
    <w:rsid w:val="00800D40"/>
    <w:rsid w:val="0080254B"/>
    <w:rsid w:val="00804D5E"/>
    <w:rsid w:val="00805601"/>
    <w:rsid w:val="00807CC6"/>
    <w:rsid w:val="0081423E"/>
    <w:rsid w:val="00814444"/>
    <w:rsid w:val="008223B8"/>
    <w:rsid w:val="008247AB"/>
    <w:rsid w:val="00825B3D"/>
    <w:rsid w:val="0083140B"/>
    <w:rsid w:val="00832A66"/>
    <w:rsid w:val="008330E3"/>
    <w:rsid w:val="008358DF"/>
    <w:rsid w:val="00836A5F"/>
    <w:rsid w:val="0083704B"/>
    <w:rsid w:val="00837348"/>
    <w:rsid w:val="00841D58"/>
    <w:rsid w:val="0084745B"/>
    <w:rsid w:val="00847C2A"/>
    <w:rsid w:val="00851263"/>
    <w:rsid w:val="008545E2"/>
    <w:rsid w:val="00856FD5"/>
    <w:rsid w:val="008623B8"/>
    <w:rsid w:val="0087344A"/>
    <w:rsid w:val="00874AB7"/>
    <w:rsid w:val="00876003"/>
    <w:rsid w:val="00880838"/>
    <w:rsid w:val="008827DC"/>
    <w:rsid w:val="00883138"/>
    <w:rsid w:val="00890A1A"/>
    <w:rsid w:val="008913C7"/>
    <w:rsid w:val="00891F39"/>
    <w:rsid w:val="00893B12"/>
    <w:rsid w:val="008963E9"/>
    <w:rsid w:val="008974A9"/>
    <w:rsid w:val="00897D71"/>
    <w:rsid w:val="008A61B3"/>
    <w:rsid w:val="008A6B8E"/>
    <w:rsid w:val="008A6E12"/>
    <w:rsid w:val="008B2BF1"/>
    <w:rsid w:val="008C12FF"/>
    <w:rsid w:val="008C2BD9"/>
    <w:rsid w:val="008C345D"/>
    <w:rsid w:val="008C3898"/>
    <w:rsid w:val="008C514E"/>
    <w:rsid w:val="008C7F19"/>
    <w:rsid w:val="008D0ECA"/>
    <w:rsid w:val="008D1617"/>
    <w:rsid w:val="008D42A4"/>
    <w:rsid w:val="008D6D38"/>
    <w:rsid w:val="008E1103"/>
    <w:rsid w:val="008E191D"/>
    <w:rsid w:val="008E22A6"/>
    <w:rsid w:val="008E27C5"/>
    <w:rsid w:val="008F2B5B"/>
    <w:rsid w:val="008F4040"/>
    <w:rsid w:val="008F41A4"/>
    <w:rsid w:val="008F4727"/>
    <w:rsid w:val="008F5EE6"/>
    <w:rsid w:val="008F66F6"/>
    <w:rsid w:val="008F7CB5"/>
    <w:rsid w:val="009003AE"/>
    <w:rsid w:val="009048B0"/>
    <w:rsid w:val="00906464"/>
    <w:rsid w:val="00911646"/>
    <w:rsid w:val="00912BA1"/>
    <w:rsid w:val="00915461"/>
    <w:rsid w:val="00922705"/>
    <w:rsid w:val="00922A5B"/>
    <w:rsid w:val="0092534D"/>
    <w:rsid w:val="0092671E"/>
    <w:rsid w:val="009318E9"/>
    <w:rsid w:val="00934857"/>
    <w:rsid w:val="009348FD"/>
    <w:rsid w:val="00937F05"/>
    <w:rsid w:val="0094212F"/>
    <w:rsid w:val="0095129C"/>
    <w:rsid w:val="00952170"/>
    <w:rsid w:val="00953CFC"/>
    <w:rsid w:val="00954444"/>
    <w:rsid w:val="00954B31"/>
    <w:rsid w:val="00957084"/>
    <w:rsid w:val="00961DE3"/>
    <w:rsid w:val="00965AD5"/>
    <w:rsid w:val="00966DA7"/>
    <w:rsid w:val="009803A5"/>
    <w:rsid w:val="00990183"/>
    <w:rsid w:val="00993C2A"/>
    <w:rsid w:val="00995A48"/>
    <w:rsid w:val="00995B16"/>
    <w:rsid w:val="00995CF4"/>
    <w:rsid w:val="009A01E3"/>
    <w:rsid w:val="009A7A7B"/>
    <w:rsid w:val="009B1D7A"/>
    <w:rsid w:val="009B277F"/>
    <w:rsid w:val="009B7105"/>
    <w:rsid w:val="009C240C"/>
    <w:rsid w:val="009C34DC"/>
    <w:rsid w:val="009C4FE0"/>
    <w:rsid w:val="009D03AC"/>
    <w:rsid w:val="009D1885"/>
    <w:rsid w:val="009D2017"/>
    <w:rsid w:val="009D22F4"/>
    <w:rsid w:val="009D3EF0"/>
    <w:rsid w:val="009D7118"/>
    <w:rsid w:val="009D7FF3"/>
    <w:rsid w:val="009E403C"/>
    <w:rsid w:val="009E4B6D"/>
    <w:rsid w:val="009F302F"/>
    <w:rsid w:val="009F5756"/>
    <w:rsid w:val="009F69C5"/>
    <w:rsid w:val="00A01A76"/>
    <w:rsid w:val="00A022A8"/>
    <w:rsid w:val="00A0468B"/>
    <w:rsid w:val="00A04F86"/>
    <w:rsid w:val="00A0659B"/>
    <w:rsid w:val="00A14223"/>
    <w:rsid w:val="00A175D6"/>
    <w:rsid w:val="00A265F8"/>
    <w:rsid w:val="00A267F3"/>
    <w:rsid w:val="00A30A4D"/>
    <w:rsid w:val="00A33324"/>
    <w:rsid w:val="00A37EAA"/>
    <w:rsid w:val="00A401F3"/>
    <w:rsid w:val="00A4094D"/>
    <w:rsid w:val="00A40E66"/>
    <w:rsid w:val="00A455EE"/>
    <w:rsid w:val="00A472B2"/>
    <w:rsid w:val="00A47806"/>
    <w:rsid w:val="00A502CB"/>
    <w:rsid w:val="00A53B83"/>
    <w:rsid w:val="00A53D81"/>
    <w:rsid w:val="00A572AA"/>
    <w:rsid w:val="00A60D46"/>
    <w:rsid w:val="00A61BA0"/>
    <w:rsid w:val="00A62BEC"/>
    <w:rsid w:val="00A65978"/>
    <w:rsid w:val="00A66DDC"/>
    <w:rsid w:val="00A67E08"/>
    <w:rsid w:val="00A708B7"/>
    <w:rsid w:val="00A722FD"/>
    <w:rsid w:val="00A7388C"/>
    <w:rsid w:val="00A73D6D"/>
    <w:rsid w:val="00A74AF7"/>
    <w:rsid w:val="00A75BA4"/>
    <w:rsid w:val="00A76AF2"/>
    <w:rsid w:val="00A779CC"/>
    <w:rsid w:val="00A845F1"/>
    <w:rsid w:val="00A8614D"/>
    <w:rsid w:val="00A86276"/>
    <w:rsid w:val="00A912C9"/>
    <w:rsid w:val="00A92346"/>
    <w:rsid w:val="00AA1EE3"/>
    <w:rsid w:val="00AA26A2"/>
    <w:rsid w:val="00AA26F2"/>
    <w:rsid w:val="00AA31F6"/>
    <w:rsid w:val="00AA4094"/>
    <w:rsid w:val="00AA42E8"/>
    <w:rsid w:val="00AA69A5"/>
    <w:rsid w:val="00AB095D"/>
    <w:rsid w:val="00AB24B9"/>
    <w:rsid w:val="00AB2610"/>
    <w:rsid w:val="00AB65C9"/>
    <w:rsid w:val="00AB7500"/>
    <w:rsid w:val="00AB79C5"/>
    <w:rsid w:val="00AD2C6F"/>
    <w:rsid w:val="00AD4C1C"/>
    <w:rsid w:val="00AD5435"/>
    <w:rsid w:val="00AD566D"/>
    <w:rsid w:val="00AD5F66"/>
    <w:rsid w:val="00AE03B6"/>
    <w:rsid w:val="00AE3075"/>
    <w:rsid w:val="00AE4E75"/>
    <w:rsid w:val="00AE7913"/>
    <w:rsid w:val="00AF03AD"/>
    <w:rsid w:val="00AF253E"/>
    <w:rsid w:val="00AF3004"/>
    <w:rsid w:val="00B03176"/>
    <w:rsid w:val="00B041E5"/>
    <w:rsid w:val="00B050AC"/>
    <w:rsid w:val="00B125B4"/>
    <w:rsid w:val="00B15D26"/>
    <w:rsid w:val="00B16412"/>
    <w:rsid w:val="00B176B9"/>
    <w:rsid w:val="00B27673"/>
    <w:rsid w:val="00B304DD"/>
    <w:rsid w:val="00B31557"/>
    <w:rsid w:val="00B35652"/>
    <w:rsid w:val="00B406FB"/>
    <w:rsid w:val="00B45790"/>
    <w:rsid w:val="00B46837"/>
    <w:rsid w:val="00B536AE"/>
    <w:rsid w:val="00B5403E"/>
    <w:rsid w:val="00B57DC0"/>
    <w:rsid w:val="00B607D9"/>
    <w:rsid w:val="00B644B0"/>
    <w:rsid w:val="00B711CF"/>
    <w:rsid w:val="00B72C8D"/>
    <w:rsid w:val="00B73D59"/>
    <w:rsid w:val="00B85D93"/>
    <w:rsid w:val="00B86021"/>
    <w:rsid w:val="00B87629"/>
    <w:rsid w:val="00B90350"/>
    <w:rsid w:val="00B93092"/>
    <w:rsid w:val="00B946D5"/>
    <w:rsid w:val="00BA0AE3"/>
    <w:rsid w:val="00BA5C41"/>
    <w:rsid w:val="00BA7E96"/>
    <w:rsid w:val="00BC1021"/>
    <w:rsid w:val="00BC31D6"/>
    <w:rsid w:val="00BC342C"/>
    <w:rsid w:val="00BC37E3"/>
    <w:rsid w:val="00BD2099"/>
    <w:rsid w:val="00BD243A"/>
    <w:rsid w:val="00BD2AF4"/>
    <w:rsid w:val="00BE0A03"/>
    <w:rsid w:val="00C00CD5"/>
    <w:rsid w:val="00C0299C"/>
    <w:rsid w:val="00C06315"/>
    <w:rsid w:val="00C10EC3"/>
    <w:rsid w:val="00C11190"/>
    <w:rsid w:val="00C15E87"/>
    <w:rsid w:val="00C16A57"/>
    <w:rsid w:val="00C23CC3"/>
    <w:rsid w:val="00C23DBB"/>
    <w:rsid w:val="00C243CD"/>
    <w:rsid w:val="00C24EA3"/>
    <w:rsid w:val="00C31D8C"/>
    <w:rsid w:val="00C32FF7"/>
    <w:rsid w:val="00C360E7"/>
    <w:rsid w:val="00C37FB5"/>
    <w:rsid w:val="00C40391"/>
    <w:rsid w:val="00C40AAF"/>
    <w:rsid w:val="00C42DBB"/>
    <w:rsid w:val="00C4411F"/>
    <w:rsid w:val="00C45777"/>
    <w:rsid w:val="00C46F5E"/>
    <w:rsid w:val="00C50B99"/>
    <w:rsid w:val="00C53ECD"/>
    <w:rsid w:val="00C55A2A"/>
    <w:rsid w:val="00C63EE1"/>
    <w:rsid w:val="00C653FB"/>
    <w:rsid w:val="00C77F57"/>
    <w:rsid w:val="00C8141E"/>
    <w:rsid w:val="00C827DB"/>
    <w:rsid w:val="00C840CB"/>
    <w:rsid w:val="00C86424"/>
    <w:rsid w:val="00C92031"/>
    <w:rsid w:val="00C95A86"/>
    <w:rsid w:val="00C9631F"/>
    <w:rsid w:val="00C97A16"/>
    <w:rsid w:val="00CA2268"/>
    <w:rsid w:val="00CA563E"/>
    <w:rsid w:val="00CA5913"/>
    <w:rsid w:val="00CA64A7"/>
    <w:rsid w:val="00CB168B"/>
    <w:rsid w:val="00CB180C"/>
    <w:rsid w:val="00CB46AD"/>
    <w:rsid w:val="00CB563F"/>
    <w:rsid w:val="00CC003F"/>
    <w:rsid w:val="00CC52A9"/>
    <w:rsid w:val="00CD1D78"/>
    <w:rsid w:val="00CD222D"/>
    <w:rsid w:val="00CD32E6"/>
    <w:rsid w:val="00CE1627"/>
    <w:rsid w:val="00CE4C54"/>
    <w:rsid w:val="00CE5B7D"/>
    <w:rsid w:val="00CE5D42"/>
    <w:rsid w:val="00CF0A74"/>
    <w:rsid w:val="00CF672D"/>
    <w:rsid w:val="00D00DD7"/>
    <w:rsid w:val="00D00E21"/>
    <w:rsid w:val="00D01A13"/>
    <w:rsid w:val="00D02F18"/>
    <w:rsid w:val="00D03626"/>
    <w:rsid w:val="00D04E5A"/>
    <w:rsid w:val="00D10A93"/>
    <w:rsid w:val="00D10DDD"/>
    <w:rsid w:val="00D21719"/>
    <w:rsid w:val="00D24E1F"/>
    <w:rsid w:val="00D34D23"/>
    <w:rsid w:val="00D35030"/>
    <w:rsid w:val="00D35993"/>
    <w:rsid w:val="00D42B4B"/>
    <w:rsid w:val="00D46A21"/>
    <w:rsid w:val="00D5066D"/>
    <w:rsid w:val="00D5493B"/>
    <w:rsid w:val="00D56792"/>
    <w:rsid w:val="00D60F64"/>
    <w:rsid w:val="00D6115E"/>
    <w:rsid w:val="00D67F1D"/>
    <w:rsid w:val="00D70A9C"/>
    <w:rsid w:val="00D73467"/>
    <w:rsid w:val="00D75EAD"/>
    <w:rsid w:val="00D761AB"/>
    <w:rsid w:val="00D80720"/>
    <w:rsid w:val="00D810A8"/>
    <w:rsid w:val="00D850B4"/>
    <w:rsid w:val="00D92F4D"/>
    <w:rsid w:val="00D96DF2"/>
    <w:rsid w:val="00D9725A"/>
    <w:rsid w:val="00DB3313"/>
    <w:rsid w:val="00DB3D85"/>
    <w:rsid w:val="00DC2275"/>
    <w:rsid w:val="00DC3D35"/>
    <w:rsid w:val="00DC4C70"/>
    <w:rsid w:val="00DC7EFC"/>
    <w:rsid w:val="00DE0101"/>
    <w:rsid w:val="00DE5082"/>
    <w:rsid w:val="00DF4793"/>
    <w:rsid w:val="00E00E2A"/>
    <w:rsid w:val="00E01469"/>
    <w:rsid w:val="00E0224A"/>
    <w:rsid w:val="00E04581"/>
    <w:rsid w:val="00E06870"/>
    <w:rsid w:val="00E10483"/>
    <w:rsid w:val="00E10B95"/>
    <w:rsid w:val="00E12C98"/>
    <w:rsid w:val="00E202A5"/>
    <w:rsid w:val="00E2205B"/>
    <w:rsid w:val="00E22949"/>
    <w:rsid w:val="00E327FD"/>
    <w:rsid w:val="00E36504"/>
    <w:rsid w:val="00E426DB"/>
    <w:rsid w:val="00E44FA0"/>
    <w:rsid w:val="00E45A74"/>
    <w:rsid w:val="00E46E5B"/>
    <w:rsid w:val="00E54088"/>
    <w:rsid w:val="00E542E4"/>
    <w:rsid w:val="00E55189"/>
    <w:rsid w:val="00E57895"/>
    <w:rsid w:val="00E606E7"/>
    <w:rsid w:val="00E6223F"/>
    <w:rsid w:val="00E6257D"/>
    <w:rsid w:val="00E6461D"/>
    <w:rsid w:val="00E66444"/>
    <w:rsid w:val="00E6669C"/>
    <w:rsid w:val="00E66C30"/>
    <w:rsid w:val="00E710FD"/>
    <w:rsid w:val="00E7497C"/>
    <w:rsid w:val="00E75051"/>
    <w:rsid w:val="00E81A3B"/>
    <w:rsid w:val="00E869E7"/>
    <w:rsid w:val="00E9403E"/>
    <w:rsid w:val="00E95746"/>
    <w:rsid w:val="00EA3C7D"/>
    <w:rsid w:val="00EA58C3"/>
    <w:rsid w:val="00EA7446"/>
    <w:rsid w:val="00EB0BF2"/>
    <w:rsid w:val="00EB23A1"/>
    <w:rsid w:val="00EB32FE"/>
    <w:rsid w:val="00EB66AE"/>
    <w:rsid w:val="00EC0D46"/>
    <w:rsid w:val="00EC12BA"/>
    <w:rsid w:val="00EC1921"/>
    <w:rsid w:val="00EC2FD8"/>
    <w:rsid w:val="00EC57EA"/>
    <w:rsid w:val="00EC6187"/>
    <w:rsid w:val="00ED1B30"/>
    <w:rsid w:val="00EE17D2"/>
    <w:rsid w:val="00EE2A49"/>
    <w:rsid w:val="00EE3569"/>
    <w:rsid w:val="00EE412B"/>
    <w:rsid w:val="00EE5516"/>
    <w:rsid w:val="00EF0828"/>
    <w:rsid w:val="00EF0BBE"/>
    <w:rsid w:val="00EF19EE"/>
    <w:rsid w:val="00EF3D48"/>
    <w:rsid w:val="00EF437B"/>
    <w:rsid w:val="00EF4F28"/>
    <w:rsid w:val="00EF4FF0"/>
    <w:rsid w:val="00EF5F02"/>
    <w:rsid w:val="00EF7EFA"/>
    <w:rsid w:val="00F046F3"/>
    <w:rsid w:val="00F07CBD"/>
    <w:rsid w:val="00F12254"/>
    <w:rsid w:val="00F14BC6"/>
    <w:rsid w:val="00F14CFE"/>
    <w:rsid w:val="00F165D0"/>
    <w:rsid w:val="00F16A96"/>
    <w:rsid w:val="00F17825"/>
    <w:rsid w:val="00F2024B"/>
    <w:rsid w:val="00F22E98"/>
    <w:rsid w:val="00F264CB"/>
    <w:rsid w:val="00F26775"/>
    <w:rsid w:val="00F27544"/>
    <w:rsid w:val="00F27F25"/>
    <w:rsid w:val="00F3379F"/>
    <w:rsid w:val="00F33F6A"/>
    <w:rsid w:val="00F370A4"/>
    <w:rsid w:val="00F37984"/>
    <w:rsid w:val="00F423C3"/>
    <w:rsid w:val="00F43933"/>
    <w:rsid w:val="00F46E4D"/>
    <w:rsid w:val="00F61886"/>
    <w:rsid w:val="00F6421B"/>
    <w:rsid w:val="00F678B6"/>
    <w:rsid w:val="00F7057E"/>
    <w:rsid w:val="00F70D5F"/>
    <w:rsid w:val="00F714C5"/>
    <w:rsid w:val="00F732E1"/>
    <w:rsid w:val="00F7487D"/>
    <w:rsid w:val="00F77B54"/>
    <w:rsid w:val="00F82155"/>
    <w:rsid w:val="00F823A8"/>
    <w:rsid w:val="00F836D3"/>
    <w:rsid w:val="00F84152"/>
    <w:rsid w:val="00F90327"/>
    <w:rsid w:val="00F94A4D"/>
    <w:rsid w:val="00F96EB0"/>
    <w:rsid w:val="00FA0B93"/>
    <w:rsid w:val="00FA563D"/>
    <w:rsid w:val="00FA5A32"/>
    <w:rsid w:val="00FA5E4E"/>
    <w:rsid w:val="00FA7B06"/>
    <w:rsid w:val="00FB1667"/>
    <w:rsid w:val="00FB3339"/>
    <w:rsid w:val="00FB36A5"/>
    <w:rsid w:val="00FC0534"/>
    <w:rsid w:val="00FC68A0"/>
    <w:rsid w:val="00FD354C"/>
    <w:rsid w:val="00FD3FEC"/>
    <w:rsid w:val="00FD41ED"/>
    <w:rsid w:val="00FD577C"/>
    <w:rsid w:val="00FD5E3E"/>
    <w:rsid w:val="00FD683A"/>
    <w:rsid w:val="00FD6C2F"/>
    <w:rsid w:val="00FD715F"/>
    <w:rsid w:val="00FE02EA"/>
    <w:rsid w:val="00FE07C8"/>
    <w:rsid w:val="00FE57D0"/>
    <w:rsid w:val="00FE68DC"/>
    <w:rsid w:val="00FF643F"/>
    <w:rsid w:val="00FF76B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D6AC"/>
  <w15:chartTrackingRefBased/>
  <w15:docId w15:val="{F0A46CC8-4205-4D59-B9D0-32949BB2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57"/>
    <w:pPr>
      <w:spacing w:before="120" w:after="280" w:line="240" w:lineRule="auto"/>
      <w:jc w:val="both"/>
    </w:pPr>
    <w:rPr>
      <w:rFonts w:ascii="Times New Roman" w:hAnsi="Times New Roman"/>
    </w:rPr>
  </w:style>
  <w:style w:type="paragraph" w:styleId="Heading1">
    <w:name w:val="heading 1"/>
    <w:basedOn w:val="Normal"/>
    <w:next w:val="Normal"/>
    <w:link w:val="Heading1Char"/>
    <w:uiPriority w:val="9"/>
    <w:qFormat/>
    <w:rsid w:val="00995A48"/>
    <w:pPr>
      <w:numPr>
        <w:numId w:val="4"/>
      </w:numPr>
      <w:spacing w:line="276" w:lineRule="auto"/>
      <w:outlineLvl w:val="0"/>
    </w:pPr>
    <w:rPr>
      <w:rFonts w:cs="Times New Roman"/>
      <w:b/>
      <w:bCs/>
      <w:sz w:val="28"/>
      <w:szCs w:val="28"/>
      <w:lang w:val="en-GB"/>
    </w:rPr>
  </w:style>
  <w:style w:type="paragraph" w:styleId="Heading2">
    <w:name w:val="heading 2"/>
    <w:basedOn w:val="Heading1"/>
    <w:next w:val="Normal"/>
    <w:link w:val="Heading2Char"/>
    <w:uiPriority w:val="9"/>
    <w:unhideWhenUsed/>
    <w:qFormat/>
    <w:rsid w:val="00995A48"/>
    <w:pPr>
      <w:numPr>
        <w:ilvl w:val="1"/>
      </w:numPr>
      <w:outlineLvl w:val="1"/>
    </w:pPr>
    <w:rPr>
      <w:sz w:val="26"/>
    </w:rPr>
  </w:style>
  <w:style w:type="paragraph" w:styleId="Heading3">
    <w:name w:val="heading 3"/>
    <w:basedOn w:val="ListParagraph"/>
    <w:next w:val="Normal"/>
    <w:link w:val="Heading3Char"/>
    <w:uiPriority w:val="9"/>
    <w:unhideWhenUsed/>
    <w:qFormat/>
    <w:rsid w:val="00EC6187"/>
    <w:pPr>
      <w:numPr>
        <w:ilvl w:val="2"/>
        <w:numId w:val="4"/>
      </w:numPr>
      <w:outlineLvl w:val="2"/>
    </w:pPr>
    <w:rPr>
      <w:lang w:val="en-GB"/>
    </w:rPr>
  </w:style>
  <w:style w:type="paragraph" w:styleId="Heading4">
    <w:name w:val="heading 4"/>
    <w:basedOn w:val="Normal"/>
    <w:next w:val="Normal"/>
    <w:link w:val="Heading4Char"/>
    <w:uiPriority w:val="9"/>
    <w:semiHidden/>
    <w:unhideWhenUsed/>
    <w:qFormat/>
    <w:rsid w:val="004E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48"/>
    <w:rPr>
      <w:rFonts w:ascii="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995A48"/>
    <w:rPr>
      <w:rFonts w:ascii="Times New Roman" w:hAnsi="Times New Roman" w:cs="Times New Roman"/>
      <w:b/>
      <w:bCs/>
      <w:sz w:val="26"/>
      <w:szCs w:val="28"/>
      <w:lang w:val="en-GB"/>
    </w:rPr>
  </w:style>
  <w:style w:type="character" w:customStyle="1" w:styleId="Heading3Char">
    <w:name w:val="Heading 3 Char"/>
    <w:basedOn w:val="DefaultParagraphFont"/>
    <w:link w:val="Heading3"/>
    <w:uiPriority w:val="9"/>
    <w:rsid w:val="00EC6187"/>
    <w:rPr>
      <w:rFonts w:ascii="Times New Roman" w:hAnsi="Times New Roman"/>
      <w:lang w:val="en-GB"/>
    </w:rPr>
  </w:style>
  <w:style w:type="character" w:customStyle="1" w:styleId="Heading4Char">
    <w:name w:val="Heading 4 Char"/>
    <w:basedOn w:val="DefaultParagraphFont"/>
    <w:link w:val="Heading4"/>
    <w:uiPriority w:val="9"/>
    <w:semiHidden/>
    <w:rsid w:val="004E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82"/>
    <w:rPr>
      <w:rFonts w:eastAsiaTheme="majorEastAsia" w:cstheme="majorBidi"/>
      <w:color w:val="272727" w:themeColor="text1" w:themeTint="D8"/>
    </w:rPr>
  </w:style>
  <w:style w:type="paragraph" w:styleId="Title">
    <w:name w:val="Title"/>
    <w:basedOn w:val="Normal"/>
    <w:next w:val="Normal"/>
    <w:link w:val="TitleChar"/>
    <w:uiPriority w:val="10"/>
    <w:qFormat/>
    <w:rsid w:val="004E0C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C82"/>
    <w:pPr>
      <w:spacing w:before="160"/>
      <w:jc w:val="center"/>
    </w:pPr>
    <w:rPr>
      <w:i/>
      <w:iCs/>
      <w:color w:val="404040" w:themeColor="text1" w:themeTint="BF"/>
    </w:rPr>
  </w:style>
  <w:style w:type="character" w:customStyle="1" w:styleId="QuoteChar">
    <w:name w:val="Quote Char"/>
    <w:basedOn w:val="DefaultParagraphFont"/>
    <w:link w:val="Quote"/>
    <w:uiPriority w:val="29"/>
    <w:rsid w:val="004E0C82"/>
    <w:rPr>
      <w:i/>
      <w:iCs/>
      <w:color w:val="404040" w:themeColor="text1" w:themeTint="BF"/>
    </w:rPr>
  </w:style>
  <w:style w:type="paragraph" w:styleId="ListParagraph">
    <w:name w:val="List Paragraph"/>
    <w:basedOn w:val="Normal"/>
    <w:uiPriority w:val="34"/>
    <w:qFormat/>
    <w:rsid w:val="004E0C82"/>
    <w:pPr>
      <w:ind w:left="720"/>
      <w:contextualSpacing/>
    </w:pPr>
  </w:style>
  <w:style w:type="character" w:styleId="IntenseEmphasis">
    <w:name w:val="Intense Emphasis"/>
    <w:basedOn w:val="DefaultParagraphFont"/>
    <w:uiPriority w:val="21"/>
    <w:qFormat/>
    <w:rsid w:val="004E0C82"/>
    <w:rPr>
      <w:i/>
      <w:iCs/>
      <w:color w:val="0F4761" w:themeColor="accent1" w:themeShade="BF"/>
    </w:rPr>
  </w:style>
  <w:style w:type="paragraph" w:styleId="IntenseQuote">
    <w:name w:val="Intense Quote"/>
    <w:basedOn w:val="Normal"/>
    <w:next w:val="Normal"/>
    <w:link w:val="IntenseQuoteChar"/>
    <w:uiPriority w:val="30"/>
    <w:qFormat/>
    <w:rsid w:val="004E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C82"/>
    <w:rPr>
      <w:i/>
      <w:iCs/>
      <w:color w:val="0F4761" w:themeColor="accent1" w:themeShade="BF"/>
    </w:rPr>
  </w:style>
  <w:style w:type="character" w:styleId="IntenseReference">
    <w:name w:val="Intense Reference"/>
    <w:basedOn w:val="DefaultParagraphFont"/>
    <w:uiPriority w:val="32"/>
    <w:qFormat/>
    <w:rsid w:val="004E0C82"/>
    <w:rPr>
      <w:b/>
      <w:bCs/>
      <w:smallCaps/>
      <w:color w:val="0F4761" w:themeColor="accent1" w:themeShade="BF"/>
      <w:spacing w:val="5"/>
    </w:rPr>
  </w:style>
  <w:style w:type="paragraph" w:styleId="NoSpacing">
    <w:name w:val="No Spacing"/>
    <w:link w:val="NoSpacingChar"/>
    <w:uiPriority w:val="1"/>
    <w:qFormat/>
    <w:rsid w:val="000903A1"/>
    <w:pPr>
      <w:spacing w:after="0" w:line="240" w:lineRule="auto"/>
    </w:pPr>
    <w:rPr>
      <w:rFonts w:eastAsiaTheme="minorEastAsia"/>
      <w:kern w:val="0"/>
      <w:sz w:val="22"/>
      <w:szCs w:val="22"/>
      <w:lang w:val="en-GB" w:eastAsia="en-GB"/>
      <w14:ligatures w14:val="none"/>
    </w:rPr>
  </w:style>
  <w:style w:type="character" w:customStyle="1" w:styleId="NoSpacingChar">
    <w:name w:val="No Spacing Char"/>
    <w:basedOn w:val="DefaultParagraphFont"/>
    <w:link w:val="NoSpacing"/>
    <w:uiPriority w:val="1"/>
    <w:rsid w:val="000903A1"/>
    <w:rPr>
      <w:rFonts w:eastAsiaTheme="minorEastAsia"/>
      <w:kern w:val="0"/>
      <w:sz w:val="22"/>
      <w:szCs w:val="22"/>
      <w:lang w:val="en-GB" w:eastAsia="en-GB"/>
      <w14:ligatures w14:val="none"/>
    </w:rPr>
  </w:style>
  <w:style w:type="paragraph" w:styleId="Bibliography">
    <w:name w:val="Bibliography"/>
    <w:basedOn w:val="Normal"/>
    <w:next w:val="Normal"/>
    <w:uiPriority w:val="37"/>
    <w:unhideWhenUsed/>
    <w:rsid w:val="00E36504"/>
    <w:pPr>
      <w:spacing w:after="0" w:line="480" w:lineRule="auto"/>
      <w:ind w:left="720" w:hanging="720"/>
    </w:pPr>
  </w:style>
  <w:style w:type="paragraph" w:styleId="Header">
    <w:name w:val="header"/>
    <w:basedOn w:val="Normal"/>
    <w:link w:val="HeaderChar"/>
    <w:uiPriority w:val="99"/>
    <w:unhideWhenUsed/>
    <w:rsid w:val="00A04F86"/>
    <w:pPr>
      <w:tabs>
        <w:tab w:val="center" w:pos="4513"/>
        <w:tab w:val="right" w:pos="9026"/>
      </w:tabs>
      <w:spacing w:after="0"/>
    </w:pPr>
  </w:style>
  <w:style w:type="character" w:customStyle="1" w:styleId="HeaderChar">
    <w:name w:val="Header Char"/>
    <w:basedOn w:val="DefaultParagraphFont"/>
    <w:link w:val="Header"/>
    <w:uiPriority w:val="99"/>
    <w:rsid w:val="00A04F86"/>
  </w:style>
  <w:style w:type="paragraph" w:styleId="Footer">
    <w:name w:val="footer"/>
    <w:basedOn w:val="Normal"/>
    <w:link w:val="FooterChar"/>
    <w:uiPriority w:val="99"/>
    <w:unhideWhenUsed/>
    <w:rsid w:val="00A04F86"/>
    <w:pPr>
      <w:tabs>
        <w:tab w:val="center" w:pos="4513"/>
        <w:tab w:val="right" w:pos="9026"/>
      </w:tabs>
      <w:spacing w:after="0"/>
    </w:pPr>
  </w:style>
  <w:style w:type="character" w:customStyle="1" w:styleId="FooterChar">
    <w:name w:val="Footer Char"/>
    <w:basedOn w:val="DefaultParagraphFont"/>
    <w:link w:val="Footer"/>
    <w:uiPriority w:val="99"/>
    <w:rsid w:val="00A04F86"/>
  </w:style>
  <w:style w:type="paragraph" w:styleId="NormalWeb">
    <w:name w:val="Normal (Web)"/>
    <w:basedOn w:val="Normal"/>
    <w:uiPriority w:val="99"/>
    <w:semiHidden/>
    <w:unhideWhenUsed/>
    <w:rsid w:val="008D6D38"/>
    <w:pPr>
      <w:spacing w:before="100" w:beforeAutospacing="1" w:after="100" w:afterAutospacing="1"/>
    </w:pPr>
    <w:rPr>
      <w:rFonts w:eastAsia="Times New Roman" w:cs="Times New Roman"/>
      <w:kern w:val="0"/>
      <w:lang w:val="en-GB" w:eastAsia="en-GB"/>
      <w14:ligatures w14:val="none"/>
    </w:rPr>
  </w:style>
  <w:style w:type="character" w:styleId="Strong">
    <w:name w:val="Strong"/>
    <w:basedOn w:val="DefaultParagraphFont"/>
    <w:uiPriority w:val="22"/>
    <w:qFormat/>
    <w:rsid w:val="008D6D38"/>
    <w:rPr>
      <w:b/>
      <w:bCs/>
    </w:rPr>
  </w:style>
  <w:style w:type="character" w:styleId="Emphasis">
    <w:name w:val="Emphasis"/>
    <w:basedOn w:val="DefaultParagraphFont"/>
    <w:uiPriority w:val="20"/>
    <w:qFormat/>
    <w:rsid w:val="008D6D38"/>
    <w:rPr>
      <w:i/>
      <w:iCs/>
    </w:rPr>
  </w:style>
  <w:style w:type="character" w:styleId="Hyperlink">
    <w:name w:val="Hyperlink"/>
    <w:basedOn w:val="DefaultParagraphFont"/>
    <w:uiPriority w:val="99"/>
    <w:unhideWhenUsed/>
    <w:rsid w:val="008D6D38"/>
    <w:rPr>
      <w:color w:val="0000FF"/>
      <w:u w:val="single"/>
    </w:rPr>
  </w:style>
  <w:style w:type="character" w:styleId="UnresolvedMention">
    <w:name w:val="Unresolved Mention"/>
    <w:basedOn w:val="DefaultParagraphFont"/>
    <w:uiPriority w:val="99"/>
    <w:semiHidden/>
    <w:unhideWhenUsed/>
    <w:rsid w:val="00E12C98"/>
    <w:rPr>
      <w:color w:val="605E5C"/>
      <w:shd w:val="clear" w:color="auto" w:fill="E1DFDD"/>
    </w:rPr>
  </w:style>
  <w:style w:type="character" w:customStyle="1" w:styleId="apple-converted-space">
    <w:name w:val="apple-converted-space"/>
    <w:basedOn w:val="DefaultParagraphFont"/>
    <w:rsid w:val="007227BE"/>
  </w:style>
  <w:style w:type="character" w:styleId="PlaceholderText">
    <w:name w:val="Placeholder Text"/>
    <w:basedOn w:val="DefaultParagraphFont"/>
    <w:uiPriority w:val="99"/>
    <w:semiHidden/>
    <w:rsid w:val="00E327FD"/>
    <w:rPr>
      <w:color w:val="666666"/>
    </w:rPr>
  </w:style>
  <w:style w:type="paragraph" w:styleId="TOCHeading">
    <w:name w:val="TOC Heading"/>
    <w:basedOn w:val="Heading1"/>
    <w:next w:val="Normal"/>
    <w:uiPriority w:val="39"/>
    <w:unhideWhenUsed/>
    <w:qFormat/>
    <w:rsid w:val="00EC6187"/>
    <w:pPr>
      <w:keepNext/>
      <w:keepLines/>
      <w:numPr>
        <w:numId w:val="0"/>
      </w:numPr>
      <w:spacing w:before="480" w:after="0"/>
      <w:jc w:val="left"/>
      <w:outlineLvl w:val="9"/>
    </w:pPr>
    <w:rPr>
      <w:rFonts w:asciiTheme="majorHAnsi" w:eastAsiaTheme="majorEastAsia" w:hAnsiTheme="majorHAnsi" w:cstheme="majorBidi"/>
      <w:color w:val="0F4761" w:themeColor="accent1" w:themeShade="BF"/>
      <w:kern w:val="0"/>
      <w:lang w:val="en-US"/>
      <w14:ligatures w14:val="none"/>
    </w:rPr>
  </w:style>
  <w:style w:type="paragraph" w:styleId="TOC1">
    <w:name w:val="toc 1"/>
    <w:basedOn w:val="Normal"/>
    <w:next w:val="Normal"/>
    <w:autoRedefine/>
    <w:uiPriority w:val="39"/>
    <w:unhideWhenUsed/>
    <w:rsid w:val="00EC6187"/>
    <w:pPr>
      <w:spacing w:after="0"/>
      <w:jc w:val="left"/>
    </w:pPr>
    <w:rPr>
      <w:rFonts w:asciiTheme="minorHAnsi" w:hAnsiTheme="minorHAnsi"/>
      <w:b/>
      <w:bCs/>
      <w:i/>
      <w:iCs/>
    </w:rPr>
  </w:style>
  <w:style w:type="paragraph" w:styleId="TOC2">
    <w:name w:val="toc 2"/>
    <w:basedOn w:val="Normal"/>
    <w:next w:val="Normal"/>
    <w:autoRedefine/>
    <w:uiPriority w:val="39"/>
    <w:unhideWhenUsed/>
    <w:rsid w:val="00EC6187"/>
    <w:pPr>
      <w:spacing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EC6187"/>
    <w:pPr>
      <w:spacing w:before="0"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C6187"/>
    <w:pPr>
      <w:spacing w:before="0"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C6187"/>
    <w:pPr>
      <w:spacing w:before="0"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C6187"/>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C6187"/>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C6187"/>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C6187"/>
    <w:pPr>
      <w:spacing w:before="0" w:after="0"/>
      <w:ind w:left="1920"/>
      <w:jc w:val="left"/>
    </w:pPr>
    <w:rPr>
      <w:rFonts w:asciiTheme="minorHAnsi" w:hAnsiTheme="minorHAnsi"/>
      <w:sz w:val="20"/>
      <w:szCs w:val="20"/>
    </w:rPr>
  </w:style>
  <w:style w:type="table" w:styleId="TableGrid">
    <w:name w:val="Table Grid"/>
    <w:basedOn w:val="TableNormal"/>
    <w:uiPriority w:val="39"/>
    <w:rsid w:val="004E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10FD"/>
    <w:pPr>
      <w:spacing w:before="0" w:after="200"/>
    </w:pPr>
    <w:rPr>
      <w:i/>
      <w:iCs/>
      <w:color w:val="0E2841" w:themeColor="text2"/>
      <w:sz w:val="18"/>
      <w:szCs w:val="18"/>
    </w:rPr>
  </w:style>
  <w:style w:type="table" w:styleId="GridTable1Light-Accent4">
    <w:name w:val="Grid Table 1 Light Accent 4"/>
    <w:basedOn w:val="TableNormal"/>
    <w:uiPriority w:val="46"/>
    <w:rsid w:val="000D7EB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7EB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7EB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D7E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D7E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D7E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D7E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D7E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D7E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E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0D7EBE"/>
    <w:pPr>
      <w:spacing w:after="0"/>
    </w:pPr>
  </w:style>
  <w:style w:type="character" w:styleId="HTMLCode">
    <w:name w:val="HTML Code"/>
    <w:basedOn w:val="DefaultParagraphFont"/>
    <w:uiPriority w:val="99"/>
    <w:semiHidden/>
    <w:unhideWhenUsed/>
    <w:rsid w:val="00E2205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A409E"/>
    <w:rPr>
      <w:color w:val="96607D" w:themeColor="followedHyperlink"/>
      <w:u w:val="single"/>
    </w:rPr>
  </w:style>
  <w:style w:type="character" w:customStyle="1" w:styleId="19itglyw">
    <w:name w:val="_19itglyw"/>
    <w:basedOn w:val="DefaultParagraphFont"/>
    <w:rsid w:val="00C16A57"/>
  </w:style>
  <w:style w:type="character" w:customStyle="1" w:styleId="hover-card-trigger-wrapper">
    <w:name w:val="hover-card-trigger-wrapper"/>
    <w:basedOn w:val="DefaultParagraphFont"/>
    <w:rsid w:val="00C16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13680">
      <w:bodyDiv w:val="1"/>
      <w:marLeft w:val="0"/>
      <w:marRight w:val="0"/>
      <w:marTop w:val="0"/>
      <w:marBottom w:val="0"/>
      <w:divBdr>
        <w:top w:val="none" w:sz="0" w:space="0" w:color="auto"/>
        <w:left w:val="none" w:sz="0" w:space="0" w:color="auto"/>
        <w:bottom w:val="none" w:sz="0" w:space="0" w:color="auto"/>
        <w:right w:val="none" w:sz="0" w:space="0" w:color="auto"/>
      </w:divBdr>
    </w:div>
    <w:div w:id="9650808">
      <w:bodyDiv w:val="1"/>
      <w:marLeft w:val="0"/>
      <w:marRight w:val="0"/>
      <w:marTop w:val="0"/>
      <w:marBottom w:val="0"/>
      <w:divBdr>
        <w:top w:val="none" w:sz="0" w:space="0" w:color="auto"/>
        <w:left w:val="none" w:sz="0" w:space="0" w:color="auto"/>
        <w:bottom w:val="none" w:sz="0" w:space="0" w:color="auto"/>
        <w:right w:val="none" w:sz="0" w:space="0" w:color="auto"/>
      </w:divBdr>
    </w:div>
    <w:div w:id="11539071">
      <w:bodyDiv w:val="1"/>
      <w:marLeft w:val="0"/>
      <w:marRight w:val="0"/>
      <w:marTop w:val="0"/>
      <w:marBottom w:val="0"/>
      <w:divBdr>
        <w:top w:val="none" w:sz="0" w:space="0" w:color="auto"/>
        <w:left w:val="none" w:sz="0" w:space="0" w:color="auto"/>
        <w:bottom w:val="none" w:sz="0" w:space="0" w:color="auto"/>
        <w:right w:val="none" w:sz="0" w:space="0" w:color="auto"/>
      </w:divBdr>
    </w:div>
    <w:div w:id="37050868">
      <w:bodyDiv w:val="1"/>
      <w:marLeft w:val="0"/>
      <w:marRight w:val="0"/>
      <w:marTop w:val="0"/>
      <w:marBottom w:val="0"/>
      <w:divBdr>
        <w:top w:val="none" w:sz="0" w:space="0" w:color="auto"/>
        <w:left w:val="none" w:sz="0" w:space="0" w:color="auto"/>
        <w:bottom w:val="none" w:sz="0" w:space="0" w:color="auto"/>
        <w:right w:val="none" w:sz="0" w:space="0" w:color="auto"/>
      </w:divBdr>
    </w:div>
    <w:div w:id="52318579">
      <w:bodyDiv w:val="1"/>
      <w:marLeft w:val="0"/>
      <w:marRight w:val="0"/>
      <w:marTop w:val="0"/>
      <w:marBottom w:val="0"/>
      <w:divBdr>
        <w:top w:val="none" w:sz="0" w:space="0" w:color="auto"/>
        <w:left w:val="none" w:sz="0" w:space="0" w:color="auto"/>
        <w:bottom w:val="none" w:sz="0" w:space="0" w:color="auto"/>
        <w:right w:val="none" w:sz="0" w:space="0" w:color="auto"/>
      </w:divBdr>
    </w:div>
    <w:div w:id="68894002">
      <w:bodyDiv w:val="1"/>
      <w:marLeft w:val="0"/>
      <w:marRight w:val="0"/>
      <w:marTop w:val="0"/>
      <w:marBottom w:val="0"/>
      <w:divBdr>
        <w:top w:val="none" w:sz="0" w:space="0" w:color="auto"/>
        <w:left w:val="none" w:sz="0" w:space="0" w:color="auto"/>
        <w:bottom w:val="none" w:sz="0" w:space="0" w:color="auto"/>
        <w:right w:val="none" w:sz="0" w:space="0" w:color="auto"/>
      </w:divBdr>
    </w:div>
    <w:div w:id="69743115">
      <w:bodyDiv w:val="1"/>
      <w:marLeft w:val="0"/>
      <w:marRight w:val="0"/>
      <w:marTop w:val="0"/>
      <w:marBottom w:val="0"/>
      <w:divBdr>
        <w:top w:val="none" w:sz="0" w:space="0" w:color="auto"/>
        <w:left w:val="none" w:sz="0" w:space="0" w:color="auto"/>
        <w:bottom w:val="none" w:sz="0" w:space="0" w:color="auto"/>
        <w:right w:val="none" w:sz="0" w:space="0" w:color="auto"/>
      </w:divBdr>
    </w:div>
    <w:div w:id="83691448">
      <w:bodyDiv w:val="1"/>
      <w:marLeft w:val="0"/>
      <w:marRight w:val="0"/>
      <w:marTop w:val="0"/>
      <w:marBottom w:val="0"/>
      <w:divBdr>
        <w:top w:val="none" w:sz="0" w:space="0" w:color="auto"/>
        <w:left w:val="none" w:sz="0" w:space="0" w:color="auto"/>
        <w:bottom w:val="none" w:sz="0" w:space="0" w:color="auto"/>
        <w:right w:val="none" w:sz="0" w:space="0" w:color="auto"/>
      </w:divBdr>
    </w:div>
    <w:div w:id="84226226">
      <w:bodyDiv w:val="1"/>
      <w:marLeft w:val="0"/>
      <w:marRight w:val="0"/>
      <w:marTop w:val="0"/>
      <w:marBottom w:val="0"/>
      <w:divBdr>
        <w:top w:val="none" w:sz="0" w:space="0" w:color="auto"/>
        <w:left w:val="none" w:sz="0" w:space="0" w:color="auto"/>
        <w:bottom w:val="none" w:sz="0" w:space="0" w:color="auto"/>
        <w:right w:val="none" w:sz="0" w:space="0" w:color="auto"/>
      </w:divBdr>
    </w:div>
    <w:div w:id="121510054">
      <w:bodyDiv w:val="1"/>
      <w:marLeft w:val="0"/>
      <w:marRight w:val="0"/>
      <w:marTop w:val="0"/>
      <w:marBottom w:val="0"/>
      <w:divBdr>
        <w:top w:val="none" w:sz="0" w:space="0" w:color="auto"/>
        <w:left w:val="none" w:sz="0" w:space="0" w:color="auto"/>
        <w:bottom w:val="none" w:sz="0" w:space="0" w:color="auto"/>
        <w:right w:val="none" w:sz="0" w:space="0" w:color="auto"/>
      </w:divBdr>
    </w:div>
    <w:div w:id="143358821">
      <w:bodyDiv w:val="1"/>
      <w:marLeft w:val="0"/>
      <w:marRight w:val="0"/>
      <w:marTop w:val="0"/>
      <w:marBottom w:val="0"/>
      <w:divBdr>
        <w:top w:val="none" w:sz="0" w:space="0" w:color="auto"/>
        <w:left w:val="none" w:sz="0" w:space="0" w:color="auto"/>
        <w:bottom w:val="none" w:sz="0" w:space="0" w:color="auto"/>
        <w:right w:val="none" w:sz="0" w:space="0" w:color="auto"/>
      </w:divBdr>
    </w:div>
    <w:div w:id="162160402">
      <w:bodyDiv w:val="1"/>
      <w:marLeft w:val="0"/>
      <w:marRight w:val="0"/>
      <w:marTop w:val="0"/>
      <w:marBottom w:val="0"/>
      <w:divBdr>
        <w:top w:val="none" w:sz="0" w:space="0" w:color="auto"/>
        <w:left w:val="none" w:sz="0" w:space="0" w:color="auto"/>
        <w:bottom w:val="none" w:sz="0" w:space="0" w:color="auto"/>
        <w:right w:val="none" w:sz="0" w:space="0" w:color="auto"/>
      </w:divBdr>
    </w:div>
    <w:div w:id="168717705">
      <w:bodyDiv w:val="1"/>
      <w:marLeft w:val="0"/>
      <w:marRight w:val="0"/>
      <w:marTop w:val="0"/>
      <w:marBottom w:val="0"/>
      <w:divBdr>
        <w:top w:val="none" w:sz="0" w:space="0" w:color="auto"/>
        <w:left w:val="none" w:sz="0" w:space="0" w:color="auto"/>
        <w:bottom w:val="none" w:sz="0" w:space="0" w:color="auto"/>
        <w:right w:val="none" w:sz="0" w:space="0" w:color="auto"/>
      </w:divBdr>
    </w:div>
    <w:div w:id="184101951">
      <w:bodyDiv w:val="1"/>
      <w:marLeft w:val="0"/>
      <w:marRight w:val="0"/>
      <w:marTop w:val="0"/>
      <w:marBottom w:val="0"/>
      <w:divBdr>
        <w:top w:val="none" w:sz="0" w:space="0" w:color="auto"/>
        <w:left w:val="none" w:sz="0" w:space="0" w:color="auto"/>
        <w:bottom w:val="none" w:sz="0" w:space="0" w:color="auto"/>
        <w:right w:val="none" w:sz="0" w:space="0" w:color="auto"/>
      </w:divBdr>
    </w:div>
    <w:div w:id="196088124">
      <w:bodyDiv w:val="1"/>
      <w:marLeft w:val="0"/>
      <w:marRight w:val="0"/>
      <w:marTop w:val="0"/>
      <w:marBottom w:val="0"/>
      <w:divBdr>
        <w:top w:val="none" w:sz="0" w:space="0" w:color="auto"/>
        <w:left w:val="none" w:sz="0" w:space="0" w:color="auto"/>
        <w:bottom w:val="none" w:sz="0" w:space="0" w:color="auto"/>
        <w:right w:val="none" w:sz="0" w:space="0" w:color="auto"/>
      </w:divBdr>
    </w:div>
    <w:div w:id="232476057">
      <w:bodyDiv w:val="1"/>
      <w:marLeft w:val="0"/>
      <w:marRight w:val="0"/>
      <w:marTop w:val="0"/>
      <w:marBottom w:val="0"/>
      <w:divBdr>
        <w:top w:val="none" w:sz="0" w:space="0" w:color="auto"/>
        <w:left w:val="none" w:sz="0" w:space="0" w:color="auto"/>
        <w:bottom w:val="none" w:sz="0" w:space="0" w:color="auto"/>
        <w:right w:val="none" w:sz="0" w:space="0" w:color="auto"/>
      </w:divBdr>
    </w:div>
    <w:div w:id="237904074">
      <w:bodyDiv w:val="1"/>
      <w:marLeft w:val="0"/>
      <w:marRight w:val="0"/>
      <w:marTop w:val="0"/>
      <w:marBottom w:val="0"/>
      <w:divBdr>
        <w:top w:val="none" w:sz="0" w:space="0" w:color="auto"/>
        <w:left w:val="none" w:sz="0" w:space="0" w:color="auto"/>
        <w:bottom w:val="none" w:sz="0" w:space="0" w:color="auto"/>
        <w:right w:val="none" w:sz="0" w:space="0" w:color="auto"/>
      </w:divBdr>
    </w:div>
    <w:div w:id="243295459">
      <w:bodyDiv w:val="1"/>
      <w:marLeft w:val="0"/>
      <w:marRight w:val="0"/>
      <w:marTop w:val="0"/>
      <w:marBottom w:val="0"/>
      <w:divBdr>
        <w:top w:val="none" w:sz="0" w:space="0" w:color="auto"/>
        <w:left w:val="none" w:sz="0" w:space="0" w:color="auto"/>
        <w:bottom w:val="none" w:sz="0" w:space="0" w:color="auto"/>
        <w:right w:val="none" w:sz="0" w:space="0" w:color="auto"/>
      </w:divBdr>
    </w:div>
    <w:div w:id="252473400">
      <w:bodyDiv w:val="1"/>
      <w:marLeft w:val="0"/>
      <w:marRight w:val="0"/>
      <w:marTop w:val="0"/>
      <w:marBottom w:val="0"/>
      <w:divBdr>
        <w:top w:val="none" w:sz="0" w:space="0" w:color="auto"/>
        <w:left w:val="none" w:sz="0" w:space="0" w:color="auto"/>
        <w:bottom w:val="none" w:sz="0" w:space="0" w:color="auto"/>
        <w:right w:val="none" w:sz="0" w:space="0" w:color="auto"/>
      </w:divBdr>
    </w:div>
    <w:div w:id="269944920">
      <w:bodyDiv w:val="1"/>
      <w:marLeft w:val="0"/>
      <w:marRight w:val="0"/>
      <w:marTop w:val="0"/>
      <w:marBottom w:val="0"/>
      <w:divBdr>
        <w:top w:val="none" w:sz="0" w:space="0" w:color="auto"/>
        <w:left w:val="none" w:sz="0" w:space="0" w:color="auto"/>
        <w:bottom w:val="none" w:sz="0" w:space="0" w:color="auto"/>
        <w:right w:val="none" w:sz="0" w:space="0" w:color="auto"/>
      </w:divBdr>
    </w:div>
    <w:div w:id="287712088">
      <w:bodyDiv w:val="1"/>
      <w:marLeft w:val="0"/>
      <w:marRight w:val="0"/>
      <w:marTop w:val="0"/>
      <w:marBottom w:val="0"/>
      <w:divBdr>
        <w:top w:val="none" w:sz="0" w:space="0" w:color="auto"/>
        <w:left w:val="none" w:sz="0" w:space="0" w:color="auto"/>
        <w:bottom w:val="none" w:sz="0" w:space="0" w:color="auto"/>
        <w:right w:val="none" w:sz="0" w:space="0" w:color="auto"/>
      </w:divBdr>
    </w:div>
    <w:div w:id="292254440">
      <w:bodyDiv w:val="1"/>
      <w:marLeft w:val="0"/>
      <w:marRight w:val="0"/>
      <w:marTop w:val="0"/>
      <w:marBottom w:val="0"/>
      <w:divBdr>
        <w:top w:val="none" w:sz="0" w:space="0" w:color="auto"/>
        <w:left w:val="none" w:sz="0" w:space="0" w:color="auto"/>
        <w:bottom w:val="none" w:sz="0" w:space="0" w:color="auto"/>
        <w:right w:val="none" w:sz="0" w:space="0" w:color="auto"/>
      </w:divBdr>
    </w:div>
    <w:div w:id="293757274">
      <w:bodyDiv w:val="1"/>
      <w:marLeft w:val="0"/>
      <w:marRight w:val="0"/>
      <w:marTop w:val="0"/>
      <w:marBottom w:val="0"/>
      <w:divBdr>
        <w:top w:val="none" w:sz="0" w:space="0" w:color="auto"/>
        <w:left w:val="none" w:sz="0" w:space="0" w:color="auto"/>
        <w:bottom w:val="none" w:sz="0" w:space="0" w:color="auto"/>
        <w:right w:val="none" w:sz="0" w:space="0" w:color="auto"/>
      </w:divBdr>
    </w:div>
    <w:div w:id="312608870">
      <w:bodyDiv w:val="1"/>
      <w:marLeft w:val="0"/>
      <w:marRight w:val="0"/>
      <w:marTop w:val="0"/>
      <w:marBottom w:val="0"/>
      <w:divBdr>
        <w:top w:val="none" w:sz="0" w:space="0" w:color="auto"/>
        <w:left w:val="none" w:sz="0" w:space="0" w:color="auto"/>
        <w:bottom w:val="none" w:sz="0" w:space="0" w:color="auto"/>
        <w:right w:val="none" w:sz="0" w:space="0" w:color="auto"/>
      </w:divBdr>
    </w:div>
    <w:div w:id="327246266">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65176372">
      <w:bodyDiv w:val="1"/>
      <w:marLeft w:val="0"/>
      <w:marRight w:val="0"/>
      <w:marTop w:val="0"/>
      <w:marBottom w:val="0"/>
      <w:divBdr>
        <w:top w:val="none" w:sz="0" w:space="0" w:color="auto"/>
        <w:left w:val="none" w:sz="0" w:space="0" w:color="auto"/>
        <w:bottom w:val="none" w:sz="0" w:space="0" w:color="auto"/>
        <w:right w:val="none" w:sz="0" w:space="0" w:color="auto"/>
      </w:divBdr>
    </w:div>
    <w:div w:id="368917709">
      <w:bodyDiv w:val="1"/>
      <w:marLeft w:val="0"/>
      <w:marRight w:val="0"/>
      <w:marTop w:val="0"/>
      <w:marBottom w:val="0"/>
      <w:divBdr>
        <w:top w:val="none" w:sz="0" w:space="0" w:color="auto"/>
        <w:left w:val="none" w:sz="0" w:space="0" w:color="auto"/>
        <w:bottom w:val="none" w:sz="0" w:space="0" w:color="auto"/>
        <w:right w:val="none" w:sz="0" w:space="0" w:color="auto"/>
      </w:divBdr>
    </w:div>
    <w:div w:id="374619196">
      <w:bodyDiv w:val="1"/>
      <w:marLeft w:val="0"/>
      <w:marRight w:val="0"/>
      <w:marTop w:val="0"/>
      <w:marBottom w:val="0"/>
      <w:divBdr>
        <w:top w:val="none" w:sz="0" w:space="0" w:color="auto"/>
        <w:left w:val="none" w:sz="0" w:space="0" w:color="auto"/>
        <w:bottom w:val="none" w:sz="0" w:space="0" w:color="auto"/>
        <w:right w:val="none" w:sz="0" w:space="0" w:color="auto"/>
      </w:divBdr>
    </w:div>
    <w:div w:id="377780094">
      <w:bodyDiv w:val="1"/>
      <w:marLeft w:val="0"/>
      <w:marRight w:val="0"/>
      <w:marTop w:val="0"/>
      <w:marBottom w:val="0"/>
      <w:divBdr>
        <w:top w:val="none" w:sz="0" w:space="0" w:color="auto"/>
        <w:left w:val="none" w:sz="0" w:space="0" w:color="auto"/>
        <w:bottom w:val="none" w:sz="0" w:space="0" w:color="auto"/>
        <w:right w:val="none" w:sz="0" w:space="0" w:color="auto"/>
      </w:divBdr>
    </w:div>
    <w:div w:id="393893871">
      <w:bodyDiv w:val="1"/>
      <w:marLeft w:val="0"/>
      <w:marRight w:val="0"/>
      <w:marTop w:val="0"/>
      <w:marBottom w:val="0"/>
      <w:divBdr>
        <w:top w:val="none" w:sz="0" w:space="0" w:color="auto"/>
        <w:left w:val="none" w:sz="0" w:space="0" w:color="auto"/>
        <w:bottom w:val="none" w:sz="0" w:space="0" w:color="auto"/>
        <w:right w:val="none" w:sz="0" w:space="0" w:color="auto"/>
      </w:divBdr>
    </w:div>
    <w:div w:id="399450728">
      <w:bodyDiv w:val="1"/>
      <w:marLeft w:val="0"/>
      <w:marRight w:val="0"/>
      <w:marTop w:val="0"/>
      <w:marBottom w:val="0"/>
      <w:divBdr>
        <w:top w:val="none" w:sz="0" w:space="0" w:color="auto"/>
        <w:left w:val="none" w:sz="0" w:space="0" w:color="auto"/>
        <w:bottom w:val="none" w:sz="0" w:space="0" w:color="auto"/>
        <w:right w:val="none" w:sz="0" w:space="0" w:color="auto"/>
      </w:divBdr>
    </w:div>
    <w:div w:id="402223406">
      <w:bodyDiv w:val="1"/>
      <w:marLeft w:val="0"/>
      <w:marRight w:val="0"/>
      <w:marTop w:val="0"/>
      <w:marBottom w:val="0"/>
      <w:divBdr>
        <w:top w:val="none" w:sz="0" w:space="0" w:color="auto"/>
        <w:left w:val="none" w:sz="0" w:space="0" w:color="auto"/>
        <w:bottom w:val="none" w:sz="0" w:space="0" w:color="auto"/>
        <w:right w:val="none" w:sz="0" w:space="0" w:color="auto"/>
      </w:divBdr>
    </w:div>
    <w:div w:id="427166079">
      <w:bodyDiv w:val="1"/>
      <w:marLeft w:val="0"/>
      <w:marRight w:val="0"/>
      <w:marTop w:val="0"/>
      <w:marBottom w:val="0"/>
      <w:divBdr>
        <w:top w:val="none" w:sz="0" w:space="0" w:color="auto"/>
        <w:left w:val="none" w:sz="0" w:space="0" w:color="auto"/>
        <w:bottom w:val="none" w:sz="0" w:space="0" w:color="auto"/>
        <w:right w:val="none" w:sz="0" w:space="0" w:color="auto"/>
      </w:divBdr>
    </w:div>
    <w:div w:id="427582372">
      <w:bodyDiv w:val="1"/>
      <w:marLeft w:val="0"/>
      <w:marRight w:val="0"/>
      <w:marTop w:val="0"/>
      <w:marBottom w:val="0"/>
      <w:divBdr>
        <w:top w:val="none" w:sz="0" w:space="0" w:color="auto"/>
        <w:left w:val="none" w:sz="0" w:space="0" w:color="auto"/>
        <w:bottom w:val="none" w:sz="0" w:space="0" w:color="auto"/>
        <w:right w:val="none" w:sz="0" w:space="0" w:color="auto"/>
      </w:divBdr>
    </w:div>
    <w:div w:id="432476159">
      <w:bodyDiv w:val="1"/>
      <w:marLeft w:val="0"/>
      <w:marRight w:val="0"/>
      <w:marTop w:val="0"/>
      <w:marBottom w:val="0"/>
      <w:divBdr>
        <w:top w:val="none" w:sz="0" w:space="0" w:color="auto"/>
        <w:left w:val="none" w:sz="0" w:space="0" w:color="auto"/>
        <w:bottom w:val="none" w:sz="0" w:space="0" w:color="auto"/>
        <w:right w:val="none" w:sz="0" w:space="0" w:color="auto"/>
      </w:divBdr>
    </w:div>
    <w:div w:id="479150032">
      <w:bodyDiv w:val="1"/>
      <w:marLeft w:val="0"/>
      <w:marRight w:val="0"/>
      <w:marTop w:val="0"/>
      <w:marBottom w:val="0"/>
      <w:divBdr>
        <w:top w:val="none" w:sz="0" w:space="0" w:color="auto"/>
        <w:left w:val="none" w:sz="0" w:space="0" w:color="auto"/>
        <w:bottom w:val="none" w:sz="0" w:space="0" w:color="auto"/>
        <w:right w:val="none" w:sz="0" w:space="0" w:color="auto"/>
      </w:divBdr>
    </w:div>
    <w:div w:id="485822943">
      <w:bodyDiv w:val="1"/>
      <w:marLeft w:val="0"/>
      <w:marRight w:val="0"/>
      <w:marTop w:val="0"/>
      <w:marBottom w:val="0"/>
      <w:divBdr>
        <w:top w:val="none" w:sz="0" w:space="0" w:color="auto"/>
        <w:left w:val="none" w:sz="0" w:space="0" w:color="auto"/>
        <w:bottom w:val="none" w:sz="0" w:space="0" w:color="auto"/>
        <w:right w:val="none" w:sz="0" w:space="0" w:color="auto"/>
      </w:divBdr>
    </w:div>
    <w:div w:id="490562999">
      <w:bodyDiv w:val="1"/>
      <w:marLeft w:val="0"/>
      <w:marRight w:val="0"/>
      <w:marTop w:val="0"/>
      <w:marBottom w:val="0"/>
      <w:divBdr>
        <w:top w:val="none" w:sz="0" w:space="0" w:color="auto"/>
        <w:left w:val="none" w:sz="0" w:space="0" w:color="auto"/>
        <w:bottom w:val="none" w:sz="0" w:space="0" w:color="auto"/>
        <w:right w:val="none" w:sz="0" w:space="0" w:color="auto"/>
      </w:divBdr>
    </w:div>
    <w:div w:id="516652972">
      <w:bodyDiv w:val="1"/>
      <w:marLeft w:val="0"/>
      <w:marRight w:val="0"/>
      <w:marTop w:val="0"/>
      <w:marBottom w:val="0"/>
      <w:divBdr>
        <w:top w:val="none" w:sz="0" w:space="0" w:color="auto"/>
        <w:left w:val="none" w:sz="0" w:space="0" w:color="auto"/>
        <w:bottom w:val="none" w:sz="0" w:space="0" w:color="auto"/>
        <w:right w:val="none" w:sz="0" w:space="0" w:color="auto"/>
      </w:divBdr>
    </w:div>
    <w:div w:id="526136075">
      <w:bodyDiv w:val="1"/>
      <w:marLeft w:val="0"/>
      <w:marRight w:val="0"/>
      <w:marTop w:val="0"/>
      <w:marBottom w:val="0"/>
      <w:divBdr>
        <w:top w:val="none" w:sz="0" w:space="0" w:color="auto"/>
        <w:left w:val="none" w:sz="0" w:space="0" w:color="auto"/>
        <w:bottom w:val="none" w:sz="0" w:space="0" w:color="auto"/>
        <w:right w:val="none" w:sz="0" w:space="0" w:color="auto"/>
      </w:divBdr>
    </w:div>
    <w:div w:id="540747554">
      <w:bodyDiv w:val="1"/>
      <w:marLeft w:val="0"/>
      <w:marRight w:val="0"/>
      <w:marTop w:val="0"/>
      <w:marBottom w:val="0"/>
      <w:divBdr>
        <w:top w:val="none" w:sz="0" w:space="0" w:color="auto"/>
        <w:left w:val="none" w:sz="0" w:space="0" w:color="auto"/>
        <w:bottom w:val="none" w:sz="0" w:space="0" w:color="auto"/>
        <w:right w:val="none" w:sz="0" w:space="0" w:color="auto"/>
      </w:divBdr>
    </w:div>
    <w:div w:id="565379462">
      <w:bodyDiv w:val="1"/>
      <w:marLeft w:val="0"/>
      <w:marRight w:val="0"/>
      <w:marTop w:val="0"/>
      <w:marBottom w:val="0"/>
      <w:divBdr>
        <w:top w:val="none" w:sz="0" w:space="0" w:color="auto"/>
        <w:left w:val="none" w:sz="0" w:space="0" w:color="auto"/>
        <w:bottom w:val="none" w:sz="0" w:space="0" w:color="auto"/>
        <w:right w:val="none" w:sz="0" w:space="0" w:color="auto"/>
      </w:divBdr>
    </w:div>
    <w:div w:id="568030354">
      <w:bodyDiv w:val="1"/>
      <w:marLeft w:val="0"/>
      <w:marRight w:val="0"/>
      <w:marTop w:val="0"/>
      <w:marBottom w:val="0"/>
      <w:divBdr>
        <w:top w:val="none" w:sz="0" w:space="0" w:color="auto"/>
        <w:left w:val="none" w:sz="0" w:space="0" w:color="auto"/>
        <w:bottom w:val="none" w:sz="0" w:space="0" w:color="auto"/>
        <w:right w:val="none" w:sz="0" w:space="0" w:color="auto"/>
      </w:divBdr>
    </w:div>
    <w:div w:id="578446470">
      <w:bodyDiv w:val="1"/>
      <w:marLeft w:val="0"/>
      <w:marRight w:val="0"/>
      <w:marTop w:val="0"/>
      <w:marBottom w:val="0"/>
      <w:divBdr>
        <w:top w:val="none" w:sz="0" w:space="0" w:color="auto"/>
        <w:left w:val="none" w:sz="0" w:space="0" w:color="auto"/>
        <w:bottom w:val="none" w:sz="0" w:space="0" w:color="auto"/>
        <w:right w:val="none" w:sz="0" w:space="0" w:color="auto"/>
      </w:divBdr>
    </w:div>
    <w:div w:id="591166048">
      <w:bodyDiv w:val="1"/>
      <w:marLeft w:val="0"/>
      <w:marRight w:val="0"/>
      <w:marTop w:val="0"/>
      <w:marBottom w:val="0"/>
      <w:divBdr>
        <w:top w:val="none" w:sz="0" w:space="0" w:color="auto"/>
        <w:left w:val="none" w:sz="0" w:space="0" w:color="auto"/>
        <w:bottom w:val="none" w:sz="0" w:space="0" w:color="auto"/>
        <w:right w:val="none" w:sz="0" w:space="0" w:color="auto"/>
      </w:divBdr>
    </w:div>
    <w:div w:id="596984808">
      <w:bodyDiv w:val="1"/>
      <w:marLeft w:val="0"/>
      <w:marRight w:val="0"/>
      <w:marTop w:val="0"/>
      <w:marBottom w:val="0"/>
      <w:divBdr>
        <w:top w:val="none" w:sz="0" w:space="0" w:color="auto"/>
        <w:left w:val="none" w:sz="0" w:space="0" w:color="auto"/>
        <w:bottom w:val="none" w:sz="0" w:space="0" w:color="auto"/>
        <w:right w:val="none" w:sz="0" w:space="0" w:color="auto"/>
      </w:divBdr>
    </w:div>
    <w:div w:id="630939070">
      <w:bodyDiv w:val="1"/>
      <w:marLeft w:val="0"/>
      <w:marRight w:val="0"/>
      <w:marTop w:val="0"/>
      <w:marBottom w:val="0"/>
      <w:divBdr>
        <w:top w:val="none" w:sz="0" w:space="0" w:color="auto"/>
        <w:left w:val="none" w:sz="0" w:space="0" w:color="auto"/>
        <w:bottom w:val="none" w:sz="0" w:space="0" w:color="auto"/>
        <w:right w:val="none" w:sz="0" w:space="0" w:color="auto"/>
      </w:divBdr>
    </w:div>
    <w:div w:id="643318656">
      <w:bodyDiv w:val="1"/>
      <w:marLeft w:val="0"/>
      <w:marRight w:val="0"/>
      <w:marTop w:val="0"/>
      <w:marBottom w:val="0"/>
      <w:divBdr>
        <w:top w:val="none" w:sz="0" w:space="0" w:color="auto"/>
        <w:left w:val="none" w:sz="0" w:space="0" w:color="auto"/>
        <w:bottom w:val="none" w:sz="0" w:space="0" w:color="auto"/>
        <w:right w:val="none" w:sz="0" w:space="0" w:color="auto"/>
      </w:divBdr>
    </w:div>
    <w:div w:id="656568878">
      <w:bodyDiv w:val="1"/>
      <w:marLeft w:val="0"/>
      <w:marRight w:val="0"/>
      <w:marTop w:val="0"/>
      <w:marBottom w:val="0"/>
      <w:divBdr>
        <w:top w:val="none" w:sz="0" w:space="0" w:color="auto"/>
        <w:left w:val="none" w:sz="0" w:space="0" w:color="auto"/>
        <w:bottom w:val="none" w:sz="0" w:space="0" w:color="auto"/>
        <w:right w:val="none" w:sz="0" w:space="0" w:color="auto"/>
      </w:divBdr>
    </w:div>
    <w:div w:id="656571816">
      <w:bodyDiv w:val="1"/>
      <w:marLeft w:val="0"/>
      <w:marRight w:val="0"/>
      <w:marTop w:val="0"/>
      <w:marBottom w:val="0"/>
      <w:divBdr>
        <w:top w:val="none" w:sz="0" w:space="0" w:color="auto"/>
        <w:left w:val="none" w:sz="0" w:space="0" w:color="auto"/>
        <w:bottom w:val="none" w:sz="0" w:space="0" w:color="auto"/>
        <w:right w:val="none" w:sz="0" w:space="0" w:color="auto"/>
      </w:divBdr>
    </w:div>
    <w:div w:id="663320776">
      <w:bodyDiv w:val="1"/>
      <w:marLeft w:val="0"/>
      <w:marRight w:val="0"/>
      <w:marTop w:val="0"/>
      <w:marBottom w:val="0"/>
      <w:divBdr>
        <w:top w:val="none" w:sz="0" w:space="0" w:color="auto"/>
        <w:left w:val="none" w:sz="0" w:space="0" w:color="auto"/>
        <w:bottom w:val="none" w:sz="0" w:space="0" w:color="auto"/>
        <w:right w:val="none" w:sz="0" w:space="0" w:color="auto"/>
      </w:divBdr>
    </w:div>
    <w:div w:id="700975520">
      <w:bodyDiv w:val="1"/>
      <w:marLeft w:val="0"/>
      <w:marRight w:val="0"/>
      <w:marTop w:val="0"/>
      <w:marBottom w:val="0"/>
      <w:divBdr>
        <w:top w:val="none" w:sz="0" w:space="0" w:color="auto"/>
        <w:left w:val="none" w:sz="0" w:space="0" w:color="auto"/>
        <w:bottom w:val="none" w:sz="0" w:space="0" w:color="auto"/>
        <w:right w:val="none" w:sz="0" w:space="0" w:color="auto"/>
      </w:divBdr>
    </w:div>
    <w:div w:id="704328342">
      <w:bodyDiv w:val="1"/>
      <w:marLeft w:val="0"/>
      <w:marRight w:val="0"/>
      <w:marTop w:val="0"/>
      <w:marBottom w:val="0"/>
      <w:divBdr>
        <w:top w:val="none" w:sz="0" w:space="0" w:color="auto"/>
        <w:left w:val="none" w:sz="0" w:space="0" w:color="auto"/>
        <w:bottom w:val="none" w:sz="0" w:space="0" w:color="auto"/>
        <w:right w:val="none" w:sz="0" w:space="0" w:color="auto"/>
      </w:divBdr>
    </w:div>
    <w:div w:id="720788315">
      <w:bodyDiv w:val="1"/>
      <w:marLeft w:val="0"/>
      <w:marRight w:val="0"/>
      <w:marTop w:val="0"/>
      <w:marBottom w:val="0"/>
      <w:divBdr>
        <w:top w:val="none" w:sz="0" w:space="0" w:color="auto"/>
        <w:left w:val="none" w:sz="0" w:space="0" w:color="auto"/>
        <w:bottom w:val="none" w:sz="0" w:space="0" w:color="auto"/>
        <w:right w:val="none" w:sz="0" w:space="0" w:color="auto"/>
      </w:divBdr>
    </w:div>
    <w:div w:id="739251480">
      <w:bodyDiv w:val="1"/>
      <w:marLeft w:val="0"/>
      <w:marRight w:val="0"/>
      <w:marTop w:val="0"/>
      <w:marBottom w:val="0"/>
      <w:divBdr>
        <w:top w:val="none" w:sz="0" w:space="0" w:color="auto"/>
        <w:left w:val="none" w:sz="0" w:space="0" w:color="auto"/>
        <w:bottom w:val="none" w:sz="0" w:space="0" w:color="auto"/>
        <w:right w:val="none" w:sz="0" w:space="0" w:color="auto"/>
      </w:divBdr>
    </w:div>
    <w:div w:id="769007672">
      <w:bodyDiv w:val="1"/>
      <w:marLeft w:val="0"/>
      <w:marRight w:val="0"/>
      <w:marTop w:val="0"/>
      <w:marBottom w:val="0"/>
      <w:divBdr>
        <w:top w:val="none" w:sz="0" w:space="0" w:color="auto"/>
        <w:left w:val="none" w:sz="0" w:space="0" w:color="auto"/>
        <w:bottom w:val="none" w:sz="0" w:space="0" w:color="auto"/>
        <w:right w:val="none" w:sz="0" w:space="0" w:color="auto"/>
      </w:divBdr>
    </w:div>
    <w:div w:id="802887006">
      <w:bodyDiv w:val="1"/>
      <w:marLeft w:val="0"/>
      <w:marRight w:val="0"/>
      <w:marTop w:val="0"/>
      <w:marBottom w:val="0"/>
      <w:divBdr>
        <w:top w:val="none" w:sz="0" w:space="0" w:color="auto"/>
        <w:left w:val="none" w:sz="0" w:space="0" w:color="auto"/>
        <w:bottom w:val="none" w:sz="0" w:space="0" w:color="auto"/>
        <w:right w:val="none" w:sz="0" w:space="0" w:color="auto"/>
      </w:divBdr>
    </w:div>
    <w:div w:id="821434446">
      <w:bodyDiv w:val="1"/>
      <w:marLeft w:val="0"/>
      <w:marRight w:val="0"/>
      <w:marTop w:val="0"/>
      <w:marBottom w:val="0"/>
      <w:divBdr>
        <w:top w:val="none" w:sz="0" w:space="0" w:color="auto"/>
        <w:left w:val="none" w:sz="0" w:space="0" w:color="auto"/>
        <w:bottom w:val="none" w:sz="0" w:space="0" w:color="auto"/>
        <w:right w:val="none" w:sz="0" w:space="0" w:color="auto"/>
      </w:divBdr>
    </w:div>
    <w:div w:id="835729614">
      <w:bodyDiv w:val="1"/>
      <w:marLeft w:val="0"/>
      <w:marRight w:val="0"/>
      <w:marTop w:val="0"/>
      <w:marBottom w:val="0"/>
      <w:divBdr>
        <w:top w:val="none" w:sz="0" w:space="0" w:color="auto"/>
        <w:left w:val="none" w:sz="0" w:space="0" w:color="auto"/>
        <w:bottom w:val="none" w:sz="0" w:space="0" w:color="auto"/>
        <w:right w:val="none" w:sz="0" w:space="0" w:color="auto"/>
      </w:divBdr>
    </w:div>
    <w:div w:id="848836856">
      <w:bodyDiv w:val="1"/>
      <w:marLeft w:val="0"/>
      <w:marRight w:val="0"/>
      <w:marTop w:val="0"/>
      <w:marBottom w:val="0"/>
      <w:divBdr>
        <w:top w:val="none" w:sz="0" w:space="0" w:color="auto"/>
        <w:left w:val="none" w:sz="0" w:space="0" w:color="auto"/>
        <w:bottom w:val="none" w:sz="0" w:space="0" w:color="auto"/>
        <w:right w:val="none" w:sz="0" w:space="0" w:color="auto"/>
      </w:divBdr>
    </w:div>
    <w:div w:id="852302248">
      <w:bodyDiv w:val="1"/>
      <w:marLeft w:val="0"/>
      <w:marRight w:val="0"/>
      <w:marTop w:val="0"/>
      <w:marBottom w:val="0"/>
      <w:divBdr>
        <w:top w:val="none" w:sz="0" w:space="0" w:color="auto"/>
        <w:left w:val="none" w:sz="0" w:space="0" w:color="auto"/>
        <w:bottom w:val="none" w:sz="0" w:space="0" w:color="auto"/>
        <w:right w:val="none" w:sz="0" w:space="0" w:color="auto"/>
      </w:divBdr>
    </w:div>
    <w:div w:id="860357953">
      <w:bodyDiv w:val="1"/>
      <w:marLeft w:val="0"/>
      <w:marRight w:val="0"/>
      <w:marTop w:val="0"/>
      <w:marBottom w:val="0"/>
      <w:divBdr>
        <w:top w:val="none" w:sz="0" w:space="0" w:color="auto"/>
        <w:left w:val="none" w:sz="0" w:space="0" w:color="auto"/>
        <w:bottom w:val="none" w:sz="0" w:space="0" w:color="auto"/>
        <w:right w:val="none" w:sz="0" w:space="0" w:color="auto"/>
      </w:divBdr>
    </w:div>
    <w:div w:id="861473456">
      <w:bodyDiv w:val="1"/>
      <w:marLeft w:val="0"/>
      <w:marRight w:val="0"/>
      <w:marTop w:val="0"/>
      <w:marBottom w:val="0"/>
      <w:divBdr>
        <w:top w:val="none" w:sz="0" w:space="0" w:color="auto"/>
        <w:left w:val="none" w:sz="0" w:space="0" w:color="auto"/>
        <w:bottom w:val="none" w:sz="0" w:space="0" w:color="auto"/>
        <w:right w:val="none" w:sz="0" w:space="0" w:color="auto"/>
      </w:divBdr>
    </w:div>
    <w:div w:id="863178961">
      <w:bodyDiv w:val="1"/>
      <w:marLeft w:val="0"/>
      <w:marRight w:val="0"/>
      <w:marTop w:val="0"/>
      <w:marBottom w:val="0"/>
      <w:divBdr>
        <w:top w:val="none" w:sz="0" w:space="0" w:color="auto"/>
        <w:left w:val="none" w:sz="0" w:space="0" w:color="auto"/>
        <w:bottom w:val="none" w:sz="0" w:space="0" w:color="auto"/>
        <w:right w:val="none" w:sz="0" w:space="0" w:color="auto"/>
      </w:divBdr>
    </w:div>
    <w:div w:id="877396693">
      <w:bodyDiv w:val="1"/>
      <w:marLeft w:val="0"/>
      <w:marRight w:val="0"/>
      <w:marTop w:val="0"/>
      <w:marBottom w:val="0"/>
      <w:divBdr>
        <w:top w:val="none" w:sz="0" w:space="0" w:color="auto"/>
        <w:left w:val="none" w:sz="0" w:space="0" w:color="auto"/>
        <w:bottom w:val="none" w:sz="0" w:space="0" w:color="auto"/>
        <w:right w:val="none" w:sz="0" w:space="0" w:color="auto"/>
      </w:divBdr>
    </w:div>
    <w:div w:id="878250615">
      <w:bodyDiv w:val="1"/>
      <w:marLeft w:val="0"/>
      <w:marRight w:val="0"/>
      <w:marTop w:val="0"/>
      <w:marBottom w:val="0"/>
      <w:divBdr>
        <w:top w:val="none" w:sz="0" w:space="0" w:color="auto"/>
        <w:left w:val="none" w:sz="0" w:space="0" w:color="auto"/>
        <w:bottom w:val="none" w:sz="0" w:space="0" w:color="auto"/>
        <w:right w:val="none" w:sz="0" w:space="0" w:color="auto"/>
      </w:divBdr>
    </w:div>
    <w:div w:id="891040691">
      <w:bodyDiv w:val="1"/>
      <w:marLeft w:val="0"/>
      <w:marRight w:val="0"/>
      <w:marTop w:val="0"/>
      <w:marBottom w:val="0"/>
      <w:divBdr>
        <w:top w:val="none" w:sz="0" w:space="0" w:color="auto"/>
        <w:left w:val="none" w:sz="0" w:space="0" w:color="auto"/>
        <w:bottom w:val="none" w:sz="0" w:space="0" w:color="auto"/>
        <w:right w:val="none" w:sz="0" w:space="0" w:color="auto"/>
      </w:divBdr>
    </w:div>
    <w:div w:id="891844391">
      <w:bodyDiv w:val="1"/>
      <w:marLeft w:val="0"/>
      <w:marRight w:val="0"/>
      <w:marTop w:val="0"/>
      <w:marBottom w:val="0"/>
      <w:divBdr>
        <w:top w:val="none" w:sz="0" w:space="0" w:color="auto"/>
        <w:left w:val="none" w:sz="0" w:space="0" w:color="auto"/>
        <w:bottom w:val="none" w:sz="0" w:space="0" w:color="auto"/>
        <w:right w:val="none" w:sz="0" w:space="0" w:color="auto"/>
      </w:divBdr>
    </w:div>
    <w:div w:id="893196037">
      <w:bodyDiv w:val="1"/>
      <w:marLeft w:val="0"/>
      <w:marRight w:val="0"/>
      <w:marTop w:val="0"/>
      <w:marBottom w:val="0"/>
      <w:divBdr>
        <w:top w:val="none" w:sz="0" w:space="0" w:color="auto"/>
        <w:left w:val="none" w:sz="0" w:space="0" w:color="auto"/>
        <w:bottom w:val="none" w:sz="0" w:space="0" w:color="auto"/>
        <w:right w:val="none" w:sz="0" w:space="0" w:color="auto"/>
      </w:divBdr>
    </w:div>
    <w:div w:id="910584691">
      <w:bodyDiv w:val="1"/>
      <w:marLeft w:val="0"/>
      <w:marRight w:val="0"/>
      <w:marTop w:val="0"/>
      <w:marBottom w:val="0"/>
      <w:divBdr>
        <w:top w:val="none" w:sz="0" w:space="0" w:color="auto"/>
        <w:left w:val="none" w:sz="0" w:space="0" w:color="auto"/>
        <w:bottom w:val="none" w:sz="0" w:space="0" w:color="auto"/>
        <w:right w:val="none" w:sz="0" w:space="0" w:color="auto"/>
      </w:divBdr>
    </w:div>
    <w:div w:id="914625671">
      <w:bodyDiv w:val="1"/>
      <w:marLeft w:val="0"/>
      <w:marRight w:val="0"/>
      <w:marTop w:val="0"/>
      <w:marBottom w:val="0"/>
      <w:divBdr>
        <w:top w:val="none" w:sz="0" w:space="0" w:color="auto"/>
        <w:left w:val="none" w:sz="0" w:space="0" w:color="auto"/>
        <w:bottom w:val="none" w:sz="0" w:space="0" w:color="auto"/>
        <w:right w:val="none" w:sz="0" w:space="0" w:color="auto"/>
      </w:divBdr>
    </w:div>
    <w:div w:id="940335830">
      <w:bodyDiv w:val="1"/>
      <w:marLeft w:val="0"/>
      <w:marRight w:val="0"/>
      <w:marTop w:val="0"/>
      <w:marBottom w:val="0"/>
      <w:divBdr>
        <w:top w:val="none" w:sz="0" w:space="0" w:color="auto"/>
        <w:left w:val="none" w:sz="0" w:space="0" w:color="auto"/>
        <w:bottom w:val="none" w:sz="0" w:space="0" w:color="auto"/>
        <w:right w:val="none" w:sz="0" w:space="0" w:color="auto"/>
      </w:divBdr>
    </w:div>
    <w:div w:id="949241134">
      <w:bodyDiv w:val="1"/>
      <w:marLeft w:val="0"/>
      <w:marRight w:val="0"/>
      <w:marTop w:val="0"/>
      <w:marBottom w:val="0"/>
      <w:divBdr>
        <w:top w:val="none" w:sz="0" w:space="0" w:color="auto"/>
        <w:left w:val="none" w:sz="0" w:space="0" w:color="auto"/>
        <w:bottom w:val="none" w:sz="0" w:space="0" w:color="auto"/>
        <w:right w:val="none" w:sz="0" w:space="0" w:color="auto"/>
      </w:divBdr>
    </w:div>
    <w:div w:id="949506395">
      <w:bodyDiv w:val="1"/>
      <w:marLeft w:val="0"/>
      <w:marRight w:val="0"/>
      <w:marTop w:val="0"/>
      <w:marBottom w:val="0"/>
      <w:divBdr>
        <w:top w:val="none" w:sz="0" w:space="0" w:color="auto"/>
        <w:left w:val="none" w:sz="0" w:space="0" w:color="auto"/>
        <w:bottom w:val="none" w:sz="0" w:space="0" w:color="auto"/>
        <w:right w:val="none" w:sz="0" w:space="0" w:color="auto"/>
      </w:divBdr>
    </w:div>
    <w:div w:id="971906662">
      <w:bodyDiv w:val="1"/>
      <w:marLeft w:val="0"/>
      <w:marRight w:val="0"/>
      <w:marTop w:val="0"/>
      <w:marBottom w:val="0"/>
      <w:divBdr>
        <w:top w:val="none" w:sz="0" w:space="0" w:color="auto"/>
        <w:left w:val="none" w:sz="0" w:space="0" w:color="auto"/>
        <w:bottom w:val="none" w:sz="0" w:space="0" w:color="auto"/>
        <w:right w:val="none" w:sz="0" w:space="0" w:color="auto"/>
      </w:divBdr>
    </w:div>
    <w:div w:id="979698228">
      <w:bodyDiv w:val="1"/>
      <w:marLeft w:val="0"/>
      <w:marRight w:val="0"/>
      <w:marTop w:val="0"/>
      <w:marBottom w:val="0"/>
      <w:divBdr>
        <w:top w:val="none" w:sz="0" w:space="0" w:color="auto"/>
        <w:left w:val="none" w:sz="0" w:space="0" w:color="auto"/>
        <w:bottom w:val="none" w:sz="0" w:space="0" w:color="auto"/>
        <w:right w:val="none" w:sz="0" w:space="0" w:color="auto"/>
      </w:divBdr>
    </w:div>
    <w:div w:id="982848405">
      <w:bodyDiv w:val="1"/>
      <w:marLeft w:val="0"/>
      <w:marRight w:val="0"/>
      <w:marTop w:val="0"/>
      <w:marBottom w:val="0"/>
      <w:divBdr>
        <w:top w:val="none" w:sz="0" w:space="0" w:color="auto"/>
        <w:left w:val="none" w:sz="0" w:space="0" w:color="auto"/>
        <w:bottom w:val="none" w:sz="0" w:space="0" w:color="auto"/>
        <w:right w:val="none" w:sz="0" w:space="0" w:color="auto"/>
      </w:divBdr>
    </w:div>
    <w:div w:id="993728370">
      <w:bodyDiv w:val="1"/>
      <w:marLeft w:val="0"/>
      <w:marRight w:val="0"/>
      <w:marTop w:val="0"/>
      <w:marBottom w:val="0"/>
      <w:divBdr>
        <w:top w:val="none" w:sz="0" w:space="0" w:color="auto"/>
        <w:left w:val="none" w:sz="0" w:space="0" w:color="auto"/>
        <w:bottom w:val="none" w:sz="0" w:space="0" w:color="auto"/>
        <w:right w:val="none" w:sz="0" w:space="0" w:color="auto"/>
      </w:divBdr>
    </w:div>
    <w:div w:id="1028292126">
      <w:bodyDiv w:val="1"/>
      <w:marLeft w:val="0"/>
      <w:marRight w:val="0"/>
      <w:marTop w:val="0"/>
      <w:marBottom w:val="0"/>
      <w:divBdr>
        <w:top w:val="none" w:sz="0" w:space="0" w:color="auto"/>
        <w:left w:val="none" w:sz="0" w:space="0" w:color="auto"/>
        <w:bottom w:val="none" w:sz="0" w:space="0" w:color="auto"/>
        <w:right w:val="none" w:sz="0" w:space="0" w:color="auto"/>
      </w:divBdr>
    </w:div>
    <w:div w:id="1028750422">
      <w:bodyDiv w:val="1"/>
      <w:marLeft w:val="0"/>
      <w:marRight w:val="0"/>
      <w:marTop w:val="0"/>
      <w:marBottom w:val="0"/>
      <w:divBdr>
        <w:top w:val="none" w:sz="0" w:space="0" w:color="auto"/>
        <w:left w:val="none" w:sz="0" w:space="0" w:color="auto"/>
        <w:bottom w:val="none" w:sz="0" w:space="0" w:color="auto"/>
        <w:right w:val="none" w:sz="0" w:space="0" w:color="auto"/>
      </w:divBdr>
    </w:div>
    <w:div w:id="1038358823">
      <w:bodyDiv w:val="1"/>
      <w:marLeft w:val="0"/>
      <w:marRight w:val="0"/>
      <w:marTop w:val="0"/>
      <w:marBottom w:val="0"/>
      <w:divBdr>
        <w:top w:val="none" w:sz="0" w:space="0" w:color="auto"/>
        <w:left w:val="none" w:sz="0" w:space="0" w:color="auto"/>
        <w:bottom w:val="none" w:sz="0" w:space="0" w:color="auto"/>
        <w:right w:val="none" w:sz="0" w:space="0" w:color="auto"/>
      </w:divBdr>
    </w:div>
    <w:div w:id="1041170530">
      <w:bodyDiv w:val="1"/>
      <w:marLeft w:val="0"/>
      <w:marRight w:val="0"/>
      <w:marTop w:val="0"/>
      <w:marBottom w:val="0"/>
      <w:divBdr>
        <w:top w:val="none" w:sz="0" w:space="0" w:color="auto"/>
        <w:left w:val="none" w:sz="0" w:space="0" w:color="auto"/>
        <w:bottom w:val="none" w:sz="0" w:space="0" w:color="auto"/>
        <w:right w:val="none" w:sz="0" w:space="0" w:color="auto"/>
      </w:divBdr>
    </w:div>
    <w:div w:id="1076977376">
      <w:bodyDiv w:val="1"/>
      <w:marLeft w:val="0"/>
      <w:marRight w:val="0"/>
      <w:marTop w:val="0"/>
      <w:marBottom w:val="0"/>
      <w:divBdr>
        <w:top w:val="none" w:sz="0" w:space="0" w:color="auto"/>
        <w:left w:val="none" w:sz="0" w:space="0" w:color="auto"/>
        <w:bottom w:val="none" w:sz="0" w:space="0" w:color="auto"/>
        <w:right w:val="none" w:sz="0" w:space="0" w:color="auto"/>
      </w:divBdr>
    </w:div>
    <w:div w:id="1088773908">
      <w:bodyDiv w:val="1"/>
      <w:marLeft w:val="0"/>
      <w:marRight w:val="0"/>
      <w:marTop w:val="0"/>
      <w:marBottom w:val="0"/>
      <w:divBdr>
        <w:top w:val="none" w:sz="0" w:space="0" w:color="auto"/>
        <w:left w:val="none" w:sz="0" w:space="0" w:color="auto"/>
        <w:bottom w:val="none" w:sz="0" w:space="0" w:color="auto"/>
        <w:right w:val="none" w:sz="0" w:space="0" w:color="auto"/>
      </w:divBdr>
    </w:div>
    <w:div w:id="1092048249">
      <w:bodyDiv w:val="1"/>
      <w:marLeft w:val="0"/>
      <w:marRight w:val="0"/>
      <w:marTop w:val="0"/>
      <w:marBottom w:val="0"/>
      <w:divBdr>
        <w:top w:val="none" w:sz="0" w:space="0" w:color="auto"/>
        <w:left w:val="none" w:sz="0" w:space="0" w:color="auto"/>
        <w:bottom w:val="none" w:sz="0" w:space="0" w:color="auto"/>
        <w:right w:val="none" w:sz="0" w:space="0" w:color="auto"/>
      </w:divBdr>
    </w:div>
    <w:div w:id="1094010285">
      <w:bodyDiv w:val="1"/>
      <w:marLeft w:val="0"/>
      <w:marRight w:val="0"/>
      <w:marTop w:val="0"/>
      <w:marBottom w:val="0"/>
      <w:divBdr>
        <w:top w:val="none" w:sz="0" w:space="0" w:color="auto"/>
        <w:left w:val="none" w:sz="0" w:space="0" w:color="auto"/>
        <w:bottom w:val="none" w:sz="0" w:space="0" w:color="auto"/>
        <w:right w:val="none" w:sz="0" w:space="0" w:color="auto"/>
      </w:divBdr>
    </w:div>
    <w:div w:id="1101142465">
      <w:bodyDiv w:val="1"/>
      <w:marLeft w:val="0"/>
      <w:marRight w:val="0"/>
      <w:marTop w:val="0"/>
      <w:marBottom w:val="0"/>
      <w:divBdr>
        <w:top w:val="none" w:sz="0" w:space="0" w:color="auto"/>
        <w:left w:val="none" w:sz="0" w:space="0" w:color="auto"/>
        <w:bottom w:val="none" w:sz="0" w:space="0" w:color="auto"/>
        <w:right w:val="none" w:sz="0" w:space="0" w:color="auto"/>
      </w:divBdr>
    </w:div>
    <w:div w:id="1104495757">
      <w:bodyDiv w:val="1"/>
      <w:marLeft w:val="0"/>
      <w:marRight w:val="0"/>
      <w:marTop w:val="0"/>
      <w:marBottom w:val="0"/>
      <w:divBdr>
        <w:top w:val="none" w:sz="0" w:space="0" w:color="auto"/>
        <w:left w:val="none" w:sz="0" w:space="0" w:color="auto"/>
        <w:bottom w:val="none" w:sz="0" w:space="0" w:color="auto"/>
        <w:right w:val="none" w:sz="0" w:space="0" w:color="auto"/>
      </w:divBdr>
    </w:div>
    <w:div w:id="1106122900">
      <w:bodyDiv w:val="1"/>
      <w:marLeft w:val="0"/>
      <w:marRight w:val="0"/>
      <w:marTop w:val="0"/>
      <w:marBottom w:val="0"/>
      <w:divBdr>
        <w:top w:val="none" w:sz="0" w:space="0" w:color="auto"/>
        <w:left w:val="none" w:sz="0" w:space="0" w:color="auto"/>
        <w:bottom w:val="none" w:sz="0" w:space="0" w:color="auto"/>
        <w:right w:val="none" w:sz="0" w:space="0" w:color="auto"/>
      </w:divBdr>
    </w:div>
    <w:div w:id="1115102928">
      <w:bodyDiv w:val="1"/>
      <w:marLeft w:val="0"/>
      <w:marRight w:val="0"/>
      <w:marTop w:val="0"/>
      <w:marBottom w:val="0"/>
      <w:divBdr>
        <w:top w:val="none" w:sz="0" w:space="0" w:color="auto"/>
        <w:left w:val="none" w:sz="0" w:space="0" w:color="auto"/>
        <w:bottom w:val="none" w:sz="0" w:space="0" w:color="auto"/>
        <w:right w:val="none" w:sz="0" w:space="0" w:color="auto"/>
      </w:divBdr>
    </w:div>
    <w:div w:id="1116482190">
      <w:bodyDiv w:val="1"/>
      <w:marLeft w:val="0"/>
      <w:marRight w:val="0"/>
      <w:marTop w:val="0"/>
      <w:marBottom w:val="0"/>
      <w:divBdr>
        <w:top w:val="none" w:sz="0" w:space="0" w:color="auto"/>
        <w:left w:val="none" w:sz="0" w:space="0" w:color="auto"/>
        <w:bottom w:val="none" w:sz="0" w:space="0" w:color="auto"/>
        <w:right w:val="none" w:sz="0" w:space="0" w:color="auto"/>
      </w:divBdr>
    </w:div>
    <w:div w:id="1120803428">
      <w:bodyDiv w:val="1"/>
      <w:marLeft w:val="0"/>
      <w:marRight w:val="0"/>
      <w:marTop w:val="0"/>
      <w:marBottom w:val="0"/>
      <w:divBdr>
        <w:top w:val="none" w:sz="0" w:space="0" w:color="auto"/>
        <w:left w:val="none" w:sz="0" w:space="0" w:color="auto"/>
        <w:bottom w:val="none" w:sz="0" w:space="0" w:color="auto"/>
        <w:right w:val="none" w:sz="0" w:space="0" w:color="auto"/>
      </w:divBdr>
    </w:div>
    <w:div w:id="1122773878">
      <w:bodyDiv w:val="1"/>
      <w:marLeft w:val="0"/>
      <w:marRight w:val="0"/>
      <w:marTop w:val="0"/>
      <w:marBottom w:val="0"/>
      <w:divBdr>
        <w:top w:val="none" w:sz="0" w:space="0" w:color="auto"/>
        <w:left w:val="none" w:sz="0" w:space="0" w:color="auto"/>
        <w:bottom w:val="none" w:sz="0" w:space="0" w:color="auto"/>
        <w:right w:val="none" w:sz="0" w:space="0" w:color="auto"/>
      </w:divBdr>
    </w:div>
    <w:div w:id="1123621186">
      <w:bodyDiv w:val="1"/>
      <w:marLeft w:val="0"/>
      <w:marRight w:val="0"/>
      <w:marTop w:val="0"/>
      <w:marBottom w:val="0"/>
      <w:divBdr>
        <w:top w:val="none" w:sz="0" w:space="0" w:color="auto"/>
        <w:left w:val="none" w:sz="0" w:space="0" w:color="auto"/>
        <w:bottom w:val="none" w:sz="0" w:space="0" w:color="auto"/>
        <w:right w:val="none" w:sz="0" w:space="0" w:color="auto"/>
      </w:divBdr>
    </w:div>
    <w:div w:id="1129856918">
      <w:bodyDiv w:val="1"/>
      <w:marLeft w:val="0"/>
      <w:marRight w:val="0"/>
      <w:marTop w:val="0"/>
      <w:marBottom w:val="0"/>
      <w:divBdr>
        <w:top w:val="none" w:sz="0" w:space="0" w:color="auto"/>
        <w:left w:val="none" w:sz="0" w:space="0" w:color="auto"/>
        <w:bottom w:val="none" w:sz="0" w:space="0" w:color="auto"/>
        <w:right w:val="none" w:sz="0" w:space="0" w:color="auto"/>
      </w:divBdr>
    </w:div>
    <w:div w:id="1131285244">
      <w:bodyDiv w:val="1"/>
      <w:marLeft w:val="0"/>
      <w:marRight w:val="0"/>
      <w:marTop w:val="0"/>
      <w:marBottom w:val="0"/>
      <w:divBdr>
        <w:top w:val="none" w:sz="0" w:space="0" w:color="auto"/>
        <w:left w:val="none" w:sz="0" w:space="0" w:color="auto"/>
        <w:bottom w:val="none" w:sz="0" w:space="0" w:color="auto"/>
        <w:right w:val="none" w:sz="0" w:space="0" w:color="auto"/>
      </w:divBdr>
    </w:div>
    <w:div w:id="1141458017">
      <w:bodyDiv w:val="1"/>
      <w:marLeft w:val="0"/>
      <w:marRight w:val="0"/>
      <w:marTop w:val="0"/>
      <w:marBottom w:val="0"/>
      <w:divBdr>
        <w:top w:val="none" w:sz="0" w:space="0" w:color="auto"/>
        <w:left w:val="none" w:sz="0" w:space="0" w:color="auto"/>
        <w:bottom w:val="none" w:sz="0" w:space="0" w:color="auto"/>
        <w:right w:val="none" w:sz="0" w:space="0" w:color="auto"/>
      </w:divBdr>
    </w:div>
    <w:div w:id="1159230937">
      <w:bodyDiv w:val="1"/>
      <w:marLeft w:val="0"/>
      <w:marRight w:val="0"/>
      <w:marTop w:val="0"/>
      <w:marBottom w:val="0"/>
      <w:divBdr>
        <w:top w:val="none" w:sz="0" w:space="0" w:color="auto"/>
        <w:left w:val="none" w:sz="0" w:space="0" w:color="auto"/>
        <w:bottom w:val="none" w:sz="0" w:space="0" w:color="auto"/>
        <w:right w:val="none" w:sz="0" w:space="0" w:color="auto"/>
      </w:divBdr>
    </w:div>
    <w:div w:id="1192567607">
      <w:bodyDiv w:val="1"/>
      <w:marLeft w:val="0"/>
      <w:marRight w:val="0"/>
      <w:marTop w:val="0"/>
      <w:marBottom w:val="0"/>
      <w:divBdr>
        <w:top w:val="none" w:sz="0" w:space="0" w:color="auto"/>
        <w:left w:val="none" w:sz="0" w:space="0" w:color="auto"/>
        <w:bottom w:val="none" w:sz="0" w:space="0" w:color="auto"/>
        <w:right w:val="none" w:sz="0" w:space="0" w:color="auto"/>
      </w:divBdr>
    </w:div>
    <w:div w:id="1204320792">
      <w:bodyDiv w:val="1"/>
      <w:marLeft w:val="0"/>
      <w:marRight w:val="0"/>
      <w:marTop w:val="0"/>
      <w:marBottom w:val="0"/>
      <w:divBdr>
        <w:top w:val="none" w:sz="0" w:space="0" w:color="auto"/>
        <w:left w:val="none" w:sz="0" w:space="0" w:color="auto"/>
        <w:bottom w:val="none" w:sz="0" w:space="0" w:color="auto"/>
        <w:right w:val="none" w:sz="0" w:space="0" w:color="auto"/>
      </w:divBdr>
    </w:div>
    <w:div w:id="1261179584">
      <w:bodyDiv w:val="1"/>
      <w:marLeft w:val="0"/>
      <w:marRight w:val="0"/>
      <w:marTop w:val="0"/>
      <w:marBottom w:val="0"/>
      <w:divBdr>
        <w:top w:val="none" w:sz="0" w:space="0" w:color="auto"/>
        <w:left w:val="none" w:sz="0" w:space="0" w:color="auto"/>
        <w:bottom w:val="none" w:sz="0" w:space="0" w:color="auto"/>
        <w:right w:val="none" w:sz="0" w:space="0" w:color="auto"/>
      </w:divBdr>
    </w:div>
    <w:div w:id="1277523550">
      <w:bodyDiv w:val="1"/>
      <w:marLeft w:val="0"/>
      <w:marRight w:val="0"/>
      <w:marTop w:val="0"/>
      <w:marBottom w:val="0"/>
      <w:divBdr>
        <w:top w:val="none" w:sz="0" w:space="0" w:color="auto"/>
        <w:left w:val="none" w:sz="0" w:space="0" w:color="auto"/>
        <w:bottom w:val="none" w:sz="0" w:space="0" w:color="auto"/>
        <w:right w:val="none" w:sz="0" w:space="0" w:color="auto"/>
      </w:divBdr>
    </w:div>
    <w:div w:id="1302804548">
      <w:bodyDiv w:val="1"/>
      <w:marLeft w:val="0"/>
      <w:marRight w:val="0"/>
      <w:marTop w:val="0"/>
      <w:marBottom w:val="0"/>
      <w:divBdr>
        <w:top w:val="none" w:sz="0" w:space="0" w:color="auto"/>
        <w:left w:val="none" w:sz="0" w:space="0" w:color="auto"/>
        <w:bottom w:val="none" w:sz="0" w:space="0" w:color="auto"/>
        <w:right w:val="none" w:sz="0" w:space="0" w:color="auto"/>
      </w:divBdr>
    </w:div>
    <w:div w:id="1305815487">
      <w:bodyDiv w:val="1"/>
      <w:marLeft w:val="0"/>
      <w:marRight w:val="0"/>
      <w:marTop w:val="0"/>
      <w:marBottom w:val="0"/>
      <w:divBdr>
        <w:top w:val="none" w:sz="0" w:space="0" w:color="auto"/>
        <w:left w:val="none" w:sz="0" w:space="0" w:color="auto"/>
        <w:bottom w:val="none" w:sz="0" w:space="0" w:color="auto"/>
        <w:right w:val="none" w:sz="0" w:space="0" w:color="auto"/>
      </w:divBdr>
    </w:div>
    <w:div w:id="1306885313">
      <w:bodyDiv w:val="1"/>
      <w:marLeft w:val="0"/>
      <w:marRight w:val="0"/>
      <w:marTop w:val="0"/>
      <w:marBottom w:val="0"/>
      <w:divBdr>
        <w:top w:val="none" w:sz="0" w:space="0" w:color="auto"/>
        <w:left w:val="none" w:sz="0" w:space="0" w:color="auto"/>
        <w:bottom w:val="none" w:sz="0" w:space="0" w:color="auto"/>
        <w:right w:val="none" w:sz="0" w:space="0" w:color="auto"/>
      </w:divBdr>
    </w:div>
    <w:div w:id="1336229085">
      <w:bodyDiv w:val="1"/>
      <w:marLeft w:val="0"/>
      <w:marRight w:val="0"/>
      <w:marTop w:val="0"/>
      <w:marBottom w:val="0"/>
      <w:divBdr>
        <w:top w:val="none" w:sz="0" w:space="0" w:color="auto"/>
        <w:left w:val="none" w:sz="0" w:space="0" w:color="auto"/>
        <w:bottom w:val="none" w:sz="0" w:space="0" w:color="auto"/>
        <w:right w:val="none" w:sz="0" w:space="0" w:color="auto"/>
      </w:divBdr>
    </w:div>
    <w:div w:id="1337461423">
      <w:bodyDiv w:val="1"/>
      <w:marLeft w:val="0"/>
      <w:marRight w:val="0"/>
      <w:marTop w:val="0"/>
      <w:marBottom w:val="0"/>
      <w:divBdr>
        <w:top w:val="none" w:sz="0" w:space="0" w:color="auto"/>
        <w:left w:val="none" w:sz="0" w:space="0" w:color="auto"/>
        <w:bottom w:val="none" w:sz="0" w:space="0" w:color="auto"/>
        <w:right w:val="none" w:sz="0" w:space="0" w:color="auto"/>
      </w:divBdr>
    </w:div>
    <w:div w:id="1338189147">
      <w:bodyDiv w:val="1"/>
      <w:marLeft w:val="0"/>
      <w:marRight w:val="0"/>
      <w:marTop w:val="0"/>
      <w:marBottom w:val="0"/>
      <w:divBdr>
        <w:top w:val="none" w:sz="0" w:space="0" w:color="auto"/>
        <w:left w:val="none" w:sz="0" w:space="0" w:color="auto"/>
        <w:bottom w:val="none" w:sz="0" w:space="0" w:color="auto"/>
        <w:right w:val="none" w:sz="0" w:space="0" w:color="auto"/>
      </w:divBdr>
    </w:div>
    <w:div w:id="1350529031">
      <w:bodyDiv w:val="1"/>
      <w:marLeft w:val="0"/>
      <w:marRight w:val="0"/>
      <w:marTop w:val="0"/>
      <w:marBottom w:val="0"/>
      <w:divBdr>
        <w:top w:val="none" w:sz="0" w:space="0" w:color="auto"/>
        <w:left w:val="none" w:sz="0" w:space="0" w:color="auto"/>
        <w:bottom w:val="none" w:sz="0" w:space="0" w:color="auto"/>
        <w:right w:val="none" w:sz="0" w:space="0" w:color="auto"/>
      </w:divBdr>
    </w:div>
    <w:div w:id="1352760092">
      <w:bodyDiv w:val="1"/>
      <w:marLeft w:val="0"/>
      <w:marRight w:val="0"/>
      <w:marTop w:val="0"/>
      <w:marBottom w:val="0"/>
      <w:divBdr>
        <w:top w:val="none" w:sz="0" w:space="0" w:color="auto"/>
        <w:left w:val="none" w:sz="0" w:space="0" w:color="auto"/>
        <w:bottom w:val="none" w:sz="0" w:space="0" w:color="auto"/>
        <w:right w:val="none" w:sz="0" w:space="0" w:color="auto"/>
      </w:divBdr>
    </w:div>
    <w:div w:id="1359625589">
      <w:bodyDiv w:val="1"/>
      <w:marLeft w:val="0"/>
      <w:marRight w:val="0"/>
      <w:marTop w:val="0"/>
      <w:marBottom w:val="0"/>
      <w:divBdr>
        <w:top w:val="none" w:sz="0" w:space="0" w:color="auto"/>
        <w:left w:val="none" w:sz="0" w:space="0" w:color="auto"/>
        <w:bottom w:val="none" w:sz="0" w:space="0" w:color="auto"/>
        <w:right w:val="none" w:sz="0" w:space="0" w:color="auto"/>
      </w:divBdr>
    </w:div>
    <w:div w:id="1382943580">
      <w:bodyDiv w:val="1"/>
      <w:marLeft w:val="0"/>
      <w:marRight w:val="0"/>
      <w:marTop w:val="0"/>
      <w:marBottom w:val="0"/>
      <w:divBdr>
        <w:top w:val="none" w:sz="0" w:space="0" w:color="auto"/>
        <w:left w:val="none" w:sz="0" w:space="0" w:color="auto"/>
        <w:bottom w:val="none" w:sz="0" w:space="0" w:color="auto"/>
        <w:right w:val="none" w:sz="0" w:space="0" w:color="auto"/>
      </w:divBdr>
    </w:div>
    <w:div w:id="1387486693">
      <w:bodyDiv w:val="1"/>
      <w:marLeft w:val="0"/>
      <w:marRight w:val="0"/>
      <w:marTop w:val="0"/>
      <w:marBottom w:val="0"/>
      <w:divBdr>
        <w:top w:val="none" w:sz="0" w:space="0" w:color="auto"/>
        <w:left w:val="none" w:sz="0" w:space="0" w:color="auto"/>
        <w:bottom w:val="none" w:sz="0" w:space="0" w:color="auto"/>
        <w:right w:val="none" w:sz="0" w:space="0" w:color="auto"/>
      </w:divBdr>
    </w:div>
    <w:div w:id="1399864431">
      <w:bodyDiv w:val="1"/>
      <w:marLeft w:val="0"/>
      <w:marRight w:val="0"/>
      <w:marTop w:val="0"/>
      <w:marBottom w:val="0"/>
      <w:divBdr>
        <w:top w:val="none" w:sz="0" w:space="0" w:color="auto"/>
        <w:left w:val="none" w:sz="0" w:space="0" w:color="auto"/>
        <w:bottom w:val="none" w:sz="0" w:space="0" w:color="auto"/>
        <w:right w:val="none" w:sz="0" w:space="0" w:color="auto"/>
      </w:divBdr>
    </w:div>
    <w:div w:id="1421024658">
      <w:bodyDiv w:val="1"/>
      <w:marLeft w:val="0"/>
      <w:marRight w:val="0"/>
      <w:marTop w:val="0"/>
      <w:marBottom w:val="0"/>
      <w:divBdr>
        <w:top w:val="none" w:sz="0" w:space="0" w:color="auto"/>
        <w:left w:val="none" w:sz="0" w:space="0" w:color="auto"/>
        <w:bottom w:val="none" w:sz="0" w:space="0" w:color="auto"/>
        <w:right w:val="none" w:sz="0" w:space="0" w:color="auto"/>
      </w:divBdr>
    </w:div>
    <w:div w:id="1429616228">
      <w:bodyDiv w:val="1"/>
      <w:marLeft w:val="0"/>
      <w:marRight w:val="0"/>
      <w:marTop w:val="0"/>
      <w:marBottom w:val="0"/>
      <w:divBdr>
        <w:top w:val="none" w:sz="0" w:space="0" w:color="auto"/>
        <w:left w:val="none" w:sz="0" w:space="0" w:color="auto"/>
        <w:bottom w:val="none" w:sz="0" w:space="0" w:color="auto"/>
        <w:right w:val="none" w:sz="0" w:space="0" w:color="auto"/>
      </w:divBdr>
    </w:div>
    <w:div w:id="1434520031">
      <w:bodyDiv w:val="1"/>
      <w:marLeft w:val="0"/>
      <w:marRight w:val="0"/>
      <w:marTop w:val="0"/>
      <w:marBottom w:val="0"/>
      <w:divBdr>
        <w:top w:val="none" w:sz="0" w:space="0" w:color="auto"/>
        <w:left w:val="none" w:sz="0" w:space="0" w:color="auto"/>
        <w:bottom w:val="none" w:sz="0" w:space="0" w:color="auto"/>
        <w:right w:val="none" w:sz="0" w:space="0" w:color="auto"/>
      </w:divBdr>
    </w:div>
    <w:div w:id="1450969360">
      <w:bodyDiv w:val="1"/>
      <w:marLeft w:val="0"/>
      <w:marRight w:val="0"/>
      <w:marTop w:val="0"/>
      <w:marBottom w:val="0"/>
      <w:divBdr>
        <w:top w:val="none" w:sz="0" w:space="0" w:color="auto"/>
        <w:left w:val="none" w:sz="0" w:space="0" w:color="auto"/>
        <w:bottom w:val="none" w:sz="0" w:space="0" w:color="auto"/>
        <w:right w:val="none" w:sz="0" w:space="0" w:color="auto"/>
      </w:divBdr>
    </w:div>
    <w:div w:id="1467744900">
      <w:bodyDiv w:val="1"/>
      <w:marLeft w:val="0"/>
      <w:marRight w:val="0"/>
      <w:marTop w:val="0"/>
      <w:marBottom w:val="0"/>
      <w:divBdr>
        <w:top w:val="none" w:sz="0" w:space="0" w:color="auto"/>
        <w:left w:val="none" w:sz="0" w:space="0" w:color="auto"/>
        <w:bottom w:val="none" w:sz="0" w:space="0" w:color="auto"/>
        <w:right w:val="none" w:sz="0" w:space="0" w:color="auto"/>
      </w:divBdr>
    </w:div>
    <w:div w:id="1470903095">
      <w:bodyDiv w:val="1"/>
      <w:marLeft w:val="0"/>
      <w:marRight w:val="0"/>
      <w:marTop w:val="0"/>
      <w:marBottom w:val="0"/>
      <w:divBdr>
        <w:top w:val="none" w:sz="0" w:space="0" w:color="auto"/>
        <w:left w:val="none" w:sz="0" w:space="0" w:color="auto"/>
        <w:bottom w:val="none" w:sz="0" w:space="0" w:color="auto"/>
        <w:right w:val="none" w:sz="0" w:space="0" w:color="auto"/>
      </w:divBdr>
    </w:div>
    <w:div w:id="1483692548">
      <w:bodyDiv w:val="1"/>
      <w:marLeft w:val="0"/>
      <w:marRight w:val="0"/>
      <w:marTop w:val="0"/>
      <w:marBottom w:val="0"/>
      <w:divBdr>
        <w:top w:val="none" w:sz="0" w:space="0" w:color="auto"/>
        <w:left w:val="none" w:sz="0" w:space="0" w:color="auto"/>
        <w:bottom w:val="none" w:sz="0" w:space="0" w:color="auto"/>
        <w:right w:val="none" w:sz="0" w:space="0" w:color="auto"/>
      </w:divBdr>
    </w:div>
    <w:div w:id="1496847709">
      <w:bodyDiv w:val="1"/>
      <w:marLeft w:val="0"/>
      <w:marRight w:val="0"/>
      <w:marTop w:val="0"/>
      <w:marBottom w:val="0"/>
      <w:divBdr>
        <w:top w:val="none" w:sz="0" w:space="0" w:color="auto"/>
        <w:left w:val="none" w:sz="0" w:space="0" w:color="auto"/>
        <w:bottom w:val="none" w:sz="0" w:space="0" w:color="auto"/>
        <w:right w:val="none" w:sz="0" w:space="0" w:color="auto"/>
      </w:divBdr>
    </w:div>
    <w:div w:id="1501889010">
      <w:bodyDiv w:val="1"/>
      <w:marLeft w:val="0"/>
      <w:marRight w:val="0"/>
      <w:marTop w:val="0"/>
      <w:marBottom w:val="0"/>
      <w:divBdr>
        <w:top w:val="none" w:sz="0" w:space="0" w:color="auto"/>
        <w:left w:val="none" w:sz="0" w:space="0" w:color="auto"/>
        <w:bottom w:val="none" w:sz="0" w:space="0" w:color="auto"/>
        <w:right w:val="none" w:sz="0" w:space="0" w:color="auto"/>
      </w:divBdr>
    </w:div>
    <w:div w:id="1510830563">
      <w:bodyDiv w:val="1"/>
      <w:marLeft w:val="0"/>
      <w:marRight w:val="0"/>
      <w:marTop w:val="0"/>
      <w:marBottom w:val="0"/>
      <w:divBdr>
        <w:top w:val="none" w:sz="0" w:space="0" w:color="auto"/>
        <w:left w:val="none" w:sz="0" w:space="0" w:color="auto"/>
        <w:bottom w:val="none" w:sz="0" w:space="0" w:color="auto"/>
        <w:right w:val="none" w:sz="0" w:space="0" w:color="auto"/>
      </w:divBdr>
    </w:div>
    <w:div w:id="1544290788">
      <w:bodyDiv w:val="1"/>
      <w:marLeft w:val="0"/>
      <w:marRight w:val="0"/>
      <w:marTop w:val="0"/>
      <w:marBottom w:val="0"/>
      <w:divBdr>
        <w:top w:val="none" w:sz="0" w:space="0" w:color="auto"/>
        <w:left w:val="none" w:sz="0" w:space="0" w:color="auto"/>
        <w:bottom w:val="none" w:sz="0" w:space="0" w:color="auto"/>
        <w:right w:val="none" w:sz="0" w:space="0" w:color="auto"/>
      </w:divBdr>
    </w:div>
    <w:div w:id="1562981308">
      <w:bodyDiv w:val="1"/>
      <w:marLeft w:val="0"/>
      <w:marRight w:val="0"/>
      <w:marTop w:val="0"/>
      <w:marBottom w:val="0"/>
      <w:divBdr>
        <w:top w:val="none" w:sz="0" w:space="0" w:color="auto"/>
        <w:left w:val="none" w:sz="0" w:space="0" w:color="auto"/>
        <w:bottom w:val="none" w:sz="0" w:space="0" w:color="auto"/>
        <w:right w:val="none" w:sz="0" w:space="0" w:color="auto"/>
      </w:divBdr>
    </w:div>
    <w:div w:id="1563373360">
      <w:bodyDiv w:val="1"/>
      <w:marLeft w:val="0"/>
      <w:marRight w:val="0"/>
      <w:marTop w:val="0"/>
      <w:marBottom w:val="0"/>
      <w:divBdr>
        <w:top w:val="none" w:sz="0" w:space="0" w:color="auto"/>
        <w:left w:val="none" w:sz="0" w:space="0" w:color="auto"/>
        <w:bottom w:val="none" w:sz="0" w:space="0" w:color="auto"/>
        <w:right w:val="none" w:sz="0" w:space="0" w:color="auto"/>
      </w:divBdr>
    </w:div>
    <w:div w:id="1583759094">
      <w:bodyDiv w:val="1"/>
      <w:marLeft w:val="0"/>
      <w:marRight w:val="0"/>
      <w:marTop w:val="0"/>
      <w:marBottom w:val="0"/>
      <w:divBdr>
        <w:top w:val="none" w:sz="0" w:space="0" w:color="auto"/>
        <w:left w:val="none" w:sz="0" w:space="0" w:color="auto"/>
        <w:bottom w:val="none" w:sz="0" w:space="0" w:color="auto"/>
        <w:right w:val="none" w:sz="0" w:space="0" w:color="auto"/>
      </w:divBdr>
    </w:div>
    <w:div w:id="1596790572">
      <w:bodyDiv w:val="1"/>
      <w:marLeft w:val="0"/>
      <w:marRight w:val="0"/>
      <w:marTop w:val="0"/>
      <w:marBottom w:val="0"/>
      <w:divBdr>
        <w:top w:val="none" w:sz="0" w:space="0" w:color="auto"/>
        <w:left w:val="none" w:sz="0" w:space="0" w:color="auto"/>
        <w:bottom w:val="none" w:sz="0" w:space="0" w:color="auto"/>
        <w:right w:val="none" w:sz="0" w:space="0" w:color="auto"/>
      </w:divBdr>
    </w:div>
    <w:div w:id="1616324912">
      <w:bodyDiv w:val="1"/>
      <w:marLeft w:val="0"/>
      <w:marRight w:val="0"/>
      <w:marTop w:val="0"/>
      <w:marBottom w:val="0"/>
      <w:divBdr>
        <w:top w:val="none" w:sz="0" w:space="0" w:color="auto"/>
        <w:left w:val="none" w:sz="0" w:space="0" w:color="auto"/>
        <w:bottom w:val="none" w:sz="0" w:space="0" w:color="auto"/>
        <w:right w:val="none" w:sz="0" w:space="0" w:color="auto"/>
      </w:divBdr>
    </w:div>
    <w:div w:id="1618561405">
      <w:bodyDiv w:val="1"/>
      <w:marLeft w:val="0"/>
      <w:marRight w:val="0"/>
      <w:marTop w:val="0"/>
      <w:marBottom w:val="0"/>
      <w:divBdr>
        <w:top w:val="none" w:sz="0" w:space="0" w:color="auto"/>
        <w:left w:val="none" w:sz="0" w:space="0" w:color="auto"/>
        <w:bottom w:val="none" w:sz="0" w:space="0" w:color="auto"/>
        <w:right w:val="none" w:sz="0" w:space="0" w:color="auto"/>
      </w:divBdr>
    </w:div>
    <w:div w:id="1623682464">
      <w:bodyDiv w:val="1"/>
      <w:marLeft w:val="0"/>
      <w:marRight w:val="0"/>
      <w:marTop w:val="0"/>
      <w:marBottom w:val="0"/>
      <w:divBdr>
        <w:top w:val="none" w:sz="0" w:space="0" w:color="auto"/>
        <w:left w:val="none" w:sz="0" w:space="0" w:color="auto"/>
        <w:bottom w:val="none" w:sz="0" w:space="0" w:color="auto"/>
        <w:right w:val="none" w:sz="0" w:space="0" w:color="auto"/>
      </w:divBdr>
    </w:div>
    <w:div w:id="1662737535">
      <w:bodyDiv w:val="1"/>
      <w:marLeft w:val="0"/>
      <w:marRight w:val="0"/>
      <w:marTop w:val="0"/>
      <w:marBottom w:val="0"/>
      <w:divBdr>
        <w:top w:val="none" w:sz="0" w:space="0" w:color="auto"/>
        <w:left w:val="none" w:sz="0" w:space="0" w:color="auto"/>
        <w:bottom w:val="none" w:sz="0" w:space="0" w:color="auto"/>
        <w:right w:val="none" w:sz="0" w:space="0" w:color="auto"/>
      </w:divBdr>
    </w:div>
    <w:div w:id="1691906960">
      <w:bodyDiv w:val="1"/>
      <w:marLeft w:val="0"/>
      <w:marRight w:val="0"/>
      <w:marTop w:val="0"/>
      <w:marBottom w:val="0"/>
      <w:divBdr>
        <w:top w:val="none" w:sz="0" w:space="0" w:color="auto"/>
        <w:left w:val="none" w:sz="0" w:space="0" w:color="auto"/>
        <w:bottom w:val="none" w:sz="0" w:space="0" w:color="auto"/>
        <w:right w:val="none" w:sz="0" w:space="0" w:color="auto"/>
      </w:divBdr>
    </w:div>
    <w:div w:id="1699889114">
      <w:bodyDiv w:val="1"/>
      <w:marLeft w:val="0"/>
      <w:marRight w:val="0"/>
      <w:marTop w:val="0"/>
      <w:marBottom w:val="0"/>
      <w:divBdr>
        <w:top w:val="none" w:sz="0" w:space="0" w:color="auto"/>
        <w:left w:val="none" w:sz="0" w:space="0" w:color="auto"/>
        <w:bottom w:val="none" w:sz="0" w:space="0" w:color="auto"/>
        <w:right w:val="none" w:sz="0" w:space="0" w:color="auto"/>
      </w:divBdr>
    </w:div>
    <w:div w:id="1747722030">
      <w:bodyDiv w:val="1"/>
      <w:marLeft w:val="0"/>
      <w:marRight w:val="0"/>
      <w:marTop w:val="0"/>
      <w:marBottom w:val="0"/>
      <w:divBdr>
        <w:top w:val="none" w:sz="0" w:space="0" w:color="auto"/>
        <w:left w:val="none" w:sz="0" w:space="0" w:color="auto"/>
        <w:bottom w:val="none" w:sz="0" w:space="0" w:color="auto"/>
        <w:right w:val="none" w:sz="0" w:space="0" w:color="auto"/>
      </w:divBdr>
    </w:div>
    <w:div w:id="1748577441">
      <w:bodyDiv w:val="1"/>
      <w:marLeft w:val="0"/>
      <w:marRight w:val="0"/>
      <w:marTop w:val="0"/>
      <w:marBottom w:val="0"/>
      <w:divBdr>
        <w:top w:val="none" w:sz="0" w:space="0" w:color="auto"/>
        <w:left w:val="none" w:sz="0" w:space="0" w:color="auto"/>
        <w:bottom w:val="none" w:sz="0" w:space="0" w:color="auto"/>
        <w:right w:val="none" w:sz="0" w:space="0" w:color="auto"/>
      </w:divBdr>
    </w:div>
    <w:div w:id="1770931252">
      <w:bodyDiv w:val="1"/>
      <w:marLeft w:val="0"/>
      <w:marRight w:val="0"/>
      <w:marTop w:val="0"/>
      <w:marBottom w:val="0"/>
      <w:divBdr>
        <w:top w:val="none" w:sz="0" w:space="0" w:color="auto"/>
        <w:left w:val="none" w:sz="0" w:space="0" w:color="auto"/>
        <w:bottom w:val="none" w:sz="0" w:space="0" w:color="auto"/>
        <w:right w:val="none" w:sz="0" w:space="0" w:color="auto"/>
      </w:divBdr>
    </w:div>
    <w:div w:id="1771319244">
      <w:bodyDiv w:val="1"/>
      <w:marLeft w:val="0"/>
      <w:marRight w:val="0"/>
      <w:marTop w:val="0"/>
      <w:marBottom w:val="0"/>
      <w:divBdr>
        <w:top w:val="none" w:sz="0" w:space="0" w:color="auto"/>
        <w:left w:val="none" w:sz="0" w:space="0" w:color="auto"/>
        <w:bottom w:val="none" w:sz="0" w:space="0" w:color="auto"/>
        <w:right w:val="none" w:sz="0" w:space="0" w:color="auto"/>
      </w:divBdr>
    </w:div>
    <w:div w:id="1801993137">
      <w:bodyDiv w:val="1"/>
      <w:marLeft w:val="0"/>
      <w:marRight w:val="0"/>
      <w:marTop w:val="0"/>
      <w:marBottom w:val="0"/>
      <w:divBdr>
        <w:top w:val="none" w:sz="0" w:space="0" w:color="auto"/>
        <w:left w:val="none" w:sz="0" w:space="0" w:color="auto"/>
        <w:bottom w:val="none" w:sz="0" w:space="0" w:color="auto"/>
        <w:right w:val="none" w:sz="0" w:space="0" w:color="auto"/>
      </w:divBdr>
    </w:div>
    <w:div w:id="1820073439">
      <w:bodyDiv w:val="1"/>
      <w:marLeft w:val="0"/>
      <w:marRight w:val="0"/>
      <w:marTop w:val="0"/>
      <w:marBottom w:val="0"/>
      <w:divBdr>
        <w:top w:val="none" w:sz="0" w:space="0" w:color="auto"/>
        <w:left w:val="none" w:sz="0" w:space="0" w:color="auto"/>
        <w:bottom w:val="none" w:sz="0" w:space="0" w:color="auto"/>
        <w:right w:val="none" w:sz="0" w:space="0" w:color="auto"/>
      </w:divBdr>
    </w:div>
    <w:div w:id="1842045371">
      <w:bodyDiv w:val="1"/>
      <w:marLeft w:val="0"/>
      <w:marRight w:val="0"/>
      <w:marTop w:val="0"/>
      <w:marBottom w:val="0"/>
      <w:divBdr>
        <w:top w:val="none" w:sz="0" w:space="0" w:color="auto"/>
        <w:left w:val="none" w:sz="0" w:space="0" w:color="auto"/>
        <w:bottom w:val="none" w:sz="0" w:space="0" w:color="auto"/>
        <w:right w:val="none" w:sz="0" w:space="0" w:color="auto"/>
      </w:divBdr>
    </w:div>
    <w:div w:id="1850674246">
      <w:bodyDiv w:val="1"/>
      <w:marLeft w:val="0"/>
      <w:marRight w:val="0"/>
      <w:marTop w:val="0"/>
      <w:marBottom w:val="0"/>
      <w:divBdr>
        <w:top w:val="none" w:sz="0" w:space="0" w:color="auto"/>
        <w:left w:val="none" w:sz="0" w:space="0" w:color="auto"/>
        <w:bottom w:val="none" w:sz="0" w:space="0" w:color="auto"/>
        <w:right w:val="none" w:sz="0" w:space="0" w:color="auto"/>
      </w:divBdr>
    </w:div>
    <w:div w:id="1857763838">
      <w:bodyDiv w:val="1"/>
      <w:marLeft w:val="0"/>
      <w:marRight w:val="0"/>
      <w:marTop w:val="0"/>
      <w:marBottom w:val="0"/>
      <w:divBdr>
        <w:top w:val="none" w:sz="0" w:space="0" w:color="auto"/>
        <w:left w:val="none" w:sz="0" w:space="0" w:color="auto"/>
        <w:bottom w:val="none" w:sz="0" w:space="0" w:color="auto"/>
        <w:right w:val="none" w:sz="0" w:space="0" w:color="auto"/>
      </w:divBdr>
    </w:div>
    <w:div w:id="1872377866">
      <w:bodyDiv w:val="1"/>
      <w:marLeft w:val="0"/>
      <w:marRight w:val="0"/>
      <w:marTop w:val="0"/>
      <w:marBottom w:val="0"/>
      <w:divBdr>
        <w:top w:val="none" w:sz="0" w:space="0" w:color="auto"/>
        <w:left w:val="none" w:sz="0" w:space="0" w:color="auto"/>
        <w:bottom w:val="none" w:sz="0" w:space="0" w:color="auto"/>
        <w:right w:val="none" w:sz="0" w:space="0" w:color="auto"/>
      </w:divBdr>
    </w:div>
    <w:div w:id="1887259833">
      <w:bodyDiv w:val="1"/>
      <w:marLeft w:val="0"/>
      <w:marRight w:val="0"/>
      <w:marTop w:val="0"/>
      <w:marBottom w:val="0"/>
      <w:divBdr>
        <w:top w:val="none" w:sz="0" w:space="0" w:color="auto"/>
        <w:left w:val="none" w:sz="0" w:space="0" w:color="auto"/>
        <w:bottom w:val="none" w:sz="0" w:space="0" w:color="auto"/>
        <w:right w:val="none" w:sz="0" w:space="0" w:color="auto"/>
      </w:divBdr>
    </w:div>
    <w:div w:id="1915897562">
      <w:bodyDiv w:val="1"/>
      <w:marLeft w:val="0"/>
      <w:marRight w:val="0"/>
      <w:marTop w:val="0"/>
      <w:marBottom w:val="0"/>
      <w:divBdr>
        <w:top w:val="none" w:sz="0" w:space="0" w:color="auto"/>
        <w:left w:val="none" w:sz="0" w:space="0" w:color="auto"/>
        <w:bottom w:val="none" w:sz="0" w:space="0" w:color="auto"/>
        <w:right w:val="none" w:sz="0" w:space="0" w:color="auto"/>
      </w:divBdr>
    </w:div>
    <w:div w:id="1919360258">
      <w:bodyDiv w:val="1"/>
      <w:marLeft w:val="0"/>
      <w:marRight w:val="0"/>
      <w:marTop w:val="0"/>
      <w:marBottom w:val="0"/>
      <w:divBdr>
        <w:top w:val="none" w:sz="0" w:space="0" w:color="auto"/>
        <w:left w:val="none" w:sz="0" w:space="0" w:color="auto"/>
        <w:bottom w:val="none" w:sz="0" w:space="0" w:color="auto"/>
        <w:right w:val="none" w:sz="0" w:space="0" w:color="auto"/>
      </w:divBdr>
    </w:div>
    <w:div w:id="1958370435">
      <w:bodyDiv w:val="1"/>
      <w:marLeft w:val="0"/>
      <w:marRight w:val="0"/>
      <w:marTop w:val="0"/>
      <w:marBottom w:val="0"/>
      <w:divBdr>
        <w:top w:val="none" w:sz="0" w:space="0" w:color="auto"/>
        <w:left w:val="none" w:sz="0" w:space="0" w:color="auto"/>
        <w:bottom w:val="none" w:sz="0" w:space="0" w:color="auto"/>
        <w:right w:val="none" w:sz="0" w:space="0" w:color="auto"/>
      </w:divBdr>
    </w:div>
    <w:div w:id="1959292167">
      <w:bodyDiv w:val="1"/>
      <w:marLeft w:val="0"/>
      <w:marRight w:val="0"/>
      <w:marTop w:val="0"/>
      <w:marBottom w:val="0"/>
      <w:divBdr>
        <w:top w:val="none" w:sz="0" w:space="0" w:color="auto"/>
        <w:left w:val="none" w:sz="0" w:space="0" w:color="auto"/>
        <w:bottom w:val="none" w:sz="0" w:space="0" w:color="auto"/>
        <w:right w:val="none" w:sz="0" w:space="0" w:color="auto"/>
      </w:divBdr>
    </w:div>
    <w:div w:id="1972053279">
      <w:bodyDiv w:val="1"/>
      <w:marLeft w:val="0"/>
      <w:marRight w:val="0"/>
      <w:marTop w:val="0"/>
      <w:marBottom w:val="0"/>
      <w:divBdr>
        <w:top w:val="none" w:sz="0" w:space="0" w:color="auto"/>
        <w:left w:val="none" w:sz="0" w:space="0" w:color="auto"/>
        <w:bottom w:val="none" w:sz="0" w:space="0" w:color="auto"/>
        <w:right w:val="none" w:sz="0" w:space="0" w:color="auto"/>
      </w:divBdr>
    </w:div>
    <w:div w:id="1979264575">
      <w:bodyDiv w:val="1"/>
      <w:marLeft w:val="0"/>
      <w:marRight w:val="0"/>
      <w:marTop w:val="0"/>
      <w:marBottom w:val="0"/>
      <w:divBdr>
        <w:top w:val="none" w:sz="0" w:space="0" w:color="auto"/>
        <w:left w:val="none" w:sz="0" w:space="0" w:color="auto"/>
        <w:bottom w:val="none" w:sz="0" w:space="0" w:color="auto"/>
        <w:right w:val="none" w:sz="0" w:space="0" w:color="auto"/>
      </w:divBdr>
    </w:div>
    <w:div w:id="1979413966">
      <w:bodyDiv w:val="1"/>
      <w:marLeft w:val="0"/>
      <w:marRight w:val="0"/>
      <w:marTop w:val="0"/>
      <w:marBottom w:val="0"/>
      <w:divBdr>
        <w:top w:val="none" w:sz="0" w:space="0" w:color="auto"/>
        <w:left w:val="none" w:sz="0" w:space="0" w:color="auto"/>
        <w:bottom w:val="none" w:sz="0" w:space="0" w:color="auto"/>
        <w:right w:val="none" w:sz="0" w:space="0" w:color="auto"/>
      </w:divBdr>
    </w:div>
    <w:div w:id="1986279520">
      <w:bodyDiv w:val="1"/>
      <w:marLeft w:val="0"/>
      <w:marRight w:val="0"/>
      <w:marTop w:val="0"/>
      <w:marBottom w:val="0"/>
      <w:divBdr>
        <w:top w:val="none" w:sz="0" w:space="0" w:color="auto"/>
        <w:left w:val="none" w:sz="0" w:space="0" w:color="auto"/>
        <w:bottom w:val="none" w:sz="0" w:space="0" w:color="auto"/>
        <w:right w:val="none" w:sz="0" w:space="0" w:color="auto"/>
      </w:divBdr>
    </w:div>
    <w:div w:id="2005232419">
      <w:bodyDiv w:val="1"/>
      <w:marLeft w:val="0"/>
      <w:marRight w:val="0"/>
      <w:marTop w:val="0"/>
      <w:marBottom w:val="0"/>
      <w:divBdr>
        <w:top w:val="none" w:sz="0" w:space="0" w:color="auto"/>
        <w:left w:val="none" w:sz="0" w:space="0" w:color="auto"/>
        <w:bottom w:val="none" w:sz="0" w:space="0" w:color="auto"/>
        <w:right w:val="none" w:sz="0" w:space="0" w:color="auto"/>
      </w:divBdr>
    </w:div>
    <w:div w:id="2031953538">
      <w:bodyDiv w:val="1"/>
      <w:marLeft w:val="0"/>
      <w:marRight w:val="0"/>
      <w:marTop w:val="0"/>
      <w:marBottom w:val="0"/>
      <w:divBdr>
        <w:top w:val="none" w:sz="0" w:space="0" w:color="auto"/>
        <w:left w:val="none" w:sz="0" w:space="0" w:color="auto"/>
        <w:bottom w:val="none" w:sz="0" w:space="0" w:color="auto"/>
        <w:right w:val="none" w:sz="0" w:space="0" w:color="auto"/>
      </w:divBdr>
    </w:div>
    <w:div w:id="2045010438">
      <w:bodyDiv w:val="1"/>
      <w:marLeft w:val="0"/>
      <w:marRight w:val="0"/>
      <w:marTop w:val="0"/>
      <w:marBottom w:val="0"/>
      <w:divBdr>
        <w:top w:val="none" w:sz="0" w:space="0" w:color="auto"/>
        <w:left w:val="none" w:sz="0" w:space="0" w:color="auto"/>
        <w:bottom w:val="none" w:sz="0" w:space="0" w:color="auto"/>
        <w:right w:val="none" w:sz="0" w:space="0" w:color="auto"/>
      </w:divBdr>
    </w:div>
    <w:div w:id="2046055657">
      <w:bodyDiv w:val="1"/>
      <w:marLeft w:val="0"/>
      <w:marRight w:val="0"/>
      <w:marTop w:val="0"/>
      <w:marBottom w:val="0"/>
      <w:divBdr>
        <w:top w:val="none" w:sz="0" w:space="0" w:color="auto"/>
        <w:left w:val="none" w:sz="0" w:space="0" w:color="auto"/>
        <w:bottom w:val="none" w:sz="0" w:space="0" w:color="auto"/>
        <w:right w:val="none" w:sz="0" w:space="0" w:color="auto"/>
      </w:divBdr>
    </w:div>
    <w:div w:id="2046563917">
      <w:bodyDiv w:val="1"/>
      <w:marLeft w:val="0"/>
      <w:marRight w:val="0"/>
      <w:marTop w:val="0"/>
      <w:marBottom w:val="0"/>
      <w:divBdr>
        <w:top w:val="none" w:sz="0" w:space="0" w:color="auto"/>
        <w:left w:val="none" w:sz="0" w:space="0" w:color="auto"/>
        <w:bottom w:val="none" w:sz="0" w:space="0" w:color="auto"/>
        <w:right w:val="none" w:sz="0" w:space="0" w:color="auto"/>
      </w:divBdr>
    </w:div>
    <w:div w:id="2052000412">
      <w:bodyDiv w:val="1"/>
      <w:marLeft w:val="0"/>
      <w:marRight w:val="0"/>
      <w:marTop w:val="0"/>
      <w:marBottom w:val="0"/>
      <w:divBdr>
        <w:top w:val="none" w:sz="0" w:space="0" w:color="auto"/>
        <w:left w:val="none" w:sz="0" w:space="0" w:color="auto"/>
        <w:bottom w:val="none" w:sz="0" w:space="0" w:color="auto"/>
        <w:right w:val="none" w:sz="0" w:space="0" w:color="auto"/>
      </w:divBdr>
    </w:div>
    <w:div w:id="2054500330">
      <w:bodyDiv w:val="1"/>
      <w:marLeft w:val="0"/>
      <w:marRight w:val="0"/>
      <w:marTop w:val="0"/>
      <w:marBottom w:val="0"/>
      <w:divBdr>
        <w:top w:val="none" w:sz="0" w:space="0" w:color="auto"/>
        <w:left w:val="none" w:sz="0" w:space="0" w:color="auto"/>
        <w:bottom w:val="none" w:sz="0" w:space="0" w:color="auto"/>
        <w:right w:val="none" w:sz="0" w:space="0" w:color="auto"/>
      </w:divBdr>
    </w:div>
    <w:div w:id="2060937204">
      <w:bodyDiv w:val="1"/>
      <w:marLeft w:val="0"/>
      <w:marRight w:val="0"/>
      <w:marTop w:val="0"/>
      <w:marBottom w:val="0"/>
      <w:divBdr>
        <w:top w:val="none" w:sz="0" w:space="0" w:color="auto"/>
        <w:left w:val="none" w:sz="0" w:space="0" w:color="auto"/>
        <w:bottom w:val="none" w:sz="0" w:space="0" w:color="auto"/>
        <w:right w:val="none" w:sz="0" w:space="0" w:color="auto"/>
      </w:divBdr>
    </w:div>
    <w:div w:id="2075659430">
      <w:bodyDiv w:val="1"/>
      <w:marLeft w:val="0"/>
      <w:marRight w:val="0"/>
      <w:marTop w:val="0"/>
      <w:marBottom w:val="0"/>
      <w:divBdr>
        <w:top w:val="none" w:sz="0" w:space="0" w:color="auto"/>
        <w:left w:val="none" w:sz="0" w:space="0" w:color="auto"/>
        <w:bottom w:val="none" w:sz="0" w:space="0" w:color="auto"/>
        <w:right w:val="none" w:sz="0" w:space="0" w:color="auto"/>
      </w:divBdr>
    </w:div>
    <w:div w:id="2089230641">
      <w:bodyDiv w:val="1"/>
      <w:marLeft w:val="0"/>
      <w:marRight w:val="0"/>
      <w:marTop w:val="0"/>
      <w:marBottom w:val="0"/>
      <w:divBdr>
        <w:top w:val="none" w:sz="0" w:space="0" w:color="auto"/>
        <w:left w:val="none" w:sz="0" w:space="0" w:color="auto"/>
        <w:bottom w:val="none" w:sz="0" w:space="0" w:color="auto"/>
        <w:right w:val="none" w:sz="0" w:space="0" w:color="auto"/>
      </w:divBdr>
    </w:div>
    <w:div w:id="213034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3479683C2A441A6A9ABA1CD1A2E6D9C"/>
        <w:category>
          <w:name w:val="General"/>
          <w:gallery w:val="placeholder"/>
        </w:category>
        <w:types>
          <w:type w:val="bbPlcHdr"/>
        </w:types>
        <w:behaviors>
          <w:behavior w:val="content"/>
        </w:behaviors>
        <w:guid w:val="{E82D6A42-0CFA-4158-A154-2D34D4F4DE06}"/>
      </w:docPartPr>
      <w:docPartBody>
        <w:p w:rsidR="007A144B" w:rsidRDefault="007A144B" w:rsidP="007A144B">
          <w:pPr>
            <w:pStyle w:val="23479683C2A441A6A9ABA1CD1A2E6D9C"/>
          </w:pPr>
          <w:r>
            <w:rPr>
              <w:color w:val="0F4761" w:themeColor="accent1" w:themeShade="BF"/>
            </w:rPr>
            <w:t>[Document subtitle]</w:t>
          </w:r>
        </w:p>
      </w:docPartBody>
    </w:docPart>
    <w:docPart>
      <w:docPartPr>
        <w:name w:val="8B808C815EB240309E566FDC0842E5ED"/>
        <w:category>
          <w:name w:val="General"/>
          <w:gallery w:val="placeholder"/>
        </w:category>
        <w:types>
          <w:type w:val="bbPlcHdr"/>
        </w:types>
        <w:behaviors>
          <w:behavior w:val="content"/>
        </w:behaviors>
        <w:guid w:val="{189468BB-CE34-4D60-856B-DCC76B03DE61}"/>
      </w:docPartPr>
      <w:docPartBody>
        <w:p w:rsidR="0045240F" w:rsidRDefault="0006694D" w:rsidP="0006694D">
          <w:pPr>
            <w:pStyle w:val="8B808C815EB240309E566FDC0842E5ED"/>
          </w:pPr>
          <w:r>
            <w:rPr>
              <w:color w:val="156082" w:themeColor="accent1"/>
              <w:sz w:val="28"/>
              <w:szCs w:val="28"/>
            </w:rPr>
            <w:t>[Author name]</w:t>
          </w:r>
        </w:p>
      </w:docPartBody>
    </w:docPart>
    <w:docPart>
      <w:docPartPr>
        <w:name w:val="8A5D3916EE2C4D07AE4412C07C8E5E6C"/>
        <w:category>
          <w:name w:val="General"/>
          <w:gallery w:val="placeholder"/>
        </w:category>
        <w:types>
          <w:type w:val="bbPlcHdr"/>
        </w:types>
        <w:behaviors>
          <w:behavior w:val="content"/>
        </w:behaviors>
        <w:guid w:val="{67160CDD-6F59-4F42-B5A4-120329A29CDA}"/>
      </w:docPartPr>
      <w:docPartBody>
        <w:p w:rsidR="0045240F" w:rsidRDefault="0006694D" w:rsidP="0006694D">
          <w:pPr>
            <w:pStyle w:val="8A5D3916EE2C4D07AE4412C07C8E5E6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4B"/>
    <w:rsid w:val="0006694D"/>
    <w:rsid w:val="000960C8"/>
    <w:rsid w:val="000B1220"/>
    <w:rsid w:val="00106B0C"/>
    <w:rsid w:val="00136B0C"/>
    <w:rsid w:val="00147D93"/>
    <w:rsid w:val="00180FB6"/>
    <w:rsid w:val="001E4287"/>
    <w:rsid w:val="002419FF"/>
    <w:rsid w:val="00356404"/>
    <w:rsid w:val="003E703A"/>
    <w:rsid w:val="0045240F"/>
    <w:rsid w:val="00560BA7"/>
    <w:rsid w:val="00593E7E"/>
    <w:rsid w:val="005C4225"/>
    <w:rsid w:val="005D4035"/>
    <w:rsid w:val="005E75E4"/>
    <w:rsid w:val="00722A24"/>
    <w:rsid w:val="00742DAD"/>
    <w:rsid w:val="0079494C"/>
    <w:rsid w:val="007A144B"/>
    <w:rsid w:val="007A3782"/>
    <w:rsid w:val="007C76D6"/>
    <w:rsid w:val="0082767D"/>
    <w:rsid w:val="00886A33"/>
    <w:rsid w:val="00897D71"/>
    <w:rsid w:val="00962975"/>
    <w:rsid w:val="00972B54"/>
    <w:rsid w:val="009D5F3D"/>
    <w:rsid w:val="009F5756"/>
    <w:rsid w:val="00A14223"/>
    <w:rsid w:val="00A15CAE"/>
    <w:rsid w:val="00A42BCD"/>
    <w:rsid w:val="00A76AF2"/>
    <w:rsid w:val="00A779CC"/>
    <w:rsid w:val="00B37A84"/>
    <w:rsid w:val="00C02685"/>
    <w:rsid w:val="00CA62CE"/>
    <w:rsid w:val="00D11F5E"/>
    <w:rsid w:val="00D42B4B"/>
    <w:rsid w:val="00E202A5"/>
    <w:rsid w:val="00E54088"/>
    <w:rsid w:val="00E55189"/>
    <w:rsid w:val="00EA3373"/>
    <w:rsid w:val="00EB23A1"/>
    <w:rsid w:val="00EC0D84"/>
    <w:rsid w:val="00F823A8"/>
    <w:rsid w:val="00F84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479683C2A441A6A9ABA1CD1A2E6D9C">
    <w:name w:val="23479683C2A441A6A9ABA1CD1A2E6D9C"/>
    <w:rsid w:val="007A144B"/>
  </w:style>
  <w:style w:type="paragraph" w:customStyle="1" w:styleId="8B808C815EB240309E566FDC0842E5ED">
    <w:name w:val="8B808C815EB240309E566FDC0842E5ED"/>
    <w:rsid w:val="0006694D"/>
  </w:style>
  <w:style w:type="paragraph" w:customStyle="1" w:styleId="8A5D3916EE2C4D07AE4412C07C8E5E6C">
    <w:name w:val="8A5D3916EE2C4D07AE4412C07C8E5E6C"/>
    <w:rsid w:val="0006694D"/>
  </w:style>
  <w:style w:type="character" w:styleId="PlaceholderText">
    <w:name w:val="Placeholder Text"/>
    <w:basedOn w:val="DefaultParagraphFont"/>
    <w:uiPriority w:val="99"/>
    <w:semiHidden/>
    <w:rsid w:val="007A378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5C3C08-A5D5-6149-97CA-61AC62E3C187}">
  <we:reference id="wa200010453" version="1.0.0.1" store="en-US" storeType="OMEX"/>
  <we:alternateReferences>
    <we:reference id="wa200010453" version="1.0.0.1" store="en-US" storeType="OMEX"/>
  </we:alternateReferences>
  <we:properties>
    <we:property name="claude.fileId" value="&quot;5ced269c-643a-4fcd-a5fd-be884438337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941A9B-1641-3F41-A94A-88902800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16</Pages>
  <Words>4290</Words>
  <Characters>20940</Characters>
  <Application>Microsoft Office Word</Application>
  <DocSecurity>0</DocSecurity>
  <Lines>551</Lines>
  <Paragraphs>223</Paragraphs>
  <ScaleCrop>false</ScaleCrop>
  <HeadingPairs>
    <vt:vector size="2" baseType="variant">
      <vt:variant>
        <vt:lpstr>Title</vt:lpstr>
      </vt:variant>
      <vt:variant>
        <vt:i4>1</vt:i4>
      </vt:variant>
    </vt:vector>
  </HeadingPairs>
  <TitlesOfParts>
    <vt:vector size="1" baseType="lpstr">
      <vt:lpstr>Factors Affecting Health and Well-Being:</vt:lpstr>
    </vt:vector>
  </TitlesOfParts>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Affecting Health and Well-Being:</dc:title>
  <dc:subject>Analysis of a Quantum Tic-Tac-Toe</dc:subject>
  <dc:creator>Eric Gomez Group Z</dc:creator>
  <cp:keywords/>
  <dc:description/>
  <cp:lastModifiedBy>Eric Gómez</cp:lastModifiedBy>
  <cp:revision>57</cp:revision>
  <cp:lastPrinted>2026-05-24T10:35:00Z</cp:lastPrinted>
  <dcterms:created xsi:type="dcterms:W3CDTF">2026-05-24T10:35:00Z</dcterms:created>
  <dcterms:modified xsi:type="dcterms:W3CDTF">2026-07-26T09:41:00Z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2026-05-14T03:04:40Z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6a4b9e50-22b5-4d80-bcc9-59c1b8dbe0c6</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y fmtid="{D5CDD505-2E9C-101B-9397-08002B2CF9AE}" pid="10" name="ZOTERO_PREF_1">
    <vt:lpwstr>&lt;data data-version="3" zotero-version="9.0.6"&gt;&lt;session id="3ilmGGNR"/&gt;&lt;style id="http://www.zotero.org/styles/apa" locale="en-GB" hasBibliography="1" bibliographyStyleHasBeenSet="1"/&gt;&lt;prefs&gt;&lt;pref name="fieldType" value="Field"/&gt;&lt;pref name="automaticJourna</vt:lpwstr>
  </property>
  <property fmtid="{D5CDD505-2E9C-101B-9397-08002B2CF9AE}" pid="11" name="ZOTERO_PREF_2">
    <vt:lpwstr>lAbbreviations" value="true"/&gt;&lt;/prefs&gt;&lt;/data&gt;</vt:lpwstr>
  </property>
</Properties>
</file>