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E7DB" w14:textId="77777777" w:rsidR="007F1A0F" w:rsidRDefault="00000000">
      <w:pPr>
        <w:spacing w:after="0"/>
        <w:jc w:val="center"/>
      </w:pPr>
      <w:r>
        <w:rPr>
          <w:b/>
          <w:sz w:val="36"/>
        </w:rPr>
        <w:t>ERIC MANCHESTER</w:t>
      </w:r>
    </w:p>
    <w:p w14:paraId="60C36D43" w14:textId="77777777" w:rsidR="007F1A0F" w:rsidRDefault="00000000">
      <w:pPr>
        <w:spacing w:after="120"/>
        <w:jc w:val="center"/>
      </w:pPr>
      <w:r>
        <w:rPr>
          <w:sz w:val="20"/>
        </w:rPr>
        <w:t>Rockville, MD  |  (240) 481-6737  |  eric.manchester@gmail.com  |  linkedin.com/in/eric-manchester</w:t>
      </w:r>
    </w:p>
    <w:p w14:paraId="44437FBA" w14:textId="77777777" w:rsidR="007F1A0F" w:rsidRDefault="00000000">
      <w:pPr>
        <w:pBdr>
          <w:bottom w:val="single" w:sz="6" w:space="1" w:color="888888"/>
        </w:pBdr>
        <w:spacing w:before="160" w:after="40"/>
      </w:pPr>
      <w:r>
        <w:rPr>
          <w:b/>
          <w:color w:val="1F3A5F"/>
          <w:sz w:val="24"/>
        </w:rPr>
        <w:t>PROFESSIONAL SUMMARY</w:t>
      </w:r>
    </w:p>
    <w:p w14:paraId="6C87DAFC" w14:textId="2E5B828F" w:rsidR="007F1A0F" w:rsidRDefault="00B42250">
      <w:pPr>
        <w:spacing w:after="80"/>
      </w:pPr>
      <w:r>
        <w:rPr>
          <w:sz w:val="20"/>
        </w:rPr>
        <w:t xml:space="preserve">Software and Systems architect </w:t>
      </w:r>
      <w:r w:rsidR="00000000">
        <w:rPr>
          <w:sz w:val="20"/>
        </w:rPr>
        <w:t>with 20+ years of experience designing large-scale, component-driven systems across cloud-native platforms, media delivery, and enterprise software — from early OTT infrastructure to globally deployed interactive platforms serving millions of users. Proven record of translating complex product requirements into modular, reusable architectures that align technical decisions with business outcomes, while providing mentorship and technical leadership to cross-functional engineering teams. Applies deep knowledge of software design patterns, UI systems, and Agile methodologies to build systems that are performant, extensible, and built to last. Brings equal fluency in system-level architecture, code review standards, and cross-functional collaboration with product managers, UX designers, and engineering leadership.</w:t>
      </w:r>
    </w:p>
    <w:p w14:paraId="32E8DC46" w14:textId="77777777" w:rsidR="007F1A0F" w:rsidRDefault="00000000">
      <w:pPr>
        <w:pBdr>
          <w:bottom w:val="single" w:sz="6" w:space="1" w:color="888888"/>
        </w:pBdr>
        <w:spacing w:before="160" w:after="40"/>
      </w:pPr>
      <w:r>
        <w:rPr>
          <w:b/>
          <w:color w:val="1F3A5F"/>
          <w:sz w:val="24"/>
        </w:rPr>
        <w:t>CORE TECHNICAL SKILLS</w:t>
      </w:r>
    </w:p>
    <w:p w14:paraId="2A574478" w14:textId="7E8644DD" w:rsidR="007F1A0F" w:rsidRDefault="00000000">
      <w:pPr>
        <w:spacing w:after="40"/>
      </w:pPr>
      <w:r>
        <w:rPr>
          <w:b/>
          <w:sz w:val="20"/>
        </w:rPr>
        <w:t xml:space="preserve">Architecture &amp; Design: </w:t>
      </w:r>
      <w:r>
        <w:rPr>
          <w:sz w:val="20"/>
        </w:rPr>
        <w:t>System Architecture Design, Component Architecture, Services-Based Architecture, Cloud-Native Application Development</w:t>
      </w:r>
    </w:p>
    <w:p w14:paraId="70EA7DAB" w14:textId="77777777" w:rsidR="007F1A0F" w:rsidRDefault="00000000">
      <w:pPr>
        <w:spacing w:after="40"/>
      </w:pPr>
      <w:r>
        <w:rPr>
          <w:b/>
          <w:sz w:val="20"/>
        </w:rPr>
        <w:t xml:space="preserve">Engineering Leadership: </w:t>
      </w:r>
      <w:r>
        <w:rPr>
          <w:sz w:val="20"/>
        </w:rPr>
        <w:t>Technical Leadership, Mentoring, Code Review, Technical Documentation, Cross-Functional Collaboration, Agile Methodologies, Continuous Improvement</w:t>
      </w:r>
    </w:p>
    <w:p w14:paraId="39137745" w14:textId="77777777" w:rsidR="007F1A0F" w:rsidRDefault="00000000">
      <w:pPr>
        <w:spacing w:after="40"/>
      </w:pPr>
      <w:r>
        <w:rPr>
          <w:b/>
          <w:sz w:val="20"/>
        </w:rPr>
        <w:t xml:space="preserve">Cloud &amp; Infrastructure: </w:t>
      </w:r>
      <w:r>
        <w:rPr>
          <w:sz w:val="20"/>
        </w:rPr>
        <w:t>AWS, Cloud-Native Architecture, DevOps Principles, Continuous Deployment, Multi-Platform Deployment</w:t>
      </w:r>
    </w:p>
    <w:p w14:paraId="3AD352E1" w14:textId="77777777" w:rsidR="007F1A0F" w:rsidRDefault="00000000">
      <w:pPr>
        <w:pBdr>
          <w:bottom w:val="single" w:sz="6" w:space="1" w:color="888888"/>
        </w:pBdr>
        <w:spacing w:before="160" w:after="40"/>
      </w:pPr>
      <w:r>
        <w:rPr>
          <w:b/>
          <w:color w:val="1F3A5F"/>
          <w:sz w:val="24"/>
        </w:rPr>
        <w:t>PROFESSIONAL EXPERIENCE</w:t>
      </w:r>
    </w:p>
    <w:p w14:paraId="581F6026" w14:textId="77777777" w:rsidR="007F1A0F" w:rsidRDefault="00000000">
      <w:pPr>
        <w:spacing w:before="120" w:after="0"/>
      </w:pPr>
      <w:r>
        <w:rPr>
          <w:b/>
        </w:rPr>
        <w:t>Solutions Architect | Harmonic | 2025 – Present</w:t>
      </w:r>
    </w:p>
    <w:p w14:paraId="46B8668C" w14:textId="77777777" w:rsidR="007F1A0F" w:rsidRDefault="00000000">
      <w:pPr>
        <w:spacing w:after="40"/>
      </w:pPr>
      <w:r>
        <w:rPr>
          <w:i/>
          <w:sz w:val="18"/>
        </w:rPr>
        <w:t>Remote</w:t>
      </w:r>
    </w:p>
    <w:p w14:paraId="2B42F369" w14:textId="77777777" w:rsidR="007F1A0F" w:rsidRDefault="00000000">
      <w:pPr>
        <w:pStyle w:val="ListBullet"/>
        <w:spacing w:after="40"/>
      </w:pPr>
      <w:r>
        <w:rPr>
          <w:sz w:val="20"/>
        </w:rPr>
        <w:t>Design end-to-end solution architectures for cloud-native broadcast platforms, translating complex customer requirements into modular, extensible technical designs aligned with product roadmaps and business objectives.</w:t>
      </w:r>
    </w:p>
    <w:p w14:paraId="4280C1DC" w14:textId="77777777" w:rsidR="007F1A0F" w:rsidRDefault="00000000">
      <w:pPr>
        <w:pStyle w:val="ListBullet"/>
        <w:spacing w:after="40"/>
      </w:pPr>
      <w:r>
        <w:rPr>
          <w:sz w:val="20"/>
        </w:rPr>
        <w:t>Collaborate directly with product managers, UX designers, and engineering leads to define component architecture standards and ensure solutions are built for scalability, maintainability, and long-term extensibility.</w:t>
      </w:r>
    </w:p>
    <w:p w14:paraId="6099F008" w14:textId="77777777" w:rsidR="007F1A0F" w:rsidRDefault="00000000">
      <w:pPr>
        <w:pStyle w:val="ListBullet"/>
        <w:spacing w:after="40"/>
      </w:pPr>
      <w:r>
        <w:rPr>
          <w:sz w:val="20"/>
        </w:rPr>
        <w:t>Conduct architecture reviews and provide technical guidance to customer engineering teams, ensuring implementations adhere to design patterns, performance requirements, and integration best practices.</w:t>
      </w:r>
    </w:p>
    <w:p w14:paraId="0C9A5E51" w14:textId="77777777" w:rsidR="007F1A0F" w:rsidRDefault="00000000">
      <w:pPr>
        <w:pStyle w:val="ListBullet"/>
        <w:spacing w:after="40"/>
      </w:pPr>
      <w:r>
        <w:rPr>
          <w:sz w:val="20"/>
        </w:rPr>
        <w:t>Create and maintain technical documentation — including system diagrams, design specifications, and integration guides — enabling engineering teams to onboard and extend platform capabilities independently.</w:t>
      </w:r>
    </w:p>
    <w:p w14:paraId="19210320" w14:textId="77777777" w:rsidR="007F1A0F" w:rsidRDefault="00000000">
      <w:pPr>
        <w:pStyle w:val="ListBullet"/>
        <w:spacing w:after="40"/>
      </w:pPr>
      <w:r>
        <w:rPr>
          <w:sz w:val="20"/>
        </w:rPr>
        <w:t>Evaluate emerging cloud technologies and industry trends to continuously refine architectural recommendations and ensure platform competitiveness for tier-1 broadcast and media customers.</w:t>
      </w:r>
    </w:p>
    <w:p w14:paraId="5F9EFE2B" w14:textId="77777777" w:rsidR="007F1A0F" w:rsidRDefault="00000000">
      <w:pPr>
        <w:spacing w:before="120" w:after="0"/>
      </w:pPr>
      <w:r>
        <w:rPr>
          <w:b/>
        </w:rPr>
        <w:t>Founder and Principal R&amp;D Architect | RE Kreations LLC | 2017 – Present</w:t>
      </w:r>
    </w:p>
    <w:p w14:paraId="7189A4F0" w14:textId="77777777" w:rsidR="007F1A0F" w:rsidRDefault="00000000">
      <w:pPr>
        <w:spacing w:after="40"/>
      </w:pPr>
      <w:r>
        <w:rPr>
          <w:i/>
          <w:sz w:val="18"/>
        </w:rPr>
        <w:t>Rockville, MD</w:t>
      </w:r>
    </w:p>
    <w:p w14:paraId="48898BEA" w14:textId="77777777" w:rsidR="007F1A0F" w:rsidRPr="00506EBA" w:rsidRDefault="00000000">
      <w:pPr>
        <w:pStyle w:val="ListBullet"/>
        <w:spacing w:after="40"/>
      </w:pPr>
      <w:r>
        <w:rPr>
          <w:sz w:val="20"/>
        </w:rPr>
        <w:t>Independently designed and built full-stack, modular application architectures from the ground up, applying software design patterns and component reuse principles to accelerate development and reduce long-term maintenance overhead.</w:t>
      </w:r>
    </w:p>
    <w:p w14:paraId="727BD884" w14:textId="3C127413" w:rsidR="00506EBA" w:rsidRDefault="00506EBA" w:rsidP="00506EBA">
      <w:pPr>
        <w:pStyle w:val="ListBullet"/>
        <w:spacing w:after="40"/>
      </w:pPr>
      <w:r>
        <w:rPr>
          <w:sz w:val="20"/>
        </w:rPr>
        <w:t>Architected local-first LLM orchestration platform (</w:t>
      </w:r>
      <w:proofErr w:type="spellStart"/>
      <w:r>
        <w:rPr>
          <w:sz w:val="20"/>
        </w:rPr>
        <w:t>Ollama</w:t>
      </w:r>
      <w:proofErr w:type="spellEnd"/>
      <w:r>
        <w:rPr>
          <w:sz w:val="20"/>
        </w:rPr>
        <w:t xml:space="preserve"> + Claude API + FAISS) with 60K+ vector chunks and sub-100ms retrieval — emerging-tech credibility directly relevant to architecting next-generation edge-native applications</w:t>
      </w:r>
    </w:p>
    <w:p w14:paraId="5FC96C18" w14:textId="77777777" w:rsidR="007F1A0F" w:rsidRDefault="00000000">
      <w:pPr>
        <w:pStyle w:val="ListBullet"/>
        <w:spacing w:after="40"/>
      </w:pPr>
      <w:r>
        <w:rPr>
          <w:sz w:val="20"/>
        </w:rPr>
        <w:t>Architected reusable, modular system components across multiple R&amp;D products, establishing coding standards, API contracts, and documentation practices that ensured each component could be extended without regression.</w:t>
      </w:r>
    </w:p>
    <w:p w14:paraId="5C9A3AEC" w14:textId="77777777" w:rsidR="007F1A0F" w:rsidRDefault="00000000">
      <w:pPr>
        <w:pStyle w:val="ListBullet"/>
        <w:spacing w:after="40"/>
      </w:pPr>
      <w:r>
        <w:rPr>
          <w:sz w:val="20"/>
        </w:rPr>
        <w:t>Maintained end-to-end technical documentation for all platform components — including architecture diagrams, design specifications, and integration contracts — to support iterative development and knowledge transfer.</w:t>
      </w:r>
    </w:p>
    <w:p w14:paraId="23D344EE" w14:textId="77777777" w:rsidR="007F1A0F" w:rsidRDefault="00000000">
      <w:pPr>
        <w:pStyle w:val="ListBullet"/>
        <w:spacing w:after="40"/>
      </w:pPr>
      <w:r>
        <w:rPr>
          <w:sz w:val="20"/>
        </w:rPr>
        <w:t>Continuously evaluated emerging technologies and design paradigms to inform architecture decisions, ensuring platform designs remained current with industry best practices and capable of supporting new product directions.</w:t>
      </w:r>
    </w:p>
    <w:p w14:paraId="7B082617" w14:textId="77777777" w:rsidR="007F1A0F" w:rsidRDefault="00000000">
      <w:pPr>
        <w:spacing w:before="120" w:after="0"/>
      </w:pPr>
      <w:r>
        <w:rPr>
          <w:b/>
        </w:rPr>
        <w:t>Principal End-to-End Architect | NBCUniversal | 2021 – 2025</w:t>
      </w:r>
    </w:p>
    <w:p w14:paraId="02AA3313" w14:textId="77777777" w:rsidR="007F1A0F" w:rsidRDefault="00000000">
      <w:pPr>
        <w:spacing w:after="40"/>
      </w:pPr>
      <w:r>
        <w:rPr>
          <w:i/>
          <w:sz w:val="18"/>
        </w:rPr>
        <w:lastRenderedPageBreak/>
        <w:t>Remote</w:t>
      </w:r>
    </w:p>
    <w:p w14:paraId="45BBADD0" w14:textId="70758033" w:rsidR="00506EBA" w:rsidRPr="00506EBA" w:rsidRDefault="00506EBA" w:rsidP="00506EBA">
      <w:pPr>
        <w:pStyle w:val="ListBullet"/>
        <w:spacing w:after="40"/>
      </w:pPr>
      <w:r>
        <w:rPr>
          <w:sz w:val="20"/>
        </w:rPr>
        <w:t>Designed Olympic Daily Recap — 7M+ personalized video variants for Paris 2024 Olympics; individually named Software Developer on Emmy</w:t>
      </w:r>
    </w:p>
    <w:p w14:paraId="0B5C3BB5" w14:textId="303D964C" w:rsidR="007F1A0F" w:rsidRDefault="00000000">
      <w:pPr>
        <w:pStyle w:val="ListBullet"/>
        <w:spacing w:after="40"/>
      </w:pPr>
      <w:r>
        <w:rPr>
          <w:sz w:val="20"/>
        </w:rPr>
        <w:t xml:space="preserve">Architected the in-house </w:t>
      </w:r>
      <w:proofErr w:type="gramStart"/>
      <w:r w:rsidR="00506EBA">
        <w:rPr>
          <w:sz w:val="20"/>
        </w:rPr>
        <w:t>client side</w:t>
      </w:r>
      <w:proofErr w:type="gramEnd"/>
      <w:r w:rsidR="00506EBA">
        <w:rPr>
          <w:sz w:val="20"/>
        </w:rPr>
        <w:t xml:space="preserve"> overlay service</w:t>
      </w:r>
      <w:r>
        <w:rPr>
          <w:sz w:val="20"/>
        </w:rPr>
        <w:t xml:space="preserve"> — a reusable, metadata-driven interactive platform for live and VOD content — replacing expensive vendor solutions, retaining full IP ownership, and deploying globally across Peacock, Sky, and Showmax.</w:t>
      </w:r>
    </w:p>
    <w:p w14:paraId="6C6B52C9" w14:textId="77777777" w:rsidR="007F1A0F" w:rsidRPr="00506EBA" w:rsidRDefault="00000000">
      <w:pPr>
        <w:pStyle w:val="ListBullet"/>
        <w:spacing w:after="40"/>
      </w:pPr>
      <w:r>
        <w:rPr>
          <w:sz w:val="20"/>
        </w:rPr>
        <w:t>Designed a standardized API specification providing live/VOD parity across multiple platforms, enabling engineering teams to integrate and extend overlay components without duplicating logic or breaking interface contracts.</w:t>
      </w:r>
    </w:p>
    <w:p w14:paraId="53E6519C" w14:textId="66C4099B" w:rsidR="00506EBA" w:rsidRDefault="00506EBA" w:rsidP="00506EBA">
      <w:pPr>
        <w:pStyle w:val="ListBullet"/>
        <w:spacing w:after="40"/>
      </w:pPr>
      <w:r>
        <w:rPr>
          <w:sz w:val="20"/>
        </w:rPr>
        <w:t>Architected Key Plays— near real-time AI/ML sports highlights platform serving millions of concurrent users on Peacock</w:t>
      </w:r>
    </w:p>
    <w:p w14:paraId="6C53E686" w14:textId="77777777" w:rsidR="007F1A0F" w:rsidRDefault="00000000">
      <w:pPr>
        <w:pStyle w:val="ListBullet"/>
        <w:spacing w:after="40"/>
      </w:pPr>
      <w:r>
        <w:rPr>
          <w:sz w:val="20"/>
        </w:rPr>
        <w:t>Built a frame-accurate, metadata-driven trigger system enabling broadcast operations to control interactive overlay delivery during live events, combining real-time precision with reusable component architecture.</w:t>
      </w:r>
    </w:p>
    <w:p w14:paraId="69BF861B" w14:textId="77777777" w:rsidR="007F1A0F" w:rsidRDefault="00000000">
      <w:pPr>
        <w:pStyle w:val="ListBullet"/>
        <w:spacing w:after="40"/>
      </w:pPr>
      <w:r>
        <w:rPr>
          <w:sz w:val="20"/>
        </w:rPr>
        <w:t>Provided technical leadership and architectural guidance across product, engineering, and broadcast operations teams — ensuring architectural decisions were clearly documented, well-understood, and consistently implemented.</w:t>
      </w:r>
    </w:p>
    <w:p w14:paraId="5F8E542C" w14:textId="77777777" w:rsidR="007F1A0F" w:rsidRPr="00A4406C" w:rsidRDefault="00000000">
      <w:pPr>
        <w:pStyle w:val="ListBullet"/>
        <w:spacing w:after="40"/>
      </w:pPr>
      <w:r>
        <w:rPr>
          <w:sz w:val="20"/>
        </w:rPr>
        <w:t>Created technical documentation — including system diagrams, API specifications, and design standards — that reduced onboarding effort and enabled template-based component reuse across multiple product lines.</w:t>
      </w:r>
    </w:p>
    <w:p w14:paraId="3653D595" w14:textId="07E5EA65" w:rsidR="00A4406C" w:rsidRDefault="00A4406C" w:rsidP="00A4406C">
      <w:pPr>
        <w:pStyle w:val="ListBullet"/>
        <w:spacing w:after="40"/>
      </w:pPr>
      <w:r>
        <w:rPr>
          <w:sz w:val="20"/>
        </w:rPr>
        <w:t>Operated with full autonomy on portfolio of concurrent projects — partnered directly with product, business, and operations stakeholders to translate strategic objectives into technical solutions</w:t>
      </w:r>
    </w:p>
    <w:p w14:paraId="7240160A" w14:textId="77777777" w:rsidR="007F1A0F" w:rsidRDefault="00000000">
      <w:pPr>
        <w:spacing w:before="120" w:after="0"/>
      </w:pPr>
      <w:r>
        <w:rPr>
          <w:b/>
        </w:rPr>
        <w:t>Innovation and Emerging Technology Lead | Leidos | 2019 – 2020</w:t>
      </w:r>
    </w:p>
    <w:p w14:paraId="1F9A79B7" w14:textId="77777777" w:rsidR="007F1A0F" w:rsidRDefault="00000000">
      <w:pPr>
        <w:spacing w:after="40"/>
      </w:pPr>
      <w:r>
        <w:rPr>
          <w:i/>
          <w:sz w:val="18"/>
        </w:rPr>
        <w:t>Washington, DC</w:t>
      </w:r>
    </w:p>
    <w:p w14:paraId="149197EA" w14:textId="77777777" w:rsidR="007F1A0F" w:rsidRDefault="00000000">
      <w:pPr>
        <w:pStyle w:val="ListBullet"/>
        <w:spacing w:after="40"/>
      </w:pPr>
      <w:r>
        <w:rPr>
          <w:sz w:val="20"/>
        </w:rPr>
        <w:t>Evaluated emerging technologies and recommended architectural approaches for large-scale government systems, producing design documentation and system diagrams that guided engineering teams through implementation.</w:t>
      </w:r>
    </w:p>
    <w:p w14:paraId="307DA5A1" w14:textId="77777777" w:rsidR="007F1A0F" w:rsidRDefault="00000000">
      <w:pPr>
        <w:pStyle w:val="ListBullet"/>
        <w:spacing w:after="40"/>
      </w:pPr>
      <w:r>
        <w:rPr>
          <w:sz w:val="20"/>
        </w:rPr>
        <w:t>Collaborated with cross-functional teams — including product stakeholders, engineering leads, and client executives — to align technical solutions with program requirements and delivery timelines.</w:t>
      </w:r>
    </w:p>
    <w:p w14:paraId="63473C44" w14:textId="77777777" w:rsidR="007F1A0F" w:rsidRDefault="00000000">
      <w:pPr>
        <w:pStyle w:val="ListBullet"/>
        <w:spacing w:after="40"/>
      </w:pPr>
      <w:r>
        <w:rPr>
          <w:sz w:val="20"/>
        </w:rPr>
        <w:t>Produced technical documentation supporting solution evaluation, architecture decisions, and knowledge transfer, enabling distributed engineering teams to execute against well-defined specifications.</w:t>
      </w:r>
    </w:p>
    <w:p w14:paraId="3EDFE9A6" w14:textId="77777777" w:rsidR="007F1A0F" w:rsidRDefault="00000000">
      <w:pPr>
        <w:spacing w:before="120" w:after="0"/>
      </w:pPr>
      <w:r>
        <w:rPr>
          <w:b/>
        </w:rPr>
        <w:t>Sr. Solutions Architect | Ooyala | 2017 – 2018</w:t>
      </w:r>
    </w:p>
    <w:p w14:paraId="2F136331" w14:textId="77777777" w:rsidR="007F1A0F" w:rsidRDefault="00000000">
      <w:pPr>
        <w:spacing w:after="40"/>
      </w:pPr>
      <w:r>
        <w:rPr>
          <w:i/>
          <w:sz w:val="18"/>
        </w:rPr>
        <w:t>Remote</w:t>
      </w:r>
    </w:p>
    <w:p w14:paraId="15D11922" w14:textId="77777777" w:rsidR="007F1A0F" w:rsidRDefault="00000000">
      <w:pPr>
        <w:pStyle w:val="ListBullet"/>
        <w:spacing w:after="40"/>
      </w:pPr>
      <w:r>
        <w:rPr>
          <w:sz w:val="20"/>
        </w:rPr>
        <w:t>Designed SaaS-based solution architectures for media workflow platforms, translating enterprise client requirements into modular, integration-ready technical designs aligned with product capabilities and business objectives.</w:t>
      </w:r>
    </w:p>
    <w:p w14:paraId="11BDE806" w14:textId="77777777" w:rsidR="007F1A0F" w:rsidRDefault="00000000">
      <w:pPr>
        <w:pStyle w:val="ListBullet"/>
        <w:spacing w:after="40"/>
      </w:pPr>
      <w:r>
        <w:rPr>
          <w:sz w:val="20"/>
        </w:rPr>
        <w:t>Collaborated with product managers and engineering teams to define component-level architecture for media lifecycle solutions, ensuring designs were reusable, extensible, and consistent with platform standards.</w:t>
      </w:r>
    </w:p>
    <w:p w14:paraId="3D7AEA46" w14:textId="77777777" w:rsidR="007F1A0F" w:rsidRDefault="00000000">
      <w:pPr>
        <w:pStyle w:val="ListBullet"/>
        <w:spacing w:after="40"/>
      </w:pPr>
      <w:r>
        <w:rPr>
          <w:sz w:val="20"/>
        </w:rPr>
        <w:t>Engaged directly with C-suite and technical stakeholders at media enterprises to align architectural recommendations with both technical requirements and business outcomes.</w:t>
      </w:r>
    </w:p>
    <w:p w14:paraId="2F7A4CD5" w14:textId="77777777" w:rsidR="007F1A0F" w:rsidRDefault="00000000">
      <w:pPr>
        <w:pStyle w:val="ListBullet"/>
        <w:spacing w:after="40"/>
      </w:pPr>
      <w:r>
        <w:rPr>
          <w:sz w:val="20"/>
        </w:rPr>
        <w:t>Created technical documentation — including system diagrams, integration specifications, and design pattern references — supporting both pre-sales validation and post-sale engineering execution.</w:t>
      </w:r>
    </w:p>
    <w:p w14:paraId="01E25336" w14:textId="77777777" w:rsidR="007F1A0F" w:rsidRDefault="00000000">
      <w:pPr>
        <w:pStyle w:val="ListBullet"/>
        <w:spacing w:after="40"/>
      </w:pPr>
      <w:r>
        <w:rPr>
          <w:sz w:val="20"/>
        </w:rPr>
        <w:t>Applied performance optimization and design pattern best practices to solution designs, ensuring that proposed architectures could scale reliably under enterprise-grade usage demands.</w:t>
      </w:r>
    </w:p>
    <w:p w14:paraId="629EEB33" w14:textId="77777777" w:rsidR="007F1A0F" w:rsidRDefault="00000000">
      <w:pPr>
        <w:pStyle w:val="ListBullet"/>
        <w:spacing w:after="40"/>
      </w:pPr>
      <w:r>
        <w:rPr>
          <w:sz w:val="20"/>
        </w:rPr>
        <w:t>Conducted technical reviews of integration architectures proposed by client engineering teams, providing actionable feedback to ensure alignment with platform standards and coding best practices.</w:t>
      </w:r>
    </w:p>
    <w:p w14:paraId="05B1E04B" w14:textId="77777777" w:rsidR="007F1A0F" w:rsidRDefault="00000000">
      <w:pPr>
        <w:spacing w:before="120" w:after="0"/>
      </w:pPr>
      <w:r>
        <w:rPr>
          <w:b/>
        </w:rPr>
        <w:t>Principal Engineer, Video-On-Demand | Time Warner Cable | 2012 – 2017</w:t>
      </w:r>
    </w:p>
    <w:p w14:paraId="13F662C8" w14:textId="77777777" w:rsidR="007F1A0F" w:rsidRDefault="00000000">
      <w:pPr>
        <w:spacing w:after="40"/>
      </w:pPr>
      <w:r>
        <w:rPr>
          <w:i/>
          <w:sz w:val="18"/>
        </w:rPr>
        <w:t>Remote</w:t>
      </w:r>
    </w:p>
    <w:p w14:paraId="6E385BB5" w14:textId="77777777" w:rsidR="007F1A0F" w:rsidRDefault="00000000">
      <w:pPr>
        <w:pStyle w:val="ListBullet"/>
        <w:spacing w:after="40"/>
      </w:pPr>
      <w:r>
        <w:rPr>
          <w:sz w:val="20"/>
        </w:rPr>
        <w:t>Architected a centralized VOD platform serving millions of subscribers, designing modular system components and standardized APIs that enabled consistent integration across set-top box and OTT delivery surfaces.</w:t>
      </w:r>
    </w:p>
    <w:p w14:paraId="032332C8" w14:textId="77777777" w:rsidR="007F1A0F" w:rsidRDefault="00000000">
      <w:pPr>
        <w:pStyle w:val="ListBullet"/>
        <w:spacing w:after="40"/>
      </w:pPr>
      <w:r>
        <w:rPr>
          <w:sz w:val="20"/>
        </w:rPr>
        <w:t>Designed the DRM and content encryption architecture for the TWCTV application, applying security design patterns and best practices to protect content at scale across multiple delivery platforms.</w:t>
      </w:r>
    </w:p>
    <w:p w14:paraId="785FD814" w14:textId="77777777" w:rsidR="007F1A0F" w:rsidRDefault="00000000">
      <w:pPr>
        <w:pStyle w:val="ListBullet"/>
        <w:spacing w:after="40"/>
      </w:pPr>
      <w:r>
        <w:rPr>
          <w:sz w:val="20"/>
        </w:rPr>
        <w:lastRenderedPageBreak/>
        <w:t>Led architecture design for the transition from legacy set-top box infrastructure to OTT-native delivery, establishing reusable component patterns and system documentation that guided engineering teams through the migration.</w:t>
      </w:r>
    </w:p>
    <w:p w14:paraId="0FF164AB" w14:textId="77777777" w:rsidR="007F1A0F" w:rsidRDefault="00000000">
      <w:pPr>
        <w:pStyle w:val="ListBullet"/>
        <w:spacing w:after="40"/>
      </w:pPr>
      <w:r>
        <w:rPr>
          <w:sz w:val="20"/>
        </w:rPr>
        <w:t>Conducted code reviews and provided architectural feedback to engineering teams, enforcing design pattern adherence, performance requirements, and coding standards across a large, distributed codebase.</w:t>
      </w:r>
    </w:p>
    <w:p w14:paraId="3AAF9FA8" w14:textId="77777777" w:rsidR="007F1A0F" w:rsidRDefault="00000000">
      <w:pPr>
        <w:pStyle w:val="ListBullet"/>
        <w:spacing w:after="40"/>
      </w:pPr>
      <w:r>
        <w:rPr>
          <w:sz w:val="20"/>
        </w:rPr>
        <w:t>Created and maintained technical documentation — including system architecture diagrams, design specifications, and integration contracts — supporting both ongoing development and cross-team knowledge transfer.</w:t>
      </w:r>
    </w:p>
    <w:p w14:paraId="7E8CB7F5" w14:textId="77777777" w:rsidR="007F1A0F" w:rsidRDefault="00000000">
      <w:pPr>
        <w:pStyle w:val="ListBullet"/>
        <w:spacing w:after="40"/>
      </w:pPr>
      <w:r>
        <w:rPr>
          <w:sz w:val="20"/>
        </w:rPr>
        <w:t>Collaborated with product managers and engineering leadership across Agile delivery cycles to align technical architecture decisions with product roadmap requirements and business objectives.</w:t>
      </w:r>
    </w:p>
    <w:p w14:paraId="777A4097" w14:textId="77777777" w:rsidR="007F1A0F" w:rsidRDefault="00000000">
      <w:pPr>
        <w:spacing w:before="120" w:after="0"/>
      </w:pPr>
      <w:r>
        <w:rPr>
          <w:b/>
        </w:rPr>
        <w:t>Manager, Digital Media Delivery | Time Warner Cable | 2006 – 2012</w:t>
      </w:r>
    </w:p>
    <w:p w14:paraId="280CD42C" w14:textId="77777777" w:rsidR="007F1A0F" w:rsidRDefault="00000000">
      <w:pPr>
        <w:spacing w:after="40"/>
      </w:pPr>
      <w:r>
        <w:rPr>
          <w:i/>
          <w:sz w:val="18"/>
        </w:rPr>
        <w:t>Sterling, VA</w:t>
      </w:r>
    </w:p>
    <w:p w14:paraId="0F346471" w14:textId="77777777" w:rsidR="007F1A0F" w:rsidRDefault="00000000">
      <w:pPr>
        <w:pStyle w:val="ListBullet"/>
        <w:spacing w:after="40"/>
      </w:pPr>
      <w:r>
        <w:rPr>
          <w:sz w:val="20"/>
        </w:rPr>
        <w:t>Designed and built early OTT digital media delivery systems ahead of mainstream industry adoption, architecting modular, reusable platform components that informed the foundational TWCTV application architecture.</w:t>
      </w:r>
    </w:p>
    <w:p w14:paraId="67FE0F53" w14:textId="77777777" w:rsidR="007F1A0F" w:rsidRDefault="00000000">
      <w:pPr>
        <w:pStyle w:val="ListBullet"/>
        <w:spacing w:after="40"/>
      </w:pPr>
      <w:r>
        <w:rPr>
          <w:sz w:val="20"/>
        </w:rPr>
        <w:t>Architected dynamic ad insertion and monetization systems for VOD and streaming delivery, applying performance optimization techniques that contributed to ad revenue growth exceeding 350% over the program lifecycle.</w:t>
      </w:r>
    </w:p>
    <w:p w14:paraId="189EDFE9" w14:textId="77777777" w:rsidR="007F1A0F" w:rsidRDefault="00000000">
      <w:pPr>
        <w:pStyle w:val="ListBullet"/>
        <w:spacing w:after="40"/>
      </w:pPr>
      <w:r>
        <w:rPr>
          <w:sz w:val="20"/>
        </w:rPr>
        <w:t>Led technical design for the transition from on-premises media infrastructure to SaaS-based delivery models, establishing component architecture standards and documentation practices that scaled across the organization.</w:t>
      </w:r>
    </w:p>
    <w:p w14:paraId="2200B1AE" w14:textId="77777777" w:rsidR="007F1A0F" w:rsidRDefault="00000000">
      <w:pPr>
        <w:pStyle w:val="ListBullet"/>
        <w:spacing w:after="40"/>
      </w:pPr>
      <w:r>
        <w:rPr>
          <w:sz w:val="20"/>
        </w:rPr>
        <w:t>Collaborated with product managers, UX designers, and engineering leads to translate business requirements into executable technical designs, operating across Agile delivery cycles to maintain alignment between roadmap and implementation.</w:t>
      </w:r>
    </w:p>
    <w:p w14:paraId="177ED605" w14:textId="77777777" w:rsidR="007F1A0F" w:rsidRDefault="00000000">
      <w:pPr>
        <w:spacing w:before="120" w:after="0"/>
      </w:pPr>
      <w:r>
        <w:rPr>
          <w:b/>
        </w:rPr>
        <w:t>Sr. Live Events Producer | AOL | 2001 – 2006</w:t>
      </w:r>
    </w:p>
    <w:p w14:paraId="77E53E8E" w14:textId="77777777" w:rsidR="007F1A0F" w:rsidRDefault="00000000">
      <w:pPr>
        <w:spacing w:after="40"/>
      </w:pPr>
      <w:r>
        <w:rPr>
          <w:i/>
          <w:sz w:val="18"/>
        </w:rPr>
        <w:t>Sterling, VA</w:t>
      </w:r>
    </w:p>
    <w:p w14:paraId="309DBC08" w14:textId="77777777" w:rsidR="007F1A0F" w:rsidRDefault="00000000">
      <w:pPr>
        <w:pStyle w:val="ListBullet"/>
        <w:spacing w:after="40"/>
      </w:pPr>
      <w:r>
        <w:rPr>
          <w:sz w:val="20"/>
        </w:rPr>
        <w:t>Designed and operated the industry's first all-digital broadcast operations center for streaming and OTT delivery, architecting modular production systems that set foundational patterns for scalable live event infrastructure.</w:t>
      </w:r>
    </w:p>
    <w:p w14:paraId="2E434EB5" w14:textId="77777777" w:rsidR="007F1A0F" w:rsidRDefault="00000000">
      <w:pPr>
        <w:pStyle w:val="ListBullet"/>
        <w:spacing w:after="40"/>
      </w:pPr>
      <w:r>
        <w:rPr>
          <w:sz w:val="20"/>
        </w:rPr>
        <w:t>Architected large-scale live streaming delivery for the Live 8 Concert — achieving a world-record concurrent stream across 8 simultaneous global sites — designing for performance, reliability, and massive audience scale.</w:t>
      </w:r>
    </w:p>
    <w:p w14:paraId="672F3A63" w14:textId="77777777" w:rsidR="007F1A0F" w:rsidRDefault="00000000">
      <w:pPr>
        <w:pStyle w:val="ListBullet"/>
        <w:spacing w:after="40"/>
      </w:pPr>
      <w:r>
        <w:rPr>
          <w:sz w:val="20"/>
        </w:rPr>
        <w:t>Built reusable live event production components and standardized operational workflows that enabled consistent, high-quality delivery across multiple high-profile events and publishing platforms.</w:t>
      </w:r>
    </w:p>
    <w:p w14:paraId="19DFD07E" w14:textId="77777777" w:rsidR="007F1A0F" w:rsidRDefault="00000000">
      <w:pPr>
        <w:pStyle w:val="ListBullet"/>
        <w:spacing w:after="40"/>
      </w:pPr>
      <w:r>
        <w:rPr>
          <w:sz w:val="20"/>
        </w:rPr>
        <w:t>Collaborated with cross-functional teams spanning engineering, production, and executive stakeholders to align technical architecture with event objectives and business requirements under tight delivery timelines.</w:t>
      </w:r>
    </w:p>
    <w:p w14:paraId="3A4E3429" w14:textId="77777777" w:rsidR="007F1A0F" w:rsidRDefault="00000000">
      <w:pPr>
        <w:pStyle w:val="ListBullet"/>
        <w:spacing w:after="40"/>
      </w:pPr>
      <w:r>
        <w:rPr>
          <w:sz w:val="20"/>
        </w:rPr>
        <w:t>Created technical documentation and operational runbooks for streaming infrastructure, enabling distributed teams to execute complex live events against well-defined system specifications and performance standards.</w:t>
      </w:r>
    </w:p>
    <w:p w14:paraId="6533E02F" w14:textId="77777777" w:rsidR="007F1A0F" w:rsidRDefault="00000000">
      <w:pPr>
        <w:pStyle w:val="ListBullet"/>
        <w:spacing w:after="40"/>
      </w:pPr>
      <w:r>
        <w:rPr>
          <w:sz w:val="20"/>
        </w:rPr>
        <w:t>Evaluated and integrated emerging streaming technologies into platform architecture, applying performance optimization and design best practices to ensure reliable delivery at unprecedented scale.</w:t>
      </w:r>
    </w:p>
    <w:p w14:paraId="122C5C5E" w14:textId="1BC5BF1C" w:rsidR="007F1A0F" w:rsidRDefault="00000000">
      <w:pPr>
        <w:pBdr>
          <w:bottom w:val="single" w:sz="6" w:space="1" w:color="888888"/>
        </w:pBdr>
        <w:spacing w:before="160" w:after="40"/>
      </w:pPr>
      <w:r>
        <w:rPr>
          <w:b/>
          <w:color w:val="1F3A5F"/>
          <w:sz w:val="24"/>
        </w:rPr>
        <w:t xml:space="preserve">PATENTS (7 Granted | </w:t>
      </w:r>
      <w:r w:rsidR="00981D4E">
        <w:rPr>
          <w:b/>
          <w:color w:val="1F3A5F"/>
          <w:sz w:val="24"/>
        </w:rPr>
        <w:t>3</w:t>
      </w:r>
      <w:r>
        <w:rPr>
          <w:b/>
          <w:color w:val="1F3A5F"/>
          <w:sz w:val="24"/>
        </w:rPr>
        <w:t xml:space="preserve"> Pending)</w:t>
      </w:r>
    </w:p>
    <w:p w14:paraId="436F0AE0" w14:textId="77777777" w:rsidR="00981D4E" w:rsidRPr="00ED0438" w:rsidRDefault="00981D4E" w:rsidP="00981D4E">
      <w:pPr>
        <w:spacing w:after="40"/>
        <w:rPr>
          <w:b/>
          <w:sz w:val="20"/>
        </w:rPr>
      </w:pPr>
      <w:r>
        <w:rPr>
          <w:b/>
          <w:sz w:val="20"/>
        </w:rPr>
        <w:t>Granted:</w:t>
      </w:r>
    </w:p>
    <w:p w14:paraId="1600FF6E" w14:textId="77777777" w:rsidR="00981D4E" w:rsidRDefault="00981D4E" w:rsidP="00981D4E">
      <w:pPr>
        <w:pStyle w:val="ListBullet"/>
        <w:spacing w:after="40"/>
      </w:pPr>
      <w:r>
        <w:rPr>
          <w:sz w:val="20"/>
        </w:rPr>
        <w:t>US 12382148 — Apparatus and Methods for Thumbnail Generation (TWC)</w:t>
      </w:r>
    </w:p>
    <w:p w14:paraId="3F53E073" w14:textId="77777777" w:rsidR="00981D4E" w:rsidRPr="00ED06E6" w:rsidRDefault="00981D4E" w:rsidP="00981D4E">
      <w:pPr>
        <w:pStyle w:val="ListBullet"/>
        <w:spacing w:after="40"/>
      </w:pPr>
      <w:r>
        <w:rPr>
          <w:sz w:val="20"/>
        </w:rPr>
        <w:t>US 11310567 — Apparatus and Methods for Thumbnail Generation (TWC)</w:t>
      </w:r>
    </w:p>
    <w:p w14:paraId="0FD66C2E" w14:textId="77777777" w:rsidR="00981D4E" w:rsidRDefault="00981D4E" w:rsidP="00981D4E">
      <w:pPr>
        <w:pStyle w:val="ListBullet"/>
        <w:spacing w:after="40"/>
      </w:pPr>
      <w:r>
        <w:rPr>
          <w:sz w:val="20"/>
        </w:rPr>
        <w:t>US 10667018 — Asynchronous Workflows (TWC) — Workflow orchestration for parallel distributed media processing</w:t>
      </w:r>
    </w:p>
    <w:p w14:paraId="3000D05E" w14:textId="77777777" w:rsidR="00981D4E" w:rsidRDefault="00981D4E" w:rsidP="00981D4E">
      <w:pPr>
        <w:pStyle w:val="ListBullet"/>
        <w:spacing w:after="40"/>
      </w:pPr>
      <w:r>
        <w:rPr>
          <w:sz w:val="20"/>
        </w:rPr>
        <w:t>US 10375452 — Apparatus and Methods for Thumbnail Generation (TWC)</w:t>
      </w:r>
    </w:p>
    <w:p w14:paraId="2A466DB5" w14:textId="77777777" w:rsidR="00981D4E" w:rsidRDefault="00981D4E" w:rsidP="00981D4E">
      <w:pPr>
        <w:pStyle w:val="ListBullet"/>
        <w:spacing w:after="40"/>
      </w:pPr>
      <w:r>
        <w:rPr>
          <w:sz w:val="20"/>
        </w:rPr>
        <w:t>US 8769151 — Adding Advertising Content to Media Content (Facebook) — Synchronizing content insertion with media playback</w:t>
      </w:r>
    </w:p>
    <w:p w14:paraId="6AEB7E23" w14:textId="77777777" w:rsidR="00981D4E" w:rsidRDefault="00981D4E" w:rsidP="00981D4E">
      <w:pPr>
        <w:pStyle w:val="ListBullet"/>
        <w:spacing w:after="40"/>
      </w:pPr>
      <w:r>
        <w:rPr>
          <w:sz w:val="20"/>
        </w:rPr>
        <w:t>US 8762575 — Inserting Advertising Content (Facebook) — Enhanced targeting techniques within streaming video</w:t>
      </w:r>
    </w:p>
    <w:p w14:paraId="6752E632" w14:textId="77777777" w:rsidR="00981D4E" w:rsidRDefault="00981D4E" w:rsidP="00981D4E">
      <w:pPr>
        <w:pStyle w:val="ListBullet"/>
        <w:spacing w:after="40"/>
      </w:pPr>
      <w:r>
        <w:rPr>
          <w:sz w:val="20"/>
        </w:rPr>
        <w:t>US 8028092 — Inserting Advertising Content (AOL) — Dynamic insertion of advertising content into media streams</w:t>
      </w:r>
    </w:p>
    <w:p w14:paraId="7255F224" w14:textId="77777777" w:rsidR="00981D4E" w:rsidRDefault="00981D4E" w:rsidP="00981D4E">
      <w:pPr>
        <w:spacing w:after="40"/>
      </w:pPr>
      <w:r>
        <w:rPr>
          <w:b/>
          <w:sz w:val="20"/>
        </w:rPr>
        <w:t>Pending:</w:t>
      </w:r>
    </w:p>
    <w:p w14:paraId="66373115" w14:textId="77777777" w:rsidR="00981D4E" w:rsidRPr="00ED06E6" w:rsidRDefault="00981D4E" w:rsidP="00981D4E">
      <w:pPr>
        <w:pStyle w:val="ListBullet"/>
        <w:spacing w:after="40"/>
      </w:pPr>
      <w:r>
        <w:rPr>
          <w:sz w:val="20"/>
        </w:rPr>
        <w:t>US 20260057418 — Generative AI Creative Platform (NBCU)</w:t>
      </w:r>
    </w:p>
    <w:p w14:paraId="6E62E2F2" w14:textId="77777777" w:rsidR="00981D4E" w:rsidRPr="00ED06E6" w:rsidRDefault="00981D4E" w:rsidP="00981D4E">
      <w:pPr>
        <w:pStyle w:val="ListBullet"/>
        <w:spacing w:after="40"/>
      </w:pPr>
      <w:r>
        <w:rPr>
          <w:sz w:val="20"/>
        </w:rPr>
        <w:lastRenderedPageBreak/>
        <w:t>US 20250203152 — Timed Metadata for Overlays (NBCU) — Foundation of Peacock Live Actions</w:t>
      </w:r>
    </w:p>
    <w:p w14:paraId="62A94277" w14:textId="77777777" w:rsidR="00981D4E" w:rsidRDefault="00981D4E" w:rsidP="00981D4E">
      <w:pPr>
        <w:pStyle w:val="ListBullet"/>
        <w:spacing w:after="40"/>
      </w:pPr>
      <w:r>
        <w:rPr>
          <w:sz w:val="20"/>
        </w:rPr>
        <w:t>US 20240430496 — Dynamic In-Scene Secondary Content Insertion (NBCU)</w:t>
      </w:r>
    </w:p>
    <w:p w14:paraId="37060728" w14:textId="77777777" w:rsidR="007F1A0F" w:rsidRDefault="00000000">
      <w:pPr>
        <w:pBdr>
          <w:bottom w:val="single" w:sz="6" w:space="1" w:color="888888"/>
        </w:pBdr>
        <w:spacing w:before="160" w:after="40"/>
      </w:pPr>
      <w:r>
        <w:rPr>
          <w:b/>
          <w:color w:val="1F3A5F"/>
          <w:sz w:val="24"/>
        </w:rPr>
        <w:t>AWARDS</w:t>
      </w:r>
    </w:p>
    <w:p w14:paraId="7D4D6265" w14:textId="77777777" w:rsidR="007F1A0F" w:rsidRDefault="00000000">
      <w:pPr>
        <w:pStyle w:val="ListBullet"/>
        <w:spacing w:after="40"/>
      </w:pPr>
      <w:r>
        <w:rPr>
          <w:sz w:val="20"/>
        </w:rPr>
        <w:t>Outstanding Interactive Experience Emmy Award (2025) — NBCUniversal, Paris 2024 Olympics; individually named Software Developer</w:t>
      </w:r>
    </w:p>
    <w:p w14:paraId="1CC4A6DE" w14:textId="77777777" w:rsidR="007F1A0F" w:rsidRDefault="00000000">
      <w:pPr>
        <w:pStyle w:val="ListBullet"/>
        <w:spacing w:after="40"/>
      </w:pPr>
      <w:r>
        <w:rPr>
          <w:sz w:val="20"/>
        </w:rPr>
        <w:t>Technology &amp; Engineering Emmy Award (2023) — NBCUniversal, Key Plays AI/ML sports highlights platform</w:t>
      </w:r>
    </w:p>
    <w:p w14:paraId="3F4254F6" w14:textId="77777777" w:rsidR="007F1A0F" w:rsidRDefault="00000000">
      <w:pPr>
        <w:pStyle w:val="ListBullet"/>
        <w:spacing w:after="40"/>
      </w:pPr>
      <w:r>
        <w:rPr>
          <w:sz w:val="20"/>
        </w:rPr>
        <w:t>Emmy Award (2014) — Time Warner Cable, TWCTV Application (OTT innovation)</w:t>
      </w:r>
    </w:p>
    <w:p w14:paraId="6EC231B0" w14:textId="77777777" w:rsidR="007F1A0F" w:rsidRDefault="00000000">
      <w:pPr>
        <w:pStyle w:val="ListBullet"/>
        <w:spacing w:after="40"/>
      </w:pPr>
      <w:r>
        <w:rPr>
          <w:sz w:val="20"/>
        </w:rPr>
        <w:t>Emmy Award (2005) — AOL, Live 8 Concert (world-record concurrent live streaming)</w:t>
      </w:r>
    </w:p>
    <w:p w14:paraId="2AF9225A" w14:textId="77777777" w:rsidR="007F1A0F" w:rsidRDefault="00000000">
      <w:pPr>
        <w:pBdr>
          <w:bottom w:val="single" w:sz="6" w:space="1" w:color="888888"/>
        </w:pBdr>
        <w:spacing w:before="160" w:after="40"/>
      </w:pPr>
      <w:r>
        <w:rPr>
          <w:b/>
          <w:color w:val="1F3A5F"/>
          <w:sz w:val="24"/>
        </w:rPr>
        <w:t>PROFESSIONAL AFFILIATIONS</w:t>
      </w:r>
    </w:p>
    <w:p w14:paraId="32A7A273" w14:textId="77777777" w:rsidR="007F1A0F" w:rsidRDefault="00000000">
      <w:pPr>
        <w:pStyle w:val="ListBullet"/>
        <w:spacing w:after="40"/>
      </w:pPr>
      <w:r>
        <w:rPr>
          <w:sz w:val="20"/>
        </w:rPr>
        <w:t>Television Academy — Science and Technology Peer Group Member</w:t>
      </w:r>
    </w:p>
    <w:p w14:paraId="640FE1C1" w14:textId="77777777" w:rsidR="007F1A0F" w:rsidRDefault="00000000">
      <w:pPr>
        <w:pBdr>
          <w:bottom w:val="single" w:sz="6" w:space="1" w:color="888888"/>
        </w:pBdr>
        <w:spacing w:before="160" w:after="40"/>
      </w:pPr>
      <w:r>
        <w:rPr>
          <w:b/>
          <w:color w:val="1F3A5F"/>
          <w:sz w:val="24"/>
        </w:rPr>
        <w:t>EDUCATION</w:t>
      </w:r>
    </w:p>
    <w:p w14:paraId="505489FF" w14:textId="77777777" w:rsidR="007F1A0F" w:rsidRDefault="00000000">
      <w:pPr>
        <w:spacing w:after="40"/>
      </w:pPr>
      <w:r>
        <w:rPr>
          <w:sz w:val="20"/>
        </w:rPr>
        <w:t>University of Maryland, College Park | 1990 – 1994</w:t>
      </w:r>
    </w:p>
    <w:sectPr w:rsidR="007F1A0F"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497777">
    <w:abstractNumId w:val="8"/>
  </w:num>
  <w:num w:numId="2" w16cid:durableId="1539052185">
    <w:abstractNumId w:val="6"/>
  </w:num>
  <w:num w:numId="3" w16cid:durableId="313485192">
    <w:abstractNumId w:val="5"/>
  </w:num>
  <w:num w:numId="4" w16cid:durableId="408187572">
    <w:abstractNumId w:val="4"/>
  </w:num>
  <w:num w:numId="5" w16cid:durableId="1693530492">
    <w:abstractNumId w:val="7"/>
  </w:num>
  <w:num w:numId="6" w16cid:durableId="241572199">
    <w:abstractNumId w:val="3"/>
  </w:num>
  <w:num w:numId="7" w16cid:durableId="2117480378">
    <w:abstractNumId w:val="2"/>
  </w:num>
  <w:num w:numId="8" w16cid:durableId="493955177">
    <w:abstractNumId w:val="1"/>
  </w:num>
  <w:num w:numId="9" w16cid:durableId="135629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8DB"/>
    <w:rsid w:val="00506EBA"/>
    <w:rsid w:val="007D7042"/>
    <w:rsid w:val="007F1A0F"/>
    <w:rsid w:val="008540BD"/>
    <w:rsid w:val="00981D4E"/>
    <w:rsid w:val="00A4406C"/>
    <w:rsid w:val="00AA1D8D"/>
    <w:rsid w:val="00B4225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27896"/>
  <w14:defaultImageDpi w14:val="300"/>
  <w15:docId w15:val="{203B7113-D94F-3546-8E46-97D4A1E1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1851</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Manchester</cp:lastModifiedBy>
  <cp:revision>2</cp:revision>
  <dcterms:created xsi:type="dcterms:W3CDTF">2026-04-21T21:26:00Z</dcterms:created>
  <dcterms:modified xsi:type="dcterms:W3CDTF">2026-04-21T21:26:00Z</dcterms:modified>
  <cp:category/>
</cp:coreProperties>
</file>