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ERIC MANCHESTER</w:t>
      </w:r>
    </w:p>
    <w:p>
      <w:pPr>
        <w:spacing w:before="0" w:after="120"/>
        <w:jc w:val="center"/>
      </w:pPr>
      <w:r>
        <w:rPr>
          <w:b w:val="0"/>
          <w:i w:val="0"/>
          <w:sz w:val="20"/>
        </w:rPr>
        <w:t>Rockville, MD  |  (240) 481-6737  |  eric.manchester@gmail.com  |  linkedin.com/in/eric-manchester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SUMMARY</w:t>
      </w:r>
    </w:p>
    <w:p>
      <w:pPr>
        <w:spacing w:before="0" w:after="80"/>
      </w:pPr>
      <w:r>
        <w:rPr>
          <w:b w:val="0"/>
          <w:i w:val="0"/>
          <w:sz w:val="20"/>
        </w:rPr>
        <w:t>Solutions architect with 20+ years designing end-to-end systems for enterprise-scale media, cloud, and SaaS platforms — with a consistent track record of owning complex technical evaluations, earning credibility with engineering leaders and C-suite executives, and translating ambiguous requirements into architectures that win. Brings pre-sales depth across cloud-native infrastructure, API-driven workflows, distributed systems, and observability-adjacent instrumentation, having built and shipped systems serving millions of concurrent users across broadcast, OTT, and SaaS environments. Proven ability to define POC success criteria, guide multi-stakeholder evaluations, and close high-value technical deals with sophisticated buying committees. Equally comfortable whiteboarding a distributed architecture with a platform engineering team or presenting a solution narrative to a 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CORE COMPETENCIES</w:t>
      </w:r>
    </w:p>
    <w:p>
      <w:pPr>
        <w:spacing w:before="0" w:after="40"/>
      </w:pPr>
      <w:r>
        <w:rPr>
          <w:b/>
          <w:sz w:val="20"/>
        </w:rPr>
        <w:t xml:space="preserve">Pre-Sales &amp; Solution Architecture: </w:t>
      </w:r>
      <w:r>
        <w:rPr>
          <w:sz w:val="20"/>
        </w:rPr>
        <w:t>Discovery &amp; solution design, POC ownership, RFI/RFP responses, executive presentations, competitive bake-offs, technical whiteboarding</w:t>
      </w:r>
    </w:p>
    <w:p>
      <w:pPr>
        <w:spacing w:before="0" w:after="40"/>
      </w:pPr>
      <w:r>
        <w:rPr>
          <w:b/>
          <w:sz w:val="20"/>
        </w:rPr>
        <w:t xml:space="preserve">Cloud &amp; Distributed Systems: </w:t>
      </w:r>
      <w:r>
        <w:rPr>
          <w:sz w:val="20"/>
        </w:rPr>
        <w:t>AWS, GCP, Azure, cloud-native architecture, API-driven systems, multi-CDN delivery, distributed media workflows</w:t>
      </w:r>
    </w:p>
    <w:p>
      <w:pPr>
        <w:spacing w:before="0" w:after="40"/>
      </w:pPr>
      <w:r>
        <w:rPr>
          <w:b/>
          <w:sz w:val="20"/>
        </w:rPr>
        <w:t xml:space="preserve">Observability &amp; Instrumentation: </w:t>
      </w:r>
      <w:r>
        <w:rPr>
          <w:sz w:val="20"/>
        </w:rPr>
        <w:t>Distributed systems instrumentation, end-to-end telemetry design, real-time data pipeline architecture, event-driven systems</w:t>
      </w:r>
    </w:p>
    <w:p>
      <w:pPr>
        <w:spacing w:before="0" w:after="40"/>
      </w:pPr>
      <w:r>
        <w:rPr>
          <w:b/>
          <w:sz w:val="20"/>
        </w:rPr>
        <w:t xml:space="preserve">Enterprise Sales Execution: </w:t>
      </w:r>
      <w:r>
        <w:rPr>
          <w:sz w:val="20"/>
        </w:rPr>
        <w:t>Strategic account management, multi-stakeholder alignment, C-suite engagement, cross-functional GTM collaboration</w:t>
      </w:r>
    </w:p>
    <w:p>
      <w:pPr>
        <w:spacing w:before="0" w:after="40"/>
      </w:pPr>
      <w:r>
        <w:rPr>
          <w:b/>
          <w:sz w:val="20"/>
        </w:rPr>
        <w:t xml:space="preserve">AI &amp; Automation: </w:t>
      </w:r>
      <w:r>
        <w:rPr>
          <w:sz w:val="20"/>
        </w:rPr>
        <w:t>LLM orchestration, multi-model pipelines, GenAI workflow design, AI-assisted content generation at scale</w:t>
      </w:r>
    </w:p>
    <w:p>
      <w:pPr>
        <w:spacing w:before="0" w:after="40"/>
      </w:pPr>
      <w:r>
        <w:rPr>
          <w:b/>
          <w:sz w:val="20"/>
        </w:rPr>
        <w:t xml:space="preserve">Platform &amp; Product: </w:t>
      </w:r>
      <w:r>
        <w:rPr>
          <w:sz w:val="20"/>
        </w:rPr>
        <w:t>Full-stack SaaS architecture, reusable component design, standardized API specification, global platform deployment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Solutions Architect | Harmonic | 2025 – Present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Serve as primary technical advisor across strategic North American accounts — tier-1 broadcasters and streaming providers — translating complex cloud-native broadcast and OTT requirements into end-to-end solution architectures using Harmonic VOS360, XOS, and VOS360 Ads platforms.</w:t>
      </w:r>
    </w:p>
    <w:p>
      <w:pPr>
        <w:pStyle w:val="ListBullet"/>
        <w:spacing w:before="0" w:after="40"/>
        <w:ind w:left="360"/>
      </w:pPr>
      <w:r>
        <w:rPr>
          <w:sz w:val="20"/>
        </w:rPr>
        <w:t>Own the full pre-sales technical motion: lead discovery, architect solutions, configure and deploy proof-of-concept environments to customer-specific parameters, define success criteria, and drive outcomes from first technical call through to close.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 server-side ad insertion (SSAI) and multi-platform video delivery architectures spanning AWS, GCP, and Azure cloud infrastructure, directly connecting technical solution design to customer revenue and operational goals.</w:t>
      </w:r>
    </w:p>
    <w:p>
      <w:pPr>
        <w:pStyle w:val="ListBullet"/>
        <w:spacing w:before="0" w:after="40"/>
        <w:ind w:left="360"/>
      </w:pPr>
      <w:r>
        <w:rPr>
          <w:sz w:val="20"/>
        </w:rPr>
        <w:t>Author and deliver RFI/RFP responses and technical proposals for major customer acquisitions, bridging business objectives with implementation detail for both engineering practitioners and executive decision-makers.</w:t>
      </w:r>
    </w:p>
    <w:p>
      <w:pPr>
        <w:pStyle w:val="ListBullet"/>
        <w:spacing w:before="0" w:after="40"/>
        <w:ind w:left="360"/>
      </w:pPr>
      <w:r>
        <w:rPr>
          <w:sz w:val="20"/>
        </w:rPr>
        <w:t>Configure and validate hardware/software product stacks — including third-party network equipment — to produce reliable, customer-ready demonstrations that prove outcomes in real environments.</w:t>
      </w:r>
    </w:p>
    <w:p>
      <w:pPr>
        <w:pStyle w:val="ListBullet"/>
        <w:spacing w:before="0" w:after="40"/>
        <w:ind w:left="360"/>
      </w:pPr>
      <w:r>
        <w:rPr>
          <w:sz w:val="20"/>
        </w:rPr>
        <w:t>Build and maintain reusable demo environments, solution templates, and technical reference architectures that accelerate the broader sales organization's ability to show up credibly for complex enterprise evaluations.</w:t>
      </w:r>
    </w:p>
    <w:p>
      <w:pPr>
        <w:spacing w:before="120" w:after="0"/>
      </w:pPr>
      <w:r>
        <w:rPr>
          <w:b/>
          <w:sz w:val="22"/>
        </w:rPr>
        <w:t>Founder and Principal R&amp;D Architect | RE Kreations LLC | 2017 – Present</w:t>
      </w:r>
    </w:p>
    <w:p>
      <w:pPr>
        <w:spacing w:before="0" w:after="40"/>
      </w:pPr>
      <w:r>
        <w:rPr>
          <w:b w:val="0"/>
          <w:i/>
          <w:sz w:val="18"/>
        </w:rPr>
        <w:t>Rockville, MD</w:t>
      </w:r>
    </w:p>
    <w:p>
      <w:pPr>
        <w:pStyle w:val="ListBullet"/>
        <w:spacing w:before="0" w:after="40"/>
        <w:ind w:left="360"/>
      </w:pPr>
      <w:r>
        <w:rPr>
          <w:sz w:val="20"/>
        </w:rPr>
        <w:t>and operated a multi-model LLM orchestration platform — designing prompt pipelines, model routing logic, and evaluation frameworks to deliver accurate, production-grade AI-assisted outputs across real customer workflows.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full-stack SaaS systems from MVP to production with zero external engineering resources, maintaining end-to-end ownership of architecture, instrumentation, deployment, and iteration — developing direct intuition for where distributed systems break under real load.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API-driven service architectures integrating third-party platforms, enabling automated content workflows and data pipelines that operate reliably at scale without manual intervention.</w:t>
      </w:r>
    </w:p>
    <w:p>
      <w:pPr>
        <w:pStyle w:val="ListBullet"/>
        <w:spacing w:before="0" w:after="40"/>
        <w:ind w:left="360"/>
      </w:pPr>
      <w:r>
        <w:rPr>
          <w:sz w:val="20"/>
        </w:rPr>
        <w:t>Applied AI/LLM tooling to real business problems — including automated content generation, classification pipelines, and retrieval-augmented generation — maintaining accuracy and human-in-the-loop validation at each critical decision point.</w:t>
      </w:r>
    </w:p>
    <w:p>
      <w:pPr>
        <w:pStyle w:val="ListBullet"/>
        <w:spacing w:before="0" w:after="40"/>
        <w:ind w:left="360"/>
      </w:pPr>
      <w:r>
        <w:rPr>
          <w:sz w:val="20"/>
        </w:rPr>
        <w:t>Conducted ongoing market research and competitive analysis to identify emerging technology opportunities, informing platform direction and shaping product roadmap decisions based on observed customer and industry signals.</w:t>
      </w:r>
    </w:p>
    <w:p>
      <w:pPr>
        <w:spacing w:before="120" w:after="0"/>
      </w:pPr>
      <w:r>
        <w:rPr>
          <w:b/>
          <w:sz w:val="22"/>
        </w:rPr>
        <w:t>Principal End-to-End Architect | NBCUniversal | 2021 – 2025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spacing w:before="0" w:after="40"/>
      </w:pPr>
      <w:r>
        <w:rPr>
          <w:b w:val="0"/>
          <w:i/>
          <w:sz w:val="20"/>
        </w:rPr>
        <w:t>During organizational restructuring in early 2025, I transitioned from NBCUniversal.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Key Plays feature — an AI/ML near-real-time sports highlight system — from concept to Emmy Award-winning production, designing the end-to-end pipeline from live event ingestion through automated clip selection, metadata enrichment, and multi-platform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delivered the Olympic Daily Recap system, orchestrating a GenAI pipeline that generated 7M+ personalized video variants using an AI-synthesized Al Michaels voice — architecting the full content assembly, personalization, and delivery infrastructure.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an in-house overlay core service for live and VOD interactive experiences — replacing expensive vendor solutions that claimed IP ownership — and designed a standardized API specification enabling frame-accurate, metadata-driven overlay delivery now deployed globally across Peacock, Sky, and Showmax.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ad tech and dynamic ad insertion systems that achieved 200%+ revenue growth, architecting server-side and client-side ad workflows that scaled across live and on-demand content environments.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end-to-end principal architect across product, engineering, broadcast ops, and platform teams — translating executive strategy into technical system designs while maintaining hands-on implementation accountability across the full delivery stack.</w:t>
      </w:r>
    </w:p>
    <w:p>
      <w:pPr>
        <w:pStyle w:val="ListBullet"/>
        <w:spacing w:before="0" w:after="40"/>
        <w:ind w:left="360"/>
      </w:pPr>
      <w:r>
        <w:rPr>
          <w:sz w:val="20"/>
        </w:rPr>
        <w:t>Filed patent-protected architecture for the overlay trigger and delivery system, maintaining full internal IP ownership and establishing a reusable platform foundation that continues powering new NBCU innovation streams.</w:t>
      </w:r>
    </w:p>
    <w:p>
      <w:pPr>
        <w:spacing w:before="120" w:after="0"/>
      </w:pPr>
      <w:r>
        <w:rPr>
          <w:b/>
          <w:sz w:val="22"/>
        </w:rPr>
        <w:t>Innovation and Emerging Technology Lead | Leidos | 2019 – 2020</w:t>
      </w:r>
    </w:p>
    <w:p>
      <w:pPr>
        <w:spacing w:before="0" w:after="40"/>
      </w:pPr>
      <w:r>
        <w:rPr>
          <w:b w:val="0"/>
          <w:i/>
          <w:sz w:val="18"/>
        </w:rPr>
        <w:t>Washington, DC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emerging technology advisor for government and enterprise clients, evaluating and architecting solutions at the intersection of cloud infrastructure, AI/ML, and large-scale distributed systems for high-stakes technical evaluations.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Led pre- and post-sales technical consultation engagements, translating complex customer environments into clear solution narratives and recommendations for executive and technical stakeholders across government sector accounts.</w:t>
      </w:r>
    </w:p>
    <w:p>
      <w:pPr>
        <w:pStyle w:val="ListBullet"/>
        <w:spacing w:before="0" w:after="40"/>
        <w:ind w:left="360"/>
      </w:pPr>
      <w:r>
        <w:rPr>
          <w:sz w:val="20"/>
        </w:rPr>
        <w:t>Assessed emerging technology capabilities — including AI, cloud platforms, and API-driven architectures — against real customer requirements, producing actionable technical strategies that connected innovation to operational outcomes.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technical content and reference frameworks to support sales and business development teams in positioning emerging technology solutions to sophisticated, multi-stakeholder buying committees.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autonomously across geographically distributed engagements, managing technical relationships and delivering solution recommendations without direct management support.</w:t>
      </w:r>
    </w:p>
    <w:p>
      <w:pPr>
        <w:spacing w:before="120" w:after="0"/>
      </w:pPr>
      <w:r>
        <w:rPr>
          <w:b/>
          <w:sz w:val="22"/>
        </w:rPr>
        <w:t>Sr. Solutions Architect | Ooyala | 2017 – 2018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SaaS-based OTT and broadcast media lifecycle solutions for enterprise clients, integrating Ooyala platforms with complex customer infrastructure across content ingest, storage, transcoding, and multi-platform delivery workflows.</w:t>
      </w:r>
    </w:p>
    <w:p>
      <w:pPr>
        <w:pStyle w:val="ListBullet"/>
        <w:spacing w:before="0" w:after="40"/>
        <w:ind w:left="360"/>
      </w:pPr>
      <w:r>
        <w:rPr>
          <w:sz w:val="20"/>
        </w:rPr>
        <w:t>Partnered directly with client C-suites and technical leads to align media workflow architecture with business objectives — translating ambiguous enterprise requirements into clear, scalable SaaS solution designs.</w:t>
      </w:r>
    </w:p>
    <w:p>
      <w:pPr>
        <w:pStyle w:val="ListBullet"/>
        <w:spacing w:before="0" w:after="40"/>
        <w:ind w:left="360"/>
      </w:pPr>
      <w:r>
        <w:rPr>
          <w:sz w:val="20"/>
        </w:rPr>
        <w:t>Led architecture and client relationship management for the Howard Stern Archive Project — designing a SaaS-based content digitization and live ingest system while navigating technically unsound client requests and maintaining delivery integrity.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cross-functional technical teams across multiple client engagements simultaneously, coordinating delivery of media lifecycle SaaS solutions across diverse technology stacks and organizational structures.</w:t>
      </w:r>
    </w:p>
    <w:p>
      <w:pPr>
        <w:pStyle w:val="ListBullet"/>
        <w:spacing w:before="0" w:after="40"/>
        <w:ind w:left="360"/>
      </w:pPr>
      <w:r>
        <w:rPr>
          <w:sz w:val="20"/>
        </w:rPr>
        <w:t>Translated complex broadcast and OTT requirements into vendor-agnostic solution architectures, enabling C-suite decision-makers to evaluate build vs. buy tradeoffs with clear technical and business framing.</w:t>
      </w:r>
    </w:p>
    <w:p>
      <w:pPr>
        <w:spacing w:before="120" w:after="0"/>
      </w:pPr>
      <w:r>
        <w:rPr>
          <w:b/>
          <w:sz w:val="22"/>
        </w:rPr>
        <w:t>Principal Engineer, Video-On-Demand | Time Warner Cable | 2012 – 2017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centralized VOD platform infrastructure serving millions of Time Warner Cable subscribers, designing the end-to-end system from content intake through DRM encryption, transcoding, and multi-platform delivery across set-top box and OTT endpoints.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implemented DRM and encryption security architecture across the VOD platform, ensuring content protection compliance for major studio partners while maintaining delivery performance at enterprise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Led the technical transition from set-top box-centric VOD delivery to cloud-native OTT architecture — anticipating the industry shift and building platform foundations that extended subscriber reach beyond the living room.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principal technical authority across engineering, product, and operations teams — making system-level architecture decisions independently and ensuring cross-functional alignment on platform direction.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large-scale distributed media delivery systems with end-to-end observability across content lifecycle stages, enabling rapid identification and resolution of issues across the full ingestion-to-playback pipeline.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API-driven integration architectures connecting internal VOD infrastructure with third-party content providers and technology partners, enabling scalable content acquisition and workflow automation.</w:t>
      </w:r>
    </w:p>
    <w:p>
      <w:pPr>
        <w:spacing w:before="120" w:after="0"/>
      </w:pPr>
      <w:r>
        <w:rPr>
          <w:b/>
          <w:sz w:val="22"/>
        </w:rPr>
        <w:t>Manager, Digital Media Delivery | Time Warner Cable | 2006 – 2012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Recognized accelerating OTT adoption ahead of mainstream market adoption — built early prototypes that informed the TWCTV Application architecture, establishing the technical foundation for DRM-protected, ad-supported streaming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digital ad delivery systems and dynamic ad insertion workflows that achieved 350%+ revenue growth, designing the technical infrastructure connecting ad decisioning, content metadata, and multi-platform delivery at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Led the SaaS transition for digital media delivery operations, designing cloud-based workflows that replaced on-premise infrastructure and established scalable, maintainable systems for ongoing content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and maintained multi-CDN delivery architecture serving millions of concurrent users across digital media properties, operating with full system ownership across origin infrastructure, routing logic, and edge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Translated emerging OTT and streaming technology capabilities into actionable product and infrastructure strategies for executive stakeholders — connecting technical possibility to business revenue opportunity before competitors recognized the market shift.</w:t>
      </w:r>
    </w:p>
    <w:p>
      <w:pPr>
        <w:pStyle w:val="ListBullet"/>
        <w:spacing w:before="0" w:after="40"/>
        <w:ind w:left="360"/>
      </w:pPr>
      <w:r>
        <w:rPr>
          <w:sz w:val="20"/>
        </w:rPr>
        <w:t>Delivered technical evangelism across engineering and product organizations, making complex distributed media delivery architecture accessible to non-technical decision-makers and accelerating adoption of new platform capabilities.</w:t>
      </w:r>
    </w:p>
    <w:p>
      <w:pPr>
        <w:spacing w:before="120" w:after="0"/>
      </w:pPr>
      <w:r>
        <w:rPr>
          <w:b/>
          <w:sz w:val="22"/>
        </w:rPr>
        <w:t>Sr. Live Events Producer | AOL | 2001 – 2006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operated what became the industry's first all-digital broadcast operations center for streaming and OTT — building end-to-end live event production infrastructure from ingest through global distribution before the category had an established playbook.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and executed the Live 8 Concert global stream — setting a world record for concurrent streaming across 8 simultaneous sites — designing the distributed delivery infrastructure that held at a scale no prior live event had attempted.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large-scale live streaming systems serving millions of concurrent users across AOL's media properties, designing distributed ingest, encoding, and delivery pipelines that operated reliably under peak live event load.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end-to-end technical owner for live digital productions — from upstream encoding and signal acquisition through CDN delivery and viewer-facing playback — maintaining full system accountability across the entire stack.</w:t>
      </w:r>
    </w:p>
    <w:p>
      <w:pPr>
        <w:pStyle w:val="ListBullet"/>
        <w:spacing w:before="0" w:after="40"/>
        <w:ind w:left="360"/>
      </w:pPr>
      <w:r>
        <w:rPr>
          <w:sz w:val="20"/>
        </w:rPr>
        <w:t>Developed reusable live event production frameworks and technical runbooks that standardized how AOL executed high-stakes streaming events, reducing execution risk and enabling the team to scale to more concurrent productions.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PATENTS (7 Granted | 3 Pending)</w:t>
      </w:r>
    </w:p>
    <w:p>
      <w:pPr>
        <w:spacing w:before="0" w:after="40"/>
      </w:pPr>
      <w:r>
        <w:rPr>
          <w:b/>
          <w:i w:val="0"/>
          <w:sz w:val="20"/>
        </w:rPr>
        <w:t>Granted:</w:t>
      </w:r>
    </w:p>
    <w:p>
      <w:pPr>
        <w:pStyle w:val="ListBullet"/>
        <w:spacing w:before="0" w:after="40"/>
        <w:ind w:left="360"/>
      </w:pPr>
      <w:r>
        <w:rPr>
          <w:sz w:val="20"/>
        </w:rPr>
        <w:t>US 12382148 — Apparatus and Methods for Thumbnail Generation (TWC,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11310567 — Apparatus and Methods for Thumbnail Generation (TWC, 2022)</w:t>
      </w:r>
    </w:p>
    <w:p>
      <w:pPr>
        <w:pStyle w:val="ListBullet"/>
        <w:spacing w:before="0" w:after="40"/>
        <w:ind w:left="360"/>
      </w:pPr>
      <w:r>
        <w:rPr>
          <w:sz w:val="20"/>
        </w:rPr>
        <w:t>US 10667018 — Asynchronous Workflows (TWC, 2020)</w:t>
      </w:r>
    </w:p>
    <w:p>
      <w:pPr>
        <w:pStyle w:val="ListBullet"/>
        <w:spacing w:before="0" w:after="40"/>
        <w:ind w:left="360"/>
      </w:pPr>
      <w:r>
        <w:rPr>
          <w:sz w:val="20"/>
        </w:rPr>
        <w:t>US 10375452 — Apparatus and Methods for Thumbnail Generation (TWC, 2019)</w:t>
      </w:r>
    </w:p>
    <w:p>
      <w:pPr>
        <w:pStyle w:val="ListBullet"/>
        <w:spacing w:before="0" w:after="40"/>
        <w:ind w:left="360"/>
      </w:pPr>
      <w:r>
        <w:rPr>
          <w:sz w:val="20"/>
        </w:rPr>
        <w:t>US 8769151 — Adding Advertising Content to Media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8762575 — Inserting Advertising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8028092 — Inserting Advertising Content (AOL, 2011)</w:t>
      </w:r>
    </w:p>
    <w:p>
      <w:pPr>
        <w:spacing w:before="0" w:after="40"/>
      </w:pPr>
      <w:r>
        <w:rPr>
          <w:b/>
          <w:i w:val="0"/>
          <w:sz w:val="20"/>
        </w:rPr>
        <w:t>Pending:</w:t>
      </w:r>
    </w:p>
    <w:p>
      <w:pPr>
        <w:pStyle w:val="ListBullet"/>
        <w:spacing w:before="0" w:after="40"/>
        <w:ind w:left="360"/>
      </w:pPr>
      <w:r>
        <w:rPr>
          <w:sz w:val="20"/>
        </w:rPr>
        <w:t>US 20260057418 — Generative AI Creative Platform (NBCU, 2026)</w:t>
      </w:r>
    </w:p>
    <w:p>
      <w:pPr>
        <w:pStyle w:val="ListBullet"/>
        <w:spacing w:before="0" w:after="40"/>
        <w:ind w:left="360"/>
      </w:pPr>
      <w:r>
        <w:rPr>
          <w:sz w:val="20"/>
        </w:rPr>
        <w:t>US 20250203152 — Timed Metadata for Overlays (NBCU,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20240430496 — Dynamic In-Scene Secondary Content Insertion (NBCU, 2024)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AWARDS</w:t>
      </w:r>
    </w:p>
    <w:p>
      <w:pPr>
        <w:pStyle w:val="ListBullet"/>
        <w:spacing w:before="0" w:after="40"/>
        <w:ind w:left="360"/>
      </w:pPr>
      <w:r>
        <w:rPr>
          <w:sz w:val="20"/>
        </w:rPr>
        <w:t>Outstanding Interactive Experience Emmy Award (2025) — NBCUniversal, Paris 2024 Olympics; individually named Software Developer</w:t>
      </w:r>
    </w:p>
    <w:p>
      <w:pPr>
        <w:pStyle w:val="ListBullet"/>
        <w:spacing w:before="0" w:after="40"/>
        <w:ind w:left="360"/>
      </w:pPr>
      <w:r>
        <w:rPr>
          <w:sz w:val="20"/>
        </w:rPr>
        <w:t>Technology &amp; Engineering Emmy Award (2023) — NBCUniversal, Key Plays AI/ML sports highlights platform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(2014) — Time Warner Cable, TWCTV Application (OTT innovation)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(2005) — AOL, Live 8 Concert (world-record concurrent live streaming)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AFFILIATIONS</w:t>
      </w:r>
    </w:p>
    <w:p>
      <w:pPr>
        <w:pStyle w:val="ListBullet"/>
        <w:spacing w:before="0" w:after="40"/>
        <w:ind w:left="360"/>
      </w:pPr>
      <w:r>
        <w:rPr>
          <w:sz w:val="20"/>
        </w:rPr>
        <w:t>Television Academy — Science and Technology Peer Group Member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EDUCATION</w:t>
      </w:r>
    </w:p>
    <w:p>
      <w:pPr>
        <w:spacing w:before="0" w:after="40"/>
      </w:pPr>
      <w:r>
        <w:rPr>
          <w:b w:val="0"/>
          <w:i w:val="0"/>
          <w:sz w:val="20"/>
        </w:rPr>
        <w:t>University of Maryland, College Park | 1990 – 1994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