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C1F4" w14:textId="77777777" w:rsidR="00645106" w:rsidRDefault="00000000">
      <w:pPr>
        <w:spacing w:after="0"/>
        <w:jc w:val="center"/>
      </w:pPr>
      <w:r>
        <w:rPr>
          <w:b/>
          <w:sz w:val="36"/>
        </w:rPr>
        <w:t>ERIC MANCHESTER</w:t>
      </w:r>
    </w:p>
    <w:p w14:paraId="0F99854F" w14:textId="77777777" w:rsidR="00645106" w:rsidRDefault="00000000">
      <w:pPr>
        <w:spacing w:after="40"/>
        <w:jc w:val="center"/>
      </w:pPr>
      <w:r>
        <w:rPr>
          <w:i/>
        </w:rPr>
        <w:t>Principal Solutions Architect  |  Customer-Facing Technical Leadership  |  Cloud-Native &amp; Media Streaming</w:t>
      </w:r>
    </w:p>
    <w:p w14:paraId="0F9BEF1C" w14:textId="77777777" w:rsidR="00645106" w:rsidRDefault="00000000">
      <w:pPr>
        <w:spacing w:after="120"/>
        <w:jc w:val="center"/>
      </w:pPr>
      <w:r>
        <w:rPr>
          <w:sz w:val="20"/>
        </w:rPr>
        <w:t>Rockville, MD  |  (240) 481-6737  |  eric.manchester@gmail.com  |  linkedin.com/in/eric-manchester</w:t>
      </w:r>
    </w:p>
    <w:p w14:paraId="6C30BC9E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SUMMARY</w:t>
      </w:r>
    </w:p>
    <w:p w14:paraId="24C0E320" w14:textId="77777777" w:rsidR="00645106" w:rsidRDefault="00000000">
      <w:pPr>
        <w:spacing w:after="80"/>
      </w:pPr>
      <w:r>
        <w:rPr>
          <w:sz w:val="20"/>
        </w:rPr>
        <w:t>Solutions architect with 26 years driving customer-facing technical engagements and architecting cloud-native, distributed media platforms at broadcast scale. Extensive presales experience for tier-1 enterprise accounts — translating complex business requirements into scalable technical solutions, leading RFI/RFP responses, developing proofs of concept, and partnering with C-suite executives as trusted technical advisor. Deep expertise in media streaming (live transcoding, VOD workflows, multi-CDN delivery), cloud-native microservices, and distributed edge services. 4 Engineering Emmys, 7 granted patents, 3 pending. Member, Television Academy.</w:t>
      </w:r>
    </w:p>
    <w:p w14:paraId="16D6017E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CORE COMPETENCIES</w:t>
      </w:r>
    </w:p>
    <w:p w14:paraId="2B040176" w14:textId="77777777" w:rsidR="00645106" w:rsidRDefault="00000000">
      <w:pPr>
        <w:spacing w:after="80"/>
      </w:pPr>
      <w:r>
        <w:rPr>
          <w:sz w:val="20"/>
        </w:rPr>
        <w:t>Customer-Facing Solution Architecture  |  Presales &amp; Proof-of-Concept  |  RFI/RFP Response  |  Technical Evangelism  |  Executive-Level Communication  |  Media Streaming (Live/VOD)  |  Multi-CDN Delivery  |  Cloud-Native Microservices  |  Distributed Systems</w:t>
      </w:r>
    </w:p>
    <w:p w14:paraId="53B8D8AB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EXPERIENCE</w:t>
      </w:r>
    </w:p>
    <w:p w14:paraId="755CF8ED" w14:textId="77777777" w:rsidR="00645106" w:rsidRDefault="00000000">
      <w:pPr>
        <w:spacing w:before="120" w:after="0"/>
      </w:pPr>
      <w:r>
        <w:rPr>
          <w:b/>
        </w:rPr>
        <w:t>Solutions Architect | Harmonic | 2025 – Present</w:t>
      </w:r>
    </w:p>
    <w:p w14:paraId="0AC69004" w14:textId="77777777" w:rsidR="00645106" w:rsidRDefault="00000000">
      <w:pPr>
        <w:spacing w:after="40"/>
      </w:pPr>
      <w:r>
        <w:rPr>
          <w:i/>
          <w:sz w:val="18"/>
        </w:rPr>
        <w:t>Remote</w:t>
      </w:r>
    </w:p>
    <w:p w14:paraId="7E8F9CED" w14:textId="77777777" w:rsidR="00645106" w:rsidRDefault="00000000">
      <w:pPr>
        <w:pStyle w:val="ListBullet"/>
        <w:spacing w:after="40"/>
      </w:pPr>
      <w:r>
        <w:rPr>
          <w:sz w:val="20"/>
        </w:rPr>
        <w:t>Lead customer-facing presales architecture for tier-1 enterprise broadcasters and streaming operators, driving cloud-native adoption through direct engagement — RFI/RFP responses, proof-of-concept development, technical presentations, and solution design sessions</w:t>
      </w:r>
    </w:p>
    <w:p w14:paraId="66842821" w14:textId="77777777" w:rsidR="00645106" w:rsidRDefault="00000000">
      <w:pPr>
        <w:pStyle w:val="ListBullet"/>
        <w:spacing w:after="40"/>
      </w:pPr>
      <w:r>
        <w:rPr>
          <w:sz w:val="20"/>
        </w:rPr>
        <w:t>Architect cloud-native, event-driven systems for high-availability content delivery on VOS360/XOS, designing real-time data processing pipelines handling billions of requests with sub-second latency</w:t>
      </w:r>
    </w:p>
    <w:p w14:paraId="770479BD" w14:textId="77777777" w:rsidR="00645106" w:rsidRDefault="00000000">
      <w:pPr>
        <w:pStyle w:val="ListBullet"/>
        <w:spacing w:after="40"/>
      </w:pPr>
      <w:r>
        <w:rPr>
          <w:sz w:val="20"/>
        </w:rPr>
        <w:t>Serve as technical evangelist bridging complex distributed system requirements with business strategy, presenting solutions to C-level executives and technical stakeholders across multi-platform delivery environments</w:t>
      </w:r>
    </w:p>
    <w:p w14:paraId="01BF3C41" w14:textId="77777777" w:rsidR="00645106" w:rsidRDefault="00000000">
      <w:pPr>
        <w:spacing w:before="120" w:after="0"/>
      </w:pPr>
      <w:r>
        <w:rPr>
          <w:b/>
        </w:rPr>
        <w:t>Founder and Principal R&amp;D Architect | RE Kreations LLC | 2017 – Present</w:t>
      </w:r>
    </w:p>
    <w:p w14:paraId="20772F01" w14:textId="77777777" w:rsidR="00645106" w:rsidRDefault="00000000">
      <w:pPr>
        <w:spacing w:after="40"/>
      </w:pPr>
      <w:r>
        <w:rPr>
          <w:i/>
          <w:sz w:val="18"/>
        </w:rPr>
        <w:t>Rockville, MD</w:t>
      </w:r>
    </w:p>
    <w:p w14:paraId="17530559" w14:textId="77777777" w:rsidR="00645106" w:rsidRDefault="00000000">
      <w:pPr>
        <w:pStyle w:val="ListBullet"/>
        <w:spacing w:after="40"/>
      </w:pPr>
      <w:r>
        <w:rPr>
          <w:sz w:val="20"/>
        </w:rPr>
        <w:t>Founded and operate R&amp;D practice building AI/ML and media infrastructure solutions for contracted clients — operating autonomously across full product lifecycle from requirements through production</w:t>
      </w:r>
    </w:p>
    <w:p w14:paraId="6700D27D" w14:textId="77777777" w:rsidR="00645106" w:rsidRDefault="00000000">
      <w:pPr>
        <w:pStyle w:val="ListBullet"/>
        <w:spacing w:after="40"/>
      </w:pPr>
      <w:r>
        <w:rPr>
          <w:sz w:val="20"/>
        </w:rPr>
        <w:t>Architected local-first LLM orchestration platform (Ollama + Claude API + FAISS) with 60K+ vector chunks and sub-100ms retrieval — emerging-tech credibility directly relevant to architecting next-generation edge-native applications</w:t>
      </w:r>
    </w:p>
    <w:p w14:paraId="2597F73A" w14:textId="77777777" w:rsidR="00645106" w:rsidRDefault="00000000">
      <w:pPr>
        <w:spacing w:before="120" w:after="0"/>
      </w:pPr>
      <w:r>
        <w:rPr>
          <w:b/>
        </w:rPr>
        <w:t>Principal End-to-End Architect | NBCUniversal | 2021 – 2025</w:t>
      </w:r>
    </w:p>
    <w:p w14:paraId="51F44289" w14:textId="77777777" w:rsidR="00645106" w:rsidRDefault="00000000">
      <w:pPr>
        <w:spacing w:after="40"/>
      </w:pPr>
      <w:r>
        <w:rPr>
          <w:i/>
          <w:sz w:val="18"/>
        </w:rPr>
        <w:t>Remote</w:t>
      </w:r>
    </w:p>
    <w:p w14:paraId="22A97323" w14:textId="77777777" w:rsidR="00645106" w:rsidRDefault="00000000">
      <w:pPr>
        <w:pStyle w:val="ListBullet"/>
        <w:spacing w:after="40"/>
      </w:pPr>
      <w:r>
        <w:rPr>
          <w:sz w:val="20"/>
        </w:rPr>
        <w:t>Architected Key Plays (Technology &amp; Engineering Emmy, 2023) — near real-time AI/ML sports highlights platform serving millions of concurrent users on Peacock</w:t>
      </w:r>
    </w:p>
    <w:p w14:paraId="59B2D8BC" w14:textId="77777777" w:rsidR="00645106" w:rsidRDefault="00000000">
      <w:pPr>
        <w:pStyle w:val="ListBullet"/>
        <w:spacing w:after="40"/>
      </w:pPr>
      <w:r>
        <w:rPr>
          <w:sz w:val="20"/>
        </w:rPr>
        <w:t>Designed Olympic Daily Recap (Outstanding Interactive Experience Emmy, 2025) — 7M+ personalized video variants for Paris 2024 Olympics; individually named Software Developer on Emmy</w:t>
      </w:r>
    </w:p>
    <w:p w14:paraId="3D318807" w14:textId="77777777" w:rsidR="00645106" w:rsidRDefault="00000000">
      <w:pPr>
        <w:pStyle w:val="ListBullet"/>
        <w:spacing w:after="40"/>
      </w:pPr>
      <w:r>
        <w:rPr>
          <w:sz w:val="20"/>
        </w:rPr>
        <w:t>Invented and shipped Live Actions (patent pending, US 20250203152) — real-time interactive overlays synchronized with live broadcast events at tens of millions of concurrent users</w:t>
      </w:r>
    </w:p>
    <w:p w14:paraId="303C4551" w14:textId="77777777" w:rsidR="00645106" w:rsidRDefault="00000000">
      <w:pPr>
        <w:pStyle w:val="ListBullet"/>
        <w:spacing w:after="40"/>
      </w:pPr>
      <w:r>
        <w:rPr>
          <w:sz w:val="20"/>
        </w:rPr>
        <w:t>Delivered ad innovation architecture driving 200%+ revenue increase through enhanced targeting and dynamic insertion</w:t>
      </w:r>
    </w:p>
    <w:p w14:paraId="133C06ED" w14:textId="77777777" w:rsidR="00645106" w:rsidRDefault="00000000">
      <w:pPr>
        <w:pStyle w:val="ListBullet"/>
        <w:spacing w:after="40"/>
      </w:pPr>
      <w:r>
        <w:rPr>
          <w:sz w:val="20"/>
        </w:rPr>
        <w:t>Operated with full autonomy on portfolio of concurrent projects — partnered directly with product, business, and operations stakeholders to translate strategic objectives into technical solutions</w:t>
      </w:r>
    </w:p>
    <w:p w14:paraId="084B6AFC" w14:textId="77777777" w:rsidR="00645106" w:rsidRDefault="00000000">
      <w:pPr>
        <w:spacing w:before="120" w:after="0"/>
      </w:pPr>
      <w:r>
        <w:rPr>
          <w:b/>
        </w:rPr>
        <w:t>Innovation and Emerging Technology Lead | Leidos | 2019 – 2020</w:t>
      </w:r>
    </w:p>
    <w:p w14:paraId="5053EF0F" w14:textId="77777777" w:rsidR="00645106" w:rsidRDefault="00000000">
      <w:pPr>
        <w:spacing w:after="40"/>
      </w:pPr>
      <w:r>
        <w:rPr>
          <w:i/>
          <w:sz w:val="18"/>
        </w:rPr>
        <w:lastRenderedPageBreak/>
        <w:t>Washington, DC</w:t>
      </w:r>
    </w:p>
    <w:p w14:paraId="3F06E98E" w14:textId="77777777" w:rsidR="00645106" w:rsidRDefault="00000000">
      <w:pPr>
        <w:pStyle w:val="ListBullet"/>
        <w:spacing w:after="40"/>
      </w:pPr>
      <w:r>
        <w:rPr>
          <w:sz w:val="20"/>
        </w:rPr>
        <w:t>Drove R&amp;D and emerging-technology initiatives for federal agency client, presenting technical demonstrations to C-level executives</w:t>
      </w:r>
    </w:p>
    <w:p w14:paraId="073AB951" w14:textId="77777777" w:rsidR="00645106" w:rsidRDefault="00000000">
      <w:pPr>
        <w:pStyle w:val="ListBullet"/>
        <w:spacing w:after="40"/>
      </w:pPr>
      <w:r>
        <w:rPr>
          <w:sz w:val="20"/>
        </w:rPr>
        <w:t>Created innovation pipeline for evaluating and integrating emerging technologies; mentored staff on transitioning concepts to production-ready systems</w:t>
      </w:r>
    </w:p>
    <w:p w14:paraId="72E40BE6" w14:textId="77777777" w:rsidR="00645106" w:rsidRDefault="00000000">
      <w:pPr>
        <w:spacing w:before="120" w:after="0"/>
      </w:pPr>
      <w:r>
        <w:rPr>
          <w:b/>
        </w:rPr>
        <w:t>Sr. Solutions Architect | Ooyala | 2017 – 2018</w:t>
      </w:r>
    </w:p>
    <w:p w14:paraId="31A96E97" w14:textId="77777777" w:rsidR="00645106" w:rsidRDefault="00000000">
      <w:pPr>
        <w:spacing w:after="40"/>
      </w:pPr>
      <w:r>
        <w:rPr>
          <w:i/>
          <w:sz w:val="18"/>
        </w:rPr>
        <w:t>Remote</w:t>
      </w:r>
    </w:p>
    <w:p w14:paraId="4C04703F" w14:textId="77777777" w:rsidR="00645106" w:rsidRDefault="00000000">
      <w:pPr>
        <w:pStyle w:val="ListBullet"/>
        <w:spacing w:after="40"/>
      </w:pPr>
      <w:r>
        <w:rPr>
          <w:sz w:val="20"/>
        </w:rPr>
        <w:t>Architected cloud-based SaaS media lifecycle solutions for Fortune 500 media customers, partnering directly with C-suite executives as technical SME on distributed systems, cloud infrastructure, and data pipelines</w:t>
      </w:r>
    </w:p>
    <w:p w14:paraId="6152EF1C" w14:textId="77777777" w:rsidR="00645106" w:rsidRDefault="00000000">
      <w:pPr>
        <w:pStyle w:val="ListBullet"/>
        <w:spacing w:after="40"/>
      </w:pPr>
      <w:r>
        <w:rPr>
          <w:sz w:val="20"/>
        </w:rPr>
        <w:t>Engaged customers through technical discovery, solution design, proof-of-concept development, and deployment support across complex multi-cloud and hybrid environments</w:t>
      </w:r>
    </w:p>
    <w:p w14:paraId="45ABF74A" w14:textId="77777777" w:rsidR="00645106" w:rsidRDefault="00000000">
      <w:pPr>
        <w:pStyle w:val="ListBullet"/>
        <w:spacing w:after="40"/>
      </w:pPr>
      <w:r>
        <w:rPr>
          <w:sz w:val="20"/>
        </w:rPr>
        <w:t>Built fully automated workflows for large-scale data processing; platform served as full Media Asset Management solution while integrating with existing enterprise systems</w:t>
      </w:r>
    </w:p>
    <w:p w14:paraId="713A9DDC" w14:textId="77777777" w:rsidR="00645106" w:rsidRDefault="00000000">
      <w:pPr>
        <w:spacing w:before="120" w:after="0"/>
      </w:pPr>
      <w:r>
        <w:rPr>
          <w:b/>
        </w:rPr>
        <w:t>Principal Engineer, Video-On-Demand | Time Warner Cable | 2012 – 2017</w:t>
      </w:r>
    </w:p>
    <w:p w14:paraId="70C6E1CD" w14:textId="77777777" w:rsidR="00645106" w:rsidRDefault="00000000">
      <w:pPr>
        <w:spacing w:after="40"/>
      </w:pPr>
      <w:r>
        <w:rPr>
          <w:i/>
          <w:sz w:val="18"/>
        </w:rPr>
        <w:t>Remote</w:t>
      </w:r>
    </w:p>
    <w:p w14:paraId="18D1706F" w14:textId="79C25F05" w:rsidR="00645106" w:rsidRDefault="00000000">
      <w:pPr>
        <w:pStyle w:val="ListBullet"/>
        <w:spacing w:after="40"/>
      </w:pPr>
      <w:r>
        <w:rPr>
          <w:sz w:val="20"/>
        </w:rPr>
        <w:t>Lead architect on TWCTV — established organization-wide technical standards for VOD across CableLabs, SCTE, and SMPTE specifications; designed multi-layered access control and DRM systems</w:t>
      </w:r>
    </w:p>
    <w:p w14:paraId="35D308A6" w14:textId="77777777" w:rsidR="00645106" w:rsidRDefault="00000000">
      <w:pPr>
        <w:pStyle w:val="ListBullet"/>
        <w:spacing w:after="40"/>
      </w:pPr>
      <w:r>
        <w:rPr>
          <w:sz w:val="20"/>
        </w:rPr>
        <w:t>Centralized fragmented VOD architecture across all regions into a unified, CDN-distributed platform serving millions of cable subscribers; mentored engineers from NOC operations into architecture roles</w:t>
      </w:r>
    </w:p>
    <w:p w14:paraId="7BFF963A" w14:textId="77777777" w:rsidR="00645106" w:rsidRDefault="00000000">
      <w:pPr>
        <w:pStyle w:val="ListBullet"/>
        <w:spacing w:after="40"/>
      </w:pPr>
      <w:r>
        <w:rPr>
          <w:sz w:val="20"/>
        </w:rPr>
        <w:t>Acted as SME for stakeholders from engineers to C-suite on content acquisition, processing, CDN-based distribution, and playback — translating complex technical tradeoffs into executive-aligned decisions</w:t>
      </w:r>
    </w:p>
    <w:p w14:paraId="211F6863" w14:textId="77777777" w:rsidR="00645106" w:rsidRDefault="00000000">
      <w:pPr>
        <w:spacing w:before="120" w:after="0"/>
      </w:pPr>
      <w:r>
        <w:rPr>
          <w:b/>
        </w:rPr>
        <w:t>Manager, Digital Media Delivery | Time Warner Cable | 2006 – 2012</w:t>
      </w:r>
    </w:p>
    <w:p w14:paraId="4CF45DF4" w14:textId="77777777" w:rsidR="00645106" w:rsidRDefault="00000000">
      <w:pPr>
        <w:spacing w:after="40"/>
      </w:pPr>
      <w:r>
        <w:rPr>
          <w:i/>
          <w:sz w:val="18"/>
        </w:rPr>
        <w:t>Sterling, VA</w:t>
      </w:r>
    </w:p>
    <w:p w14:paraId="55C53820" w14:textId="77777777" w:rsidR="00645106" w:rsidRDefault="00000000">
      <w:pPr>
        <w:pStyle w:val="ListBullet"/>
        <w:spacing w:after="40"/>
      </w:pPr>
      <w:r>
        <w:rPr>
          <w:sz w:val="20"/>
        </w:rPr>
        <w:t>Led engineering team building fully automated catch-and-encoding workflows; transitioned VMS/CMS to SaaS platform</w:t>
      </w:r>
    </w:p>
    <w:p w14:paraId="0A06FF57" w14:textId="77777777" w:rsidR="00645106" w:rsidRDefault="00000000">
      <w:pPr>
        <w:pStyle w:val="ListBullet"/>
        <w:spacing w:after="40"/>
      </w:pPr>
      <w:r>
        <w:rPr>
          <w:sz w:val="20"/>
        </w:rPr>
        <w:t>Directed metadata enrichment and CMS automation; ad revenue grew 350%+ through dynamic insertion</w:t>
      </w:r>
    </w:p>
    <w:p w14:paraId="497E6CAB" w14:textId="77777777" w:rsidR="00645106" w:rsidRDefault="00000000">
      <w:pPr>
        <w:spacing w:before="120" w:after="0"/>
      </w:pPr>
      <w:r>
        <w:rPr>
          <w:b/>
        </w:rPr>
        <w:t>Sr. Live Events Producer | AOL | 2001 – 2006</w:t>
      </w:r>
    </w:p>
    <w:p w14:paraId="121BC194" w14:textId="77777777" w:rsidR="00645106" w:rsidRDefault="00000000">
      <w:pPr>
        <w:spacing w:after="40"/>
      </w:pPr>
      <w:r>
        <w:rPr>
          <w:i/>
          <w:sz w:val="18"/>
        </w:rPr>
        <w:t>Sterling, VA</w:t>
      </w:r>
    </w:p>
    <w:p w14:paraId="4DDDFBFE" w14:textId="77777777" w:rsidR="00645106" w:rsidRDefault="00000000">
      <w:pPr>
        <w:pStyle w:val="ListBullet"/>
        <w:spacing w:after="40"/>
      </w:pPr>
      <w:r>
        <w:rPr>
          <w:sz w:val="20"/>
        </w:rPr>
        <w:t>Architected industry's first all-digital Broadcast Operations Center for streaming/OTT delivery — CDN-distributed infrastructure serving millions of concurrent viewers</w:t>
      </w:r>
    </w:p>
    <w:p w14:paraId="58192613" w14:textId="77777777" w:rsidR="00645106" w:rsidRDefault="00000000">
      <w:pPr>
        <w:pStyle w:val="ListBullet"/>
        <w:spacing w:after="40"/>
      </w:pPr>
      <w:r>
        <w:rPr>
          <w:sz w:val="20"/>
        </w:rPr>
        <w:t>Delivered Live 8 Concert (Emmy Award, 2005) — world record for concurrent live streaming across 8 global sites</w:t>
      </w:r>
    </w:p>
    <w:p w14:paraId="57D688D5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PATENTS (7 Granted | 3 Pending)</w:t>
      </w:r>
    </w:p>
    <w:p w14:paraId="5FF27498" w14:textId="6C566A39" w:rsidR="00ED0438" w:rsidRPr="00ED0438" w:rsidRDefault="00ED0438" w:rsidP="00ED0438">
      <w:pPr>
        <w:spacing w:after="40"/>
        <w:rPr>
          <w:b/>
          <w:sz w:val="20"/>
        </w:rPr>
      </w:pPr>
      <w:r>
        <w:rPr>
          <w:b/>
          <w:sz w:val="20"/>
        </w:rPr>
        <w:t>Granted:</w:t>
      </w:r>
    </w:p>
    <w:p w14:paraId="736FC5CE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12382148 — Apparatus and Methods for Thumbnail Generation (TWC)</w:t>
      </w:r>
    </w:p>
    <w:p w14:paraId="220460D4" w14:textId="77777777" w:rsidR="00ED0438" w:rsidRPr="00ED06E6" w:rsidRDefault="00ED0438" w:rsidP="00ED0438">
      <w:pPr>
        <w:pStyle w:val="ListBullet"/>
        <w:spacing w:after="40"/>
      </w:pPr>
      <w:r>
        <w:rPr>
          <w:sz w:val="20"/>
        </w:rPr>
        <w:t>US 11310567 — Apparatus and Methods for Thumbnail Generation (TWC)</w:t>
      </w:r>
    </w:p>
    <w:p w14:paraId="1D037B8F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10667018 — Asynchronous Workflows (TWC) — Workflow orchestration for parallel distributed media processing</w:t>
      </w:r>
    </w:p>
    <w:p w14:paraId="29A7EEEC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10375452 — Apparatus and Methods for Thumbnail Generation (TWC)</w:t>
      </w:r>
    </w:p>
    <w:p w14:paraId="2A85A2A3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8769151 — Adding Advertising Content to Media Content (Facebook) — Synchronizing content insertion with media playback</w:t>
      </w:r>
    </w:p>
    <w:p w14:paraId="63BD04F4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8762575 — Inserting Advertising Content (Facebook) — Enhanced targeting techniques within streaming video</w:t>
      </w:r>
    </w:p>
    <w:p w14:paraId="6573F841" w14:textId="77777777" w:rsidR="00ED0438" w:rsidRDefault="00ED0438" w:rsidP="00ED0438">
      <w:pPr>
        <w:pStyle w:val="ListBullet"/>
        <w:spacing w:after="40"/>
      </w:pPr>
      <w:r>
        <w:rPr>
          <w:sz w:val="20"/>
        </w:rPr>
        <w:t>US 8028092 — Inserting Advertising Content (AOL) — Dynamic insertion of advertising content into media streams</w:t>
      </w:r>
    </w:p>
    <w:p w14:paraId="2D07B9DE" w14:textId="77777777" w:rsidR="00ED0438" w:rsidRDefault="00ED0438" w:rsidP="00ED0438">
      <w:pPr>
        <w:spacing w:after="40"/>
      </w:pPr>
      <w:r>
        <w:rPr>
          <w:b/>
          <w:sz w:val="20"/>
        </w:rPr>
        <w:t>Pending:</w:t>
      </w:r>
    </w:p>
    <w:p w14:paraId="1C7254D7" w14:textId="77777777" w:rsidR="00ED0438" w:rsidRPr="00ED06E6" w:rsidRDefault="00ED0438" w:rsidP="00ED0438">
      <w:pPr>
        <w:pStyle w:val="ListBullet"/>
        <w:spacing w:after="40"/>
      </w:pPr>
      <w:r>
        <w:rPr>
          <w:sz w:val="20"/>
        </w:rPr>
        <w:t>US 20260057418 — Generative AI Creative Platform (NBCU)</w:t>
      </w:r>
    </w:p>
    <w:p w14:paraId="692D71C0" w14:textId="77777777" w:rsidR="00ED0438" w:rsidRPr="00ED06E6" w:rsidRDefault="00ED0438" w:rsidP="00ED0438">
      <w:pPr>
        <w:pStyle w:val="ListBullet"/>
        <w:spacing w:after="40"/>
      </w:pPr>
      <w:r>
        <w:rPr>
          <w:sz w:val="20"/>
        </w:rPr>
        <w:t>US 20250203152 — Timed Metadata for Overlays (NBCU) — Foundation of Peacock Live Actions</w:t>
      </w:r>
    </w:p>
    <w:p w14:paraId="0F71D50E" w14:textId="77777777" w:rsidR="00ED0438" w:rsidRDefault="00ED0438" w:rsidP="00ED0438">
      <w:pPr>
        <w:pStyle w:val="ListBullet"/>
        <w:spacing w:after="40"/>
      </w:pPr>
      <w:r>
        <w:rPr>
          <w:sz w:val="20"/>
        </w:rPr>
        <w:lastRenderedPageBreak/>
        <w:t>US 20240430496 — Dynamic In-Scene Secondary Content Insertion (NBCU)</w:t>
      </w:r>
    </w:p>
    <w:p w14:paraId="699D7B7F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AWARDS</w:t>
      </w:r>
    </w:p>
    <w:p w14:paraId="5997B7DD" w14:textId="77777777" w:rsidR="00645106" w:rsidRDefault="00000000">
      <w:pPr>
        <w:pStyle w:val="ListBullet"/>
        <w:spacing w:after="40"/>
      </w:pPr>
      <w:r>
        <w:rPr>
          <w:sz w:val="20"/>
        </w:rPr>
        <w:t>Outstanding Interactive Experience Emmy (2025) — NBCUniversal, Paris 2024 Olympics; individually named Software Developer</w:t>
      </w:r>
    </w:p>
    <w:p w14:paraId="2C757560" w14:textId="77777777" w:rsidR="00645106" w:rsidRDefault="00000000">
      <w:pPr>
        <w:pStyle w:val="ListBullet"/>
        <w:spacing w:after="40"/>
      </w:pPr>
      <w:r>
        <w:rPr>
          <w:sz w:val="20"/>
        </w:rPr>
        <w:t>Technology &amp; Engineering Emmy (2023) — NBCUniversal, Key Plays AI/ML sports highlights platform</w:t>
      </w:r>
    </w:p>
    <w:p w14:paraId="3124A06B" w14:textId="77777777" w:rsidR="00645106" w:rsidRDefault="00000000">
      <w:pPr>
        <w:pStyle w:val="ListBullet"/>
        <w:spacing w:after="40"/>
      </w:pPr>
      <w:r>
        <w:rPr>
          <w:sz w:val="20"/>
        </w:rPr>
        <w:t>Emmy Award (2014) — Time Warner Cable, TWCTV Application (OTT innovation)</w:t>
      </w:r>
    </w:p>
    <w:p w14:paraId="652AF9B7" w14:textId="77777777" w:rsidR="00645106" w:rsidRDefault="00000000">
      <w:pPr>
        <w:pStyle w:val="ListBullet"/>
        <w:spacing w:after="40"/>
      </w:pPr>
      <w:r>
        <w:rPr>
          <w:sz w:val="20"/>
        </w:rPr>
        <w:t>Emmy Award (2005) — AOL, Live 8 Concert (world-record concurrent live streaming)</w:t>
      </w:r>
    </w:p>
    <w:p w14:paraId="3CBAE14F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AFFILIATIONS</w:t>
      </w:r>
    </w:p>
    <w:p w14:paraId="686268E4" w14:textId="77777777" w:rsidR="00645106" w:rsidRDefault="00000000">
      <w:pPr>
        <w:pStyle w:val="ListBullet"/>
        <w:spacing w:after="40"/>
      </w:pPr>
      <w:r>
        <w:rPr>
          <w:sz w:val="20"/>
        </w:rPr>
        <w:t>Television Academy — Science and Technology Peer Group Member</w:t>
      </w:r>
    </w:p>
    <w:p w14:paraId="225EE0D3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TECHNICAL EXPERTISE</w:t>
      </w:r>
    </w:p>
    <w:p w14:paraId="2CE3CB01" w14:textId="77777777" w:rsidR="00645106" w:rsidRDefault="00000000">
      <w:pPr>
        <w:spacing w:after="40"/>
      </w:pPr>
      <w:r>
        <w:rPr>
          <w:b/>
          <w:sz w:val="20"/>
        </w:rPr>
        <w:t xml:space="preserve">Solution Architecture: </w:t>
      </w:r>
      <w:r>
        <w:rPr>
          <w:sz w:val="20"/>
        </w:rPr>
        <w:t>Customer-facing technical leadership, presales, proof-of-concept delivery, RFI/RFP, executive communication, technical evangelism, strategic account engagement</w:t>
      </w:r>
    </w:p>
    <w:p w14:paraId="39EFC2BA" w14:textId="77777777" w:rsidR="00645106" w:rsidRDefault="00000000">
      <w:pPr>
        <w:spacing w:after="40"/>
      </w:pPr>
      <w:r>
        <w:rPr>
          <w:b/>
          <w:sz w:val="20"/>
        </w:rPr>
        <w:t xml:space="preserve">Media Streaming: </w:t>
      </w:r>
      <w:r>
        <w:rPr>
          <w:sz w:val="20"/>
        </w:rPr>
        <w:t>Live transcoding, VOD workflows, HLS, DASH, CMAF, multi-DRM integration (DRM standards &amp; CableLabs spec), video players, broadcast-grade ingest</w:t>
      </w:r>
    </w:p>
    <w:p w14:paraId="3E0E197C" w14:textId="77777777" w:rsidR="00645106" w:rsidRDefault="00000000">
      <w:pPr>
        <w:spacing w:after="40"/>
      </w:pPr>
      <w:r>
        <w:rPr>
          <w:b/>
          <w:sz w:val="20"/>
        </w:rPr>
        <w:t xml:space="preserve">CDN &amp; Content Delivery: </w:t>
      </w:r>
      <w:r>
        <w:rPr>
          <w:sz w:val="20"/>
        </w:rPr>
        <w:t>Multi-CDN delivery strategy, origin/edge distribution, real-time video delivery at scale, content protection, SSAI/CSAI</w:t>
      </w:r>
    </w:p>
    <w:p w14:paraId="3DF48190" w14:textId="77777777" w:rsidR="00645106" w:rsidRDefault="00000000">
      <w:pPr>
        <w:spacing w:after="40"/>
      </w:pPr>
      <w:r>
        <w:rPr>
          <w:b/>
          <w:sz w:val="20"/>
        </w:rPr>
        <w:t xml:space="preserve">Cloud &amp; Distributed Systems: </w:t>
      </w:r>
      <w:r>
        <w:rPr>
          <w:sz w:val="20"/>
        </w:rPr>
        <w:t>Cloud-native microservices, distributed edge services, event-driven architecture, multi-tenant SaaS, REST APIs, real-time data processing, high-availability design — AWS, GCP, Azure</w:t>
      </w:r>
    </w:p>
    <w:p w14:paraId="681B5125" w14:textId="77777777" w:rsidR="00645106" w:rsidRDefault="00000000">
      <w:pPr>
        <w:spacing w:after="40"/>
      </w:pPr>
      <w:r>
        <w:rPr>
          <w:b/>
          <w:sz w:val="20"/>
        </w:rPr>
        <w:t xml:space="preserve">AI/ML (hands-on): </w:t>
      </w:r>
      <w:r>
        <w:rPr>
          <w:sz w:val="20"/>
        </w:rPr>
        <w:t>GenAI, RAG pipelines, LLM orchestration (Claude, Ollama, Mixtral, Llama, Mistral, Phi-3), vector search (FAISS), AI-first metadata systems</w:t>
      </w:r>
    </w:p>
    <w:p w14:paraId="7B04DE7E" w14:textId="77777777" w:rsidR="00645106" w:rsidRDefault="00000000">
      <w:pPr>
        <w:spacing w:after="40"/>
      </w:pPr>
      <w:r>
        <w:rPr>
          <w:b/>
          <w:sz w:val="20"/>
        </w:rPr>
        <w:t xml:space="preserve">Standards &amp; Protocols: </w:t>
      </w:r>
      <w:r>
        <w:rPr>
          <w:sz w:val="20"/>
        </w:rPr>
        <w:t>HLS, DASH, CMAF, SCTE-35, VAST, VPAID, SMPTE, CableLabs</w:t>
      </w:r>
    </w:p>
    <w:p w14:paraId="04D870C0" w14:textId="77777777" w:rsidR="00645106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EDUCATION</w:t>
      </w:r>
    </w:p>
    <w:p w14:paraId="7E6A3BA8" w14:textId="77777777" w:rsidR="00645106" w:rsidRDefault="00000000">
      <w:pPr>
        <w:spacing w:after="40"/>
      </w:pPr>
      <w:r>
        <w:rPr>
          <w:sz w:val="20"/>
        </w:rPr>
        <w:t>University of Maryland, College Park | 1990 – 1994</w:t>
      </w:r>
    </w:p>
    <w:sectPr w:rsidR="0064510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052827">
    <w:abstractNumId w:val="8"/>
  </w:num>
  <w:num w:numId="2" w16cid:durableId="1271277833">
    <w:abstractNumId w:val="6"/>
  </w:num>
  <w:num w:numId="3" w16cid:durableId="660699445">
    <w:abstractNumId w:val="5"/>
  </w:num>
  <w:num w:numId="4" w16cid:durableId="409471105">
    <w:abstractNumId w:val="4"/>
  </w:num>
  <w:num w:numId="5" w16cid:durableId="2017422109">
    <w:abstractNumId w:val="7"/>
  </w:num>
  <w:num w:numId="6" w16cid:durableId="1828590461">
    <w:abstractNumId w:val="3"/>
  </w:num>
  <w:num w:numId="7" w16cid:durableId="1999529146">
    <w:abstractNumId w:val="2"/>
  </w:num>
  <w:num w:numId="8" w16cid:durableId="396244127">
    <w:abstractNumId w:val="1"/>
  </w:num>
  <w:num w:numId="9" w16cid:durableId="144199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09C"/>
    <w:rsid w:val="0015074B"/>
    <w:rsid w:val="0029639D"/>
    <w:rsid w:val="00326F90"/>
    <w:rsid w:val="003948DB"/>
    <w:rsid w:val="00645106"/>
    <w:rsid w:val="00AA1D8D"/>
    <w:rsid w:val="00B47730"/>
    <w:rsid w:val="00CB0664"/>
    <w:rsid w:val="00ED0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541D3"/>
  <w14:defaultImageDpi w14:val="300"/>
  <w15:docId w15:val="{203B7113-D94F-3546-8E46-97D4A1E1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Manchester</cp:lastModifiedBy>
  <cp:revision>2</cp:revision>
  <dcterms:created xsi:type="dcterms:W3CDTF">2013-12-23T23:15:00Z</dcterms:created>
  <dcterms:modified xsi:type="dcterms:W3CDTF">2026-04-16T12:59:00Z</dcterms:modified>
  <cp:category/>
</cp:coreProperties>
</file>