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shd w:fill="aad6ff" w:val="clear"/>
        </w:rPr>
      </w:pPr>
      <w:r w:rsidDel="00000000" w:rsidR="00000000" w:rsidRPr="00000000">
        <w:rPr>
          <w:b w:val="1"/>
          <w:sz w:val="28"/>
          <w:szCs w:val="28"/>
          <w:shd w:fill="aad6ff" w:val="clear"/>
          <w:rtl w:val="0"/>
        </w:rPr>
        <w:t xml:space="preserve">1. Creación y estructura de un proyecto backend con Flask, Swagger, SQLite y el patrón MVC - 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Contexto general del proyecto (app de estacionamiento), más lo siguiente </w:t>
      </w:r>
      <w:r w:rsidDel="00000000" w:rsidR="00000000" w:rsidRPr="00000000">
        <w:rPr>
          <w:b w:val="1"/>
          <w:rtl w:val="0"/>
        </w:rPr>
        <w:t xml:space="preserve">nombrado</w:t>
      </w:r>
      <w:r w:rsidDel="00000000" w:rsidR="00000000" w:rsidRPr="00000000">
        <w:rPr>
          <w:rtl w:val="0"/>
        </w:rPr>
        <w:t xml:space="preserve"> “por encima”: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n8w69sa58u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Tecnologías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Microframework web de Python.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Flask-RESTX / Flask-RESTful</w:t>
      </w:r>
      <w:r w:rsidDel="00000000" w:rsidR="00000000" w:rsidRPr="00000000">
        <w:rPr>
          <w:rtl w:val="0"/>
        </w:rPr>
        <w:t xml:space="preserve">: Extensión para construir APIs REST con documentación Swagger integrada.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Swagger-UI</w:t>
      </w:r>
      <w:r w:rsidDel="00000000" w:rsidR="00000000" w:rsidRPr="00000000">
        <w:rPr>
          <w:rtl w:val="0"/>
        </w:rPr>
        <w:t xml:space="preserve">: Interfaz visual para consumir las rutas de la API.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Base de datos liviana para persistencia local.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: ORM para mapear modelos Python a tablas SQL.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python-dotenv</w:t>
      </w:r>
      <w:r w:rsidDel="00000000" w:rsidR="00000000" w:rsidRPr="00000000">
        <w:rPr>
          <w:rtl w:val="0"/>
        </w:rPr>
        <w:t xml:space="preserve">: Para variables de entorno.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Permitir comunicación entre front-end y backend.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Prettier / Linter (flake8, black)</w:t>
      </w:r>
      <w:r w:rsidDel="00000000" w:rsidR="00000000" w:rsidRPr="00000000">
        <w:rPr>
          <w:rtl w:val="0"/>
        </w:rPr>
        <w:t xml:space="preserve">: Estilo y calidad de código.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🗂️ . Estructura del proyecto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Estructura tipo MVC (Modelo - Vista - Controlador), con una capa extra de servicios y repositorios: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🧠 Modelo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patente_model.py</w:t>
      </w:r>
      <w:r w:rsidDel="00000000" w:rsidR="00000000" w:rsidRPr="00000000">
        <w:rPr>
          <w:rtl w:val="0"/>
        </w:rPr>
        <w:t xml:space="preserve"> (dentro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cómo luce una patente en la DB.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para declarar las columnas.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ad7bwkbrh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🕹️ Controlador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patente_controller.py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los endpoints de la API REST.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@api.route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@api.doc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@api.expect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Flask-RESTX</w:t>
      </w:r>
      <w:r w:rsidDel="00000000" w:rsidR="00000000" w:rsidRPr="00000000">
        <w:rPr>
          <w:rtl w:val="0"/>
        </w:rPr>
        <w:t xml:space="preserve"> para documentar y validar.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comunica con los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vpfo6bt2n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Servicio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patente_service.py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lógica de negocio, ej: “registrar patente si no existe”, “formatear respuesta”.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Evita que el controlador esté cargado de lógica compleja.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2fqp6c6j1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🗃️ Repositorio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patente_repository.py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Abstracción para interactuar con la base de datos (selects, inserts).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Evita mezclar lógica de negocio con consultas directas a la DB.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lobhuswy6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Utilidades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validators.py</w:t>
      </w:r>
      <w:r w:rsidDel="00000000" w:rsidR="00000000" w:rsidRPr="00000000">
        <w:rPr>
          <w:rtl w:val="0"/>
        </w:rPr>
        <w:t xml:space="preserve">: Validaciones manuales.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serialize_patente.py</w:t>
      </w:r>
      <w:r w:rsidDel="00000000" w:rsidR="00000000" w:rsidRPr="00000000">
        <w:rPr>
          <w:rtl w:val="0"/>
        </w:rPr>
        <w:t xml:space="preserve">: Serialización (pasar de modelo(objeto-db) a dict, por ejemplo).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 </w:t>
      </w:r>
      <w:r w:rsidDel="00000000" w:rsidR="00000000" w:rsidRPr="00000000">
        <w:rPr>
          <w:rtl w:val="0"/>
        </w:rPr>
        <w:t xml:space="preserve">define los modelos de datos que se usan para documentar y validar las solicitudes y respuestas de la API en Swagger.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register_namespace.py</w:t>
      </w:r>
      <w:r w:rsidDel="00000000" w:rsidR="00000000" w:rsidRPr="00000000">
        <w:rPr>
          <w:rtl w:val="0"/>
        </w:rPr>
        <w:t xml:space="preserve">: Registra los namespaces para Swagger y crea endpoints.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controller_loader.py</w:t>
      </w:r>
      <w:r w:rsidDel="00000000" w:rsidR="00000000" w:rsidRPr="00000000">
        <w:rPr>
          <w:rtl w:val="0"/>
        </w:rPr>
        <w:t xml:space="preserve">: Carga dinámica de controladores/respuesta de los endpoints.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n440da5dc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Swagger y documentación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Flask-RESTX genera documentación </w:t>
      </w:r>
      <w:r w:rsidDel="00000000" w:rsidR="00000000" w:rsidRPr="00000000">
        <w:rPr>
          <w:b w:val="1"/>
          <w:rtl w:val="0"/>
        </w:rPr>
        <w:t xml:space="preserve">automática</w:t>
      </w:r>
      <w:r w:rsidDel="00000000" w:rsidR="00000000" w:rsidRPr="00000000">
        <w:rPr>
          <w:rtl w:val="0"/>
        </w:rPr>
        <w:t xml:space="preserve"> para la API.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wzz6xx134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Base de Datos - SQLite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patentes.db</w:t>
      </w:r>
      <w:r w:rsidDel="00000000" w:rsidR="00000000" w:rsidRPr="00000000">
        <w:rPr>
          <w:rtl w:val="0"/>
        </w:rPr>
        <w:t xml:space="preserve"> creado en el raíz si no existe, en caso de existir se lee la DB.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configuración y conexión a la base de datos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ORM: </w:t>
      </w:r>
      <w:r w:rsidDel="00000000" w:rsidR="00000000" w:rsidRPr="00000000">
        <w:rPr>
          <w:b w:val="1"/>
          <w:rtl w:val="0"/>
        </w:rPr>
        <w:t xml:space="preserve">SQLAlchemy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Base.metadata.create_all(engine)</w:t>
      </w:r>
      <w:r w:rsidDel="00000000" w:rsidR="00000000" w:rsidRPr="00000000">
        <w:rPr>
          <w:rtl w:val="0"/>
        </w:rPr>
        <w:t xml:space="preserve">  inicializa las tablas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database.py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27328" cy="6148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328" cy="614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508967" cy="5110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967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base.p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