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left"/>
      </w:pPr>
      <w:r>
        <w:rPr>
          <w:rFonts w:ascii="Arial" w:cs="Arial" w:eastAsia="Arial" w:hAnsi="Arial"/>
          <w:b/>
          <w:bCs/>
          <w:color w:val="0E3D3F"/>
          <w:sz w:val="72"/>
          <w:szCs w:val="72"/>
        </w:rPr>
        <w:t xml:space="preserve">EISLA</w:t>
      </w:r>
    </w:p>
    <w:p>
      <w:pPr>
        <w:spacing w:after="400"/>
      </w:pPr>
      <w:r>
        <w:rPr>
          <w:rFonts w:ascii="Arial" w:cs="Arial" w:eastAsia="Arial" w:hAnsi="Arial"/>
          <w:i/>
          <w:iCs/>
          <w:color w:val="C27840"/>
          <w:sz w:val="32"/>
          <w:szCs w:val="32"/>
        </w:rPr>
        <w:t xml:space="preserve">From words to boards.</w:t>
      </w:r>
    </w:p>
    <w:p>
      <w:pPr>
        <w:pBdr>
          <w:top w:val="single" w:color="C27840" w:sz="4" w:space="8"/>
        </w:pBdr>
        <w:spacing w:after="120" w:before="200"/>
      </w:pPr>
      <w:r>
        <w:rPr>
          <w:rFonts w:ascii="Arial" w:cs="Arial" w:eastAsia="Arial" w:hAnsi="Arial"/>
          <w:b/>
          <w:bCs/>
          <w:color w:val="0E3D3F"/>
          <w:sz w:val="40"/>
          <w:szCs w:val="40"/>
        </w:rPr>
        <w:t xml:space="preserve">Go-to-Market Strategy</w:t>
      </w:r>
    </w:p>
    <w:p>
      <w:pPr>
        <w:spacing w:after="160" w:line="300"/>
      </w:pPr>
      <w:r>
        <w:rPr>
          <w:color w:val="1A1A1A"/>
        </w:rPr>
        <w:t xml:space="preserve">February 2026  |  Confidential</w:t>
      </w:r>
    </w:p>
    <w:p>
      <w:pPr>
        <w:spacing w:before="1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956A" w:sz="1"/>
              <w:left w:val="single" w:color="C27840" w:sz="8"/>
              <w:bottom w:val="single" w:color="D4956A" w:sz="1"/>
              <w:right w:val="single" w:color="D4956A" w:sz="1"/>
            </w:tcBorders>
            <w:shd w:fill="FDF5EE" w:val="clear"/>
            <w:tcMar>
              <w:top w:type="dxa" w:w="120"/>
              <w:left w:type="dxa" w:w="200"/>
              <w:bottom w:type="dxa" w:w="120"/>
              <w:right w:type="dxa" w:w="200"/>
            </w:tcMar>
          </w:tcPr>
          <w:p>
            <w:pPr>
              <w:spacing w:after="60"/>
            </w:pPr>
            <w:r>
              <w:rPr>
                <w:rFonts w:ascii="Arial" w:cs="Arial" w:eastAsia="Arial" w:hAnsi="Arial"/>
                <w:b/>
                <w:bCs/>
                <w:color w:val="C27840"/>
                <w:sz w:val="22"/>
                <w:szCs w:val="22"/>
              </w:rPr>
              <w:t xml:space="preserve">What is Eisla?</w:t>
            </w:r>
          </w:p>
          <w:p>
            <w:pPr>
              <w:spacing w:after="0" w:line="280"/>
            </w:pPr>
            <w:r>
              <w:rPr>
                <w:rFonts w:ascii="Arial" w:cs="Arial" w:eastAsia="Arial" w:hAnsi="Arial"/>
                <w:color w:val="666666"/>
                <w:sz w:val="20"/>
                <w:szCs w:val="20"/>
              </w:rPr>
              <w:t xml:space="preserve">Eisla is an AI-powered service that converts plain-English product descriptions into manufactured circuit boards. Non-engineers describe what they need; Eisla handles component selection, schematic generation, PCB layout, and fabrication ordering. Named after Paul Eisler, the unrecognised inventor of the printed circuit board.</w:t>
            </w:r>
          </w:p>
        </w:tc>
      </w:tr>
    </w:tbl>
    <w:p>
      <w:r>
        <w:br w:type="page"/>
      </w:r>
    </w:p>
    <w:p>
      <w:pPr>
        <w:pStyle w:val="Heading1"/>
        <w:spacing w:after="120" w:before="400"/>
      </w:pPr>
      <w:r>
        <w:t xml:space="preserve">Executive Summary</w:t>
      </w:r>
    </w:p>
    <w:p>
      <w:pPr>
        <w:spacing w:after="160" w:line="300"/>
      </w:pPr>
      <w:r>
        <w:rPr>
          <w:color w:val="1A1A1A"/>
        </w:rPr>
        <w:t xml:space="preserve">Eisla targets a gap in the hardware development market: </w:t>
      </w:r>
      <w:r>
        <w:rPr>
          <w:b/>
          <w:bCs/>
          <w:color w:val="0E3D3F"/>
        </w:rPr>
        <w:t xml:space="preserve">non-engineers who need custom PCBs but cannot design them.</w:t>
      </w:r>
      <w:r>
        <w:rPr>
          <w:color w:val="1A1A1A"/>
        </w:rPr>
        <w:t xml:space="preserve"> Today, these customers either pay £2,000–£10,000 for freelance PCB designers, spend weeks learning KiCad, or simply give up. Eisla eliminates both barriers: the customer describes what they want in plain English, approves a 3D render and plain-English summary, pays, and receives manufactured boards. The customer never sees a Gerber file, a netlist, or a BOM. Tier 2 and Tier 3 designs include a mandatory electronics engineer review before the fab order is placed.</w:t>
      </w:r>
    </w:p>
    <w:p>
      <w:pPr>
        <w:spacing w:after="160" w:line="300"/>
      </w:pPr>
      <w:r>
        <w:rPr>
          <w:color w:val="1A1A1A"/>
        </w:rPr>
        <w:t xml:space="preserve">The go-to-market strategy prioritises </w:t>
      </w:r>
      <w:r>
        <w:rPr>
          <w:b/>
          <w:bCs/>
          <w:color w:val="0E3D3F"/>
        </w:rPr>
        <w:t xml:space="preserve">hardware startup founders</w:t>
      </w:r>
      <w:r>
        <w:rPr>
          <w:color w:val="1A1A1A"/>
        </w:rPr>
        <w:t xml:space="preserve"> as the primary audience (highest willingness to pay, clearest pain point), with </w:t>
      </w:r>
      <w:r>
        <w:rPr>
          <w:b/>
          <w:bCs/>
          <w:color w:val="0E3D3F"/>
        </w:rPr>
        <w:t xml:space="preserve">makers and hobbyists</w:t>
      </w:r>
      <w:r>
        <w:rPr>
          <w:color w:val="1A1A1A"/>
        </w:rPr>
        <w:t xml:space="preserve"> as the secondary audience (volume, community, brand awareness). Launch follows a phased approach: 3-month pre-launch community building and waitlist, Month 4 launch on Hacker News and Product Hunt, then sustained organic growth through content marketing, hackspace partnerships, and YouTube reviews. All Year 1 growth is organic — no paid advertising.</w:t>
      </w:r>
    </w:p>
    <w:p>
      <w:pPr>
        <w:spacing w:after="160" w:line="300"/>
      </w:pPr>
      <w:r>
        <w:rPr>
          <w:color w:val="1A1A1A"/>
        </w:rPr>
        <w:t xml:space="preserve">Target: </w:t>
      </w:r>
      <w:r>
        <w:rPr>
          <w:b/>
          <w:bCs/>
          <w:color w:val="C27840"/>
        </w:rPr>
        <w:t xml:space="preserve">150–300 waitlist signups pre-launch</w:t>
      </w:r>
      <w:r>
        <w:rPr>
          <w:color w:val="1A1A1A"/>
        </w:rPr>
        <w:t xml:space="preserve">, </w:t>
      </w:r>
      <w:r>
        <w:rPr>
          <w:b/>
          <w:bCs/>
          <w:color w:val="C27840"/>
        </w:rPr>
        <w:t xml:space="preserve">5 jobs/month by month 3</w:t>
      </w:r>
      <w:r>
        <w:rPr>
          <w:color w:val="1A1A1A"/>
        </w:rPr>
        <w:t xml:space="preserve">, </w:t>
      </w:r>
      <w:r>
        <w:rPr>
          <w:b/>
          <w:bCs/>
          <w:color w:val="C27840"/>
        </w:rPr>
        <w:t xml:space="preserve">155 jobs and £113k revenue in Year 1</w:t>
      </w:r>
      <w:r>
        <w:rPr>
          <w:color w:val="1A1A1A"/>
        </w:rPr>
        <w:t xml:space="preserve">. Profitable from the first 20–25 paying jobs.</w:t>
      </w:r>
    </w:p>
    <w:p>
      <w:pPr>
        <w:pBdr>
          <w:bottom w:val="single" w:color="EEEEEE" w:sz="2" w:space="8"/>
        </w:pBdr>
        <w:spacing w:after="200" w:before="200"/>
      </w:pPr>
    </w:p>
    <w:p>
      <w:pPr>
        <w:pStyle w:val="Heading1"/>
        <w:spacing w:after="120" w:before="400"/>
      </w:pPr>
      <w:r>
        <w:t xml:space="preserve">Target Audience</w:t>
      </w:r>
    </w:p>
    <w:p>
      <w:pPr>
        <w:pStyle w:val="Heading2"/>
        <w:spacing w:after="120" w:before="280"/>
      </w:pPr>
      <w:r>
        <w:t xml:space="preserve">Primary: Hardware Startup Founders</w:t>
      </w:r>
    </w:p>
    <w:p>
      <w:pPr>
        <w:spacing w:after="160" w:line="300"/>
      </w:pPr>
      <w:r>
        <w:rPr>
          <w:color w:val="1A1A1A"/>
        </w:rPr>
        <w:t xml:space="preserve">Non-technical or semi-technical founders building physical products who currently outsource PCB design. They have budget (£2k–£10k per design iteration), urgency (need to move fast to raise funding or hit market windows), and a clear pain point (dependency on expensive specialists).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8"/>
        <w:gridCol w:w="2256"/>
      </w:tblGrid>
      <w:tr>
        <w:tc>
          <w:tcPr>
            <w:tcW w:type="dxa" w:w="2256"/>
            <w:tcBorders>
              <w:top w:val="single" w:color="DDDDDD" w:sz="1"/>
              <w:left w:val="single" w:color="DDDDDD" w:sz="1"/>
              <w:bottom w:val="single" w:color="DDDDDD" w:sz="1"/>
              <w:right w:val="single" w:color="DDDDDD" w:sz="1"/>
            </w:tcBorders>
            <w:shd w:fill="0E3D3F"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Attribute</w:t>
            </w:r>
          </w:p>
        </w:tc>
        <w:tc>
          <w:tcPr>
            <w:tcW w:type="dxa" w:w="2256"/>
            <w:tcBorders>
              <w:top w:val="single" w:color="DDDDDD" w:sz="1"/>
              <w:left w:val="single" w:color="DDDDDD" w:sz="1"/>
              <w:bottom w:val="single" w:color="DDDDDD" w:sz="1"/>
              <w:right w:val="single" w:color="DDDDDD" w:sz="1"/>
            </w:tcBorders>
            <w:shd w:fill="0E3D3F"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Detail</w:t>
            </w:r>
          </w:p>
        </w:tc>
        <w:tc>
          <w:tcPr>
            <w:tcW w:type="dxa" w:w="2258"/>
            <w:tcBorders>
              <w:top w:val="single" w:color="DDDDDD" w:sz="1"/>
              <w:left w:val="single" w:color="DDDDDD" w:sz="1"/>
              <w:bottom w:val="single" w:color="DDDDDD" w:sz="1"/>
              <w:right w:val="single" w:color="DDDDDD" w:sz="1"/>
            </w:tcBorders>
            <w:shd w:fill="0E3D3F"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Pain Point</w:t>
            </w:r>
          </w:p>
        </w:tc>
        <w:tc>
          <w:tcPr>
            <w:tcW w:type="dxa" w:w="2256"/>
            <w:tcBorders>
              <w:top w:val="single" w:color="DDDDDD" w:sz="1"/>
              <w:left w:val="single" w:color="DDDDDD" w:sz="1"/>
              <w:bottom w:val="single" w:color="DDDDDD" w:sz="1"/>
              <w:right w:val="single" w:color="DDDDDD" w:sz="1"/>
            </w:tcBorders>
            <w:shd w:fill="0E3D3F"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Where They Are</w:t>
            </w:r>
          </w:p>
        </w:tc>
      </w:tr>
      <w:tr>
        <w:tc>
          <w:tcPr>
            <w:tcW w:type="dxa" w:w="2256"/>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b/>
                <w:bCs/>
                <w:color w:val="0E3D3F"/>
                <w:sz w:val="20"/>
                <w:szCs w:val="20"/>
              </w:rPr>
              <w:t xml:space="preserve">Budget</w:t>
            </w:r>
          </w:p>
        </w:tc>
        <w:tc>
          <w:tcPr>
            <w:tcW w:type="dxa" w:w="2256"/>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color w:val="1A1A1A"/>
                <w:sz w:val="20"/>
                <w:szCs w:val="20"/>
              </w:rPr>
              <w:t xml:space="preserve">£2k–£10k per iteration</w:t>
            </w:r>
          </w:p>
        </w:tc>
        <w:tc>
          <w:tcPr>
            <w:tcW w:type="dxa" w:w="2258"/>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color w:val="1A1A1A"/>
                <w:sz w:val="20"/>
                <w:szCs w:val="20"/>
              </w:rPr>
              <w:t xml:space="preserve">Too expensive to iterate quickly</w:t>
            </w:r>
          </w:p>
        </w:tc>
        <w:tc>
          <w:tcPr>
            <w:tcW w:type="dxa" w:w="2256"/>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color w:val="1A1A1A"/>
                <w:sz w:val="20"/>
                <w:szCs w:val="20"/>
              </w:rPr>
              <w:t xml:space="preserve">Hacker News, LinkedIn, accelerators</w:t>
            </w:r>
          </w:p>
        </w:tc>
      </w:tr>
      <w:tr>
        <w:tc>
          <w:tcPr>
            <w:tcW w:type="dxa" w:w="2256"/>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b/>
                <w:bCs/>
                <w:color w:val="0E3D3F"/>
                <w:sz w:val="20"/>
                <w:szCs w:val="20"/>
              </w:rPr>
              <w:t xml:space="preserve">Timeline</w:t>
            </w:r>
          </w:p>
        </w:tc>
        <w:tc>
          <w:tcPr>
            <w:tcW w:type="dxa" w:w="2256"/>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color w:val="1A1A1A"/>
                <w:sz w:val="20"/>
                <w:szCs w:val="20"/>
              </w:rPr>
              <w:t xml:space="preserve">2–4 weeks for first design</w:t>
            </w:r>
          </w:p>
        </w:tc>
        <w:tc>
          <w:tcPr>
            <w:tcW w:type="dxa" w:w="2258"/>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color w:val="1A1A1A"/>
                <w:sz w:val="20"/>
                <w:szCs w:val="20"/>
              </w:rPr>
              <w:t xml:space="preserve">Blocks fundraising demos</w:t>
            </w:r>
          </w:p>
        </w:tc>
        <w:tc>
          <w:tcPr>
            <w:tcW w:type="dxa" w:w="2256"/>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color w:val="1A1A1A"/>
                <w:sz w:val="20"/>
                <w:szCs w:val="20"/>
              </w:rPr>
              <w:t xml:space="preserve">Product Hunt, Indie Hackers</w:t>
            </w:r>
          </w:p>
        </w:tc>
      </w:tr>
      <w:tr>
        <w:tc>
          <w:tcPr>
            <w:tcW w:type="dxa" w:w="2256"/>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b/>
                <w:bCs/>
                <w:color w:val="0E3D3F"/>
                <w:sz w:val="20"/>
                <w:szCs w:val="20"/>
              </w:rPr>
              <w:t xml:space="preserve">Skill gap</w:t>
            </w:r>
          </w:p>
        </w:tc>
        <w:tc>
          <w:tcPr>
            <w:tcW w:type="dxa" w:w="2256"/>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color w:val="1A1A1A"/>
                <w:sz w:val="20"/>
                <w:szCs w:val="20"/>
              </w:rPr>
              <w:t xml:space="preserve">No EDA/KiCad knowledge</w:t>
            </w:r>
          </w:p>
        </w:tc>
        <w:tc>
          <w:tcPr>
            <w:tcW w:type="dxa" w:w="2258"/>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color w:val="1A1A1A"/>
                <w:sz w:val="20"/>
                <w:szCs w:val="20"/>
              </w:rPr>
              <w:t xml:space="preserve">Total dependency on specialists</w:t>
            </w:r>
          </w:p>
        </w:tc>
        <w:tc>
          <w:tcPr>
            <w:tcW w:type="dxa" w:w="2256"/>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color w:val="1A1A1A"/>
                <w:sz w:val="20"/>
                <w:szCs w:val="20"/>
              </w:rPr>
              <w:t xml:space="preserve">r/hwstartups, Twitter/X</w:t>
            </w:r>
          </w:p>
        </w:tc>
      </w:tr>
    </w:tbl>
    <w:p>
      <w:pPr>
        <w:pStyle w:val="Heading2"/>
        <w:spacing w:after="120" w:before="280"/>
      </w:pPr>
      <w:r>
        <w:t xml:space="preserve">Secondary: Makers &amp; Hobbyists</w:t>
      </w:r>
    </w:p>
    <w:p>
      <w:pPr>
        <w:spacing w:after="160" w:line="300"/>
      </w:pPr>
      <w:r>
        <w:rPr>
          <w:color w:val="1A1A1A"/>
        </w:rPr>
        <w:t xml:space="preserve">Arduino/Raspberry Pi enthusiasts who can breadboard a project but hit a wall when trying to go from prototype to "real" PCB. Lower individual spend but massive community volume. They create content, share projects, and drive organic awareness.</w:t>
      </w:r>
    </w:p>
    <w:p>
      <w:pPr>
        <w:pStyle w:val="Heading2"/>
        <w:spacing w:after="120" w:before="280"/>
      </w:pPr>
      <w:r>
        <w:t xml:space="preserve">Tertiary: Small Businesses with Niche Needs</w:t>
      </w:r>
    </w:p>
    <w:p>
      <w:pPr>
        <w:spacing w:after="160" w:line="300"/>
      </w:pPr>
      <w:r>
        <w:rPr>
          <w:color w:val="1A1A1A"/>
        </w:rPr>
        <w:t xml:space="preserve">Breweries wanting custom sensor boards, farms wanting soil monitors, retailers wanting IoT displays. These customers barely know PCBs exist as an option. They discover Eisla through search ("custom electronics for my business") or referral.</w:t>
      </w:r>
    </w:p>
    <w:p>
      <w:r>
        <w:br w:type="page"/>
      </w:r>
    </w:p>
    <w:p>
      <w:pPr>
        <w:pStyle w:val="Heading1"/>
        <w:spacing w:after="120" w:before="400"/>
      </w:pPr>
      <w:r>
        <w:t xml:space="preserve">Competitive Positioning</w:t>
      </w:r>
    </w:p>
    <w:p>
      <w:pPr>
        <w:spacing w:after="160" w:line="300"/>
      </w:pPr>
      <w:r>
        <w:rPr>
          <w:color w:val="1A1A1A"/>
        </w:rPr>
        <w:t xml:space="preserve">Every existing AI PCB tool </w:t>
      </w:r>
      <w:r>
        <w:rPr>
          <w:b/>
          <w:bCs/>
          <w:color w:val="0E3D3F"/>
        </w:rPr>
        <w:t xml:space="preserve">targets engineers</w:t>
      </w:r>
      <w:r>
        <w:rPr>
          <w:color w:val="1A1A1A"/>
        </w:rPr>
        <w:t xml:space="preserve">. Quilter, Flux, DeepPCB, and Cadence AI all assume the user already understands schematics, netlists, and EDA workflows. Eisla is the only tool where the input is </w:t>
      </w:r>
      <w:r>
        <w:rPr>
          <w:b/>
          <w:bCs/>
          <w:color w:val="C27840"/>
        </w:rPr>
        <w:t xml:space="preserve">plain English</w:t>
      </w:r>
      <w:r>
        <w:rPr>
          <w:color w:val="1A1A1A"/>
        </w:rPr>
        <w:t xml:space="preserve"> and the output is a </w:t>
      </w:r>
      <w:r>
        <w:rPr>
          <w:b/>
          <w:bCs/>
          <w:color w:val="C27840"/>
        </w:rPr>
        <w:t xml:space="preserve">manufactured board</w:t>
      </w:r>
      <w:r>
        <w:rPr>
          <w:color w:val="1A1A1A"/>
        </w:rPr>
        <w:t xml:space="preserve">. This is not a better tool for engineers — it is a new category entirely.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6"/>
        <w:gridCol w:w="1806"/>
        <w:gridCol w:w="1806"/>
        <w:gridCol w:w="1806"/>
        <w:gridCol w:w="1802"/>
      </w:tblGrid>
      <w:tr>
        <w:tc>
          <w:tcPr>
            <w:tcW w:type="dxa" w:w="1806"/>
            <w:tcBorders>
              <w:top w:val="single" w:color="DDDDDD" w:sz="1"/>
              <w:left w:val="single" w:color="DDDDDD" w:sz="1"/>
              <w:bottom w:val="single" w:color="DDDDDD" w:sz="1"/>
              <w:right w:val="single" w:color="DDDDDD" w:sz="1"/>
            </w:tcBorders>
            <w:shd w:fill="0E3D3F"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Tool</w:t>
            </w:r>
          </w:p>
        </w:tc>
        <w:tc>
          <w:tcPr>
            <w:tcW w:type="dxa" w:w="1806"/>
            <w:tcBorders>
              <w:top w:val="single" w:color="DDDDDD" w:sz="1"/>
              <w:left w:val="single" w:color="DDDDDD" w:sz="1"/>
              <w:bottom w:val="single" w:color="DDDDDD" w:sz="1"/>
              <w:right w:val="single" w:color="DDDDDD" w:sz="1"/>
            </w:tcBorders>
            <w:shd w:fill="0E3D3F"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Target User</w:t>
            </w:r>
          </w:p>
        </w:tc>
        <w:tc>
          <w:tcPr>
            <w:tcW w:type="dxa" w:w="1806"/>
            <w:tcBorders>
              <w:top w:val="single" w:color="DDDDDD" w:sz="1"/>
              <w:left w:val="single" w:color="DDDDDD" w:sz="1"/>
              <w:bottom w:val="single" w:color="DDDDDD" w:sz="1"/>
              <w:right w:val="single" w:color="DDDDDD" w:sz="1"/>
            </w:tcBorders>
            <w:shd w:fill="0E3D3F"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Input</w:t>
            </w:r>
          </w:p>
        </w:tc>
        <w:tc>
          <w:tcPr>
            <w:tcW w:type="dxa" w:w="1806"/>
            <w:tcBorders>
              <w:top w:val="single" w:color="DDDDDD" w:sz="1"/>
              <w:left w:val="single" w:color="DDDDDD" w:sz="1"/>
              <w:bottom w:val="single" w:color="DDDDDD" w:sz="1"/>
              <w:right w:val="single" w:color="DDDDDD" w:sz="1"/>
            </w:tcBorders>
            <w:shd w:fill="0E3D3F"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Output</w:t>
            </w:r>
          </w:p>
        </w:tc>
        <w:tc>
          <w:tcPr>
            <w:tcW w:type="dxa" w:w="1802"/>
            <w:tcBorders>
              <w:top w:val="single" w:color="DDDDDD" w:sz="1"/>
              <w:left w:val="single" w:color="DDDDDD" w:sz="1"/>
              <w:bottom w:val="single" w:color="DDDDDD" w:sz="1"/>
              <w:right w:val="single" w:color="DDDDDD" w:sz="1"/>
            </w:tcBorders>
            <w:shd w:fill="0E3D3F"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Pricing</w:t>
            </w:r>
          </w:p>
        </w:tc>
      </w:tr>
      <w:tr>
        <w:tc>
          <w:tcPr>
            <w:tcW w:type="dxa" w:w="1806"/>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b/>
                <w:bCs/>
                <w:color w:val="C27840"/>
                <w:sz w:val="20"/>
                <w:szCs w:val="20"/>
              </w:rPr>
              <w:t xml:space="preserve">Eisla</w:t>
            </w:r>
          </w:p>
        </w:tc>
        <w:tc>
          <w:tcPr>
            <w:tcW w:type="dxa" w:w="1806"/>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color w:val="1A1A1A"/>
                <w:sz w:val="20"/>
                <w:szCs w:val="20"/>
              </w:rPr>
              <w:t xml:space="preserve">Non-engineers</w:t>
            </w:r>
          </w:p>
        </w:tc>
        <w:tc>
          <w:tcPr>
            <w:tcW w:type="dxa" w:w="1806"/>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color w:val="1A1A1A"/>
                <w:sz w:val="20"/>
                <w:szCs w:val="20"/>
              </w:rPr>
              <w:t xml:space="preserve">Plain English</w:t>
            </w:r>
          </w:p>
        </w:tc>
        <w:tc>
          <w:tcPr>
            <w:tcW w:type="dxa" w:w="1806"/>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color w:val="1A1A1A"/>
                <w:sz w:val="20"/>
                <w:szCs w:val="20"/>
              </w:rPr>
              <w:t xml:space="preserve">Manufactured PCB</w:t>
            </w:r>
          </w:p>
        </w:tc>
        <w:tc>
          <w:tcPr>
            <w:tcW w:type="dxa" w:w="1802"/>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color w:val="1A1A1A"/>
                <w:sz w:val="20"/>
                <w:szCs w:val="20"/>
              </w:rPr>
              <w:t xml:space="preserve">£499–£749 per project</w:t>
            </w:r>
          </w:p>
        </w:tc>
      </w:tr>
      <w:tr>
        <w:tc>
          <w:tcPr>
            <w:tcW w:type="dxa" w:w="1806"/>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b/>
                <w:bCs/>
                <w:color w:val="1A1A1A"/>
                <w:sz w:val="20"/>
                <w:szCs w:val="20"/>
              </w:rPr>
              <w:t xml:space="preserve">Quilter</w:t>
            </w:r>
          </w:p>
        </w:tc>
        <w:tc>
          <w:tcPr>
            <w:tcW w:type="dxa" w:w="1806"/>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color w:val="1A1A1A"/>
                <w:sz w:val="20"/>
                <w:szCs w:val="20"/>
              </w:rPr>
              <w:t xml:space="preserve">PCB engineers</w:t>
            </w:r>
          </w:p>
        </w:tc>
        <w:tc>
          <w:tcPr>
            <w:tcW w:type="dxa" w:w="1806"/>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color w:val="1A1A1A"/>
                <w:sz w:val="20"/>
                <w:szCs w:val="20"/>
              </w:rPr>
              <w:t xml:space="preserve">Schematic netlist</w:t>
            </w:r>
          </w:p>
        </w:tc>
        <w:tc>
          <w:tcPr>
            <w:tcW w:type="dxa" w:w="1806"/>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color w:val="1A1A1A"/>
                <w:sz w:val="20"/>
                <w:szCs w:val="20"/>
              </w:rPr>
              <w:t xml:space="preserve">Layout files</w:t>
            </w:r>
          </w:p>
        </w:tc>
        <w:tc>
          <w:tcPr>
            <w:tcW w:type="dxa" w:w="1802"/>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color w:val="1A1A1A"/>
                <w:sz w:val="20"/>
                <w:szCs w:val="20"/>
              </w:rPr>
              <w:t xml:space="preserve">Free tier + paid</w:t>
            </w:r>
          </w:p>
        </w:tc>
      </w:tr>
      <w:tr>
        <w:tc>
          <w:tcPr>
            <w:tcW w:type="dxa" w:w="1806"/>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b/>
                <w:bCs/>
                <w:color w:val="1A1A1A"/>
                <w:sz w:val="20"/>
                <w:szCs w:val="20"/>
              </w:rPr>
              <w:t xml:space="preserve">Flux AI</w:t>
            </w:r>
          </w:p>
        </w:tc>
        <w:tc>
          <w:tcPr>
            <w:tcW w:type="dxa" w:w="1806"/>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color w:val="1A1A1A"/>
                <w:sz w:val="20"/>
                <w:szCs w:val="20"/>
              </w:rPr>
              <w:t xml:space="preserve">PCB engineers</w:t>
            </w:r>
          </w:p>
        </w:tc>
        <w:tc>
          <w:tcPr>
            <w:tcW w:type="dxa" w:w="1806"/>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color w:val="1A1A1A"/>
                <w:sz w:val="20"/>
                <w:szCs w:val="20"/>
              </w:rPr>
              <w:t xml:space="preserve">Block diagrams</w:t>
            </w:r>
          </w:p>
        </w:tc>
        <w:tc>
          <w:tcPr>
            <w:tcW w:type="dxa" w:w="1806"/>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color w:val="1A1A1A"/>
                <w:sz w:val="20"/>
                <w:szCs w:val="20"/>
              </w:rPr>
              <w:t xml:space="preserve">Gerber files</w:t>
            </w:r>
          </w:p>
        </w:tc>
        <w:tc>
          <w:tcPr>
            <w:tcW w:type="dxa" w:w="1802"/>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color w:val="1A1A1A"/>
                <w:sz w:val="20"/>
                <w:szCs w:val="20"/>
              </w:rPr>
              <w:t xml:space="preserve">Freemium SaaS</w:t>
            </w:r>
          </w:p>
        </w:tc>
      </w:tr>
      <w:tr>
        <w:tc>
          <w:tcPr>
            <w:tcW w:type="dxa" w:w="1806"/>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b/>
                <w:bCs/>
                <w:color w:val="1A1A1A"/>
                <w:sz w:val="20"/>
                <w:szCs w:val="20"/>
              </w:rPr>
              <w:t xml:space="preserve">Freelancer</w:t>
            </w:r>
          </w:p>
        </w:tc>
        <w:tc>
          <w:tcPr>
            <w:tcW w:type="dxa" w:w="1806"/>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color w:val="1A1A1A"/>
                <w:sz w:val="20"/>
                <w:szCs w:val="20"/>
              </w:rPr>
              <w:t xml:space="preserve">Anyone with budget</w:t>
            </w:r>
          </w:p>
        </w:tc>
        <w:tc>
          <w:tcPr>
            <w:tcW w:type="dxa" w:w="1806"/>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color w:val="1A1A1A"/>
                <w:sz w:val="20"/>
                <w:szCs w:val="20"/>
              </w:rPr>
              <w:t xml:space="preserve">Brief/meeting</w:t>
            </w:r>
          </w:p>
        </w:tc>
        <w:tc>
          <w:tcPr>
            <w:tcW w:type="dxa" w:w="1806"/>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color w:val="1A1A1A"/>
                <w:sz w:val="20"/>
                <w:szCs w:val="20"/>
              </w:rPr>
              <w:t xml:space="preserve">Manufactured PCB</w:t>
            </w:r>
          </w:p>
        </w:tc>
        <w:tc>
          <w:tcPr>
            <w:tcW w:type="dxa" w:w="1802"/>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color w:val="1A1A1A"/>
                <w:sz w:val="20"/>
                <w:szCs w:val="20"/>
              </w:rPr>
              <w:t xml:space="preserve">£2k–£10k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956A" w:sz="1"/>
              <w:left w:val="single" w:color="C27840" w:sz="8"/>
              <w:bottom w:val="single" w:color="D4956A" w:sz="1"/>
              <w:right w:val="single" w:color="D4956A" w:sz="1"/>
            </w:tcBorders>
            <w:shd w:fill="FDF5EE" w:val="clear"/>
            <w:tcMar>
              <w:top w:type="dxa" w:w="120"/>
              <w:left w:type="dxa" w:w="200"/>
              <w:bottom w:type="dxa" w:w="120"/>
              <w:right w:type="dxa" w:w="200"/>
            </w:tcMar>
          </w:tcPr>
          <w:p>
            <w:pPr>
              <w:spacing w:after="60"/>
            </w:pPr>
            <w:r>
              <w:rPr>
                <w:rFonts w:ascii="Arial" w:cs="Arial" w:eastAsia="Arial" w:hAnsi="Arial"/>
                <w:b/>
                <w:bCs/>
                <w:color w:val="C27840"/>
                <w:sz w:val="22"/>
                <w:szCs w:val="22"/>
              </w:rPr>
              <w:t xml:space="preserve">Positioning Statement</w:t>
            </w:r>
          </w:p>
          <w:p>
            <w:pPr>
              <w:spacing w:after="0" w:line="280"/>
            </w:pPr>
            <w:r>
              <w:rPr>
                <w:rFonts w:ascii="Arial" w:cs="Arial" w:eastAsia="Arial" w:hAnsi="Arial"/>
                <w:color w:val="666666"/>
                <w:sz w:val="20"/>
                <w:szCs w:val="20"/>
              </w:rPr>
              <w:t xml:space="preserve">For hardware founders and makers who need custom circuit boards but don’t know PCB design, Eisla is the AI-powered service that converts plain-English descriptions into manufactured boards — with engineer-reviewed designs and multi-fab choice. Unlike freelance designers (£2k–£10k) or engineering tools that require EDA knowledge, Eisla delivers a complete board from description to doorstep.</w:t>
            </w:r>
          </w:p>
        </w:tc>
      </w:tr>
    </w:tbl>
    <w:p>
      <w:r>
        <w:br w:type="page"/>
      </w:r>
    </w:p>
    <w:p>
      <w:pPr>
        <w:pStyle w:val="Heading1"/>
        <w:spacing w:after="120" w:before="400"/>
      </w:pPr>
      <w:r>
        <w:t xml:space="preserve">Phase 1: Pre-Launch Build (Months 1–3)</w:t>
      </w:r>
    </w:p>
    <w:p>
      <w:pPr>
        <w:spacing w:after="160" w:line="300"/>
      </w:pPr>
      <w:r>
        <w:rPr>
          <w:b/>
          <w:bCs/>
          <w:color w:val="0E3D3F"/>
        </w:rPr>
        <w:t xml:space="preserve">Goal: </w:t>
      </w:r>
      <w:r>
        <w:rPr>
          <w:color w:val="1A1A1A"/>
        </w:rPr>
        <w:t xml:space="preserve">150–300 waitlist signups. Build credibility in target communities. Complete the pipeline: NL parse, MCU tier detection, FreeRouting, Gerbers, multi-fab quoting, engineer review workflow.</w:t>
      </w:r>
    </w:p>
    <w:p>
      <w:pPr>
        <w:pStyle w:val="Heading3"/>
        <w:spacing w:after="120" w:before="280"/>
      </w:pPr>
      <w:r>
        <w:t xml:space="preserve">Landing Page</w:t>
      </w:r>
    </w:p>
    <w:p>
      <w:pPr>
        <w:spacing w:after="160" w:line="300"/>
      </w:pPr>
      <w:r>
        <w:rPr>
          <w:color w:val="1A1A1A"/>
        </w:rPr>
        <w:t xml:space="preserve">A single page with five elements: Eisla logo and tagline, a 30-second explanation of the product, an email capture field, the Paul Eisler origin story, and a "how it works" diagram (describe → design → manufacture → delivered).</w:t>
      </w:r>
    </w:p>
    <w:p>
      <w:pPr>
        <w:pStyle w:val="Heading3"/>
        <w:spacing w:after="120" w:before="280"/>
      </w:pPr>
      <w:r>
        <w:t xml:space="preserve">Launch Channels for Waitlist</w:t>
      </w:r>
    </w:p>
    <w:p>
      <w:pPr>
        <w:pStyle w:val="ListParagraph"/>
        <w:numPr>
          <w:ilvl w:val="0"/>
          <w:numId w:val="2"/>
        </w:numPr>
        <w:spacing w:after="80" w:line="280"/>
      </w:pPr>
      <w:r>
        <w:rPr>
          <w:b/>
          <w:bCs/>
          <w:color w:val="0E3D3F"/>
        </w:rPr>
        <w:t xml:space="preserve">Hacker News (Show HN)</w:t>
      </w:r>
      <w:r>
        <w:rPr>
          <w:color w:val="1A1A1A"/>
        </w:rPr>
        <w:t xml:space="preserve"> — "Show HN: Building an AI that turns plain English into manufactured PCBs." This community loves technical ambition and hardware projects. Post during US morning hours (1–3pm UK).</w:t>
      </w:r>
    </w:p>
    <w:p>
      <w:pPr>
        <w:pStyle w:val="ListParagraph"/>
        <w:numPr>
          <w:ilvl w:val="0"/>
          <w:numId w:val="2"/>
        </w:numPr>
        <w:spacing w:after="80" w:line="280"/>
      </w:pPr>
      <w:r>
        <w:rPr>
          <w:b/>
          <w:bCs/>
          <w:color w:val="0E3D3F"/>
        </w:rPr>
        <w:t xml:space="preserve">Reddit</w:t>
      </w:r>
      <w:r>
        <w:rPr>
          <w:color w:val="1A1A1A"/>
        </w:rPr>
        <w:t xml:space="preserve"> — r/electronics (1.2M), r/arduino (1.1M), r/hwstartups, r/PCB. Introduce yourself and the concept; don’t hard-sell. Ask for feedback on the idea.</w:t>
      </w:r>
    </w:p>
    <w:p>
      <w:pPr>
        <w:pStyle w:val="ListParagraph"/>
        <w:numPr>
          <w:ilvl w:val="0"/>
          <w:numId w:val="2"/>
        </w:numPr>
        <w:spacing w:after="80" w:line="280"/>
      </w:pPr>
      <w:r>
        <w:rPr>
          <w:b/>
          <w:bCs/>
          <w:color w:val="0E3D3F"/>
        </w:rPr>
        <w:t xml:space="preserve">Indie Hackers</w:t>
      </w:r>
      <w:r>
        <w:rPr>
          <w:color w:val="1A1A1A"/>
        </w:rPr>
        <w:t xml:space="preserve"> — Post a "I’m building..." thread. This community celebrates builders and will give honest feedback.</w:t>
      </w:r>
    </w:p>
    <w:p>
      <w:pPr>
        <w:pStyle w:val="ListParagraph"/>
        <w:numPr>
          <w:ilvl w:val="0"/>
          <w:numId w:val="2"/>
        </w:numPr>
        <w:spacing w:after="80" w:line="280"/>
      </w:pPr>
      <w:r>
        <w:rPr>
          <w:b/>
          <w:bCs/>
          <w:color w:val="0E3D3F"/>
        </w:rPr>
        <w:t xml:space="preserve">LinkedIn</w:t>
      </w:r>
      <w:r>
        <w:rPr>
          <w:color w:val="1A1A1A"/>
        </w:rPr>
        <w:t xml:space="preserve"> — Personal post about leaving the comfort zone of your day job to build something. The Paul Eisler story makes excellent LinkedIn content.</w:t>
      </w:r>
    </w:p>
    <w:p>
      <w:pPr>
        <w:pStyle w:val="ListParagraph"/>
        <w:numPr>
          <w:ilvl w:val="0"/>
          <w:numId w:val="2"/>
        </w:numPr>
        <w:spacing w:after="80" w:line="280"/>
      </w:pPr>
      <w:r>
        <w:rPr>
          <w:b/>
          <w:bCs/>
          <w:color w:val="0E3D3F"/>
        </w:rPr>
        <w:t xml:space="preserve">Twitter/X</w:t>
      </w:r>
      <w:r>
        <w:rPr>
          <w:color w:val="1A1A1A"/>
        </w:rPr>
        <w:t xml:space="preserve"> — Thread: "I’m building an AI that lets you describe a circuit board in English and get it manufactured. Here’s why..." Pin to profile.</w:t>
      </w:r>
    </w:p>
    <w:p>
      <w:pPr>
        <w:pStyle w:val="Heading3"/>
        <w:spacing w:after="120" w:before="280"/>
      </w:pPr>
      <w:r>
        <w:t xml:space="preserve">Building in Public</w:t>
      </w:r>
    </w:p>
    <w:p>
      <w:pPr>
        <w:spacing w:after="160" w:line="300"/>
      </w:pPr>
      <w:r>
        <w:rPr>
          <w:color w:val="1A1A1A"/>
        </w:rPr>
        <w:t xml:space="preserve">Commit to a minimum of one LinkedIn post and one tweet per week showing build progress. Each post should include a visual (screenshot, diagram, or short video). The naming journey and brand identity work makes excellent early content. Use #buildinpublic #hardwarestartup #eisla.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956A" w:sz="1"/>
              <w:left w:val="single" w:color="C27840" w:sz="8"/>
              <w:bottom w:val="single" w:color="D4956A" w:sz="1"/>
              <w:right w:val="single" w:color="D4956A" w:sz="1"/>
            </w:tcBorders>
            <w:shd w:fill="FDF5EE" w:val="clear"/>
            <w:tcMar>
              <w:top w:type="dxa" w:w="120"/>
              <w:left w:type="dxa" w:w="200"/>
              <w:bottom w:type="dxa" w:w="120"/>
              <w:right w:type="dxa" w:w="200"/>
            </w:tcMar>
          </w:tcPr>
          <w:p>
            <w:pPr>
              <w:spacing w:after="60"/>
            </w:pPr>
            <w:r>
              <w:rPr>
                <w:rFonts w:ascii="Arial" w:cs="Arial" w:eastAsia="Arial" w:hAnsi="Arial"/>
                <w:b/>
                <w:bCs/>
                <w:color w:val="C27840"/>
                <w:sz w:val="22"/>
                <w:szCs w:val="22"/>
              </w:rPr>
              <w:t xml:space="preserve">Months 1–3 Checklist</w:t>
            </w:r>
          </w:p>
          <w:p>
            <w:pPr>
              <w:spacing w:after="0" w:line="280"/>
            </w:pPr>
            <w:r>
              <w:rPr>
                <w:rFonts w:ascii="Arial" w:cs="Arial" w:eastAsia="Arial" w:hAnsi="Arial"/>
                <w:color w:val="666666"/>
                <w:sz w:val="20"/>
                <w:szCs w:val="20"/>
              </w:rPr>
              <w:t xml:space="preserve">☐ Landing page live with email capture (waitlist)
☐ Show HN ‘building in public’ post
☐ Reddit profiles active: r/hwstartups, r/electronics, r/PrintedCircuitBoard
☐ Reach out to 10–15 UK hackspaces with promotional pricing offer (£299)
☐ Identify 5–8 mid-tier YouTube channels, send personalised pitch
☐ Contact HackSpace Magazine editorial team
☐ LinkedIn and Twitter/X accounts active, first build-in-public posts
☐ Pipeline build: NL parse, component resolution, FreeRouting, Gerber export</w:t>
            </w:r>
          </w:p>
        </w:tc>
      </w:tr>
    </w:tbl>
    <w:p>
      <w:r>
        <w:br w:type="page"/>
      </w:r>
    </w:p>
    <w:p>
      <w:pPr>
        <w:pStyle w:val="Heading1"/>
        <w:spacing w:after="120" w:before="400"/>
      </w:pPr>
      <w:r>
        <w:t xml:space="preserve">Phase 2: Launch (Month 4)</w:t>
      </w:r>
    </w:p>
    <w:p>
      <w:pPr>
        <w:spacing w:after="160" w:line="300"/>
      </w:pPr>
      <w:r>
        <w:rPr>
          <w:b/>
          <w:bCs/>
          <w:color w:val="0E3D3F"/>
        </w:rPr>
        <w:t xml:space="preserve">Goal: </w:t>
      </w:r>
      <w:r>
        <w:rPr>
          <w:color w:val="1A1A1A"/>
        </w:rPr>
        <w:t xml:space="preserve">15 completed design jobs in first 3 months, 5 jobs/month by end of month 3, Product Hunt top 10.</w:t>
      </w:r>
    </w:p>
    <w:p>
      <w:pPr>
        <w:pStyle w:val="Heading3"/>
        <w:spacing w:after="120" w:before="280"/>
      </w:pPr>
      <w:r>
        <w:t xml:space="preserve">Minimum Viable Product Scope</w:t>
      </w:r>
    </w:p>
    <w:p>
      <w:pPr>
        <w:spacing w:after="160" w:line="300"/>
      </w:pPr>
      <w:r>
        <w:rPr>
          <w:color w:val="1A1A1A"/>
        </w:rPr>
        <w:t xml:space="preserve">The MVP must demonstrate the core magic: plain English in, manufactured board out. The customer buys a board, not a tool. The minimum flow is:</w:t>
      </w:r>
    </w:p>
    <w:p>
      <w:pPr>
        <w:pStyle w:val="ListParagraph"/>
        <w:numPr>
          <w:ilvl w:val="0"/>
          <w:numId w:val="3"/>
        </w:numPr>
        <w:spacing w:after="80" w:line="280"/>
      </w:pPr>
      <w:r>
        <w:rPr>
          <w:color w:val="1A1A1A"/>
        </w:rPr>
        <w:t xml:space="preserve">Customer types a plain-English board description</w:t>
      </w:r>
    </w:p>
    <w:p>
      <w:pPr>
        <w:pStyle w:val="ListParagraph"/>
        <w:numPr>
          <w:ilvl w:val="0"/>
          <w:numId w:val="3"/>
        </w:numPr>
        <w:spacing w:after="80" w:line="280"/>
      </w:pPr>
      <w:r>
        <w:rPr>
          <w:color w:val="1A1A1A"/>
        </w:rPr>
        <w:t xml:space="preserve">AI parses intent, selects MCU tier, resolves components</w:t>
      </w:r>
    </w:p>
    <w:p>
      <w:pPr>
        <w:pStyle w:val="ListParagraph"/>
        <w:numPr>
          <w:ilvl w:val="0"/>
          <w:numId w:val="3"/>
        </w:numPr>
        <w:spacing w:after="80" w:line="280"/>
      </w:pPr>
      <w:r>
        <w:rPr>
          <w:color w:val="1A1A1A"/>
        </w:rPr>
        <w:t xml:space="preserve">Customer reviews a 3D render and plain-English summary (no schematics, no Gerbers)</w:t>
      </w:r>
    </w:p>
    <w:p>
      <w:pPr>
        <w:pStyle w:val="ListParagraph"/>
        <w:numPr>
          <w:ilvl w:val="0"/>
          <w:numId w:val="3"/>
        </w:numPr>
        <w:spacing w:after="80" w:line="280"/>
      </w:pPr>
      <w:r>
        <w:rPr>
          <w:color w:val="1A1A1A"/>
        </w:rPr>
        <w:t xml:space="preserve">Customer approves, pays design fee (£499–£749) plus manufacturing</w:t>
      </w:r>
    </w:p>
    <w:p>
      <w:pPr>
        <w:pStyle w:val="ListParagraph"/>
        <w:numPr>
          <w:ilvl w:val="0"/>
          <w:numId w:val="3"/>
        </w:numPr>
        <w:spacing w:after="80" w:line="280"/>
      </w:pPr>
      <w:r>
        <w:rPr>
          <w:color w:val="1A1A1A"/>
        </w:rPr>
        <w:t xml:space="preserve">Engineer reviews T2/T3 designs before fab order is placed</w:t>
      </w:r>
    </w:p>
    <w:p>
      <w:pPr>
        <w:pStyle w:val="ListParagraph"/>
        <w:numPr>
          <w:ilvl w:val="0"/>
          <w:numId w:val="3"/>
        </w:numPr>
        <w:spacing w:after="80" w:line="280"/>
      </w:pPr>
      <w:r>
        <w:rPr>
          <w:color w:val="1A1A1A"/>
        </w:rPr>
        <w:t xml:space="preserve">Multi-fab quoting: JLCPCB, PCBWay, PCBTrain, Eurocircuits — customer chooses</w:t>
      </w:r>
    </w:p>
    <w:p>
      <w:pPr>
        <w:pStyle w:val="ListParagraph"/>
        <w:numPr>
          <w:ilvl w:val="0"/>
          <w:numId w:val="3"/>
        </w:numPr>
        <w:spacing w:after="80" w:line="280"/>
      </w:pPr>
      <w:r>
        <w:rPr>
          <w:color w:val="1A1A1A"/>
        </w:rPr>
        <w:t xml:space="preserve">Eisla places the order and manages delivery to the customer’s door</w:t>
      </w:r>
    </w:p>
    <w:p>
      <w:pPr>
        <w:pStyle w:val="Heading3"/>
        <w:spacing w:after="120" w:before="280"/>
      </w:pPr>
      <w:r>
        <w:t xml:space="preserve">Launch Day Channels (Priority Order)</w:t>
      </w:r>
    </w:p>
    <w:p>
      <w:pPr>
        <w:pStyle w:val="ListParagraph"/>
        <w:numPr>
          <w:ilvl w:val="0"/>
          <w:numId w:val="4"/>
        </w:numPr>
        <w:spacing w:after="80" w:line="280"/>
      </w:pPr>
      <w:r>
        <w:rPr>
          <w:b/>
          <w:bCs/>
          <w:color w:val="0E3D3F"/>
        </w:rPr>
        <w:t xml:space="preserve">Product Hunt</w:t>
      </w:r>
      <w:r>
        <w:rPr>
          <w:color w:val="1A1A1A"/>
        </w:rPr>
        <w:t xml:space="preserve"> — This is the single biggest launch opportunity. Prep required: 1-minute demo video, 4–6 high-quality screenshots, tagline ("From words to boards"), and a compelling maker comment. Rally waitlist subscribers to upvote at midnight PT. Aim for top 5 of the day.</w:t>
      </w:r>
    </w:p>
    <w:p>
      <w:pPr>
        <w:pStyle w:val="ListParagraph"/>
        <w:numPr>
          <w:ilvl w:val="0"/>
          <w:numId w:val="4"/>
        </w:numPr>
        <w:spacing w:after="80" w:line="280"/>
      </w:pPr>
      <w:r>
        <w:rPr>
          <w:b/>
          <w:bCs/>
          <w:color w:val="0E3D3F"/>
        </w:rPr>
        <w:t xml:space="preserve">Hacker News (Show HN)</w:t>
      </w:r>
      <w:r>
        <w:rPr>
          <w:color w:val="1A1A1A"/>
        </w:rPr>
        <w:t xml:space="preserve"> — Second post, this time with the working product. Technical audience will stress-test it and give brutal but valuable feedback. The Paul Eisler story provides a narrative hook.</w:t>
      </w:r>
    </w:p>
    <w:p>
      <w:pPr>
        <w:pStyle w:val="ListParagraph"/>
        <w:numPr>
          <w:ilvl w:val="0"/>
          <w:numId w:val="4"/>
        </w:numPr>
        <w:spacing w:after="80" w:line="280"/>
      </w:pPr>
      <w:r>
        <w:rPr>
          <w:b/>
          <w:bCs/>
          <w:color w:val="0E3D3F"/>
        </w:rPr>
        <w:t xml:space="preserve">Direct outreach to hardware accelerators</w:t>
      </w:r>
      <w:r>
        <w:rPr>
          <w:color w:val="1A1A1A"/>
        </w:rPr>
        <w:t xml:space="preserve"> — Contact Entrepreneur First, Techstars, and UK university innovation offices (Cambridge Enterprise, Loughborough). Offer promotional pricing (£299 design fee) to current cohort members. These programmes have founders who need PCBs right now.</w:t>
      </w:r>
    </w:p>
    <w:p>
      <w:pPr>
        <w:pStyle w:val="ListParagraph"/>
        <w:numPr>
          <w:ilvl w:val="0"/>
          <w:numId w:val="4"/>
        </w:numPr>
        <w:spacing w:after="80" w:line="280"/>
      </w:pPr>
      <w:r>
        <w:rPr>
          <w:b/>
          <w:bCs/>
          <w:color w:val="0E3D3F"/>
        </w:rPr>
        <w:t xml:space="preserve">YouTube demo video</w:t>
      </w:r>
      <w:r>
        <w:rPr>
          <w:color w:val="1A1A1A"/>
        </w:rPr>
        <w:t xml:space="preserve"> — 3-minute walkthrough: typing a description, watching the AI work, downloading files. This is evergreen SEO content targeting "AI PCB design" searches.</w:t>
      </w:r>
    </w:p>
    <w:p>
      <w:pPr>
        <w:pStyle w:val="ListParagraph"/>
        <w:numPr>
          <w:ilvl w:val="0"/>
          <w:numId w:val="4"/>
        </w:numPr>
        <w:spacing w:after="80" w:line="280"/>
      </w:pPr>
      <w:r>
        <w:rPr>
          <w:b/>
          <w:bCs/>
          <w:color w:val="0E3D3F"/>
        </w:rPr>
        <w:t xml:space="preserve">Maker community newsletters</w:t>
      </w:r>
      <w:r>
        <w:rPr>
          <w:color w:val="1A1A1A"/>
        </w:rPr>
        <w:t xml:space="preserve"> — Reach out to Hackaday, Adafruit, and SparkFun blogs. A "non-engineer builds a PCB with AI" story is exactly what these outlets cover.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956A" w:sz="1"/>
              <w:left w:val="single" w:color="C27840" w:sz="8"/>
              <w:bottom w:val="single" w:color="D4956A" w:sz="1"/>
              <w:right w:val="single" w:color="D4956A" w:sz="1"/>
            </w:tcBorders>
            <w:shd w:fill="FDF5EE" w:val="clear"/>
            <w:tcMar>
              <w:top w:type="dxa" w:w="120"/>
              <w:left w:type="dxa" w:w="200"/>
              <w:bottom w:type="dxa" w:w="120"/>
              <w:right w:type="dxa" w:w="200"/>
            </w:tcMar>
          </w:tcPr>
          <w:p>
            <w:pPr>
              <w:spacing w:after="60"/>
            </w:pPr>
            <w:r>
              <w:rPr>
                <w:rFonts w:ascii="Arial" w:cs="Arial" w:eastAsia="Arial" w:hAnsi="Arial"/>
                <w:b/>
                <w:bCs/>
                <w:color w:val="C27840"/>
                <w:sz w:val="22"/>
                <w:szCs w:val="22"/>
              </w:rPr>
              <w:t xml:space="preserve">Month 4 Launch Checklist</w:t>
            </w:r>
          </w:p>
          <w:p>
            <w:pPr>
              <w:spacing w:after="0" w:line="280"/>
            </w:pPr>
            <w:r>
              <w:rPr>
                <w:rFonts w:ascii="Arial" w:cs="Arial" w:eastAsia="Arial" w:hAnsi="Arial"/>
                <w:color w:val="666666"/>
                <w:sz w:val="20"/>
                <w:szCs w:val="20"/>
              </w:rPr>
              <w:t xml:space="preserve">☐ Show HN post live: ‘PCB Wizard – describe your circuit board in plain English, get it manufactured’
☐ Product Hunt listing (Tuesday–Thursday, 12:01am PT)
☐ Email the waitlist with promotional pricing (£299) for selected early customers
☐ Post on r/hwstartups: ‘I built a thing for founders who need a PCB but aren’t engineers’
☐ Post on r/PrintedCircuitBoard with technical breakdown of routing pipeline
☐ Tweet thread with demo: description → 3D render → physical board
☐ LinkedIn post with personal story
☐ Activate YouTube channel promotional credits</w:t>
            </w:r>
          </w:p>
        </w:tc>
      </w:tr>
    </w:tbl>
    <w:p>
      <w:r>
        <w:br w:type="page"/>
      </w:r>
    </w:p>
    <w:p>
      <w:pPr>
        <w:pStyle w:val="Heading1"/>
        <w:spacing w:after="120" w:before="400"/>
      </w:pPr>
      <w:r>
        <w:t xml:space="preserve">Phase 3: Growth (Months 5–12)</w:t>
      </w:r>
    </w:p>
    <w:p>
      <w:pPr>
        <w:spacing w:after="160" w:line="300"/>
      </w:pPr>
      <w:r>
        <w:rPr>
          <w:b/>
          <w:bCs/>
          <w:color w:val="0E3D3F"/>
        </w:rPr>
        <w:t xml:space="preserve">Goal: </w:t>
      </w:r>
      <w:r>
        <w:rPr>
          <w:color w:val="1A1A1A"/>
        </w:rPr>
        <w:t xml:space="preserve">Reach 13 jobs/month by month 6, 25 jobs/month by month 12. Sustainable organic growth, first case studies published.</w:t>
      </w:r>
    </w:p>
    <w:p>
      <w:pPr>
        <w:pStyle w:val="Heading3"/>
        <w:spacing w:after="120" w:before="280"/>
      </w:pPr>
      <w:r>
        <w:t xml:space="preserve">Content Marketing</w:t>
      </w:r>
    </w:p>
    <w:p>
      <w:pPr>
        <w:spacing w:after="160" w:line="300"/>
      </w:pPr>
      <w:r>
        <w:rPr>
          <w:color w:val="1A1A1A"/>
        </w:rPr>
        <w:t xml:space="preserve">Content serves two purposes: SEO (capturing search traffic) and social proof (showing the product works). Publish 2–4 pieces per month across these formats:</w:t>
      </w:r>
    </w:p>
    <w:p>
      <w:pPr>
        <w:pStyle w:val="ListParagraph"/>
        <w:numPr>
          <w:ilvl w:val="0"/>
          <w:numId w:val="5"/>
        </w:numPr>
        <w:spacing w:after="80" w:line="280"/>
      </w:pPr>
      <w:r>
        <w:rPr>
          <w:b/>
          <w:bCs/>
          <w:color w:val="0E3D3F"/>
        </w:rPr>
        <w:t xml:space="preserve">Case studies</w:t>
      </w:r>
      <w:r>
        <w:rPr>
          <w:color w:val="1A1A1A"/>
        </w:rPr>
        <w:t xml:space="preserve"> — "How [customer] built a [product] without knowing PCB design." Each case study is social proof, SEO content, and a shareable story. Aim for one per month.</w:t>
      </w:r>
    </w:p>
    <w:p>
      <w:pPr>
        <w:pStyle w:val="ListParagraph"/>
        <w:numPr>
          <w:ilvl w:val="0"/>
          <w:numId w:val="5"/>
        </w:numPr>
        <w:spacing w:after="80" w:line="280"/>
      </w:pPr>
      <w:r>
        <w:rPr>
          <w:b/>
          <w:bCs/>
          <w:color w:val="0E3D3F"/>
        </w:rPr>
        <w:t xml:space="preserve">Comparison content</w:t>
      </w:r>
      <w:r>
        <w:rPr>
          <w:color w:val="1A1A1A"/>
        </w:rPr>
        <w:t xml:space="preserve"> — "Eisla vs. hiring a freelance PCB designer: cost, time, and quality." This targets high-intent search queries from people actively looking for PCB design help.</w:t>
      </w:r>
    </w:p>
    <w:p>
      <w:pPr>
        <w:pStyle w:val="ListParagraph"/>
        <w:numPr>
          <w:ilvl w:val="0"/>
          <w:numId w:val="5"/>
        </w:numPr>
        <w:spacing w:after="80" w:line="280"/>
      </w:pPr>
      <w:r>
        <w:rPr>
          <w:b/>
          <w:bCs/>
          <w:color w:val="0E3D3F"/>
        </w:rPr>
        <w:t xml:space="preserve">Educational content</w:t>
      </w:r>
      <w:r>
        <w:rPr>
          <w:color w:val="1A1A1A"/>
        </w:rPr>
        <w:t xml:space="preserve"> — "PCB design for non-engineers: everything you need to know." This captures top-of-funnel traffic and positions Eisla as the helpful expert.</w:t>
      </w:r>
    </w:p>
    <w:p>
      <w:pPr>
        <w:pStyle w:val="ListParagraph"/>
        <w:numPr>
          <w:ilvl w:val="0"/>
          <w:numId w:val="5"/>
        </w:numPr>
        <w:spacing w:after="80" w:line="280"/>
      </w:pPr>
      <w:r>
        <w:rPr>
          <w:b/>
          <w:bCs/>
          <w:color w:val="0E3D3F"/>
        </w:rPr>
        <w:t xml:space="preserve">Build logs</w:t>
      </w:r>
      <w:r>
        <w:rPr>
          <w:color w:val="1A1A1A"/>
        </w:rPr>
        <w:t xml:space="preserve"> — Continue the building-in-public series. Share technical decisions, new features, and user feedback. This builds trust and community.</w:t>
      </w:r>
    </w:p>
    <w:p>
      <w:pPr>
        <w:pStyle w:val="Heading3"/>
        <w:spacing w:after="120" w:before="280"/>
      </w:pPr>
      <w:r>
        <w:t xml:space="preserve">Community &amp; Partnerships</w:t>
      </w:r>
    </w:p>
    <w:p>
      <w:pPr>
        <w:pStyle w:val="ListParagraph"/>
        <w:numPr>
          <w:ilvl w:val="0"/>
          <w:numId w:val="6"/>
        </w:numPr>
        <w:spacing w:after="80" w:line="280"/>
      </w:pPr>
      <w:r>
        <w:rPr>
          <w:b/>
          <w:bCs/>
          <w:color w:val="0E3D3F"/>
        </w:rPr>
        <w:t xml:space="preserve">Hackathon sponsorship</w:t>
      </w:r>
      <w:r>
        <w:rPr>
          <w:color w:val="1A1A1A"/>
        </w:rPr>
        <w:t xml:space="preserve"> — Offer promotional design credits (£299 rate) to hackathon winners. £300–£1,000 per event. Winning projects become case studies.</w:t>
      </w:r>
    </w:p>
    <w:p>
      <w:pPr>
        <w:pStyle w:val="ListParagraph"/>
        <w:numPr>
          <w:ilvl w:val="0"/>
          <w:numId w:val="6"/>
        </w:numPr>
        <w:spacing w:after="80" w:line="280"/>
      </w:pPr>
      <w:r>
        <w:rPr>
          <w:b/>
          <w:bCs/>
          <w:color w:val="0E3D3F"/>
        </w:rPr>
        <w:t xml:space="preserve">JLCPCB / PCBWay / UK fabs</w:t>
      </w:r>
      <w:r>
        <w:rPr>
          <w:color w:val="1A1A1A"/>
        </w:rPr>
        <w:t xml:space="preserve"> — Eisla drives orders directly to fabricators via multi-fab quoting. Customers see side-by-side prices from JLCPCB, PCBWay, PCBTrain, and Eurocircuits. Explore co-marketing deals — every Eisla order is revenue for them.</w:t>
      </w:r>
    </w:p>
    <w:p>
      <w:pPr>
        <w:pStyle w:val="ListParagraph"/>
        <w:numPr>
          <w:ilvl w:val="0"/>
          <w:numId w:val="6"/>
        </w:numPr>
        <w:spacing w:after="80" w:line="280"/>
      </w:pPr>
      <w:r>
        <w:rPr>
          <w:b/>
          <w:bCs/>
          <w:color w:val="0E3D3F"/>
        </w:rPr>
        <w:t xml:space="preserve">Maker community engagement</w:t>
      </w:r>
      <w:r>
        <w:rPr>
          <w:color w:val="1A1A1A"/>
        </w:rPr>
        <w:t xml:space="preserve"> — Become a regular helpful presence on r/AskElectronics, r/PCB, and electronics Stack Exchange. Answer questions genuinely; mention Eisla only where directly relevant.</w:t>
      </w:r>
    </w:p>
    <w:p>
      <w:pPr>
        <w:pStyle w:val="ListParagraph"/>
        <w:numPr>
          <w:ilvl w:val="0"/>
          <w:numId w:val="6"/>
        </w:numPr>
        <w:spacing w:after="80" w:line="280"/>
      </w:pPr>
      <w:r>
        <w:rPr>
          <w:b/>
          <w:bCs/>
          <w:color w:val="0E3D3F"/>
        </w:rPr>
        <w:t xml:space="preserve">University/accelerator outreach</w:t>
      </w:r>
      <w:r>
        <w:rPr>
          <w:color w:val="1A1A1A"/>
        </w:rPr>
        <w:t xml:space="preserve"> — Entrepreneur First, Techstars London, Cambridge Enterprise, Loughborough Enterprise. Offer promotional pricing (£299) for cohort members whose projects make strong case studies.</w:t>
      </w:r>
    </w:p>
    <w:p>
      <w:pPr>
        <w:pStyle w:val="Heading3"/>
        <w:spacing w:after="120" w:before="280"/>
      </w:pPr>
      <w:r>
        <w:t xml:space="preserve">Referral &amp; Viral Mechanics</w:t>
      </w:r>
    </w:p>
    <w:p>
      <w:pPr>
        <w:spacing w:after="160" w:line="300"/>
      </w:pPr>
      <w:r>
        <w:rPr>
          <w:color w:val="1A1A1A"/>
        </w:rPr>
        <w:t xml:space="preserve">The core viral loop: every manufactured board is a physical advertisement. The 3D render and plain-English summary are inherently shareable. Build sharing mechanics into the product:</w:t>
      </w:r>
    </w:p>
    <w:p>
      <w:pPr>
        <w:pStyle w:val="ListParagraph"/>
        <w:numPr>
          <w:ilvl w:val="0"/>
          <w:numId w:val="7"/>
        </w:numPr>
        <w:spacing w:after="80" w:line="280"/>
      </w:pPr>
      <w:r>
        <w:rPr>
          <w:color w:val="1A1A1A"/>
        </w:rPr>
        <w:t xml:space="preserve">"Share your board" button that generates a social-ready image of the 3D render</w:t>
      </w:r>
    </w:p>
    <w:p>
      <w:pPr>
        <w:pStyle w:val="ListParagraph"/>
        <w:numPr>
          <w:ilvl w:val="0"/>
          <w:numId w:val="7"/>
        </w:numPr>
        <w:spacing w:after="80" w:line="280"/>
      </w:pPr>
      <w:r>
        <w:rPr>
          <w:color w:val="1A1A1A"/>
        </w:rPr>
        <w:t xml:space="preserve">Copper pour Eisla logo on every manufactured board (free branding on physical objects in the wild)</w:t>
      </w:r>
    </w:p>
    <w:p>
      <w:pPr>
        <w:pStyle w:val="ListParagraph"/>
        <w:numPr>
          <w:ilvl w:val="0"/>
          <w:numId w:val="7"/>
        </w:numPr>
        <w:spacing w:after="80" w:line="280"/>
      </w:pPr>
      <w:r>
        <w:rPr>
          <w:color w:val="1A1A1A"/>
        </w:rPr>
        <w:t xml:space="preserve">"Designed with Eisla" badge customers can add to their project pages or crowdfunding campaigns</w:t>
      </w:r>
    </w:p>
    <w:p>
      <w:pPr>
        <w:pStyle w:val="ListParagraph"/>
        <w:numPr>
          <w:ilvl w:val="0"/>
          <w:numId w:val="7"/>
        </w:numPr>
        <w:spacing w:after="80" w:line="280"/>
      </w:pPr>
      <w:r>
        <w:rPr>
          <w:color w:val="1A1A1A"/>
        </w:rPr>
        <w:t xml:space="preserve">Repeat customer discount: 10% off design fee for returning customers within 6 months, auto-emailed after delivery</w:t>
      </w:r>
    </w:p>
    <w:p>
      <w:r>
        <w:br w:type="page"/>
      </w:r>
    </w:p>
    <w:p>
      <w:pPr>
        <w:pStyle w:val="Heading1"/>
        <w:spacing w:after="120" w:before="400"/>
      </w:pPr>
      <w:r>
        <w:t xml:space="preserve">Pricing Model (Summary)</w:t>
      </w:r>
    </w:p>
    <w:p>
      <w:pPr>
        <w:spacing w:after="160" w:line="300"/>
      </w:pPr>
      <w:r>
        <w:rPr>
          <w:color w:val="1A1A1A"/>
        </w:rPr>
        <w:t xml:space="preserve">Per-project pricing with no subscription or monthly commitment. The customer buys a board, not a tool. Design fees are tiered by MCU complexity, and manufacturing margin is applied regardless of which fab the customer chooses.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6"/>
        <w:gridCol w:w="2406"/>
        <w:gridCol w:w="2406"/>
        <w:gridCol w:w="2408"/>
      </w:tblGrid>
      <w:tr>
        <w:tc>
          <w:tcPr>
            <w:tcW w:type="dxa" w:w="1806"/>
            <w:tcBorders>
              <w:top w:val="single" w:color="DDDDDD" w:sz="1"/>
              <w:left w:val="single" w:color="DDDDDD" w:sz="1"/>
              <w:bottom w:val="single" w:color="DDDDDD" w:sz="1"/>
              <w:right w:val="single" w:color="DDDDDD" w:sz="1"/>
            </w:tcBorders>
            <w:shd w:fill="0E3D3F"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Revenue Stream</w:t>
            </w:r>
          </w:p>
        </w:tc>
        <w:tc>
          <w:tcPr>
            <w:tcW w:type="dxa" w:w="2406"/>
            <w:tcBorders>
              <w:top w:val="single" w:color="DDDDDD" w:sz="1"/>
              <w:left w:val="single" w:color="DDDDDD" w:sz="1"/>
              <w:bottom w:val="single" w:color="DDDDDD" w:sz="1"/>
              <w:right w:val="single" w:color="DDDDDD" w:sz="1"/>
            </w:tcBorders>
            <w:shd w:fill="0E3D3F"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Detail</w:t>
            </w:r>
          </w:p>
        </w:tc>
        <w:tc>
          <w:tcPr>
            <w:tcW w:type="dxa" w:w="2406"/>
            <w:tcBorders>
              <w:top w:val="single" w:color="DDDDDD" w:sz="1"/>
              <w:left w:val="single" w:color="DDDDDD" w:sz="1"/>
              <w:bottom w:val="single" w:color="DDDDDD" w:sz="1"/>
              <w:right w:val="single" w:color="DDDDDD" w:sz="1"/>
            </w:tcBorders>
            <w:shd w:fill="0E3D3F"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Price</w:t>
            </w:r>
          </w:p>
        </w:tc>
        <w:tc>
          <w:tcPr>
            <w:tcW w:type="dxa" w:w="2408"/>
            <w:tcBorders>
              <w:top w:val="single" w:color="DDDDDD" w:sz="1"/>
              <w:left w:val="single" w:color="DDDDDD" w:sz="1"/>
              <w:bottom w:val="single" w:color="DDDDDD" w:sz="1"/>
              <w:right w:val="single" w:color="DDDDDD" w:sz="1"/>
            </w:tcBorders>
            <w:shd w:fill="0E3D3F"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Gross Margin</w:t>
            </w:r>
          </w:p>
        </w:tc>
      </w:tr>
      <w:tr>
        <w:tc>
          <w:tcPr>
            <w:tcW w:type="dxa" w:w="1806"/>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b/>
                <w:bCs/>
                <w:color w:val="0E3D3F"/>
                <w:sz w:val="20"/>
                <w:szCs w:val="20"/>
              </w:rPr>
              <w:t xml:space="preserve">Tier 1 Design</w:t>
            </w:r>
          </w:p>
        </w:tc>
        <w:tc>
          <w:tcPr>
            <w:tcW w:type="dxa" w:w="2406"/>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color w:val="1A1A1A"/>
                <w:sz w:val="20"/>
                <w:szCs w:val="20"/>
              </w:rPr>
              <w:t xml:space="preserve">ATmega, STM32F0/F1/F3, ESP8266. No engineer review.</w:t>
            </w:r>
          </w:p>
        </w:tc>
        <w:tc>
          <w:tcPr>
            <w:tcW w:type="dxa" w:w="2406"/>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color w:val="1A1A1A"/>
                <w:sz w:val="20"/>
                <w:szCs w:val="20"/>
              </w:rPr>
              <w:t xml:space="preserve">£499</w:t>
            </w:r>
          </w:p>
        </w:tc>
        <w:tc>
          <w:tcPr>
            <w:tcW w:type="dxa" w:w="2408"/>
            <w:tcBorders>
              <w:top w:val="single" w:color="DDDDDD" w:sz="1"/>
              <w:left w:val="single" w:color="DDDDDD" w:sz="1"/>
              <w:bottom w:val="single" w:color="DDDDDD" w:sz="1"/>
              <w:right w:val="single" w:color="DDDDDD" w:sz="1"/>
            </w:tcBorders>
            <w:shd w:fill="E8F4F4" w:val="clear"/>
            <w:tcMar>
              <w:top w:type="dxa" w:w="60"/>
              <w:left w:type="dxa" w:w="100"/>
              <w:bottom w:type="dxa" w:w="60"/>
              <w:right w:type="dxa" w:w="100"/>
            </w:tcMar>
          </w:tcPr>
          <w:p>
            <w:pPr>
              <w:spacing w:after="0"/>
            </w:pPr>
            <w:r>
              <w:rPr>
                <w:rFonts w:ascii="Arial" w:cs="Arial" w:eastAsia="Arial" w:hAnsi="Arial"/>
                <w:color w:val="1A1A1A"/>
                <w:sz w:val="20"/>
                <w:szCs w:val="20"/>
              </w:rPr>
              <w:t xml:space="preserve">~68%</w:t>
            </w:r>
          </w:p>
        </w:tc>
      </w:tr>
      <w:tr>
        <w:tc>
          <w:tcPr>
            <w:tcW w:type="dxa" w:w="1806"/>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b/>
                <w:bCs/>
                <w:color w:val="0E3D3F"/>
                <w:sz w:val="20"/>
                <w:szCs w:val="20"/>
              </w:rPr>
              <w:t xml:space="preserve">Tier 2 Design</w:t>
            </w:r>
          </w:p>
        </w:tc>
        <w:tc>
          <w:tcPr>
            <w:tcW w:type="dxa" w:w="2406"/>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color w:val="1A1A1A"/>
                <w:sz w:val="20"/>
                <w:szCs w:val="20"/>
              </w:rPr>
              <w:t xml:space="preserve">ESP32, RP2040, nRF52840, STM32F4. 4h engineer review. 60% of jobs.</w:t>
            </w:r>
          </w:p>
        </w:tc>
        <w:tc>
          <w:tcPr>
            <w:tcW w:type="dxa" w:w="2406"/>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color w:val="1A1A1A"/>
                <w:sz w:val="20"/>
                <w:szCs w:val="20"/>
              </w:rPr>
              <w:t xml:space="preserve">£599</w:t>
            </w:r>
          </w:p>
        </w:tc>
        <w:tc>
          <w:tcPr>
            <w:tcW w:type="dxa" w:w="2408"/>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color w:val="1A1A1A"/>
                <w:sz w:val="20"/>
                <w:szCs w:val="20"/>
              </w:rPr>
              <w:t xml:space="preserve">~42%</w:t>
            </w:r>
          </w:p>
        </w:tc>
      </w:tr>
      <w:tr>
        <w:tc>
          <w:tcPr>
            <w:tcW w:type="dxa" w:w="1806"/>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b/>
                <w:bCs/>
                <w:color w:val="0E3D3F"/>
                <w:sz w:val="20"/>
                <w:szCs w:val="20"/>
              </w:rPr>
              <w:t xml:space="preserve">Tier 3 Design</w:t>
            </w:r>
          </w:p>
        </w:tc>
        <w:tc>
          <w:tcPr>
            <w:tcW w:type="dxa" w:w="2406"/>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color w:val="1A1A1A"/>
                <w:sz w:val="20"/>
                <w:szCs w:val="20"/>
              </w:rPr>
              <w:t xml:space="preserve">STM32H7, i.MX RT (LQFP only). 6h engineer review.</w:t>
            </w:r>
          </w:p>
        </w:tc>
        <w:tc>
          <w:tcPr>
            <w:tcW w:type="dxa" w:w="2406"/>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color w:val="1A1A1A"/>
                <w:sz w:val="20"/>
                <w:szCs w:val="20"/>
              </w:rPr>
              <w:t xml:space="preserve">£749</w:t>
            </w:r>
          </w:p>
        </w:tc>
        <w:tc>
          <w:tcPr>
            <w:tcW w:type="dxa" w:w="2408"/>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color w:val="1A1A1A"/>
                <w:sz w:val="20"/>
                <w:szCs w:val="20"/>
              </w:rPr>
              <w:t xml:space="preserve">~42%</w:t>
            </w:r>
          </w:p>
        </w:tc>
      </w:tr>
      <w:tr>
        <w:tc>
          <w:tcPr>
            <w:tcW w:type="dxa" w:w="1806"/>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b/>
                <w:bCs/>
                <w:color w:val="0E3D3F"/>
                <w:sz w:val="20"/>
                <w:szCs w:val="20"/>
              </w:rPr>
              <w:t xml:space="preserve">Manufacturing</w:t>
            </w:r>
          </w:p>
        </w:tc>
        <w:tc>
          <w:tcPr>
            <w:tcW w:type="dxa" w:w="2406"/>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color w:val="1A1A1A"/>
                <w:sz w:val="20"/>
                <w:szCs w:val="20"/>
              </w:rPr>
              <w:t xml:space="preserve">26% margin on PCBA landed cost. Multi-fab choice: JLCPCB, PCBWay, PCBTrain, Eurocircuits.</w:t>
            </w:r>
          </w:p>
        </w:tc>
        <w:tc>
          <w:tcPr>
            <w:tcW w:type="dxa" w:w="2406"/>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color w:val="1A1A1A"/>
                <w:sz w:val="20"/>
                <w:szCs w:val="20"/>
              </w:rPr>
              <w:t xml:space="preserve">£223 typical</w:t>
            </w:r>
          </w:p>
        </w:tc>
        <w:tc>
          <w:tcPr>
            <w:tcW w:type="dxa" w:w="2408"/>
            <w:tcBorders>
              <w:top w:val="single" w:color="DDDDDD" w:sz="1"/>
              <w:left w:val="single" w:color="DDDDDD" w:sz="1"/>
              <w:bottom w:val="single" w:color="DDDDDD" w:sz="1"/>
              <w:right w:val="single" w:color="DDDDDD" w:sz="1"/>
            </w:tcBorders>
            <w:shd w:fill="FDF5EE" w:val="clear"/>
            <w:tcMar>
              <w:top w:type="dxa" w:w="60"/>
              <w:left w:type="dxa" w:w="100"/>
              <w:bottom w:type="dxa" w:w="60"/>
              <w:right w:type="dxa" w:w="100"/>
            </w:tcMar>
          </w:tcPr>
          <w:p>
            <w:pPr>
              <w:spacing w:after="0"/>
            </w:pPr>
            <w:r>
              <w:rPr>
                <w:rFonts w:ascii="Arial" w:cs="Arial" w:eastAsia="Arial" w:hAnsi="Arial"/>
                <w:color w:val="1A1A1A"/>
                <w:sz w:val="20"/>
                <w:szCs w:val="20"/>
              </w:rPr>
              <w:t xml:space="preserve">26%</w:t>
            </w:r>
          </w:p>
        </w:tc>
      </w:tr>
      <w:tr>
        <w:tc>
          <w:tcPr>
            <w:tcW w:type="dxa" w:w="1806"/>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b/>
                <w:bCs/>
                <w:color w:val="0E3D3F"/>
                <w:sz w:val="20"/>
                <w:szCs w:val="20"/>
              </w:rPr>
              <w:t xml:space="preserve">Repeat Customer</w:t>
            </w:r>
          </w:p>
        </w:tc>
        <w:tc>
          <w:tcPr>
            <w:tcW w:type="dxa" w:w="2406"/>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color w:val="1A1A1A"/>
                <w:sz w:val="20"/>
                <w:szCs w:val="20"/>
              </w:rPr>
              <w:t xml:space="preserve">10% off design fee for returning customers within 6 months. Auto-emailed code.</w:t>
            </w:r>
          </w:p>
        </w:tc>
        <w:tc>
          <w:tcPr>
            <w:tcW w:type="dxa" w:w="2406"/>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color w:val="1A1A1A"/>
                <w:sz w:val="20"/>
                <w:szCs w:val="20"/>
              </w:rPr>
              <w:t xml:space="preserve">£539 design</w:t>
            </w:r>
          </w:p>
        </w:tc>
        <w:tc>
          <w:tcPr>
            <w:tcW w:type="dxa" w:w="2408"/>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color w:val="1A1A1A"/>
                <w:sz w:val="20"/>
                <w:szCs w:val="20"/>
              </w:rPr>
              <w:t xml:space="preserve">~37%</w:t>
            </w:r>
          </w:p>
        </w:tc>
      </w:tr>
      <w:tr>
        <w:tc>
          <w:tcPr>
            <w:tcW w:type="dxa" w:w="1806"/>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b/>
                <w:bCs/>
                <w:color w:val="0E3D3F"/>
                <w:sz w:val="20"/>
                <w:szCs w:val="20"/>
              </w:rPr>
              <w:t xml:space="preserve">Promotional</w:t>
            </w:r>
          </w:p>
        </w:tc>
        <w:tc>
          <w:tcPr>
            <w:tcW w:type="dxa" w:w="2406"/>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color w:val="1A1A1A"/>
                <w:sz w:val="20"/>
                <w:szCs w:val="20"/>
              </w:rPr>
              <w:t xml:space="preserve">Strategic partners only: hackspaces, YouTubers, accelerator cohorts.</w:t>
            </w:r>
          </w:p>
        </w:tc>
        <w:tc>
          <w:tcPr>
            <w:tcW w:type="dxa" w:w="2406"/>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color w:val="1A1A1A"/>
                <w:sz w:val="20"/>
                <w:szCs w:val="20"/>
              </w:rPr>
              <w:t xml:space="preserve">£299 design</w:t>
            </w:r>
          </w:p>
        </w:tc>
        <w:tc>
          <w:tcPr>
            <w:tcW w:type="dxa" w:w="2408"/>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color w:val="1A1A1A"/>
                <w:sz w:val="20"/>
                <w:szCs w:val="20"/>
              </w:rPr>
              <w:t xml:space="preserve">~9%</w:t>
            </w:r>
          </w:p>
        </w:tc>
      </w:tr>
      <w:tr>
        <w:tc>
          <w:tcPr>
            <w:tcW w:type="dxa" w:w="1806"/>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b/>
                <w:bCs/>
                <w:color w:val="0E3D3F"/>
                <w:sz w:val="20"/>
                <w:szCs w:val="20"/>
              </w:rPr>
              <w:t xml:space="preserve">Rush</w:t>
            </w:r>
          </w:p>
        </w:tc>
        <w:tc>
          <w:tcPr>
            <w:tcW w:type="dxa" w:w="2406"/>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color w:val="1A1A1A"/>
                <w:sz w:val="20"/>
                <w:szCs w:val="20"/>
              </w:rPr>
              <w:t xml:space="preserve">+37.5% surcharge on manufacturing. 48-hour turnaround.</w:t>
            </w:r>
          </w:p>
        </w:tc>
        <w:tc>
          <w:tcPr>
            <w:tcW w:type="dxa" w:w="2406"/>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color w:val="1A1A1A"/>
                <w:sz w:val="20"/>
                <w:szCs w:val="20"/>
              </w:rPr>
              <w:t xml:space="preserve">+37.5% mfg</w:t>
            </w:r>
          </w:p>
        </w:tc>
        <w:tc>
          <w:tcPr>
            <w:tcW w:type="dxa" w:w="2408"/>
            <w:tcBorders>
              <w:top w:val="single" w:color="DDDDDD" w:sz="1"/>
              <w:left w:val="single" w:color="DDDDDD" w:sz="1"/>
              <w:bottom w:val="single" w:color="DDDDDD" w:sz="1"/>
              <w:right w:val="single" w:color="DDDDDD" w:sz="1"/>
            </w:tcBorders>
            <w:shd w:fill="E8F4F4" w:val="clear"/>
            <w:tcMar>
              <w:top w:type="dxa" w:w="60"/>
              <w:left w:type="dxa" w:w="100"/>
              <w:bottom w:type="dxa" w:w="60"/>
              <w:right w:type="dxa" w:w="100"/>
            </w:tcMar>
          </w:tcPr>
          <w:p>
            <w:pPr>
              <w:spacing w:after="0"/>
            </w:pPr>
            <w:r>
              <w:rPr>
                <w:rFonts w:ascii="Arial" w:cs="Arial" w:eastAsia="Arial" w:hAnsi="Arial"/>
                <w:color w:val="1A1A1A"/>
                <w:sz w:val="20"/>
                <w:szCs w:val="20"/>
              </w:rPr>
              <w:t xml:space="preserve">~47%</w:t>
            </w:r>
          </w:p>
        </w:tc>
      </w:tr>
    </w:tbl>
    <w:p>
      <w:pPr>
        <w:spacing w:after="160" w:line="30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956A" w:sz="1"/>
              <w:left w:val="single" w:color="C27840" w:sz="8"/>
              <w:bottom w:val="single" w:color="D4956A" w:sz="1"/>
              <w:right w:val="single" w:color="D4956A" w:sz="1"/>
            </w:tcBorders>
            <w:shd w:fill="FDF5EE" w:val="clear"/>
            <w:tcMar>
              <w:top w:type="dxa" w:w="120"/>
              <w:left w:type="dxa" w:w="200"/>
              <w:bottom w:type="dxa" w:w="120"/>
              <w:right w:type="dxa" w:w="200"/>
            </w:tcMar>
          </w:tcPr>
          <w:p>
            <w:pPr>
              <w:spacing w:after="60"/>
            </w:pPr>
            <w:r>
              <w:rPr>
                <w:rFonts w:ascii="Arial" w:cs="Arial" w:eastAsia="Arial" w:hAnsi="Arial"/>
                <w:b/>
                <w:bCs/>
                <w:color w:val="C27840"/>
                <w:sz w:val="22"/>
                <w:szCs w:val="22"/>
              </w:rPr>
              <w:t xml:space="preserve">Revenue Model — Unit Economics</w:t>
            </w:r>
          </w:p>
          <w:p>
            <w:pPr>
              <w:spacing w:after="0" w:line="280"/>
            </w:pPr>
            <w:r>
              <w:rPr>
                <w:rFonts w:ascii="Arial" w:cs="Arial" w:eastAsia="Arial" w:hAnsi="Arial"/>
                <w:color w:val="666666"/>
                <w:sz w:val="20"/>
                <w:szCs w:val="20"/>
              </w:rPr>
              <w:t xml:space="preserve">Typical Tier 2 job (60% of volume): £599 design fee + £223 manufacturing = £822 total. After JLCPCB cost (£165), engineer review (£297 blended), API/compute (£3), and Stripe (£11) = £344 gross profit per job (42% margin). Year 1 target: 155 jobs, £113k revenue, £39k operating profit. Profitable from the first 20–25 paying jobs. Year 3: 1,800 jobs, £1.4M revenue, £554k operating profit at 40% margin.</w:t>
            </w:r>
          </w:p>
        </w:tc>
      </w:tr>
    </w:tbl>
    <w:p>
      <w:r>
        <w:br w:type="page"/>
      </w:r>
    </w:p>
    <w:p>
      <w:pPr>
        <w:pStyle w:val="Heading1"/>
        <w:spacing w:after="120" w:before="400"/>
      </w:pPr>
      <w:r>
        <w:t xml:space="preserve">Key Metrics &amp; Milestones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8"/>
        <w:gridCol w:w="2256"/>
      </w:tblGrid>
      <w:tr>
        <w:tc>
          <w:tcPr>
            <w:tcW w:type="dxa" w:w="2256"/>
            <w:tcBorders>
              <w:top w:val="single" w:color="DDDDDD" w:sz="1"/>
              <w:left w:val="single" w:color="DDDDDD" w:sz="1"/>
              <w:bottom w:val="single" w:color="DDDDDD" w:sz="1"/>
              <w:right w:val="single" w:color="DDDDDD" w:sz="1"/>
            </w:tcBorders>
            <w:shd w:fill="0E3D3F"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Milestone</w:t>
            </w:r>
          </w:p>
        </w:tc>
        <w:tc>
          <w:tcPr>
            <w:tcW w:type="dxa" w:w="2256"/>
            <w:tcBorders>
              <w:top w:val="single" w:color="DDDDDD" w:sz="1"/>
              <w:left w:val="single" w:color="DDDDDD" w:sz="1"/>
              <w:bottom w:val="single" w:color="DDDDDD" w:sz="1"/>
              <w:right w:val="single" w:color="DDDDDD" w:sz="1"/>
            </w:tcBorders>
            <w:shd w:fill="0E3D3F"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Target</w:t>
            </w:r>
          </w:p>
        </w:tc>
        <w:tc>
          <w:tcPr>
            <w:tcW w:type="dxa" w:w="2258"/>
            <w:tcBorders>
              <w:top w:val="single" w:color="DDDDDD" w:sz="1"/>
              <w:left w:val="single" w:color="DDDDDD" w:sz="1"/>
              <w:bottom w:val="single" w:color="DDDDDD" w:sz="1"/>
              <w:right w:val="single" w:color="DDDDDD" w:sz="1"/>
            </w:tcBorders>
            <w:shd w:fill="0E3D3F"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Timeline</w:t>
            </w:r>
          </w:p>
        </w:tc>
        <w:tc>
          <w:tcPr>
            <w:tcW w:type="dxa" w:w="2256"/>
            <w:tcBorders>
              <w:top w:val="single" w:color="DDDDDD" w:sz="1"/>
              <w:left w:val="single" w:color="DDDDDD" w:sz="1"/>
              <w:bottom w:val="single" w:color="DDDDDD" w:sz="1"/>
              <w:right w:val="single" w:color="DDDDDD" w:sz="1"/>
            </w:tcBorders>
            <w:shd w:fill="0E3D3F"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How We Measure</w:t>
            </w:r>
          </w:p>
        </w:tc>
      </w:tr>
      <w:tr>
        <w:tc>
          <w:tcPr>
            <w:tcW w:type="dxa" w:w="2256"/>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b/>
                <w:bCs/>
                <w:color w:val="0E3D3F"/>
                <w:sz w:val="20"/>
                <w:szCs w:val="20"/>
              </w:rPr>
              <w:t xml:space="preserve">Waitlist signups</w:t>
            </w:r>
          </w:p>
        </w:tc>
        <w:tc>
          <w:tcPr>
            <w:tcW w:type="dxa" w:w="2256"/>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color w:val="1A1A1A"/>
                <w:sz w:val="20"/>
                <w:szCs w:val="20"/>
              </w:rPr>
              <w:t xml:space="preserve">150–300</w:t>
            </w:r>
          </w:p>
        </w:tc>
        <w:tc>
          <w:tcPr>
            <w:tcW w:type="dxa" w:w="2258"/>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color w:val="1A1A1A"/>
                <w:sz w:val="20"/>
                <w:szCs w:val="20"/>
              </w:rPr>
              <w:t xml:space="preserve">Pre-launch (Months 1–3)</w:t>
            </w:r>
          </w:p>
        </w:tc>
        <w:tc>
          <w:tcPr>
            <w:tcW w:type="dxa" w:w="2256"/>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color w:val="1A1A1A"/>
                <w:sz w:val="20"/>
                <w:szCs w:val="20"/>
              </w:rPr>
              <w:t xml:space="preserve">Email list count</w:t>
            </w:r>
          </w:p>
        </w:tc>
      </w:tr>
      <w:tr>
        <w:tc>
          <w:tcPr>
            <w:tcW w:type="dxa" w:w="2256"/>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b/>
                <w:bCs/>
                <w:color w:val="0E3D3F"/>
                <w:sz w:val="20"/>
                <w:szCs w:val="20"/>
              </w:rPr>
              <w:t xml:space="preserve">Paying jobs (Month 3)</w:t>
            </w:r>
          </w:p>
        </w:tc>
        <w:tc>
          <w:tcPr>
            <w:tcW w:type="dxa" w:w="2256"/>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color w:val="1A1A1A"/>
                <w:sz w:val="20"/>
                <w:szCs w:val="20"/>
              </w:rPr>
              <w:t xml:space="preserve">15 cumulative</w:t>
            </w:r>
          </w:p>
        </w:tc>
        <w:tc>
          <w:tcPr>
            <w:tcW w:type="dxa" w:w="2258"/>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color w:val="1A1A1A"/>
                <w:sz w:val="20"/>
                <w:szCs w:val="20"/>
              </w:rPr>
              <w:t xml:space="preserve">Month 3</w:t>
            </w:r>
          </w:p>
        </w:tc>
        <w:tc>
          <w:tcPr>
            <w:tcW w:type="dxa" w:w="2256"/>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color w:val="1A1A1A"/>
                <w:sz w:val="20"/>
                <w:szCs w:val="20"/>
              </w:rPr>
              <w:t xml:space="preserve">Stripe dashboard</w:t>
            </w:r>
          </w:p>
        </w:tc>
      </w:tr>
      <w:tr>
        <w:tc>
          <w:tcPr>
            <w:tcW w:type="dxa" w:w="2256"/>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b/>
                <w:bCs/>
                <w:color w:val="0E3D3F"/>
                <w:sz w:val="20"/>
                <w:szCs w:val="20"/>
              </w:rPr>
              <w:t xml:space="preserve">Jobs/month</w:t>
            </w:r>
          </w:p>
        </w:tc>
        <w:tc>
          <w:tcPr>
            <w:tcW w:type="dxa" w:w="2256"/>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color w:val="1A1A1A"/>
                <w:sz w:val="20"/>
                <w:szCs w:val="20"/>
              </w:rPr>
              <w:t xml:space="preserve">5/month</w:t>
            </w:r>
          </w:p>
        </w:tc>
        <w:tc>
          <w:tcPr>
            <w:tcW w:type="dxa" w:w="2258"/>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color w:val="1A1A1A"/>
                <w:sz w:val="20"/>
                <w:szCs w:val="20"/>
              </w:rPr>
              <w:t xml:space="preserve">Month 3</w:t>
            </w:r>
          </w:p>
        </w:tc>
        <w:tc>
          <w:tcPr>
            <w:tcW w:type="dxa" w:w="2256"/>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color w:val="1A1A1A"/>
                <w:sz w:val="20"/>
                <w:szCs w:val="20"/>
              </w:rPr>
              <w:t xml:space="preserve">Pipeline tracker</w:t>
            </w:r>
          </w:p>
        </w:tc>
      </w:tr>
      <w:tr>
        <w:tc>
          <w:tcPr>
            <w:tcW w:type="dxa" w:w="2256"/>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b/>
                <w:bCs/>
                <w:color w:val="0E3D3F"/>
                <w:sz w:val="20"/>
                <w:szCs w:val="20"/>
              </w:rPr>
              <w:t xml:space="preserve">Jobs/month</w:t>
            </w:r>
          </w:p>
        </w:tc>
        <w:tc>
          <w:tcPr>
            <w:tcW w:type="dxa" w:w="2256"/>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color w:val="1A1A1A"/>
                <w:sz w:val="20"/>
                <w:szCs w:val="20"/>
              </w:rPr>
              <w:t xml:space="preserve">12/month</w:t>
            </w:r>
          </w:p>
        </w:tc>
        <w:tc>
          <w:tcPr>
            <w:tcW w:type="dxa" w:w="2258"/>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color w:val="1A1A1A"/>
                <w:sz w:val="20"/>
                <w:szCs w:val="20"/>
              </w:rPr>
              <w:t xml:space="preserve">Month 6</w:t>
            </w:r>
          </w:p>
        </w:tc>
        <w:tc>
          <w:tcPr>
            <w:tcW w:type="dxa" w:w="2256"/>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color w:val="1A1A1A"/>
                <w:sz w:val="20"/>
                <w:szCs w:val="20"/>
              </w:rPr>
              <w:t xml:space="preserve">Pipeline tracker</w:t>
            </w:r>
          </w:p>
        </w:tc>
      </w:tr>
      <w:tr>
        <w:tc>
          <w:tcPr>
            <w:tcW w:type="dxa" w:w="2256"/>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b/>
                <w:bCs/>
                <w:color w:val="0E3D3F"/>
                <w:sz w:val="20"/>
                <w:szCs w:val="20"/>
              </w:rPr>
              <w:t xml:space="preserve">Jobs/month</w:t>
            </w:r>
          </w:p>
        </w:tc>
        <w:tc>
          <w:tcPr>
            <w:tcW w:type="dxa" w:w="2256"/>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color w:val="1A1A1A"/>
                <w:sz w:val="20"/>
                <w:szCs w:val="20"/>
              </w:rPr>
              <w:t xml:space="preserve">25/month</w:t>
            </w:r>
          </w:p>
        </w:tc>
        <w:tc>
          <w:tcPr>
            <w:tcW w:type="dxa" w:w="2258"/>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color w:val="1A1A1A"/>
                <w:sz w:val="20"/>
                <w:szCs w:val="20"/>
              </w:rPr>
              <w:t xml:space="preserve">Month 12</w:t>
            </w:r>
          </w:p>
        </w:tc>
        <w:tc>
          <w:tcPr>
            <w:tcW w:type="dxa" w:w="2256"/>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color w:val="1A1A1A"/>
                <w:sz w:val="20"/>
                <w:szCs w:val="20"/>
              </w:rPr>
              <w:t xml:space="preserve">Pipeline tracker</w:t>
            </w:r>
          </w:p>
        </w:tc>
      </w:tr>
      <w:tr>
        <w:tc>
          <w:tcPr>
            <w:tcW w:type="dxa" w:w="2256"/>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b/>
                <w:bCs/>
                <w:color w:val="0E3D3F"/>
                <w:sz w:val="20"/>
                <w:szCs w:val="20"/>
              </w:rPr>
              <w:t xml:space="preserve">Year 1 revenue</w:t>
            </w:r>
          </w:p>
        </w:tc>
        <w:tc>
          <w:tcPr>
            <w:tcW w:type="dxa" w:w="2256"/>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color w:val="1A1A1A"/>
                <w:sz w:val="20"/>
                <w:szCs w:val="20"/>
              </w:rPr>
              <w:t xml:space="preserve">£113k</w:t>
            </w:r>
          </w:p>
        </w:tc>
        <w:tc>
          <w:tcPr>
            <w:tcW w:type="dxa" w:w="2258"/>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color w:val="1A1A1A"/>
                <w:sz w:val="20"/>
                <w:szCs w:val="20"/>
              </w:rPr>
              <w:t xml:space="preserve">Month 12</w:t>
            </w:r>
          </w:p>
        </w:tc>
        <w:tc>
          <w:tcPr>
            <w:tcW w:type="dxa" w:w="2256"/>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color w:val="1A1A1A"/>
                <w:sz w:val="20"/>
                <w:szCs w:val="20"/>
              </w:rPr>
              <w:t xml:space="preserve">Stripe dashboard</w:t>
            </w:r>
          </w:p>
        </w:tc>
      </w:tr>
      <w:tr>
        <w:tc>
          <w:tcPr>
            <w:tcW w:type="dxa" w:w="2256"/>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b/>
                <w:bCs/>
                <w:color w:val="0E3D3F"/>
                <w:sz w:val="20"/>
                <w:szCs w:val="20"/>
              </w:rPr>
              <w:t xml:space="preserve">Year 1 operating profit</w:t>
            </w:r>
          </w:p>
        </w:tc>
        <w:tc>
          <w:tcPr>
            <w:tcW w:type="dxa" w:w="2256"/>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color w:val="1A1A1A"/>
                <w:sz w:val="20"/>
                <w:szCs w:val="20"/>
              </w:rPr>
              <w:t xml:space="preserve">£39k</w:t>
            </w:r>
          </w:p>
        </w:tc>
        <w:tc>
          <w:tcPr>
            <w:tcW w:type="dxa" w:w="2258"/>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color w:val="1A1A1A"/>
                <w:sz w:val="20"/>
                <w:szCs w:val="20"/>
              </w:rPr>
              <w:t xml:space="preserve">Month 12</w:t>
            </w:r>
          </w:p>
        </w:tc>
        <w:tc>
          <w:tcPr>
            <w:tcW w:type="dxa" w:w="2256"/>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color w:val="1A1A1A"/>
                <w:sz w:val="20"/>
                <w:szCs w:val="20"/>
              </w:rPr>
              <w:t xml:space="preserve">P&amp;L</w:t>
            </w:r>
          </w:p>
        </w:tc>
      </w:tr>
      <w:tr>
        <w:tc>
          <w:tcPr>
            <w:tcW w:type="dxa" w:w="2256"/>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b/>
                <w:bCs/>
                <w:color w:val="0E3D3F"/>
                <w:sz w:val="20"/>
                <w:szCs w:val="20"/>
              </w:rPr>
              <w:t xml:space="preserve">Product Hunt</w:t>
            </w:r>
          </w:p>
        </w:tc>
        <w:tc>
          <w:tcPr>
            <w:tcW w:type="dxa" w:w="2256"/>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color w:val="1A1A1A"/>
                <w:sz w:val="20"/>
                <w:szCs w:val="20"/>
              </w:rPr>
              <w:t xml:space="preserve">Top 5 of the day</w:t>
            </w:r>
          </w:p>
        </w:tc>
        <w:tc>
          <w:tcPr>
            <w:tcW w:type="dxa" w:w="2258"/>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color w:val="1A1A1A"/>
                <w:sz w:val="20"/>
                <w:szCs w:val="20"/>
              </w:rPr>
              <w:t xml:space="preserve">Launch day</w:t>
            </w:r>
          </w:p>
        </w:tc>
        <w:tc>
          <w:tcPr>
            <w:tcW w:type="dxa" w:w="2256"/>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color w:val="1A1A1A"/>
                <w:sz w:val="20"/>
                <w:szCs w:val="20"/>
              </w:rPr>
              <w:t xml:space="preserve">PH ranking</w:t>
            </w:r>
          </w:p>
        </w:tc>
      </w:tr>
      <w:tr>
        <w:tc>
          <w:tcPr>
            <w:tcW w:type="dxa" w:w="2256"/>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b/>
                <w:bCs/>
                <w:color w:val="0E3D3F"/>
                <w:sz w:val="20"/>
                <w:szCs w:val="20"/>
              </w:rPr>
              <w:t xml:space="preserve">First case study</w:t>
            </w:r>
          </w:p>
        </w:tc>
        <w:tc>
          <w:tcPr>
            <w:tcW w:type="dxa" w:w="2256"/>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color w:val="1A1A1A"/>
                <w:sz w:val="20"/>
                <w:szCs w:val="20"/>
              </w:rPr>
              <w:t xml:space="preserve">Published</w:t>
            </w:r>
          </w:p>
        </w:tc>
        <w:tc>
          <w:tcPr>
            <w:tcW w:type="dxa" w:w="2258"/>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color w:val="1A1A1A"/>
                <w:sz w:val="20"/>
                <w:szCs w:val="20"/>
              </w:rPr>
              <w:t xml:space="preserve">Month 2</w:t>
            </w:r>
          </w:p>
        </w:tc>
        <w:tc>
          <w:tcPr>
            <w:tcW w:type="dxa" w:w="2256"/>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color w:val="1A1A1A"/>
                <w:sz w:val="20"/>
                <w:szCs w:val="20"/>
              </w:rPr>
              <w:t xml:space="preserve">Blog/site</w:t>
            </w:r>
          </w:p>
        </w:tc>
      </w:tr>
      <w:tr>
        <w:tc>
          <w:tcPr>
            <w:tcW w:type="dxa" w:w="2256"/>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b/>
                <w:bCs/>
                <w:color w:val="0E3D3F"/>
                <w:sz w:val="20"/>
                <w:szCs w:val="20"/>
              </w:rPr>
              <w:t xml:space="preserve">Accelerator partnership</w:t>
            </w:r>
          </w:p>
        </w:tc>
        <w:tc>
          <w:tcPr>
            <w:tcW w:type="dxa" w:w="2256"/>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color w:val="1A1A1A"/>
                <w:sz w:val="20"/>
                <w:szCs w:val="20"/>
              </w:rPr>
              <w:t xml:space="preserve">1 signed</w:t>
            </w:r>
          </w:p>
        </w:tc>
        <w:tc>
          <w:tcPr>
            <w:tcW w:type="dxa" w:w="2258"/>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color w:val="1A1A1A"/>
                <w:sz w:val="20"/>
                <w:szCs w:val="20"/>
              </w:rPr>
              <w:t xml:space="preserve">Month 3</w:t>
            </w:r>
          </w:p>
        </w:tc>
        <w:tc>
          <w:tcPr>
            <w:tcW w:type="dxa" w:w="2256"/>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color w:val="1A1A1A"/>
                <w:sz w:val="20"/>
                <w:szCs w:val="20"/>
              </w:rPr>
              <w:t xml:space="preserve">Agreement in place</w:t>
            </w:r>
          </w:p>
        </w:tc>
      </w:tr>
    </w:tbl>
    <w:p>
      <w:pPr>
        <w:pBdr>
          <w:bottom w:val="single" w:color="EEEEEE" w:sz="2" w:space="8"/>
        </w:pBdr>
        <w:spacing w:after="200" w:before="200"/>
      </w:pPr>
    </w:p>
    <w:p>
      <w:pPr>
        <w:pStyle w:val="Heading1"/>
        <w:spacing w:after="120" w:before="400"/>
      </w:pPr>
      <w:r>
        <w:t xml:space="preserve">Brand Assets Summary</w:t>
      </w:r>
    </w:p>
    <w:p>
      <w:pPr>
        <w:spacing w:after="160" w:line="300"/>
      </w:pPr>
      <w:r>
        <w:rPr>
          <w:color w:val="1A1A1A"/>
        </w:rPr>
        <w:t xml:space="preserve">The Eisla brand system uses two logo forms: the Circuit E icon (for small contexts, copper pours, favicons, and social avatars) and the eisla wordmark (for headers, documents, and large formats). Both are designed to work as copper pour on manufactured PCBs — single colour, clean geometry, Gerber-compatible.</w:t>
      </w:r>
    </w:p>
    <w:p>
      <w:pPr>
        <w:spacing w:after="200" w:before="200"/>
        <w:jc w:val="center"/>
      </w:pPr>
      <w:r>
        <w:drawing>
          <wp:inline distT="0" distB="0" distL="0" distR="0">
            <wp:extent cx="3810000"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112395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6016"/>
      </w:tblGrid>
      <w:tr>
        <w:tc>
          <w:tcPr>
            <w:tcW w:type="dxa" w:w="3010"/>
            <w:tcBorders>
              <w:top w:val="single" w:color="DDDDDD" w:sz="1"/>
              <w:left w:val="single" w:color="DDDDDD" w:sz="1"/>
              <w:bottom w:val="single" w:color="DDDDDD" w:sz="1"/>
              <w:right w:val="single" w:color="DDDDDD" w:sz="1"/>
            </w:tcBorders>
            <w:shd w:fill="0E3D3F"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Element</w:t>
            </w:r>
          </w:p>
        </w:tc>
        <w:tc>
          <w:tcPr>
            <w:tcW w:type="dxa" w:w="6016"/>
            <w:tcBorders>
              <w:top w:val="single" w:color="DDDDDD" w:sz="1"/>
              <w:left w:val="single" w:color="DDDDDD" w:sz="1"/>
              <w:bottom w:val="single" w:color="DDDDDD" w:sz="1"/>
              <w:right w:val="single" w:color="DDDDDD" w:sz="1"/>
            </w:tcBorders>
            <w:shd w:fill="0E3D3F"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Decision</w:t>
            </w:r>
          </w:p>
        </w:tc>
      </w:tr>
      <w:tr>
        <w:tc>
          <w:tcPr>
            <w:tcW w:type="dxa" w:w="3010"/>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b/>
                <w:bCs/>
                <w:color w:val="0E3D3F"/>
                <w:sz w:val="20"/>
                <w:szCs w:val="20"/>
              </w:rPr>
              <w:t xml:space="preserve">Name</w:t>
            </w:r>
          </w:p>
        </w:tc>
        <w:tc>
          <w:tcPr>
            <w:tcW w:type="dxa" w:w="6016"/>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color w:val="1A1A1A"/>
                <w:sz w:val="20"/>
                <w:szCs w:val="20"/>
              </w:rPr>
              <w:t xml:space="preserve">Eisla (from Paul Eisler, inventor of the PCB)</w:t>
            </w:r>
          </w:p>
        </w:tc>
      </w:tr>
      <w:tr>
        <w:tc>
          <w:tcPr>
            <w:tcW w:type="dxa" w:w="3010"/>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b/>
                <w:bCs/>
                <w:color w:val="0E3D3F"/>
                <w:sz w:val="20"/>
                <w:szCs w:val="20"/>
              </w:rPr>
              <w:t xml:space="preserve">Tagline</w:t>
            </w:r>
          </w:p>
        </w:tc>
        <w:tc>
          <w:tcPr>
            <w:tcW w:type="dxa" w:w="6016"/>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color w:val="1A1A1A"/>
                <w:sz w:val="20"/>
                <w:szCs w:val="20"/>
              </w:rPr>
              <w:t xml:space="preserve">From words to boards.</w:t>
            </w:r>
          </w:p>
        </w:tc>
      </w:tr>
      <w:tr>
        <w:tc>
          <w:tcPr>
            <w:tcW w:type="dxa" w:w="3010"/>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b/>
                <w:bCs/>
                <w:color w:val="0E3D3F"/>
                <w:sz w:val="20"/>
                <w:szCs w:val="20"/>
              </w:rPr>
              <w:t xml:space="preserve">Logo system</w:t>
            </w:r>
          </w:p>
        </w:tc>
        <w:tc>
          <w:tcPr>
            <w:tcW w:type="dxa" w:w="6016"/>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color w:val="1A1A1A"/>
                <w:sz w:val="20"/>
                <w:szCs w:val="20"/>
              </w:rPr>
              <w:t xml:space="preserve">Icon (Circuit E) for small contexts + wordmark for large. Both copper pour ready.</w:t>
            </w:r>
          </w:p>
        </w:tc>
      </w:tr>
      <w:tr>
        <w:tc>
          <w:tcPr>
            <w:tcW w:type="dxa" w:w="3010"/>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b/>
                <w:bCs/>
                <w:color w:val="0E3D3F"/>
                <w:sz w:val="20"/>
                <w:szCs w:val="20"/>
              </w:rPr>
              <w:t xml:space="preserve">Logo (icon)</w:t>
            </w:r>
          </w:p>
        </w:tc>
        <w:tc>
          <w:tcPr>
            <w:tcW w:type="dxa" w:w="6016"/>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color w:val="1A1A1A"/>
                <w:sz w:val="20"/>
                <w:szCs w:val="20"/>
              </w:rPr>
              <w:t xml:space="preserve">Circuit E — geometric E built from traces + via pads. Bold, 8mm legible, Gerber-compatible.</w:t>
            </w:r>
          </w:p>
        </w:tc>
      </w:tr>
      <w:tr>
        <w:tc>
          <w:tcPr>
            <w:tcW w:type="dxa" w:w="3010"/>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b/>
                <w:bCs/>
                <w:color w:val="0E3D3F"/>
                <w:sz w:val="20"/>
                <w:szCs w:val="20"/>
              </w:rPr>
              <w:t xml:space="preserve">Logo (wordmark)</w:t>
            </w:r>
          </w:p>
        </w:tc>
        <w:tc>
          <w:tcPr>
            <w:tcW w:type="dxa" w:w="6016"/>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color w:val="1A1A1A"/>
                <w:sz w:val="20"/>
                <w:szCs w:val="20"/>
              </w:rPr>
              <w:t xml:space="preserve">Bold Arial lowercase "eisla" with wide letter-spacing</w:t>
            </w:r>
          </w:p>
        </w:tc>
      </w:tr>
      <w:tr>
        <w:tc>
          <w:tcPr>
            <w:tcW w:type="dxa" w:w="3010"/>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b/>
                <w:bCs/>
                <w:color w:val="0E3D3F"/>
                <w:sz w:val="20"/>
                <w:szCs w:val="20"/>
              </w:rPr>
              <w:t xml:space="preserve">Primary colour</w:t>
            </w:r>
          </w:p>
        </w:tc>
        <w:tc>
          <w:tcPr>
            <w:tcW w:type="dxa" w:w="6016"/>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color w:val="1A1A1A"/>
                <w:sz w:val="20"/>
                <w:szCs w:val="20"/>
              </w:rPr>
              <w:t xml:space="preserve">Copper #C27840 (heritage, PCB material)</w:t>
            </w:r>
          </w:p>
        </w:tc>
      </w:tr>
      <w:tr>
        <w:tc>
          <w:tcPr>
            <w:tcW w:type="dxa" w:w="3010"/>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b/>
                <w:bCs/>
                <w:color w:val="0E3D3F"/>
                <w:sz w:val="20"/>
                <w:szCs w:val="20"/>
              </w:rPr>
              <w:t xml:space="preserve">Secondary colour</w:t>
            </w:r>
          </w:p>
        </w:tc>
        <w:tc>
          <w:tcPr>
            <w:tcW w:type="dxa" w:w="6016"/>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color w:val="1A1A1A"/>
                <w:sz w:val="20"/>
                <w:szCs w:val="20"/>
              </w:rPr>
              <w:t xml:space="preserve">Deep Teal #0E3D3F (trust, innovation)</w:t>
            </w:r>
          </w:p>
        </w:tc>
      </w:tr>
      <w:tr>
        <w:tc>
          <w:tcPr>
            <w:tcW w:type="dxa" w:w="3010"/>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b/>
                <w:bCs/>
                <w:color w:val="0E3D3F"/>
                <w:sz w:val="20"/>
                <w:szCs w:val="20"/>
              </w:rPr>
              <w:t xml:space="preserve">Display font</w:t>
            </w:r>
          </w:p>
        </w:tc>
        <w:tc>
          <w:tcPr>
            <w:tcW w:type="dxa" w:w="6016"/>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color w:val="1A1A1A"/>
                <w:sz w:val="20"/>
                <w:szCs w:val="20"/>
              </w:rPr>
              <w:t xml:space="preserve">Arial (bold, modern, approachable)</w:t>
            </w:r>
          </w:p>
        </w:tc>
      </w:tr>
      <w:tr>
        <w:tc>
          <w:tcPr>
            <w:tcW w:type="dxa" w:w="3010"/>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b/>
                <w:bCs/>
                <w:color w:val="0E3D3F"/>
                <w:sz w:val="20"/>
                <w:szCs w:val="20"/>
              </w:rPr>
              <w:t xml:space="preserve">Mono font</w:t>
            </w:r>
          </w:p>
        </w:tc>
        <w:tc>
          <w:tcPr>
            <w:tcW w:type="dxa" w:w="6016"/>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color w:val="1A1A1A"/>
                <w:sz w:val="20"/>
                <w:szCs w:val="20"/>
              </w:rPr>
              <w:t xml:space="preserve">Space Mono (technical, supporting text)</w:t>
            </w:r>
          </w:p>
        </w:tc>
      </w:tr>
      <w:tr>
        <w:tc>
          <w:tcPr>
            <w:tcW w:type="dxa" w:w="3010"/>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b/>
                <w:bCs/>
                <w:color w:val="0E3D3F"/>
                <w:sz w:val="20"/>
                <w:szCs w:val="20"/>
              </w:rPr>
              <w:t xml:space="preserve">Tone of voice</w:t>
            </w:r>
          </w:p>
        </w:tc>
        <w:tc>
          <w:tcPr>
            <w:tcW w:type="dxa" w:w="6016"/>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pPr>
            <w:r>
              <w:rPr>
                <w:rFonts w:ascii="Arial" w:cs="Arial" w:eastAsia="Arial" w:hAnsi="Arial"/>
                <w:color w:val="1A1A1A"/>
                <w:sz w:val="20"/>
                <w:szCs w:val="20"/>
              </w:rPr>
              <w:t xml:space="preserve">Innovative &amp; techy + approachable &amp; friendly. Confident but never intimidating.</w:t>
            </w:r>
          </w:p>
        </w:tc>
      </w:tr>
    </w:tbl>
    <w:p>
      <w:pPr>
        <w:pBdr>
          <w:bottom w:val="single" w:color="EEEEEE" w:sz="2" w:space="8"/>
        </w:pBdr>
        <w:spacing w:after="200" w:before="200"/>
      </w:pPr>
    </w:p>
    <w:p>
      <w:pPr>
        <w:pStyle w:val="Heading1"/>
        <w:spacing w:after="120" w:before="400"/>
      </w:pPr>
      <w:r>
        <w:t xml:space="preserve">Immediate Next Steps</w:t>
      </w:r>
    </w:p>
    <w:p>
      <w:pPr>
        <w:pStyle w:val="ListParagraph"/>
        <w:numPr>
          <w:ilvl w:val="0"/>
          <w:numId w:val="8"/>
        </w:numPr>
        <w:spacing w:after="80" w:line="280"/>
      </w:pPr>
      <w:r>
        <w:rPr>
          <w:b/>
          <w:bCs/>
          <w:color w:val="0E3D3F"/>
        </w:rPr>
        <w:t xml:space="preserve">Register domain</w:t>
      </w:r>
      <w:r>
        <w:rPr>
          <w:color w:val="1A1A1A"/>
        </w:rPr>
        <w:t xml:space="preserve"> — Check eisla.com, eisla.io, and eisla.co.uk availability. Secure the best option immediately.</w:t>
      </w:r>
    </w:p>
    <w:p>
      <w:pPr>
        <w:pStyle w:val="ListParagraph"/>
        <w:numPr>
          <w:ilvl w:val="0"/>
          <w:numId w:val="8"/>
        </w:numPr>
        <w:spacing w:after="80" w:line="280"/>
      </w:pPr>
      <w:r>
        <w:rPr>
          <w:b/>
          <w:bCs/>
          <w:color w:val="0E3D3F"/>
        </w:rPr>
        <w:t xml:space="preserve">Build landing page</w:t>
      </w:r>
      <w:r>
        <w:rPr>
          <w:color w:val="1A1A1A"/>
        </w:rPr>
        <w:t xml:space="preserve"> — Single page with email capture. Use the brand assets above. Can be a simple HTML page or Carrd/Framer template.</w:t>
      </w:r>
    </w:p>
    <w:p>
      <w:pPr>
        <w:pStyle w:val="ListParagraph"/>
        <w:numPr>
          <w:ilvl w:val="0"/>
          <w:numId w:val="8"/>
        </w:numPr>
        <w:spacing w:after="80" w:line="280"/>
      </w:pPr>
      <w:r>
        <w:rPr>
          <w:b/>
          <w:bCs/>
          <w:color w:val="0E3D3F"/>
        </w:rPr>
        <w:t xml:space="preserve">Set up social accounts</w:t>
      </w:r>
      <w:r>
        <w:rPr>
          <w:color w:val="1A1A1A"/>
        </w:rPr>
        <w:t xml:space="preserve"> — Claim @eisla on Twitter/X, LinkedIn company page, GitHub organisation, and Instagram (even if not used immediately).</w:t>
      </w:r>
    </w:p>
    <w:p>
      <w:pPr>
        <w:pStyle w:val="ListParagraph"/>
        <w:numPr>
          <w:ilvl w:val="0"/>
          <w:numId w:val="8"/>
        </w:numPr>
        <w:spacing w:after="80" w:line="280"/>
      </w:pPr>
      <w:r>
        <w:rPr>
          <w:b/>
          <w:bCs/>
          <w:color w:val="0E3D3F"/>
        </w:rPr>
        <w:t xml:space="preserve">Write launch posts</w:t>
      </w:r>
      <w:r>
        <w:rPr>
          <w:color w:val="1A1A1A"/>
        </w:rPr>
        <w:t xml:space="preserve"> — Draft the Show HN post, Reddit introductions, and LinkedIn announcement. Have them ready before the landing page goes live.</w:t>
      </w:r>
    </w:p>
    <w:p>
      <w:pPr>
        <w:pStyle w:val="ListParagraph"/>
        <w:numPr>
          <w:ilvl w:val="0"/>
          <w:numId w:val="8"/>
        </w:numPr>
        <w:spacing w:after="80" w:line="280"/>
      </w:pPr>
      <w:r>
        <w:rPr>
          <w:b/>
          <w:bCs/>
          <w:color w:val="0E3D3F"/>
        </w:rPr>
        <w:t xml:space="preserve">Continue MVP build</w:t>
      </w:r>
      <w:r>
        <w:rPr>
          <w:color w:val="1A1A1A"/>
        </w:rPr>
        <w:t xml:space="preserve"> — Focus on the core flow: text input → component selection → layout preview → export. Everything else can wait.</w:t>
      </w:r>
    </w:p>
    <w:p>
      <w:pPr>
        <w:pStyle w:val="ListParagraph"/>
        <w:numPr>
          <w:ilvl w:val="0"/>
          <w:numId w:val="8"/>
        </w:numPr>
        <w:spacing w:after="80" w:line="280"/>
      </w:pPr>
      <w:r>
        <w:rPr>
          <w:b/>
          <w:bCs/>
          <w:color w:val="0E3D3F"/>
        </w:rPr>
        <w:t xml:space="preserve">Prep Product Hunt</w:t>
      </w:r>
      <w:r>
        <w:rPr>
          <w:color w:val="1A1A1A"/>
        </w:rPr>
        <w:t xml:space="preserve"> — Create a maker account, start engaging with the community, and identify 3–5 hunters who could feature Eisla.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1" w:space="4"/>
      </w:pBdr>
      <w:tabs>
        <w:tab w:val="right" w:pos="9360"/>
      </w:tabs>
    </w:pPr>
    <w:r>
      <w:rPr>
        <w:rFonts w:ascii="DM Sans" w:cs="DM Sans" w:eastAsia="DM Sans" w:hAnsi="DM Sans"/>
        <w:color w:val="6B6B6B"/>
        <w:sz w:val="16"/>
        <w:szCs w:val="16"/>
      </w:rPr>
      <w:t xml:space="preserve">eisla — from words to boards</w:t>
    </w:r>
    <w:r>
      <w:rPr>
        <w:rFonts w:ascii="DM Sans" w:cs="DM Sans" w:eastAsia="DM Sans" w:hAnsi="DM Sans"/>
      </w:rPr>
      <w:t xml:space="preserve">	</w:t>
    </w:r>
    <w:r>
      <w:rPr>
        <w:rFonts w:ascii="DM Sans" w:cs="DM Sans" w:eastAsia="DM Sans" w:hAnsi="DM Sans"/>
        <w:color w:val="6B6B6B"/>
        <w:sz w:val="16"/>
        <w:szCs w:val="16"/>
      </w:rPr>
      <w:t xml:space="preserve">Page </w:t>
    </w:r>
    <w:r>
      <w:rPr>
        <w:rFonts w:ascii="DM Sans" w:cs="DM Sans" w:eastAsia="DM Sans" w:hAnsi="DM Sans"/>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1" w:space="4"/>
      </w:pBdr>
      <w:spacing w:after="0"/>
    </w:pPr>
    <w:r>
      <w:rPr>
        <w:rFonts w:ascii="DM Sans" w:cs="DM Sans" w:eastAsia="DM Sans" w:hAnsi="DM Sans"/>
        <w:b/>
        <w:bCs/>
        <w:color w:val="C27840"/>
        <w:sz w:val="16"/>
        <w:szCs w:val="16"/>
      </w:rPr>
      <w:t xml:space="preserve">EISLA</w:t>
    </w:r>
    <w:r>
      <w:rPr>
        <w:rFonts w:ascii="DM Sans" w:cs="DM Sans" w:eastAsia="DM Sans" w:hAnsi="DM Sans"/>
        <w:color w:val="6B6B6B"/>
        <w:sz w:val="16"/>
        <w:szCs w:val="16"/>
      </w:rPr>
      <w:t xml:space="preserve">  |  Go-to-Market Strategy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8"/>
    <w:lvlOverride w:ilvl="0">
      <w:startOverride w:val="1"/>
    </w:lvlOverride>
  </w:num>
  <w:num w:numId="4">
    <w:abstractNumId w:val="9"/>
    <w:lvlOverride w:ilvl="0">
      <w:startOverride w:val="1"/>
    </w:lvlOverride>
  </w:num>
  <w:num w:numId="5">
    <w:abstractNumId w:val="3"/>
    <w:lvlOverride w:ilvl="0">
      <w:startOverride w:val="1"/>
    </w:lvlOverride>
  </w:num>
  <w:num w:numId="6">
    <w:abstractNumId w:val="4"/>
    <w:lvlOverride w:ilvl="0">
      <w:startOverride w:val="1"/>
    </w:lvlOverride>
  </w:num>
  <w:num w:numId="7">
    <w:abstractNumId w:val="5"/>
    <w:lvlOverride w:ilvl="0">
      <w:startOverride w:val="1"/>
    </w:lvlOverride>
  </w:num>
  <w:num w:numId="8">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E3D3F"/>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0E3D3F"/>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C278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6b3bd889288ae555b7e848fab6f1f4585d0282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2026-02-26T09:13:27.373Z</dcterms:created>
  <dcterms:modified xsi:type="dcterms:W3CDTF">2026-02-26T09:13:27.374Z</dcterms:modified>
</cp:coreProperties>
</file>

<file path=docProps/custom.xml><?xml version="1.0" encoding="utf-8"?>
<Properties xmlns="http://schemas.openxmlformats.org/officeDocument/2006/custom-properties" xmlns:vt="http://schemas.openxmlformats.org/officeDocument/2006/docPropsVTypes"/>
</file>