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Discounts, Refunds &amp; Rejections — Meeting Action Items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Source: "Discounts, BRD" meeting recording/transcript — September 15, 2026, 1:06 PM (45m 47s). Attendees: Jane Kryzhevich, Christopher Jackson, Jason Hadaway, David Elges, Layla Basic, Benilda Cipcon, Matthew Reddy, Daryn James, Elena Ispas.</w:t>
      </w:r>
    </w:p>
    <w:p>
      <w:pPr>
        <w:pStyle w:val="Heading1"/>
        <w:spacing w:after="150" w:before="300"/>
      </w:pPr>
      <w:r>
        <w:t xml:space="preserve">1. Confirmed Decisions (firm requirements)</w:t>
      </w:r>
    </w:p>
    <w:p>
      <w:pPr>
        <w:pStyle w:val="Heading2"/>
        <w:spacing w:after="100" w:before="200"/>
      </w:pPr>
      <w:r>
        <w:t xml:space="preserve">Discount &amp; refund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Discounts (Signature Discount, General Discount) and refunds are tracked at the Parent Order level only — per-child dollar tracking is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Refund priority is fixed: refunds are drawn from the State Processing Fee first, then from the AX Service Fee. Refunding into the AX fee requires an explicit AFFIRM step by the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state cannot discount or refund the AX intake fee at order creation, but can refund up to 100% of the AX fee after the fact (via the AFFIRM step) to satisfy a dissatisfied customer.</w:t>
      </w:r>
    </w:p>
    <w:p>
      <w:pPr>
        <w:pStyle w:val="Heading2"/>
        <w:spacing w:after="100" w:before="200"/>
      </w:pPr>
      <w:r>
        <w:t xml:space="preserve">Cancel / Refund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Remove "Amount Paid" per child order from the modal — no dollar amounts are shown or tracked at the child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Keep the per-child checkboxes, but repurpose them as a non-financial tag only — they mark which child order(s) a refund/rejection relates to, for audit purposes, not the dollar split.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Remove the requirement to reconcile refunded amounts against individual children.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Display maximum refundable amounts at the top of the modal: State Fee (max), AX Fee (max), Maximum Amount Refundable — so the user doesn't have to remember the fee breakdown.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Replace per-child refund reasoning with a free-text Notes field: user enters the refund amount and, optionally, a note explaining the reason for the refund.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Add a "View Invoice / View Receipt" link/button on the refund and rejection processing screens, opening the invoice in a separate tab, so the user can review actual charges before deciding the refund amount. (Elena confirmed this is feasible to add.)</w:t>
      </w:r>
    </w:p>
    <w:p>
      <w:pPr>
        <w:pStyle w:val="Heading2"/>
        <w:spacing w:after="100" w:before="200"/>
      </w:pPr>
      <w:r>
        <w:t xml:space="preserve">Rejections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Remove automatic refund on rejection. Rejection is decoupled from the financial refund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On rejection, show the same State Fee / AX Fee / Maximum Refundable breakdown and AFFIRM logic used for cancellations; the user manually enters the amount to refund.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Flag to QA/Matt: the previous assumption that rejection triggers an automatic refund is no longer correct and needs to be re-tested against the new manual-entry flow.</w:t>
      </w:r>
    </w:p>
    <w:p>
      <w:pPr>
        <w:pStyle w:val="Heading2"/>
        <w:spacing w:after="100" w:before="200"/>
      </w:pPr>
      <w:r>
        <w:t xml:space="preserve">Receipt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Remove per-child "refunded" tagging on the receipt (system can no longer confirm which specific child was fully refunded once tracking is at the parent level).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Show overall refund status/total at the parent level, plus whatever detail was captured in the Notes field.</w:t>
      </w:r>
    </w:p>
    <w:p>
      <w:pPr>
        <w:pStyle w:val="Heading2"/>
        <w:spacing w:after="100" w:before="200"/>
      </w:pPr>
      <w:r>
        <w:t xml:space="preserve">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Finance/Accounting and BC reporting only need one row per parent order per day summarizing that day's total refunds — no per-child refund breakdown required in the daily reports Daryn sends to states.</w:t>
      </w:r>
    </w:p>
    <w:p>
      <w:pPr>
        <w:pStyle w:val="Heading2"/>
        <w:spacing w:after="100" w:before="200"/>
      </w:pPr>
      <w:r>
        <w:t xml:space="preserve">Complimentary / No-Bill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existing CA "complimentary order" flow (full refund/no charge before payment) stays as-is — it wasn't captured in the BRD but is confirmed to remain in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No-Bill refund handling is already in QA/in progress separately; confirmed to be compatible with the new parent-level approach (end-of-month client billing reflects any refunds applied).</w:t>
      </w:r>
    </w:p>
    <w:p>
      <w:pPr>
        <w:pStyle w:val="Heading2"/>
        <w:spacing w:after="100" w:before="200"/>
      </w:pPr>
      <w:r>
        <w:t xml:space="preserve">Migration / cutover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 retroactive recalculation of historical orders under the old per-child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new parent-level model applies from a cutover date forward; everything before the cutover keeps the old logic unless IT advises otherwise.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Existing ticket (already created by Jane) covers the edge case where an order was revoked/cancelled without a refund by mistake — refund remains available after the status change if funds are still available.</w:t>
      </w:r>
    </w:p>
    <w:p>
      <w:pPr>
        <w:pStyle w:val="Heading1"/>
        <w:spacing w:after="150" w:before="300"/>
      </w:pPr>
      <w:r>
        <w:t xml:space="preserve">2. Open Questions / Follow-Ups (not yet resolved)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Multi-state parent orders: when one order spans multiple states (e.g., Maryland + Utah children under what may be separate parent orders/receipts), how is the maximum refundable amount allocated and tracked per state? Needs a follow-up discussion with the dev team — unresolved on this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Cash-collected-by-state refunds: when a state collects cash on AX's behalf (e.g., counter payment) and later needs to refund part of the AX fee, the BC/invoicing logic for netting that against what AX bills the state is not yet spelled out — Matt and Daryn flagged this as needing a separate discussion.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No-Bill cancellations: confirm whether the system will have a refundable amount available when a No-Bill order is fully cancelled and the state no longer owes AX its fee — Jane to look into further.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Historical order cutover mechanics: exact cutover date and whether refunding a pre-cutover order under the new model causes technical issues — being taken offline with IT (Benilda/David) for a recommendation, to report back to Jane.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Confirm final placement of the "View Invoice" link/button across all affected screens (parent order, rejection processing page) with Elena/dev team.</w:t>
      </w:r>
    </w:p>
    <w:p>
      <w:pPr>
        <w:pStyle w:val="Heading1"/>
        <w:spacing w:after="150" w:before="300"/>
      </w:pPr>
      <w:r>
        <w:t xml:space="preserve">3. Action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Jane: Update the Discounts/Refunds/Rejections BRD addendum to reflect all confirmed decisions in Section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Jane: Raise the multi-state parent order refund allocation question with the development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Jane: Follow up on the cash-collected-by-state and No-Bill refund logic with Matt/Daryn.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Benilda / David / IT: Provide a recommendation on the historical order migration/cutover approach and report back to Jane.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Elena: Confirm implementation approach for surfacing the "View Invoice" link on the relevant screens.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Matt/QA: Re-test rejection flow against the new manual (non-automatic) refund behavior.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2026-09-15T14:40:12.874Z</dcterms:created>
  <dcterms:modified xsi:type="dcterms:W3CDTF">2026-09-15T14:40:12.884Z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