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1.png" ContentType="image/png"/>
  <Override PartName="/word/media/rId42.png" ContentType="image/png"/>
  <Override PartName="/word/media/rId58.png" ContentType="image/png"/>
  <Override PartName="/word/media/rId46.png" ContentType="image/png"/>
  <Override PartName="/word/media/rId50.png" ContentType="image/png"/>
  <Override PartName="/word/media/rId62.png" ContentType="image/png"/>
  <Override PartName="/word/media/rId54.png" ContentType="image/png"/>
  <Override PartName="/word/media/rId90.png" ContentType="image/png"/>
  <Override PartName="/word/media/rId74.png" ContentType="image/png"/>
  <Override PartName="/word/media/rId98.png" ContentType="image/png"/>
  <Override PartName="/word/media/rId78.png" ContentType="image/png"/>
  <Override PartName="/word/media/rId102.png" ContentType="image/png"/>
  <Override PartName="/word/media/rId82.png" ContentType="image/png"/>
  <Override PartName="/word/media/rId94.png" ContentType="image/png"/>
  <Override PartName="/word/media/rId86.png" ContentType="image/png"/>
  <Override PartName="/word/media/rId66.png" ContentType="image/png"/>
  <Override PartName="/word/media/rId70.png" ContentType="image/png"/>
  <Override PartName="/word/media/rId122.png" ContentType="image/png"/>
  <Override PartName="/word/media/rId118.png" ContentType="image/png"/>
  <Override PartName="/word/media/rId126.png" ContentType="image/png"/>
  <Override PartName="/word/media/rId110.png" ContentType="image/png"/>
  <Override PartName="/word/media/rId106.png" ContentType="image/png"/>
  <Override PartName="/word/media/rId114.png" ContentType="image/png"/>
  <Override PartName="/word/media/rId166.png" ContentType="image/png"/>
  <Override PartName="/word/media/rId162.png" ContentType="image/png"/>
  <Override PartName="/word/media/rId178.png" ContentType="image/png"/>
  <Override PartName="/word/media/rId174.png" ContentType="image/png"/>
  <Override PartName="/word/media/rId154.png" ContentType="image/png"/>
  <Override PartName="/word/media/rId170.png" ContentType="image/png"/>
  <Override PartName="/word/media/rId158.png" ContentType="image/png"/>
  <Override PartName="/word/media/rId142.png" ContentType="image/png"/>
  <Override PartName="/word/media/rId138.png" ContentType="image/png"/>
  <Override PartName="/word/media/rId150.png" ContentType="image/png"/>
  <Override PartName="/word/media/rId130.png" ContentType="image/png"/>
  <Override PartName="/word/media/rId146.png" ContentType="image/png"/>
  <Override PartName="/word/media/rId134.png" ContentType="image/png"/>
  <Override PartName="/word/media/rId2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0" w:name="X6232260152a60605d53c1602aecc2884d9df736"/>
    <w:p>
      <w:pPr>
        <w:pStyle w:val="Heading1"/>
      </w:pPr>
      <w:r>
        <w:t xml:space="preserve">Working Paper Report of Moral Judgement under Two-sided Tobit Models</w:t>
      </w:r>
    </w:p>
    <w:p>
      <w:pPr>
        <w:pStyle w:val="FirstParagraph"/>
      </w:pPr>
      <w:r>
        <w:t xml:space="preserve">By Leonardo H. Talero-Sarmiento</w:t>
      </w:r>
      <w:r>
        <w:t xml:space="preserve"> </w:t>
      </w:r>
      <w:r>
        <w:t xml:space="preserve">Date: 2026-04-18 21:09:45</w:t>
      </w:r>
    </w:p>
    <w:p>
      <w:pPr>
        <w:pStyle w:val="BodyText"/>
      </w:pPr>
      <w:r>
        <w:t xml:space="preserve">This run uses</w:t>
      </w:r>
      <w:r>
        <w:t xml:space="preserve"> </w:t>
      </w:r>
      <w:r>
        <w:rPr>
          <w:rStyle w:val="VerbatimChar"/>
        </w:rPr>
        <w:t xml:space="preserve">Version 2.0/consolidado_ALL_2026_04_09_LONG.xlsx</w:t>
      </w:r>
      <w:r>
        <w:t xml:space="preserve"> </w:t>
      </w:r>
      <w:r>
        <w:t xml:space="preserve">as the only analytical source and preserves each imported row as one real judgement observation. The production estimator is a two-sided Tobit fitted with</w:t>
      </w:r>
      <w:r>
        <w:t xml:space="preserve"> </w:t>
      </w:r>
      <w:r>
        <w:rPr>
          <w:rStyle w:val="VerbatimChar"/>
        </w:rPr>
        <w:t xml:space="preserve">survival::survreg</w:t>
      </w:r>
      <w:r>
        <w:t xml:space="preserve">, using bilateral censoring at</w:t>
      </w:r>
      <w:r>
        <w:t xml:space="preserve"> </w:t>
      </w:r>
      <w:r>
        <w:rPr>
          <w:rStyle w:val="VerbatimChar"/>
        </w:rPr>
        <w:t xml:space="preserve">-9</w:t>
      </w:r>
      <w:r>
        <w:t xml:space="preserve"> </w:t>
      </w:r>
      <w:r>
        <w:t xml:space="preserve">and</w:t>
      </w:r>
      <w:r>
        <w:t xml:space="preserve"> </w:t>
      </w:r>
      <w:r>
        <w:rPr>
          <w:rStyle w:val="VerbatimChar"/>
        </w:rPr>
        <w:t xml:space="preserve">9</w:t>
      </w:r>
      <w:r>
        <w:t xml:space="preserve">, participant-cluster robust standard errors through</w:t>
      </w:r>
      <w:r>
        <w:t xml:space="preserve"> </w:t>
      </w:r>
      <w:r>
        <w:rPr>
          <w:rStyle w:val="VerbatimChar"/>
        </w:rPr>
        <w:t xml:space="preserve">cluster = id</w:t>
      </w:r>
      <w:r>
        <w:t xml:space="preserve">, and</w:t>
      </w:r>
      <w:r>
        <w:t xml:space="preserve"> </w:t>
      </w:r>
      <w:r>
        <w:rPr>
          <w:rStyle w:val="VerbatimChar"/>
        </w:rPr>
        <w:t xml:space="preserve">factor(session)</w:t>
      </w:r>
      <w:r>
        <w:t xml:space="preserve"> </w:t>
      </w:r>
      <w:r>
        <w:t xml:space="preserve">in every active formula.</w:t>
      </w:r>
    </w:p>
    <w:bookmarkStart w:id="9" w:name="understanding-the-modeling-strategy"/>
    <w:p>
      <w:pPr>
        <w:pStyle w:val="Heading2"/>
      </w:pPr>
      <w:r>
        <w:t xml:space="preserve">Understanding the modeling strategy</w:t>
      </w:r>
    </w:p>
    <w:p>
      <w:pPr>
        <w:pStyle w:val="FirstParagraph"/>
      </w:pPr>
      <w:r>
        <w:t xml:space="preserve">The purpose of the pipeline is to explain how participants assign moral judgement to a focal negotiator within a structured experimental setting. The objective is not limited to describing average responses. Rather, the pipeline is designed to estimate how judgement changes as a function of empathy, group alignment, negotiation decisions, and role-specific relational structure. The outcome of interest is</w:t>
      </w:r>
      <w:r>
        <w:t xml:space="preserve"> </w:t>
      </w:r>
      <w:r>
        <w:rPr>
          <w:rStyle w:val="VerbatimChar"/>
        </w:rPr>
        <w:t xml:space="preserve">judgement</w:t>
      </w:r>
      <w:r>
        <w:t xml:space="preserve">, interpreted as the participant’s moral evaluation of the target negotiator. Because each participant contributes repeated evaluations across scenarios and targets, the modeling strategy must satisfy three conditions simultaneously: it must preserve one row per real observation, respect the bounded structure of the outcome, and account for within-participant dependence. For these reasons, the production workflow uses a two-sided Tobit model with participant-cluster robust inference and session adjustment.</w:t>
      </w:r>
    </w:p>
    <w:p>
      <w:pPr>
        <w:pStyle w:val="BodyText"/>
      </w:pPr>
      <w:r>
        <w:t xml:space="preserve">The need for a Tobit specification follows directly from the nature of the dependent variable.</w:t>
      </w:r>
      <w:r>
        <w:t xml:space="preserve"> </w:t>
      </w:r>
      <w:r>
        <w:rPr>
          <w:rStyle w:val="VerbatimChar"/>
        </w:rPr>
        <w:t xml:space="preserve">judgement</w:t>
      </w:r>
      <w:r>
        <w:t xml:space="preserve"> </w:t>
      </w:r>
      <w:r>
        <w:t xml:space="preserve">is continuous in interpretation but bounded in measurement. Values at the extremes are therefore not ordinary unrestricted observations; they are limits imposed by the response scale. A standard linear model assumes an outcome that can vary freely over the real line, which is inappropriate when responses accumulate at lower and upper boundaries. The Tobit framework addresses this by assuming an underlying latent moral evaluation, denoted here by</w:t>
      </w:r>
      <w:r>
        <w:t xml:space="preserve"> </w:t>
      </w:r>
      <w:r>
        <w:rPr>
          <w:rStyle w:val="VerbatimChar"/>
        </w:rPr>
        <w:t xml:space="preserve">y_i^*</w:t>
      </w:r>
      <w:r>
        <w:t xml:space="preserve">, that is only observed through a bounded realized score:</w:t>
      </w:r>
    </w:p>
    <w:p>
      <w:pPr>
        <w:pStyle w:val="BodyText"/>
      </w:pPr>
      <m:oMathPara>
        <m:oMathParaPr>
          <m:jc m:val="center"/>
        </m:oMathParaPr>
        <m:oMath>
          <m:sSubSup>
            <m:e>
              <m:r>
                <m:t>y</m:t>
              </m:r>
            </m:e>
            <m:sub>
              <m:r>
                <m:t>i</m:t>
              </m:r>
            </m:sub>
            <m:sup>
              <m:r>
                <m:rPr>
                  <m:sty m:val="p"/>
                </m:rPr>
                <m:t>*</m:t>
              </m:r>
            </m:sup>
          </m:sSubSup>
          <m:r>
            <m:rPr>
              <m:sty m:val="p"/>
            </m:rPr>
            <m:t>=</m:t>
          </m:r>
          <m:sSub>
            <m:e>
              <m:r>
                <m:t>X</m:t>
              </m:r>
            </m:e>
            <m:sub>
              <m:r>
                <m:t>i</m:t>
              </m:r>
            </m:sub>
          </m:sSub>
          <m:r>
            <m:t>β</m:t>
          </m:r>
          <m:r>
            <m:rPr>
              <m:sty m:val="p"/>
            </m:rPr>
            <m:t>+</m:t>
          </m:r>
          <m:sSub>
            <m:e>
              <m:r>
                <m:t>ε</m:t>
              </m:r>
            </m:e>
            <m:sub>
              <m:r>
                <m:t>i</m:t>
              </m:r>
            </m:sub>
          </m:sSub>
        </m:oMath>
      </m:oMathPara>
    </w:p>
    <w:p>
      <w:pPr>
        <w:pStyle w:val="FirstParagraph"/>
      </w:pPr>
      <w:r>
        <w:t xml:space="preserve">and</w:t>
      </w:r>
    </w:p>
    <w:p>
      <w:pPr>
        <w:pStyle w:val="BodyText"/>
      </w:pPr>
      <m:oMathPara>
        <m:oMathParaPr>
          <m:jc m:val="center"/>
        </m:oMathParaPr>
        <m:oMath>
          <m:r>
            <m:t>j</m:t>
          </m:r>
          <m:r>
            <m:t>u</m:t>
          </m:r>
          <m:r>
            <m:t>d</m:t>
          </m:r>
          <m:r>
            <m:t>g</m:t>
          </m:r>
          <m:r>
            <m:t>e</m:t>
          </m:r>
          <m:r>
            <m:t>m</m:t>
          </m:r>
          <m:r>
            <m:t>e</m:t>
          </m:r>
          <m:r>
            <m:t>n</m:t>
          </m:r>
          <m:sSub>
            <m:e>
              <m:r>
                <m:t>t</m:t>
              </m:r>
            </m:e>
            <m:sub>
              <m:r>
                <m:t>i</m:t>
              </m:r>
            </m:sub>
          </m:sSub>
          <m:r>
            <m:rPr>
              <m:sty m:val="p"/>
            </m:rPr>
            <m:t>=</m:t>
          </m:r>
          <m:r>
            <m:rPr>
              <m:sty m:val="p"/>
            </m:rPr>
            <m:t>max</m:t>
          </m:r>
          <m:r>
            <m:rPr>
              <m:sty m:val="p"/>
            </m:rPr>
            <m:t>(</m:t>
          </m:r>
          <m:r>
            <m:rPr>
              <m:sty m:val="p"/>
            </m:rPr>
            <m:t>−</m:t>
          </m:r>
          <m:r>
            <m:t>9</m:t>
          </m:r>
          <m:r>
            <m:rPr>
              <m:sty m:val="p"/>
            </m:rPr>
            <m:t>,</m:t>
          </m:r>
          <m:r>
            <m:rPr>
              <m:sty m:val="p"/>
            </m:rPr>
            <m:t>min</m:t>
          </m:r>
          <m:r>
            <m:rPr>
              <m:sty m:val="p"/>
            </m:rPr>
            <m:t>(</m:t>
          </m:r>
          <m:r>
            <m:t>9</m:t>
          </m:r>
          <m:r>
            <m:rPr>
              <m:sty m:val="p"/>
            </m:rPr>
            <m:t>,</m:t>
          </m:r>
          <m:sSubSup>
            <m:e>
              <m:r>
                <m:t>y</m:t>
              </m:r>
            </m:e>
            <m:sub>
              <m:r>
                <m:t>i</m:t>
              </m:r>
            </m:sub>
            <m:sup>
              <m:r>
                <m:rPr>
                  <m:sty m:val="p"/>
                </m:rPr>
                <m:t>*</m:t>
              </m:r>
            </m:sup>
          </m:sSubSup>
          <m:r>
            <m:rPr>
              <m:sty m:val="p"/>
            </m:rPr>
            <m:t>)</m:t>
          </m:r>
          <m:r>
            <m:rPr>
              <m:sty m:val="p"/>
            </m:rPr>
            <m:t>)</m:t>
          </m:r>
          <m:r>
            <m:rPr>
              <m:sty m:val="p"/>
            </m:rPr>
            <m:t>.</m:t>
          </m:r>
        </m:oMath>
      </m:oMathPara>
    </w:p>
    <w:p>
      <w:pPr>
        <w:pStyle w:val="FirstParagraph"/>
      </w:pPr>
      <w:r>
        <w:t xml:space="preserve">Under this specification, the model jointly represents three kinds of outcomes: interior continuous values, lower-bound pile-up, and upper-bound pile-up. In this context, censoring does not mean that data are missing. It means that the observed score is recorded at the measurement boundary whenever the latent evaluation would extend beyond the scale. The Tobit model is therefore not a technical convenience but a direct response to the design of the judgement variable itself.</w:t>
      </w:r>
    </w:p>
    <w:p>
      <w:pPr>
        <w:pStyle w:val="BodyText"/>
      </w:pPr>
      <w:r>
        <w:t xml:space="preserve">A second methodological challenge arises from the repeated-measures structure of the experiment. Each participant contributes multiple rows, so the observations are not independent. Ignoring this dependence would tend to underestimate standard errors and overstate statistical significance. The current pipeline addresses this issue through participant-cluster robust standard errors using</w:t>
      </w:r>
      <w:r>
        <w:t xml:space="preserve"> </w:t>
      </w:r>
      <w:r>
        <w:rPr>
          <w:rStyle w:val="VerbatimChar"/>
        </w:rPr>
        <w:t xml:space="preserve">id</w:t>
      </w:r>
      <w:r>
        <w:t xml:space="preserve"> </w:t>
      </w:r>
      <w:r>
        <w:t xml:space="preserve">as the clustering variable. Session is also incorporated because different experimental sessions may vary in context, timing, or implementation details. This is handled through</w:t>
      </w:r>
      <w:r>
        <w:t xml:space="preserve"> </w:t>
      </w:r>
      <w:r>
        <w:rPr>
          <w:rStyle w:val="VerbatimChar"/>
        </w:rPr>
        <w:t xml:space="preserve">factor(session)</w:t>
      </w:r>
      <w:r>
        <w:t xml:space="preserve">, which absorbs systematic session-level shifts. In the active production branch, session is therefore modeled as a fixed-effect adjustment rather than as a random session intercept. The implemented estimator is best described as a two-sided Tobit with participant-cluster robust inference and session fixed effects.</w:t>
      </w:r>
    </w:p>
    <w:p>
      <w:pPr>
        <w:pStyle w:val="BodyText"/>
      </w:pPr>
      <w:r>
        <w:t xml:space="preserve">The predictors are organized into theoretically meaningful blocks. The first block contains empathy dimensions, represented by</w:t>
      </w:r>
      <w:r>
        <w:t xml:space="preserve"> </w:t>
      </w:r>
      <w:r>
        <w:rPr>
          <w:rStyle w:val="VerbatimChar"/>
        </w:rPr>
        <w:t xml:space="preserve">iri_fs</w:t>
      </w:r>
      <w:r>
        <w:t xml:space="preserve">,</w:t>
      </w:r>
      <w:r>
        <w:t xml:space="preserve"> </w:t>
      </w:r>
      <w:r>
        <w:rPr>
          <w:rStyle w:val="VerbatimChar"/>
        </w:rPr>
        <w:t xml:space="preserve">iri_ec</w:t>
      </w:r>
      <w:r>
        <w:t xml:space="preserve">,</w:t>
      </w:r>
      <w:r>
        <w:t xml:space="preserve"> </w:t>
      </w:r>
      <w:r>
        <w:rPr>
          <w:rStyle w:val="VerbatimChar"/>
        </w:rPr>
        <w:t xml:space="preserve">iri_pt</w:t>
      </w:r>
      <w:r>
        <w:t xml:space="preserve">, and</w:t>
      </w:r>
      <w:r>
        <w:t xml:space="preserve"> </w:t>
      </w:r>
      <w:r>
        <w:rPr>
          <w:rStyle w:val="VerbatimChar"/>
        </w:rPr>
        <w:t xml:space="preserve">iri_pd</w:t>
      </w:r>
      <w:r>
        <w:t xml:space="preserve">, and provides the basis for H1. The second block captures role-specific ingroup/outgroup structure and underlies H2. The third block incorporates negotiation decisions through</w:t>
      </w:r>
      <w:r>
        <w:t xml:space="preserve"> </w:t>
      </w:r>
      <w:r>
        <w:rPr>
          <w:rStyle w:val="VerbatimChar"/>
        </w:rPr>
        <w:t xml:space="preserve">decision_target</w:t>
      </w:r>
      <w:r>
        <w:t xml:space="preserve">,</w:t>
      </w:r>
      <w:r>
        <w:t xml:space="preserve"> </w:t>
      </w:r>
      <w:r>
        <w:rPr>
          <w:rStyle w:val="VerbatimChar"/>
        </w:rPr>
        <w:t xml:space="preserve">decision_other</w:t>
      </w:r>
      <w:r>
        <w:t xml:space="preserve">, and their interaction, forming the core of H4. Finally, all models include sociodemographic controls such as age, SES, sex, and player faculty. This structure allows the pipeline to evaluate distinct explanatory mechanisms while preserving a coherent hypothesis architecture.</w:t>
      </w:r>
    </w:p>
    <w:p>
      <w:pPr>
        <w:pStyle w:val="BodyText"/>
      </w:pPr>
      <w:r>
        <w:t xml:space="preserve">Interactions are especially important in this design because additive effects alone are unlikely to capture the logic of the experiment. In H3, empathy-by-group interactions test whether the effect of empathy depends on social alignment. In H4 and H5, the interaction between</w:t>
      </w:r>
      <w:r>
        <w:t xml:space="preserve"> </w:t>
      </w:r>
      <w:r>
        <w:rPr>
          <w:rStyle w:val="VerbatimChar"/>
        </w:rPr>
        <w:t xml:space="preserve">decision_target</w:t>
      </w:r>
      <w:r>
        <w:t xml:space="preserve"> </w:t>
      </w:r>
      <w:r>
        <w:t xml:space="preserve">and</w:t>
      </w:r>
      <w:r>
        <w:t xml:space="preserve"> </w:t>
      </w:r>
      <w:r>
        <w:rPr>
          <w:rStyle w:val="VerbatimChar"/>
        </w:rPr>
        <w:t xml:space="preserve">decision_other</w:t>
      </w:r>
      <w:r>
        <w:t xml:space="preserve"> </w:t>
      </w:r>
      <w:r>
        <w:t xml:space="preserve">evaluates whether the moral meaning of one negotiator’s decision depends on the counterpart’s decision. These interaction terms are theoretically motivated and reflect the fact that moral evaluation is shaped not only by isolated attributes but also by combinations of dispositions, relationships, and actions.</w:t>
      </w:r>
    </w:p>
    <w:p>
      <w:pPr>
        <w:pStyle w:val="BodyText"/>
      </w:pPr>
      <w:r>
        <w:t xml:space="preserve">The distinction between victim and bystander roles is central to the entire modeling strategy. Victim models focus on victim-negotiator alignment and therefore operate with a more direct relational structure. Bystander models, by contrast, require a broader map that includes bystander-victim, bystander-negotiator, and victim-negotiator relations. Because these mechanisms differ substantively, the victim and bystander specifications cannot be treated as interchangeable. Role-specific models are therefore necessary both statistically and theoretically.</w:t>
      </w:r>
    </w:p>
    <w:p>
      <w:pPr>
        <w:pStyle w:val="BodyText"/>
      </w:pPr>
      <w:r>
        <w:t xml:space="preserve">The five hypothesis families follow naturally from this structure. H1 models</w:t>
      </w:r>
      <w:r>
        <w:t xml:space="preserve"> </w:t>
      </w:r>
      <w:r>
        <w:rPr>
          <w:rStyle w:val="VerbatimChar"/>
        </w:rPr>
        <w:t xml:space="preserve">judgement</w:t>
      </w:r>
      <w:r>
        <w:t xml:space="preserve"> </w:t>
      </w:r>
      <w:r>
        <w:t xml:space="preserve">as a function of empathy and controls. H2 focuses on role-specific group alignment. H3 combines empathy and group structure with theoretically motivated interactions. H4 models judgement as a function of</w:t>
      </w:r>
      <w:r>
        <w:t xml:space="preserve"> </w:t>
      </w:r>
      <w:r>
        <w:rPr>
          <w:rStyle w:val="VerbatimChar"/>
        </w:rPr>
        <w:t xml:space="preserve">decision_target</w:t>
      </w:r>
      <w:r>
        <w:t xml:space="preserve">,</w:t>
      </w:r>
      <w:r>
        <w:t xml:space="preserve"> </w:t>
      </w:r>
      <w:r>
        <w:rPr>
          <w:rStyle w:val="VerbatimChar"/>
        </w:rPr>
        <w:t xml:space="preserve">decision_other</w:t>
      </w:r>
      <w:r>
        <w:t xml:space="preserve">, and their interaction. H5 integrates all previous components into a single specification. This progression allows the analysis to move from simpler explanations toward a more comprehensive account of moral judgement.</w:t>
      </w:r>
    </w:p>
    <w:p>
      <w:pPr>
        <w:pStyle w:val="BodyText"/>
      </w:pPr>
      <w:r>
        <w:t xml:space="preserve">A key principle of the workflow is that one row remains one real target-judgement observation. The pipeline does not duplicate rows into separate pseudo-observations for negotiators, because doing so would artificially inflate the sample size and distort inference. Instead, the relational context involving N1, N2, victim, and bystander is reconstructed within each existing row. This preserves the integrity of the long-format design while maintaining the proper unit of analysis.</w:t>
      </w:r>
    </w:p>
    <w:p>
      <w:pPr>
        <w:pStyle w:val="BodyText"/>
      </w:pPr>
      <w:r>
        <w:t xml:space="preserve">Taken together, the current production strategy has several strengths. It respects the bounded structure of the outcome, preserves the long-format observational design, adjusts inference for repeated observations, controls for session-level heterogeneity, separates victim and bystander mechanisms, and maps directly onto the theoretical architecture of H1 through H5. At the same time, its limitations must also be recognized. The estimator is not a full mixed-effects Tobit with random participant and session intercepts. In addition, sparse role-specific cells may still produce rank-deficient contrasts in interaction-heavy models. For that reason, interpretation should rely on the full combination of coefficient tables and model-implied figures rather than on isolated p-values.</w:t>
      </w:r>
    </w:p>
    <w:p>
      <w:pPr>
        <w:pStyle w:val="BodyText"/>
      </w:pPr>
      <w:r>
        <w:t xml:space="preserve">Overall, the current production pipeline is statistically and conceptually aligned with the experiment. It treats bounded continuous moral judgement with a two-sided Tobit model, handles repeated observations through participant-cluster robust inference, adjusts session heterogeneity through fixed effects, and preserves role-specific relational theory within model specification. This makes the present workflow a defensible production framework, while also leaving a clear path for future multilevel Tobit extensions.</w:t>
      </w:r>
    </w:p>
    <w:bookmarkEnd w:id="9"/>
    <w:bookmarkStart w:id="10" w:name="dataset-and-sample-description"/>
    <w:p>
      <w:pPr>
        <w:pStyle w:val="Heading2"/>
      </w:pPr>
      <w:r>
        <w:t xml:space="preserve">Dataset and sample description</w:t>
      </w:r>
    </w:p>
    <w:p>
      <w:pPr>
        <w:pStyle w:val="FirstParagraph"/>
      </w:pPr>
      <w:r>
        <w:t xml:space="preserve">The report uses the consolidated long experimental dataset as the single analytical source.</w:t>
      </w:r>
      <w:r>
        <w:t xml:space="preserve"> </w:t>
      </w:r>
      <w:r>
        <w:t xml:space="preserve">Each participant contributes 20 judgement rows in principle: ten scenarios multiplied by two target-negotiator evaluations.</w:t>
      </w:r>
      <w:r>
        <w:t xml:space="preserve"> </w:t>
      </w:r>
      <w:r>
        <w:t xml:space="preserve">Each imported row remains one real judgement observation on the target negotiator, enriched with relational context for N1, N2, victim, and bystander without duplicating rows.</w:t>
      </w:r>
      <w:r>
        <w:t xml:space="preserve"> </w:t>
      </w:r>
      <w:r>
        <w:t xml:space="preserve">Double counting is prevented because N1 and N2 are reconstructed as contextual attributes inside each existing row rather than by expanding the file into duplicated negotiator-specific observations.</w:t>
      </w:r>
      <w:r>
        <w:t xml:space="preserve"> </w:t>
      </w:r>
      <w:r>
        <w:t xml:space="preserve">Victim and bystander analyses are estimated separately so that relational coding follows the role-specific logic of the experiment.</w:t>
      </w:r>
    </w:p>
    <w:p>
      <w:pPr>
        <w:pStyle w:val="BodyText"/>
      </w:pPr>
      <w:r>
        <w:t xml:space="preserve">The authoritative interpretation is that each player observes ten scenarios and evaluates two negotiators, so the longitudinal file should contain 20 judgement rows per participant. The clustering diagnostic below is consistent with that design.</w:t>
      </w:r>
    </w:p>
    <w:p>
      <w:pPr>
        <w:pStyle w:val="BodyText"/>
      </w:pPr>
      <w:r>
        <w:rPr>
          <w:b/>
          <w:bCs/>
        </w:rPr>
        <w:t xml:space="preserve">Table 1. Participant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participants</w:t>
            </w:r>
          </w:p>
        </w:tc>
        <w:tc>
          <w:tcPr/>
          <w:p>
            <w:pPr>
              <w:pStyle w:val="Compact"/>
            </w:pPr>
            <w:r>
              <w:t xml:space="preserve">243.000</w:t>
            </w:r>
          </w:p>
        </w:tc>
      </w:tr>
      <w:tr>
        <w:tc>
          <w:tcPr/>
          <w:p>
            <w:pPr>
              <w:pStyle w:val="Compact"/>
            </w:pPr>
            <w:r>
              <w:t xml:space="preserve">sessions</w:t>
            </w:r>
          </w:p>
        </w:tc>
        <w:tc>
          <w:tcPr/>
          <w:p>
            <w:pPr>
              <w:pStyle w:val="Compact"/>
            </w:pPr>
            <w:r>
              <w:t xml:space="preserve">16.000</w:t>
            </w:r>
          </w:p>
        </w:tc>
      </w:tr>
      <w:tr>
        <w:tc>
          <w:tcPr/>
          <w:p>
            <w:pPr>
              <w:pStyle w:val="Compact"/>
            </w:pPr>
            <w:r>
              <w:t xml:space="preserve">mean_age</w:t>
            </w:r>
          </w:p>
        </w:tc>
        <w:tc>
          <w:tcPr/>
          <w:p>
            <w:pPr>
              <w:pStyle w:val="Compact"/>
            </w:pPr>
            <w:r>
              <w:t xml:space="preserve">20.086</w:t>
            </w:r>
          </w:p>
        </w:tc>
      </w:tr>
      <w:tr>
        <w:tc>
          <w:tcPr/>
          <w:p>
            <w:pPr>
              <w:pStyle w:val="Compact"/>
            </w:pPr>
            <w:r>
              <w:t xml:space="preserve">women_share</w:t>
            </w:r>
          </w:p>
        </w:tc>
        <w:tc>
          <w:tcPr/>
          <w:p>
            <w:pPr>
              <w:pStyle w:val="Compact"/>
            </w:pPr>
            <w:r>
              <w:t xml:space="preserve">0.426</w:t>
            </w:r>
          </w:p>
        </w:tc>
      </w:tr>
      <w:tr>
        <w:tc>
          <w:tcPr/>
          <w:p>
            <w:pPr>
              <w:pStyle w:val="Compact"/>
            </w:pPr>
            <w:r>
              <w:t xml:space="preserve">engineering_share</w:t>
            </w:r>
          </w:p>
        </w:tc>
        <w:tc>
          <w:tcPr/>
          <w:p>
            <w:pPr>
              <w:pStyle w:val="Compact"/>
            </w:pPr>
            <w:r>
              <w:t xml:space="preserve">0.568</w:t>
            </w:r>
          </w:p>
        </w:tc>
      </w:tr>
    </w:tbl>
    <w:p>
      <w:pPr>
        <w:pStyle w:val="BodyText"/>
      </w:pPr>
      <w:r>
        <w:rPr>
          <w:b/>
          <w:bCs/>
        </w:rPr>
        <w:t xml:space="preserve">Table 2. Judgement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w:t>
            </w:r>
          </w:p>
        </w:tc>
        <w:tc>
          <w:tcPr/>
          <w:p>
            <w:pPr>
              <w:pStyle w:val="Compact"/>
            </w:pPr>
            <w:r>
              <w:t xml:space="preserve">rows</w:t>
            </w:r>
          </w:p>
        </w:tc>
        <w:tc>
          <w:tcPr/>
          <w:p>
            <w:pPr>
              <w:pStyle w:val="Compact"/>
            </w:pPr>
            <w:r>
              <w:t xml:space="preserve">participants</w:t>
            </w:r>
          </w:p>
        </w:tc>
        <w:tc>
          <w:tcPr/>
          <w:p>
            <w:pPr>
              <w:pStyle w:val="Compact"/>
            </w:pPr>
            <w:r>
              <w:t xml:space="preserve">mean_judgement</w:t>
            </w:r>
          </w:p>
        </w:tc>
        <w:tc>
          <w:tcPr/>
          <w:p>
            <w:pPr>
              <w:pStyle w:val="Compact"/>
            </w:pPr>
            <w:r>
              <w:t xml:space="preserve">sd_judgement</w:t>
            </w:r>
          </w:p>
        </w:tc>
      </w:tr>
      <w:tr>
        <w:tc>
          <w:tcPr/>
          <w:p>
            <w:pPr>
              <w:pStyle w:val="Compact"/>
            </w:pPr>
            <w:r>
              <w:t xml:space="preserve">All</w:t>
            </w:r>
          </w:p>
        </w:tc>
        <w:tc>
          <w:tcPr/>
          <w:p>
            <w:pPr>
              <w:pStyle w:val="Compact"/>
            </w:pPr>
            <w:r>
              <w:t xml:space="preserve">4860</w:t>
            </w:r>
          </w:p>
        </w:tc>
        <w:tc>
          <w:tcPr/>
          <w:p>
            <w:pPr>
              <w:pStyle w:val="Compact"/>
            </w:pPr>
            <w:r>
              <w:t xml:space="preserve">243</w:t>
            </w:r>
          </w:p>
        </w:tc>
        <w:tc>
          <w:tcPr/>
          <w:p>
            <w:pPr>
              <w:pStyle w:val="Compact"/>
            </w:pPr>
            <w:r>
              <w:t xml:space="preserve">1.623</w:t>
            </w:r>
          </w:p>
        </w:tc>
        <w:tc>
          <w:tcPr/>
          <w:p>
            <w:pPr>
              <w:pStyle w:val="Compact"/>
            </w:pPr>
            <w:r>
              <w:t xml:space="preserve">6.674</w:t>
            </w:r>
          </w:p>
        </w:tc>
      </w:tr>
      <w:tr>
        <w:tc>
          <w:tcPr/>
          <w:p>
            <w:pPr>
              <w:pStyle w:val="Compact"/>
            </w:pPr>
            <w:r>
              <w:t xml:space="preserve">Victim</w:t>
            </w:r>
          </w:p>
        </w:tc>
        <w:tc>
          <w:tcPr/>
          <w:p>
            <w:pPr>
              <w:pStyle w:val="Compact"/>
            </w:pPr>
            <w:r>
              <w:t xml:space="preserve">2430</w:t>
            </w:r>
          </w:p>
        </w:tc>
        <w:tc>
          <w:tcPr/>
          <w:p>
            <w:pPr>
              <w:pStyle w:val="Compact"/>
            </w:pPr>
            <w:r>
              <w:t xml:space="preserve">243</w:t>
            </w:r>
          </w:p>
        </w:tc>
        <w:tc>
          <w:tcPr/>
          <w:p>
            <w:pPr>
              <w:pStyle w:val="Compact"/>
            </w:pPr>
            <w:r>
              <w:t xml:space="preserve">1.504</w:t>
            </w:r>
          </w:p>
        </w:tc>
        <w:tc>
          <w:tcPr/>
          <w:p>
            <w:pPr>
              <w:pStyle w:val="Compact"/>
            </w:pPr>
            <w:r>
              <w:t xml:space="preserve">6.842</w:t>
            </w:r>
          </w:p>
        </w:tc>
      </w:tr>
      <w:tr>
        <w:tc>
          <w:tcPr/>
          <w:p>
            <w:pPr>
              <w:pStyle w:val="Compact"/>
            </w:pPr>
            <w:r>
              <w:t xml:space="preserve">Bystander</w:t>
            </w:r>
          </w:p>
        </w:tc>
        <w:tc>
          <w:tcPr/>
          <w:p>
            <w:pPr>
              <w:pStyle w:val="Compact"/>
            </w:pPr>
            <w:r>
              <w:t xml:space="preserve">2430</w:t>
            </w:r>
          </w:p>
        </w:tc>
        <w:tc>
          <w:tcPr/>
          <w:p>
            <w:pPr>
              <w:pStyle w:val="Compact"/>
            </w:pPr>
            <w:r>
              <w:t xml:space="preserve">243</w:t>
            </w:r>
          </w:p>
        </w:tc>
        <w:tc>
          <w:tcPr/>
          <w:p>
            <w:pPr>
              <w:pStyle w:val="Compact"/>
            </w:pPr>
            <w:r>
              <w:t xml:space="preserve">1.741</w:t>
            </w:r>
          </w:p>
        </w:tc>
        <w:tc>
          <w:tcPr/>
          <w:p>
            <w:pPr>
              <w:pStyle w:val="Compact"/>
            </w:pPr>
            <w:r>
              <w:t xml:space="preserve">6.500</w:t>
            </w:r>
          </w:p>
        </w:tc>
      </w:tr>
    </w:tbl>
    <w:bookmarkEnd w:id="10"/>
    <w:bookmarkStart w:id="11" w:name="datacard-and-symbol-dictionary"/>
    <w:p>
      <w:pPr>
        <w:pStyle w:val="Heading2"/>
      </w:pPr>
      <w:r>
        <w:t xml:space="preserve">Datacard and symbol dictionary</w:t>
      </w:r>
    </w:p>
    <w:p>
      <w:pPr>
        <w:pStyle w:val="FirstParagraph"/>
      </w:pPr>
      <w:r>
        <w:rPr>
          <w:b/>
          <w:bCs/>
        </w:rPr>
        <w:t xml:space="preserve">Table 3. Datacard symbol dictionary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w:r>
              <w:t xml:space="preserve">judgement</w:t>
            </w:r>
          </w:p>
        </w:tc>
        <w:tc>
          <w:tcPr/>
          <w:p>
            <w:pPr>
              <w:pStyle w:val="Compact"/>
            </w:pPr>
            <w:r>
              <w:t xml:space="preserve">Observed moral judgement on the bounded scale from -9 to 9.</w:t>
            </w:r>
          </w:p>
        </w:tc>
      </w:tr>
      <w:tr>
        <w:tc>
          <w:tcPr/>
          <w:p>
            <w:pPr>
              <w:pStyle w:val="Compact"/>
            </w:pPr>
            <w:r>
              <w:t xml:space="preserve">y*</w:t>
            </w:r>
          </w:p>
        </w:tc>
        <w:tc>
          <w:tcPr/>
          <w:p>
            <w:pPr>
              <w:pStyle w:val="Compact"/>
            </w:pPr>
            <w:r>
              <w:t xml:space="preserve">Latent judgement tendency underlying the censored Tobit observation.</w:t>
            </w:r>
          </w:p>
        </w:tc>
      </w:tr>
      <w:tr>
        <w:tc>
          <w:tcPr/>
          <w:p>
            <w:pPr>
              <w:pStyle w:val="Compact"/>
            </w:pPr>
            <w:r>
              <w:t xml:space="preserve">iri_fs / iri_ec / iri_pt / iri_pd</w:t>
            </w:r>
          </w:p>
        </w:tc>
        <w:tc>
          <w:tcPr/>
          <w:p>
            <w:pPr>
              <w:pStyle w:val="Compact"/>
            </w:pPr>
            <w:r>
              <w:t xml:space="preserve">IRI empathy dimensions: fantasy, empathic concern, perspective taking, and personal distress.</w:t>
            </w:r>
          </w:p>
        </w:tc>
      </w:tr>
      <w:tr>
        <w:tc>
          <w:tcPr/>
          <w:p>
            <w:pPr>
              <w:pStyle w:val="Compact"/>
            </w:pPr>
            <w:r>
              <w:t xml:space="preserve">decision_target</w:t>
            </w:r>
          </w:p>
        </w:tc>
        <w:tc>
          <w:tcPr/>
          <w:p>
            <w:pPr>
              <w:pStyle w:val="Compact"/>
            </w:pPr>
            <w:r>
              <w:t xml:space="preserve">Indicator for whether the target negotiator accepted the harmful deal; judgement is directed toward this actor.</w:t>
            </w:r>
          </w:p>
        </w:tc>
      </w:tr>
      <w:tr>
        <w:tc>
          <w:tcPr/>
          <w:p>
            <w:pPr>
              <w:pStyle w:val="Compact"/>
            </w:pPr>
            <w:r>
              <w:t xml:space="preserve">decision_other</w:t>
            </w:r>
          </w:p>
        </w:tc>
        <w:tc>
          <w:tcPr/>
          <w:p>
            <w:pPr>
              <w:pStyle w:val="Compact"/>
            </w:pPr>
            <w:r>
              <w:t xml:space="preserve">Indicator for whether the other negotiator accepted the harmful deal and may shift judgement of the target through the joint outcome context.</w:t>
            </w:r>
          </w:p>
        </w:tc>
      </w:tr>
      <w:tr>
        <w:tc>
          <w:tcPr/>
          <w:p>
            <w:pPr>
              <w:pStyle w:val="Compact"/>
            </w:pPr>
            <w:r>
              <w:t xml:space="preserve">victim_N1_group / victim_N2_group</w:t>
            </w:r>
          </w:p>
        </w:tc>
        <w:tc>
          <w:tcPr/>
          <w:p>
            <w:pPr>
              <w:pStyle w:val="Compact"/>
            </w:pPr>
            <w:r>
              <w:t xml:space="preserve">Victim-specific relations to negotiator 1 and negotiator 2, with ingroup defined by faculty coincidence including control-control matches.</w:t>
            </w:r>
          </w:p>
        </w:tc>
      </w:tr>
      <w:tr>
        <w:tc>
          <w:tcPr/>
          <w:p>
            <w:pPr>
              <w:pStyle w:val="Compact"/>
            </w:pPr>
            <w:r>
              <w:t xml:space="preserve">bystander_victim_group / bystander_N1_group / bystander_N2_group</w:t>
            </w:r>
          </w:p>
        </w:tc>
        <w:tc>
          <w:tcPr/>
          <w:p>
            <w:pPr>
              <w:pStyle w:val="Compact"/>
            </w:pPr>
            <w:r>
              <w:t xml:space="preserve">Bystander-side relational factors for the victim and both negotiators, again using faculty coincidence as ingroup.</w:t>
            </w:r>
          </w:p>
        </w:tc>
      </w:tr>
      <w:tr>
        <w:tc>
          <w:tcPr/>
          <w:p>
            <w:pPr>
              <w:pStyle w:val="Compact"/>
            </w:pPr>
            <w:r>
              <w:t xml:space="preserve">N1_N2_same_faculty</w:t>
            </w:r>
          </w:p>
        </w:tc>
        <w:tc>
          <w:tcPr/>
          <w:p>
            <w:pPr>
              <w:pStyle w:val="Compact"/>
            </w:pPr>
            <w:r>
              <w:t xml:space="preserve">Context term indicating whether N1 and N2 share faculty membership.</w:t>
            </w:r>
          </w:p>
        </w:tc>
      </w:tr>
      <w:tr>
        <w:tc>
          <w:tcPr/>
          <w:p>
            <w:pPr>
              <w:pStyle w:val="Compact"/>
            </w:pPr>
            <w:r>
              <w:t xml:space="preserve">factor(session)</w:t>
            </w:r>
          </w:p>
        </w:tc>
        <w:tc>
          <w:tcPr/>
          <w:p>
            <w:pPr>
              <w:pStyle w:val="Compact"/>
            </w:pPr>
            <w:r>
              <w:t xml:space="preserve">Session fixed effects included directly in every fitted formula.</w:t>
            </w:r>
          </w:p>
        </w:tc>
      </w:tr>
      <w:tr>
        <w:tc>
          <w:tcPr/>
          <w:p>
            <w:pPr>
              <w:pStyle w:val="Compact"/>
            </w:pPr>
            <w:r>
              <w:t xml:space="preserve">cluster = id</w:t>
            </w:r>
          </w:p>
        </w:tc>
        <w:tc>
          <w:tcPr/>
          <w:p>
            <w:pPr>
              <w:pStyle w:val="Compact"/>
            </w:pPr>
            <w:r>
              <w:t xml:space="preserve">Participant-level clustering used for robust standard errors and repeated-measures adjustment.</w:t>
            </w:r>
          </w:p>
        </w:tc>
      </w:tr>
      <w:tr>
        <w:tc>
          <w:tcPr/>
          <w:p>
            <w:pPr>
              <w:pStyle w:val="Compact"/>
            </w:pPr>
            <w:r>
              <w:t xml:space="preserve">Log(scale)</w:t>
            </w:r>
          </w:p>
        </w:tc>
        <w:tc>
          <w:tcPr/>
          <w:p>
            <w:pPr>
              <w:pStyle w:val="Compact"/>
            </w:pPr>
            <w:r>
              <w:t xml:space="preserve">Estimated Tobit log-scale parameter summarizing latent residual dispersion.</w:t>
            </w:r>
          </w:p>
        </w:tc>
      </w:tr>
    </w:tbl>
    <w:p>
      <w:pPr>
        <w:pStyle w:val="BodyText"/>
      </w:pPr>
      <w:r>
        <w:rPr>
          <w:b/>
          <w:bCs/>
        </w:rPr>
        <w:t xml:space="preserve">Table 4. Observation audit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checkpoint</w:t>
            </w:r>
          </w:p>
        </w:tc>
        <w:tc>
          <w:tcPr/>
          <w:p>
            <w:pPr>
              <w:pStyle w:val="Compact"/>
            </w:pPr>
            <w:r>
              <w:t xml:space="preserve">value</w:t>
            </w:r>
          </w:p>
        </w:tc>
      </w:tr>
      <w:tr>
        <w:tc>
          <w:tcPr/>
          <w:p>
            <w:pPr>
              <w:pStyle w:val="Compact"/>
            </w:pPr>
            <w:r>
              <w:t xml:space="preserve">base_excel_rows</w:t>
            </w:r>
          </w:p>
        </w:tc>
        <w:tc>
          <w:tcPr/>
          <w:p>
            <w:pPr>
              <w:pStyle w:val="Compact"/>
            </w:pPr>
            <w:r>
              <w:t xml:space="preserve">4860</w:t>
            </w:r>
          </w:p>
        </w:tc>
      </w:tr>
      <w:tr>
        <w:tc>
          <w:tcPr/>
          <w:p>
            <w:pPr>
              <w:pStyle w:val="Compact"/>
            </w:pPr>
            <w:r>
              <w:t xml:space="preserve">processed_import_rows</w:t>
            </w:r>
          </w:p>
        </w:tc>
        <w:tc>
          <w:tcPr/>
          <w:p>
            <w:pPr>
              <w:pStyle w:val="Compact"/>
            </w:pPr>
            <w:r>
              <w:t xml:space="preserve">4860</w:t>
            </w:r>
          </w:p>
        </w:tc>
      </w:tr>
      <w:tr>
        <w:tc>
          <w:tcPr/>
          <w:p>
            <w:pPr>
              <w:pStyle w:val="Compact"/>
            </w:pPr>
            <w:r>
              <w:t xml:space="preserve">processed_judgment_rows</w:t>
            </w:r>
          </w:p>
        </w:tc>
        <w:tc>
          <w:tcPr/>
          <w:p>
            <w:pPr>
              <w:pStyle w:val="Compact"/>
            </w:pPr>
            <w:r>
              <w:t xml:space="preserve">4860</w:t>
            </w:r>
          </w:p>
        </w:tc>
      </w:tr>
      <w:tr>
        <w:tc>
          <w:tcPr/>
          <w:p>
            <w:pPr>
              <w:pStyle w:val="Compact"/>
            </w:pPr>
            <w:r>
              <w:t xml:space="preserve">unique_source_row_numbers</w:t>
            </w:r>
          </w:p>
        </w:tc>
        <w:tc>
          <w:tcPr/>
          <w:p>
            <w:pPr>
              <w:pStyle w:val="Compact"/>
            </w:pPr>
            <w:r>
              <w:t xml:space="preserve">4860</w:t>
            </w:r>
          </w:p>
        </w:tc>
      </w:tr>
      <w:tr>
        <w:tc>
          <w:tcPr/>
          <w:p>
            <w:pPr>
              <w:pStyle w:val="Compact"/>
            </w:pPr>
            <w:r>
              <w:t xml:space="preserve">duplicated_source_row_numbers</w:t>
            </w:r>
          </w:p>
        </w:tc>
        <w:tc>
          <w:tcPr/>
          <w:p>
            <w:pPr>
              <w:pStyle w:val="Compact"/>
            </w:pPr>
            <w:r>
              <w:t xml:space="preserve">0</w:t>
            </w:r>
          </w:p>
        </w:tc>
      </w:tr>
    </w:tbl>
    <w:bookmarkEnd w:id="11"/>
    <w:bookmarkStart w:id="12" w:name="predictor-glossary-and-abbreviation-note"/>
    <w:p>
      <w:pPr>
        <w:pStyle w:val="Heading2"/>
      </w:pPr>
      <w:r>
        <w:t xml:space="preserve">Predictor glossary and abbreviation note</w:t>
      </w:r>
    </w:p>
    <w:p>
      <w:pPr>
        <w:pStyle w:val="FirstParagraph"/>
      </w:pPr>
      <w:r>
        <w:rPr>
          <w:b/>
          <w:bCs/>
        </w:rPr>
        <w:t xml:space="preserve">Table 5. Predictor glossary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compact_label</w:t>
            </w:r>
          </w:p>
        </w:tc>
        <w:tc>
          <w:tcPr/>
          <w:p>
            <w:pPr>
              <w:pStyle w:val="Compact"/>
            </w:pPr>
            <w:r>
              <w:t xml:space="preserve">meaning</w:t>
            </w:r>
          </w:p>
        </w:tc>
      </w:tr>
      <w:tr>
        <w:tc>
          <w:tcPr/>
          <w:p>
            <w:pPr>
              <w:pStyle w:val="Compact"/>
            </w:pPr>
            <w:r>
              <w:t xml:space="preserve">iri_fs</w:t>
            </w:r>
          </w:p>
        </w:tc>
        <w:tc>
          <w:tcPr/>
          <w:p>
            <w:pPr>
              <w:pStyle w:val="Compact"/>
            </w:pPr>
            <w:r>
              <w:t xml:space="preserve">FS</w:t>
            </w:r>
          </w:p>
        </w:tc>
        <w:tc>
          <w:tcPr/>
          <w:p>
            <w:pPr>
              <w:pStyle w:val="Compact"/>
            </w:pPr>
            <w:r>
              <w:t xml:space="preserve">Fantasy empathy dimension.</w:t>
            </w:r>
          </w:p>
        </w:tc>
      </w:tr>
      <w:tr>
        <w:tc>
          <w:tcPr/>
          <w:p>
            <w:pPr>
              <w:pStyle w:val="Compact"/>
            </w:pPr>
            <w:r>
              <w:t xml:space="preserve">iri_ec</w:t>
            </w:r>
          </w:p>
        </w:tc>
        <w:tc>
          <w:tcPr/>
          <w:p>
            <w:pPr>
              <w:pStyle w:val="Compact"/>
            </w:pPr>
            <w:r>
              <w:t xml:space="preserve">EC</w:t>
            </w:r>
          </w:p>
        </w:tc>
        <w:tc>
          <w:tcPr/>
          <w:p>
            <w:pPr>
              <w:pStyle w:val="Compact"/>
            </w:pPr>
            <w:r>
              <w:t xml:space="preserve">Empathic concern empathy dimension.</w:t>
            </w:r>
          </w:p>
        </w:tc>
      </w:tr>
      <w:tr>
        <w:tc>
          <w:tcPr/>
          <w:p>
            <w:pPr>
              <w:pStyle w:val="Compact"/>
            </w:pPr>
            <w:r>
              <w:t xml:space="preserve">iri_pt</w:t>
            </w:r>
          </w:p>
        </w:tc>
        <w:tc>
          <w:tcPr/>
          <w:p>
            <w:pPr>
              <w:pStyle w:val="Compact"/>
            </w:pPr>
            <w:r>
              <w:t xml:space="preserve">PT</w:t>
            </w:r>
          </w:p>
        </w:tc>
        <w:tc>
          <w:tcPr/>
          <w:p>
            <w:pPr>
              <w:pStyle w:val="Compact"/>
            </w:pPr>
            <w:r>
              <w:t xml:space="preserve">Perspective-taking empathy dimension.</w:t>
            </w:r>
          </w:p>
        </w:tc>
      </w:tr>
      <w:tr>
        <w:tc>
          <w:tcPr/>
          <w:p>
            <w:pPr>
              <w:pStyle w:val="Compact"/>
            </w:pPr>
            <w:r>
              <w:t xml:space="preserve">iri_pd</w:t>
            </w:r>
          </w:p>
        </w:tc>
        <w:tc>
          <w:tcPr/>
          <w:p>
            <w:pPr>
              <w:pStyle w:val="Compact"/>
            </w:pPr>
            <w:r>
              <w:t xml:space="preserve">PD</w:t>
            </w:r>
          </w:p>
        </w:tc>
        <w:tc>
          <w:tcPr/>
          <w:p>
            <w:pPr>
              <w:pStyle w:val="Compact"/>
            </w:pPr>
            <w:r>
              <w:t xml:space="preserve">Personal-distress empathy dimension.</w:t>
            </w:r>
          </w:p>
        </w:tc>
      </w:tr>
      <w:tr>
        <w:tc>
          <w:tcPr/>
          <w:p>
            <w:pPr>
              <w:pStyle w:val="Compact"/>
            </w:pPr>
            <w:r>
              <w:t xml:space="preserve">victim_N1_groupingroup</w:t>
            </w:r>
          </w:p>
        </w:tc>
        <w:tc>
          <w:tcPr/>
          <w:p>
            <w:pPr>
              <w:pStyle w:val="Compact"/>
            </w:pPr>
            <w:r>
              <w:t xml:space="preserve">V-N1 In</w:t>
            </w:r>
          </w:p>
        </w:tc>
        <w:tc>
          <w:tcPr/>
          <w:p>
            <w:pPr>
              <w:pStyle w:val="Compact"/>
            </w:pPr>
            <w:r>
              <w:t xml:space="preserve">Victim and N1 are from the same faculty, relative to the ingroup baseline.</w:t>
            </w:r>
          </w:p>
        </w:tc>
      </w:tr>
      <w:tr>
        <w:tc>
          <w:tcPr/>
          <w:p>
            <w:pPr>
              <w:pStyle w:val="Compact"/>
            </w:pPr>
            <w:r>
              <w:t xml:space="preserve">victim_N1_groupoutgroup</w:t>
            </w:r>
          </w:p>
        </w:tc>
        <w:tc>
          <w:tcPr/>
          <w:p>
            <w:pPr>
              <w:pStyle w:val="Compact"/>
            </w:pPr>
            <w:r>
              <w:t xml:space="preserve">V-N1 Out</w:t>
            </w:r>
          </w:p>
        </w:tc>
        <w:tc>
          <w:tcPr/>
          <w:p>
            <w:pPr>
              <w:pStyle w:val="Compact"/>
            </w:pPr>
            <w:r>
              <w:t xml:space="preserve">Victim and N1 are from different faculties, relative to the ingroup baseline.</w:t>
            </w:r>
          </w:p>
        </w:tc>
      </w:tr>
      <w:tr>
        <w:tc>
          <w:tcPr/>
          <w:p>
            <w:pPr>
              <w:pStyle w:val="Compact"/>
            </w:pPr>
            <w:r>
              <w:t xml:space="preserve">victim_N2_groupingroup</w:t>
            </w:r>
          </w:p>
        </w:tc>
        <w:tc>
          <w:tcPr/>
          <w:p>
            <w:pPr>
              <w:pStyle w:val="Compact"/>
            </w:pPr>
            <w:r>
              <w:t xml:space="preserve">V-N2 In</w:t>
            </w:r>
          </w:p>
        </w:tc>
        <w:tc>
          <w:tcPr/>
          <w:p>
            <w:pPr>
              <w:pStyle w:val="Compact"/>
            </w:pPr>
            <w:r>
              <w:t xml:space="preserve">Victim and N2 are from the same faculty, relative to the ingroup baseline.</w:t>
            </w:r>
          </w:p>
        </w:tc>
      </w:tr>
      <w:tr>
        <w:tc>
          <w:tcPr/>
          <w:p>
            <w:pPr>
              <w:pStyle w:val="Compact"/>
            </w:pPr>
            <w:r>
              <w:t xml:space="preserve">victim_N2_groupoutgroup</w:t>
            </w:r>
          </w:p>
        </w:tc>
        <w:tc>
          <w:tcPr/>
          <w:p>
            <w:pPr>
              <w:pStyle w:val="Compact"/>
            </w:pPr>
            <w:r>
              <w:t xml:space="preserve">V-N2 Out</w:t>
            </w:r>
          </w:p>
        </w:tc>
        <w:tc>
          <w:tcPr/>
          <w:p>
            <w:pPr>
              <w:pStyle w:val="Compact"/>
            </w:pPr>
            <w:r>
              <w:t xml:space="preserve">Victim and N2 are from different faculties, relative to the ingroup baseline.</w:t>
            </w:r>
          </w:p>
        </w:tc>
      </w:tr>
      <w:tr>
        <w:tc>
          <w:tcPr/>
          <w:p>
            <w:pPr>
              <w:pStyle w:val="Compact"/>
            </w:pPr>
            <w:r>
              <w:t xml:space="preserve">bystander_victim_groupoutgroup</w:t>
            </w:r>
          </w:p>
        </w:tc>
        <w:tc>
          <w:tcPr/>
          <w:p>
            <w:pPr>
              <w:pStyle w:val="Compact"/>
            </w:pPr>
            <w:r>
              <w:t xml:space="preserve">B-V Out</w:t>
            </w:r>
          </w:p>
        </w:tc>
        <w:tc>
          <w:tcPr/>
          <w:p>
            <w:pPr>
              <w:pStyle w:val="Compact"/>
            </w:pPr>
            <w:r>
              <w:t xml:space="preserve">Bystander and victim are from different faculties, relative to ingroup.</w:t>
            </w:r>
          </w:p>
        </w:tc>
      </w:tr>
      <w:tr>
        <w:tc>
          <w:tcPr/>
          <w:p>
            <w:pPr>
              <w:pStyle w:val="Compact"/>
            </w:pPr>
            <w:r>
              <w:t xml:space="preserve">bystander_N1_groupingroup</w:t>
            </w:r>
          </w:p>
        </w:tc>
        <w:tc>
          <w:tcPr/>
          <w:p>
            <w:pPr>
              <w:pStyle w:val="Compact"/>
            </w:pPr>
            <w:r>
              <w:t xml:space="preserve">B-N1 In</w:t>
            </w:r>
          </w:p>
        </w:tc>
        <w:tc>
          <w:tcPr/>
          <w:p>
            <w:pPr>
              <w:pStyle w:val="Compact"/>
            </w:pPr>
            <w:r>
              <w:t xml:space="preserve">Bystander and N1 are from the same faculty, relative to the ingroup baseline.</w:t>
            </w:r>
          </w:p>
        </w:tc>
      </w:tr>
      <w:tr>
        <w:tc>
          <w:tcPr/>
          <w:p>
            <w:pPr>
              <w:pStyle w:val="Compact"/>
            </w:pPr>
            <w:r>
              <w:t xml:space="preserve">bystander_N1_groupoutgroup</w:t>
            </w:r>
          </w:p>
        </w:tc>
        <w:tc>
          <w:tcPr/>
          <w:p>
            <w:pPr>
              <w:pStyle w:val="Compact"/>
            </w:pPr>
            <w:r>
              <w:t xml:space="preserve">B-N1 Out</w:t>
            </w:r>
          </w:p>
        </w:tc>
        <w:tc>
          <w:tcPr/>
          <w:p>
            <w:pPr>
              <w:pStyle w:val="Compact"/>
            </w:pPr>
            <w:r>
              <w:t xml:space="preserve">Bystander and N1 are from different faculties, relative to the ingroup baseline.</w:t>
            </w:r>
          </w:p>
        </w:tc>
      </w:tr>
      <w:tr>
        <w:tc>
          <w:tcPr/>
          <w:p>
            <w:pPr>
              <w:pStyle w:val="Compact"/>
            </w:pPr>
            <w:r>
              <w:t xml:space="preserve">bystander_N2_groupingroup</w:t>
            </w:r>
          </w:p>
        </w:tc>
        <w:tc>
          <w:tcPr/>
          <w:p>
            <w:pPr>
              <w:pStyle w:val="Compact"/>
            </w:pPr>
            <w:r>
              <w:t xml:space="preserve">B-N2 In</w:t>
            </w:r>
          </w:p>
        </w:tc>
        <w:tc>
          <w:tcPr/>
          <w:p>
            <w:pPr>
              <w:pStyle w:val="Compact"/>
            </w:pPr>
            <w:r>
              <w:t xml:space="preserve">Bystander and N2 are from the same faculty, relative to the ingroup baseline.</w:t>
            </w:r>
          </w:p>
        </w:tc>
      </w:tr>
      <w:tr>
        <w:tc>
          <w:tcPr/>
          <w:p>
            <w:pPr>
              <w:pStyle w:val="Compact"/>
            </w:pPr>
            <w:r>
              <w:t xml:space="preserve">bystander_N2_groupoutgroup</w:t>
            </w:r>
          </w:p>
        </w:tc>
        <w:tc>
          <w:tcPr/>
          <w:p>
            <w:pPr>
              <w:pStyle w:val="Compact"/>
            </w:pPr>
            <w:r>
              <w:t xml:space="preserve">B-N2 Out</w:t>
            </w:r>
          </w:p>
        </w:tc>
        <w:tc>
          <w:tcPr/>
          <w:p>
            <w:pPr>
              <w:pStyle w:val="Compact"/>
            </w:pPr>
            <w:r>
              <w:t xml:space="preserve">Bystander and N2 are from different faculties, relative to the ingroup baseline.</w:t>
            </w:r>
          </w:p>
        </w:tc>
      </w:tr>
      <w:tr>
        <w:tc>
          <w:tcPr/>
          <w:p>
            <w:pPr>
              <w:pStyle w:val="Compact"/>
            </w:pPr>
            <w:r>
              <w:t xml:space="preserve">N1_N2_same_facultysame</w:t>
            </w:r>
          </w:p>
        </w:tc>
        <w:tc>
          <w:tcPr/>
          <w:p>
            <w:pPr>
              <w:pStyle w:val="Compact"/>
            </w:pPr>
            <w:r>
              <w:t xml:space="preserve">SameFac</w:t>
            </w:r>
          </w:p>
        </w:tc>
        <w:tc>
          <w:tcPr/>
          <w:p>
            <w:pPr>
              <w:pStyle w:val="Compact"/>
            </w:pPr>
            <w:r>
              <w:t xml:space="preserve">N1 and N2 share faculty, relative to different-faculty context.</w:t>
            </w:r>
          </w:p>
        </w:tc>
      </w:tr>
      <w:tr>
        <w:tc>
          <w:tcPr/>
          <w:p>
            <w:pPr>
              <w:pStyle w:val="Compact"/>
            </w:pPr>
            <w:r>
              <w:t xml:space="preserve">iri_fs:victim_N1_groupoutgroup</w:t>
            </w:r>
          </w:p>
        </w:tc>
        <w:tc>
          <w:tcPr/>
          <w:p>
            <w:pPr>
              <w:pStyle w:val="Compact"/>
            </w:pPr>
            <w:r>
              <w:t xml:space="preserve">FS x V-N1 Out</w:t>
            </w:r>
          </w:p>
        </w:tc>
        <w:tc>
          <w:tcPr/>
          <w:p>
            <w:pPr>
              <w:pStyle w:val="Compact"/>
            </w:pPr>
            <w:r>
              <w:t xml:space="preserve">Fantasy slope difference when victim-N1 is outgroup rather than ingroup.</w:t>
            </w:r>
          </w:p>
        </w:tc>
      </w:tr>
      <w:tr>
        <w:tc>
          <w:tcPr/>
          <w:p>
            <w:pPr>
              <w:pStyle w:val="Compact"/>
            </w:pPr>
            <w:r>
              <w:t xml:space="preserve">iri_ec:victim_N2_groupoutgroup</w:t>
            </w:r>
          </w:p>
        </w:tc>
        <w:tc>
          <w:tcPr/>
          <w:p>
            <w:pPr>
              <w:pStyle w:val="Compact"/>
            </w:pPr>
            <w:r>
              <w:t xml:space="preserve">EC x V-N2 Out</w:t>
            </w:r>
          </w:p>
        </w:tc>
        <w:tc>
          <w:tcPr/>
          <w:p>
            <w:pPr>
              <w:pStyle w:val="Compact"/>
            </w:pPr>
            <w:r>
              <w:t xml:space="preserve">Empathic-concern slope difference when victim-N2 is outgroup rather than ingroup.</w:t>
            </w:r>
          </w:p>
        </w:tc>
      </w:tr>
      <w:tr>
        <w:tc>
          <w:tcPr/>
          <w:p>
            <w:pPr>
              <w:pStyle w:val="Compact"/>
            </w:pPr>
            <w:r>
              <w:t xml:space="preserve">iri_pt:bystander_victim_groupoutgroup</w:t>
            </w:r>
          </w:p>
        </w:tc>
        <w:tc>
          <w:tcPr/>
          <w:p>
            <w:pPr>
              <w:pStyle w:val="Compact"/>
            </w:pPr>
            <w:r>
              <w:t xml:space="preserve">PT x B-V Out</w:t>
            </w:r>
          </w:p>
        </w:tc>
        <w:tc>
          <w:tcPr/>
          <w:p>
            <w:pPr>
              <w:pStyle w:val="Compact"/>
            </w:pPr>
            <w:r>
              <w:t xml:space="preserve">Perspective-taking slope difference when the bystander-victim relation is outgroup rather than ingroup.</w:t>
            </w:r>
          </w:p>
        </w:tc>
      </w:tr>
      <w:tr>
        <w:tc>
          <w:tcPr/>
          <w:p>
            <w:pPr>
              <w:pStyle w:val="Compact"/>
            </w:pPr>
            <w:r>
              <w:t xml:space="preserve">iri_pd:bystander_N1_groupoutgroup</w:t>
            </w:r>
          </w:p>
        </w:tc>
        <w:tc>
          <w:tcPr/>
          <w:p>
            <w:pPr>
              <w:pStyle w:val="Compact"/>
            </w:pPr>
            <w:r>
              <w:t xml:space="preserve">PD x B-N1 Out</w:t>
            </w:r>
          </w:p>
        </w:tc>
        <w:tc>
          <w:tcPr/>
          <w:p>
            <w:pPr>
              <w:pStyle w:val="Compact"/>
            </w:pPr>
            <w:r>
              <w:t xml:space="preserve">Personal-distress slope difference when the bystander-N1 relation is outgroup rather than ingroup.</w:t>
            </w:r>
          </w:p>
        </w:tc>
      </w:tr>
      <w:tr>
        <w:tc>
          <w:tcPr/>
          <w:p>
            <w:pPr>
              <w:pStyle w:val="Compact"/>
            </w:pPr>
            <w:r>
              <w:t xml:space="preserve">decision_target</w:t>
            </w:r>
          </w:p>
        </w:tc>
        <w:tc>
          <w:tcPr/>
          <w:p>
            <w:pPr>
              <w:pStyle w:val="Compact"/>
            </w:pPr>
            <w:r>
              <w:t xml:space="preserve">Target Acc</w:t>
            </w:r>
          </w:p>
        </w:tc>
        <w:tc>
          <w:tcPr/>
          <w:p>
            <w:pPr>
              <w:pStyle w:val="Compact"/>
            </w:pPr>
            <w:r>
              <w:t xml:space="preserve">Target negotiator accepted the harmful deal.</w:t>
            </w:r>
          </w:p>
        </w:tc>
      </w:tr>
      <w:tr>
        <w:tc>
          <w:tcPr/>
          <w:p>
            <w:pPr>
              <w:pStyle w:val="Compact"/>
            </w:pPr>
            <w:r>
              <w:t xml:space="preserve">decision_other</w:t>
            </w:r>
          </w:p>
        </w:tc>
        <w:tc>
          <w:tcPr/>
          <w:p>
            <w:pPr>
              <w:pStyle w:val="Compact"/>
            </w:pPr>
            <w:r>
              <w:t xml:space="preserve">Other Acc</w:t>
            </w:r>
          </w:p>
        </w:tc>
        <w:tc>
          <w:tcPr/>
          <w:p>
            <w:pPr>
              <w:pStyle w:val="Compact"/>
            </w:pPr>
            <w:r>
              <w:t xml:space="preserve">Other negotiator accepted the harmful deal.</w:t>
            </w:r>
          </w:p>
        </w:tc>
      </w:tr>
      <w:tr>
        <w:tc>
          <w:tcPr/>
          <w:p>
            <w:pPr>
              <w:pStyle w:val="Compact"/>
            </w:pPr>
            <w:r>
              <w:t xml:space="preserve">decision_target:decision_other</w:t>
            </w:r>
          </w:p>
        </w:tc>
        <w:tc>
          <w:tcPr/>
          <w:p>
            <w:pPr>
              <w:pStyle w:val="Compact"/>
            </w:pPr>
            <w:r>
              <w:t xml:space="preserve">Target x Other</w:t>
            </w:r>
          </w:p>
        </w:tc>
        <w:tc>
          <w:tcPr/>
          <w:p>
            <w:pPr>
              <w:pStyle w:val="Compact"/>
            </w:pPr>
            <w:r>
              <w:t xml:space="preserve">Joint decision effect when both negotiator decisions are considered together.</w:t>
            </w:r>
          </w:p>
        </w:tc>
      </w:tr>
      <w:tr>
        <w:tc>
          <w:tcPr/>
          <w:p>
            <w:pPr>
              <w:pStyle w:val="Compact"/>
            </w:pPr>
            <w:r>
              <w:t xml:space="preserve">faculty_player_factorEngineering</w:t>
            </w:r>
          </w:p>
        </w:tc>
        <w:tc>
          <w:tcPr/>
          <w:p>
            <w:pPr>
              <w:pStyle w:val="Compact"/>
            </w:pPr>
            <w:r>
              <w:t xml:space="preserve">Eng part.</w:t>
            </w:r>
          </w:p>
        </w:tc>
        <w:tc>
          <w:tcPr/>
          <w:p>
            <w:pPr>
              <w:pStyle w:val="Compact"/>
            </w:pPr>
            <w:r>
              <w:t xml:space="preserve">Participant belongs to Engineering, relative to Humanities.</w:t>
            </w:r>
          </w:p>
        </w:tc>
      </w:tr>
      <w:tr>
        <w:tc>
          <w:tcPr/>
          <w:p>
            <w:pPr>
              <w:pStyle w:val="Compact"/>
            </w:pPr>
            <w:r>
              <w:t xml:space="preserve">sex_female</w:t>
            </w:r>
          </w:p>
        </w:tc>
        <w:tc>
          <w:tcPr/>
          <w:p>
            <w:pPr>
              <w:pStyle w:val="Compact"/>
            </w:pPr>
            <w:r>
              <w:t xml:space="preserve">Woman</w:t>
            </w:r>
          </w:p>
        </w:tc>
        <w:tc>
          <w:tcPr/>
          <w:p>
            <w:pPr>
              <w:pStyle w:val="Compact"/>
            </w:pPr>
            <w:r>
              <w:t xml:space="preserve">Participant is a woman.</w:t>
            </w:r>
          </w:p>
        </w:tc>
      </w:tr>
      <w:tr>
        <w:tc>
          <w:tcPr/>
          <w:p>
            <w:pPr>
              <w:pStyle w:val="Compact"/>
            </w:pPr>
            <w:r>
              <w:t xml:space="preserve">age</w:t>
            </w:r>
          </w:p>
        </w:tc>
        <w:tc>
          <w:tcPr/>
          <w:p>
            <w:pPr>
              <w:pStyle w:val="Compact"/>
            </w:pPr>
            <w:r>
              <w:t xml:space="preserve">Age</w:t>
            </w:r>
          </w:p>
        </w:tc>
        <w:tc>
          <w:tcPr/>
          <w:p>
            <w:pPr>
              <w:pStyle w:val="Compact"/>
            </w:pPr>
            <w:r>
              <w:t xml:space="preserve">Participant age.</w:t>
            </w:r>
          </w:p>
        </w:tc>
      </w:tr>
      <w:tr>
        <w:tc>
          <w:tcPr/>
          <w:p>
            <w:pPr>
              <w:pStyle w:val="Compact"/>
            </w:pPr>
            <w:r>
              <w:t xml:space="preserve">ses</w:t>
            </w:r>
          </w:p>
        </w:tc>
        <w:tc>
          <w:tcPr/>
          <w:p>
            <w:pPr>
              <w:pStyle w:val="Compact"/>
            </w:pPr>
            <w:r>
              <w:t xml:space="preserve">SES</w:t>
            </w:r>
          </w:p>
        </w:tc>
        <w:tc>
          <w:tcPr/>
          <w:p>
            <w:pPr>
              <w:pStyle w:val="Compact"/>
            </w:pPr>
            <w:r>
              <w:t xml:space="preserve">Participant socioeconomic status.</w:t>
            </w:r>
          </w:p>
        </w:tc>
      </w:tr>
    </w:tbl>
    <w:p>
      <w:pPr>
        <w:pStyle w:val="BodyText"/>
      </w:pPr>
      <w:r>
        <w:t xml:space="preserve">The report keeps compact predictor references in figure captions and narratives, but the glossary above remains the authoritative mapping back to the current pipeline variables.</w:t>
      </w:r>
    </w:p>
    <w:bookmarkEnd w:id="12"/>
    <w:bookmarkStart w:id="13" w:name="interaction-interpretation-rules"/>
    <w:p>
      <w:pPr>
        <w:pStyle w:val="Heading2"/>
      </w:pPr>
      <w:r>
        <w:t xml:space="preserve">Interaction interpretation rules</w:t>
      </w:r>
    </w:p>
    <w:p>
      <w:pPr>
        <w:pStyle w:val="Compact"/>
        <w:numPr>
          <w:ilvl w:val="0"/>
          <w:numId w:val="1001"/>
        </w:numPr>
      </w:pPr>
      <w:r>
        <w:t xml:space="preserve">When an interaction is statistically relevant, the main effects should be read as the baseline component of the relationship rather than the whole substantive story.</w:t>
      </w:r>
    </w:p>
    <w:p>
      <w:pPr>
        <w:pStyle w:val="Compact"/>
        <w:numPr>
          <w:ilvl w:val="0"/>
          <w:numId w:val="1001"/>
        </w:numPr>
      </w:pPr>
      <w:r>
        <w:t xml:space="preserve">Continuous-by-factor interactions indicate that the empathy slope changes across relational conditions.</w:t>
      </w:r>
    </w:p>
    <w:p>
      <w:pPr>
        <w:pStyle w:val="Compact"/>
        <w:numPr>
          <w:ilvl w:val="0"/>
          <w:numId w:val="1001"/>
        </w:numPr>
      </w:pPr>
      <w:r>
        <w:t xml:space="preserve">Factor-by-factor interactions indicate that the joint context differs from what would be expected by adding the two main contrasts independently.</w:t>
      </w:r>
    </w:p>
    <w:p>
      <w:pPr>
        <w:pStyle w:val="Compact"/>
        <w:numPr>
          <w:ilvl w:val="0"/>
          <w:numId w:val="1001"/>
        </w:numPr>
      </w:pPr>
      <w:r>
        <w:t xml:space="preserve">The target-by-other decision interaction indicates that the moral meaning of one negotiator’s choice depends on what the counterpart did.</w:t>
      </w:r>
    </w:p>
    <w:p>
      <w:pPr>
        <w:pStyle w:val="Compact"/>
        <w:numPr>
          <w:ilvl w:val="0"/>
          <w:numId w:val="1001"/>
        </w:numPr>
      </w:pPr>
      <w:r>
        <w:t xml:space="preserve">Session effects are adjustment terms only and are not interpreted as substantive experimental mechanisms.</w:t>
      </w:r>
    </w:p>
    <w:bookmarkEnd w:id="13"/>
    <w:bookmarkStart w:id="19" w:name="X60b4aeb12bc1aa24024f1271b1d039b522ec8a5"/>
    <w:p>
      <w:pPr>
        <w:pStyle w:val="Heading2"/>
      </w:pPr>
      <w:r>
        <w:t xml:space="preserve">H1-H5 hypotheses with role-specific equation summaries</w:t>
      </w:r>
    </w:p>
    <w:p>
      <w:pPr>
        <w:pStyle w:val="FirstParagraph"/>
      </w:pPr>
      <w:r>
        <w:rPr>
          <w:b/>
          <w:bCs/>
        </w:rPr>
        <w:t xml:space="preserve">Table 6. H1-H5 role-specific formulas and theoretical focus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hypothesis</w:t>
            </w:r>
          </w:p>
        </w:tc>
        <w:tc>
          <w:tcPr/>
          <w:p>
            <w:pPr>
              <w:pStyle w:val="Compact"/>
            </w:pPr>
            <w:r>
              <w:t xml:space="preserve">role</w:t>
            </w:r>
          </w:p>
        </w:tc>
        <w:tc>
          <w:tcPr/>
          <w:p>
            <w:pPr>
              <w:pStyle w:val="Compact"/>
            </w:pPr>
            <w:r>
              <w:t xml:space="preserve">formula_rhs</w:t>
            </w:r>
          </w:p>
        </w:tc>
        <w:tc>
          <w:tcPr/>
          <w:p>
            <w:pPr>
              <w:pStyle w:val="Compact"/>
            </w:pPr>
            <w:r>
              <w:t xml:space="preserve">theoretical_focus</w:t>
            </w:r>
          </w:p>
        </w:tc>
      </w:tr>
      <w:tr>
        <w:tc>
          <w:tcPr/>
          <w:p>
            <w:pPr>
              <w:pStyle w:val="Compact"/>
            </w:pPr>
            <w:r>
              <w:t xml:space="preserve">H1</w:t>
            </w:r>
          </w:p>
        </w:tc>
        <w:tc>
          <w:tcPr/>
          <w:p>
            <w:pPr>
              <w:pStyle w:val="Compact"/>
            </w:pPr>
            <w:r>
              <w:t xml:space="preserve">Victim</w:t>
            </w:r>
          </w:p>
        </w:tc>
        <w:tc>
          <w:tcPr/>
          <w:p>
            <w:pPr>
              <w:pStyle w:val="Compact"/>
            </w:pPr>
            <w:r>
              <w:t xml:space="preserve">iri_fs + iri_ec + iri_pt + iri_pd + age + ses + sex_female + faculty_player_factor + factor(session)</w:t>
            </w:r>
          </w:p>
        </w:tc>
        <w:tc>
          <w:tcPr/>
          <w:p>
            <w:pPr>
              <w:pStyle w:val="Compact"/>
            </w:pPr>
            <w:r>
              <w:t xml:space="preserve">Empathy dimensions only, always adjusted by sociodemographics.</w:t>
            </w:r>
          </w:p>
        </w:tc>
      </w:tr>
      <w:tr>
        <w:tc>
          <w:tcPr/>
          <w:p>
            <w:pPr>
              <w:pStyle w:val="Compact"/>
            </w:pPr>
            <w:r>
              <w:t xml:space="preserve">H1</w:t>
            </w:r>
          </w:p>
        </w:tc>
        <w:tc>
          <w:tcPr/>
          <w:p>
            <w:pPr>
              <w:pStyle w:val="Compact"/>
            </w:pPr>
            <w:r>
              <w:t xml:space="preserve">Bystander</w:t>
            </w:r>
          </w:p>
        </w:tc>
        <w:tc>
          <w:tcPr/>
          <w:p>
            <w:pPr>
              <w:pStyle w:val="Compact"/>
            </w:pPr>
            <w:r>
              <w:t xml:space="preserve">iri_fs + iri_ec + iri_pt + iri_pd + age + ses + sex_female + faculty_player_factor + factor(session)</w:t>
            </w:r>
          </w:p>
        </w:tc>
        <w:tc>
          <w:tcPr/>
          <w:p>
            <w:pPr>
              <w:pStyle w:val="Compact"/>
            </w:pPr>
            <w:r>
              <w:t xml:space="preserve">Empathy dimensions only, always adjusted by sociodemographics.</w:t>
            </w:r>
          </w:p>
        </w:tc>
      </w:tr>
      <w:tr>
        <w:tc>
          <w:tcPr/>
          <w:p>
            <w:pPr>
              <w:pStyle w:val="Compact"/>
            </w:pPr>
            <w:r>
              <w:t xml:space="preserve">H2</w:t>
            </w:r>
          </w:p>
        </w:tc>
        <w:tc>
          <w:tcPr/>
          <w:p>
            <w:pPr>
              <w:pStyle w:val="Compact"/>
            </w:pPr>
            <w:r>
              <w:t xml:space="preserve">Victim</w:t>
            </w:r>
          </w:p>
        </w:tc>
        <w:tc>
          <w:tcPr/>
          <w:p>
            <w:pPr>
              <w:pStyle w:val="Compact"/>
            </w:pPr>
            <w:r>
              <w:t xml:space="preserve">victim_N1_group + victim_N2_group + victim_N1_group:victim_N2_group + N1_N2_same_faculty + age + ses + sex_female + faculty_player_factor + factor(session)</w:t>
            </w:r>
          </w:p>
        </w:tc>
        <w:tc>
          <w:tcPr/>
          <w:p>
            <w:pPr>
              <w:pStyle w:val="Compact"/>
            </w:pPr>
            <w:r>
              <w:t xml:space="preserve">Victim-side ingroup/outgroup structure with the allowed N1 x N2 relational interaction.</w:t>
            </w:r>
          </w:p>
        </w:tc>
      </w:tr>
      <w:tr>
        <w:tc>
          <w:tcPr/>
          <w:p>
            <w:pPr>
              <w:pStyle w:val="Compact"/>
            </w:pPr>
            <w:r>
              <w:t xml:space="preserve">H2</w:t>
            </w:r>
          </w:p>
        </w:tc>
        <w:tc>
          <w:tcPr/>
          <w:p>
            <w:pPr>
              <w:pStyle w:val="Compact"/>
            </w:pPr>
            <w:r>
              <w:t xml:space="preserve">Bystander</w:t>
            </w:r>
          </w:p>
        </w:tc>
        <w:tc>
          <w:tcPr/>
          <w:p>
            <w:pPr>
              <w:pStyle w:val="Compact"/>
            </w:pPr>
            <w:r>
              <w:t xml:space="preserve">bystander_victim_group + bystander_N1_group + bystander_N2_group + victim_N1_group + victim_N2_group + bystander_N1_group:bystander_N2_group + victim_N1_group:victim_N2_group + N1_N2_same_faculty + age + ses + sex_female + faculty_player_factor + factor(session)</w:t>
            </w:r>
          </w:p>
        </w:tc>
        <w:tc>
          <w:tcPr/>
          <w:p>
            <w:pPr>
              <w:pStyle w:val="Compact"/>
            </w:pPr>
            <w:r>
              <w:t xml:space="preserve">Bystander-side relational structure with explicit bystander-victim, bystander-negotiator, victim-negotiator, and N1/N2 context terms.</w:t>
            </w:r>
          </w:p>
        </w:tc>
      </w:tr>
      <w:tr>
        <w:tc>
          <w:tcPr/>
          <w:p>
            <w:pPr>
              <w:pStyle w:val="Compact"/>
            </w:pPr>
            <w:r>
              <w:t xml:space="preserve">H3</w:t>
            </w:r>
          </w:p>
        </w:tc>
        <w:tc>
          <w:tcPr/>
          <w:p>
            <w:pPr>
              <w:pStyle w:val="Compact"/>
            </w:pPr>
            <w:r>
              <w:t xml:space="preserve">Victim</w:t>
            </w:r>
          </w:p>
        </w:tc>
        <w:tc>
          <w:tcPr/>
          <w:p>
            <w:pPr>
              <w:pStyle w:val="Compact"/>
            </w:pPr>
            <w:r>
              <w:t xml:space="preserve">iri_fs + iri_ec + iri_pt + iri_pd + victim_N1_group + victim_N2_group + victim_N1_group:victim_N2_group + N1_N2_same_faculty + iri_fs:victim_N1_group + iri_fs:victim_N2_group + iri_ec:victim_N1_group + iri_ec:victim_N2_group + iri_pt:victim_N1_group + iri_pt:victim_N2_group + iri_pd:victim_N1_group + iri_pd:victim_N2_group + age + ses + sex_female + faculty_player_factor + factor(session)</w:t>
            </w:r>
          </w:p>
        </w:tc>
        <w:tc>
          <w:tcPr/>
          <w:p>
            <w:pPr>
              <w:pStyle w:val="Compact"/>
            </w:pPr>
            <w:r>
              <w:t xml:space="preserve">Empathy plus victim-side relational structure, including empathy x victim-N1 and empathy x victim-N2 interactions because empathy may depend on negotiator closeness.</w:t>
            </w:r>
          </w:p>
        </w:tc>
      </w:tr>
      <w:tr>
        <w:tc>
          <w:tcPr/>
          <w:p>
            <w:pPr>
              <w:pStyle w:val="Compact"/>
            </w:pPr>
            <w:r>
              <w:t xml:space="preserve">H3</w:t>
            </w:r>
          </w:p>
        </w:tc>
        <w:tc>
          <w:tcPr/>
          <w:p>
            <w:pPr>
              <w:pStyle w:val="Compact"/>
            </w:pPr>
            <w:r>
              <w:t xml:space="preserve">Bystander</w:t>
            </w:r>
          </w:p>
        </w:tc>
        <w:tc>
          <w:tcPr/>
          <w:p>
            <w:pPr>
              <w:pStyle w:val="Compact"/>
            </w:pPr>
            <w:r>
              <w:t xml:space="preserve">iri_fs + iri_ec + iri_pt + iri_pd + bystander_victim_group + bystander_N1_group + bystander_N2_group + victim_N1_group + victim_N2_group + bystander_N1_group:bystander_N2_group + victim_N1_group:victim_N2_group + N1_N2_same_faculty + iri_fs:bystander_victim_group + iri_fs:bystander_N1_group + iri_fs:bystander_N2_group + iri_ec:bystander_victim_group + iri_ec:bystander_N1_group + iri_ec:bystander_N2_group + iri_pt:bystander_victim_group + iri_pt:bystander_N1_group + iri_pt:bystander_N2_group + iri_pd:bystander_victim_group + iri_pd:bystander_N1_group + iri_pd:bystander_N2_group + age + ses + sex_female + faculty_player_factor + factor(session)</w:t>
            </w:r>
          </w:p>
        </w:tc>
        <w:tc>
          <w:tcPr/>
          <w:p>
            <w:pPr>
              <w:pStyle w:val="Compact"/>
            </w:pPr>
            <w:r>
              <w:t xml:space="preserve">Empathy plus bystander-side relational structure, including empathy x bystander-victim and empathy x bystander-negotiator interactions because empathy may depend on group closeness in the bystander role.</w:t>
            </w:r>
          </w:p>
        </w:tc>
      </w:tr>
      <w:tr>
        <w:tc>
          <w:tcPr/>
          <w:p>
            <w:pPr>
              <w:pStyle w:val="Compact"/>
            </w:pPr>
            <w:r>
              <w:t xml:space="preserve">H4</w:t>
            </w:r>
          </w:p>
        </w:tc>
        <w:tc>
          <w:tcPr/>
          <w:p>
            <w:pPr>
              <w:pStyle w:val="Compact"/>
            </w:pPr>
            <w:r>
              <w:t xml:space="preserve">Victim</w:t>
            </w:r>
          </w:p>
        </w:tc>
        <w:tc>
          <w:tcPr/>
          <w:p>
            <w:pPr>
              <w:pStyle w:val="Compact"/>
            </w:pPr>
            <w:r>
              <w:t xml:space="preserve">decision_target * decision_other + age + ses + sex_female + faculty_player_factor + factor(session)</w:t>
            </w:r>
          </w:p>
        </w:tc>
        <w:tc>
          <w:tcPr/>
          <w:p>
            <w:pPr>
              <w:pStyle w:val="Compact"/>
            </w:pPr>
            <w:r>
              <w:t xml:space="preserve">Target and other negotiator decisions with their interaction, plus sociodemographics.</w:t>
            </w:r>
          </w:p>
        </w:tc>
      </w:tr>
      <w:tr>
        <w:tc>
          <w:tcPr/>
          <w:p>
            <w:pPr>
              <w:pStyle w:val="Compact"/>
            </w:pPr>
            <w:r>
              <w:t xml:space="preserve">H4</w:t>
            </w:r>
          </w:p>
        </w:tc>
        <w:tc>
          <w:tcPr/>
          <w:p>
            <w:pPr>
              <w:pStyle w:val="Compact"/>
            </w:pPr>
            <w:r>
              <w:t xml:space="preserve">Bystander</w:t>
            </w:r>
          </w:p>
        </w:tc>
        <w:tc>
          <w:tcPr/>
          <w:p>
            <w:pPr>
              <w:pStyle w:val="Compact"/>
            </w:pPr>
            <w:r>
              <w:t xml:space="preserve">decision_target * decision_other + age + ses + sex_female + faculty_player_factor + factor(session)</w:t>
            </w:r>
          </w:p>
        </w:tc>
        <w:tc>
          <w:tcPr/>
          <w:p>
            <w:pPr>
              <w:pStyle w:val="Compact"/>
            </w:pPr>
            <w:r>
              <w:t xml:space="preserve">Target and other negotiator decisions with their interaction, plus sociodemographics.</w:t>
            </w:r>
          </w:p>
        </w:tc>
      </w:tr>
      <w:tr>
        <w:tc>
          <w:tcPr/>
          <w:p>
            <w:pPr>
              <w:pStyle w:val="Compact"/>
            </w:pPr>
            <w:r>
              <w:t xml:space="preserve">H5</w:t>
            </w:r>
          </w:p>
        </w:tc>
        <w:tc>
          <w:tcPr/>
          <w:p>
            <w:pPr>
              <w:pStyle w:val="Compact"/>
            </w:pPr>
            <w:r>
              <w:t xml:space="preserve">Victim</w:t>
            </w:r>
          </w:p>
        </w:tc>
        <w:tc>
          <w:tcPr/>
          <w:p>
            <w:pPr>
              <w:pStyle w:val="Compact"/>
            </w:pPr>
            <w:r>
              <w:t xml:space="preserve">iri_fs + iri_ec + iri_pt + iri_pd + victim_N1_group + victim_N2_group + victim_N1_group:victim_N2_group + N1_N2_same_faculty + iri_fs:victim_N1_group + iri_fs:victim_N2_group + iri_ec:victim_N1_group + iri_ec:victim_N2_group + iri_pt:victim_N1_group + iri_pt:victim_N2_group + iri_pd:victim_N1_group + iri_pd:victim_N2_group + decision_target * decision_other + age + ses + sex_female + faculty_player_factor + factor(session)</w:t>
            </w:r>
          </w:p>
        </w:tc>
        <w:tc>
          <w:tcPr/>
          <w:p>
            <w:pPr>
              <w:pStyle w:val="Compact"/>
            </w:pPr>
            <w:r>
              <w:t xml:space="preserve">Integrated model with empathy, victim-side relations, empathy x group interactions, decisions, and the victim-side relational interaction.</w:t>
            </w:r>
          </w:p>
        </w:tc>
      </w:tr>
      <w:tr>
        <w:tc>
          <w:tcPr/>
          <w:p>
            <w:pPr>
              <w:pStyle w:val="Compact"/>
            </w:pPr>
            <w:r>
              <w:t xml:space="preserve">H5</w:t>
            </w:r>
          </w:p>
        </w:tc>
        <w:tc>
          <w:tcPr/>
          <w:p>
            <w:pPr>
              <w:pStyle w:val="Compact"/>
            </w:pPr>
            <w:r>
              <w:t xml:space="preserve">Bystander</w:t>
            </w:r>
          </w:p>
        </w:tc>
        <w:tc>
          <w:tcPr/>
          <w:p>
            <w:pPr>
              <w:pStyle w:val="Compact"/>
            </w:pPr>
            <w:r>
              <w:t xml:space="preserve">iri_fs + iri_ec + iri_pt + iri_pd + bystander_victim_group + bystander_N1_group + bystander_N2_group + victim_N1_group + victim_N2_group + bystander_N1_group:bystander_N2_group + victim_N1_group:victim_N2_group + N1_N2_same_faculty + iri_fs:bystander_victim_group + iri_fs:bystander_N1_group + iri_fs:bystander_N2_group + iri_ec:bystander_victim_group + iri_ec:bystander_N1_group + iri_ec:bystander_N2_group + iri_pt:bystander_victim_group + iri_pt:bystander_N1_group + iri_pt:bystander_N2_group + iri_pd:bystander_victim_group + iri_pd:bystander_N1_group + iri_pd:bystander_N2_group + decision_target * decision_other + age + ses + sex_female + faculty_player_factor + factor(session)</w:t>
            </w:r>
          </w:p>
        </w:tc>
        <w:tc>
          <w:tcPr/>
          <w:p>
            <w:pPr>
              <w:pStyle w:val="Compact"/>
            </w:pPr>
            <w:r>
              <w:t xml:space="preserve">Integrated model with empathy, bystander-side relations, empathy x group interactions, decisions, and the role-specific relational interactions.</w:t>
            </w:r>
          </w:p>
        </w:tc>
      </w:tr>
    </w:tbl>
    <w:p>
      <w:pPr>
        <w:pStyle w:val="BodyText"/>
      </w:pPr>
      <w:r>
        <w:t xml:space="preserve">Any earlier repository note that described negotiator code</w:t>
      </w:r>
      <w:r>
        <w:t xml:space="preserve"> </w:t>
      </w:r>
      <w:r>
        <w:rPr>
          <w:rStyle w:val="VerbatimChar"/>
        </w:rPr>
        <w:t xml:space="preserve">0</w:t>
      </w:r>
      <w:r>
        <w:t xml:space="preserve"> </w:t>
      </w:r>
      <w:r>
        <w:t xml:space="preserve">as a hidden label or that narrowed H3 to additive effects only should now be treated as outdated. The active formulas below are the authoritative specification.</w:t>
      </w:r>
    </w:p>
    <w:bookmarkStart w:id="14" w:name="h1"/>
    <w:p>
      <w:pPr>
        <w:pStyle w:val="Heading3"/>
      </w:pPr>
      <w:r>
        <w:t xml:space="preserve">H1</w:t>
      </w:r>
    </w:p>
    <w:p>
      <w:pPr>
        <w:pStyle w:val="FirstParagraph"/>
      </w:pPr>
      <w:r>
        <w:rPr>
          <w:rStyle w:val="VerbatimChar"/>
        </w:rPr>
        <w:t xml:space="preserve">Victim</w:t>
      </w:r>
      <w:r>
        <w:t xml:space="preserve">:</w:t>
      </w:r>
      <w:r>
        <w:t xml:space="preserve"> </w:t>
      </w:r>
      <w:r>
        <w:rPr>
          <w:rStyle w:val="VerbatimChar"/>
        </w:rPr>
        <w:t xml:space="preserve">iri_fs + iri_ec + iri_pt + iri_pd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iri_fs + iri_ec + iri_pt + iri_pd + age + ses + sex_female + faculty_player_factor + factor(session)</w:t>
      </w:r>
    </w:p>
    <w:bookmarkEnd w:id="14"/>
    <w:bookmarkStart w:id="15" w:name="h2"/>
    <w:p>
      <w:pPr>
        <w:pStyle w:val="Heading3"/>
      </w:pPr>
      <w:r>
        <w:t xml:space="preserve">H2</w:t>
      </w:r>
    </w:p>
    <w:p>
      <w:pPr>
        <w:pStyle w:val="FirstParagraph"/>
      </w:pPr>
      <w:r>
        <w:rPr>
          <w:rStyle w:val="VerbatimChar"/>
        </w:rPr>
        <w:t xml:space="preserve">Victim</w:t>
      </w:r>
      <w:r>
        <w:t xml:space="preserve">:</w:t>
      </w:r>
      <w:r>
        <w:t xml:space="preserve"> </w:t>
      </w:r>
      <w:r>
        <w:rPr>
          <w:rStyle w:val="VerbatimChar"/>
        </w:rPr>
        <w:t xml:space="preserve">victim_N1_group + victim_N2_group + victim_N1_group:victim_N2_group + N1_N2_same_faculty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bystander_victim_group + bystander_N1_group + bystander_N2_group + victim_N1_group + victim_N2_group + bystander_N1_group:bystander_N2_group + victim_N1_group:victim_N2_group + N1_N2_same_faculty + age + ses + sex_female + faculty_player_factor + factor(session)</w:t>
      </w:r>
    </w:p>
    <w:bookmarkEnd w:id="15"/>
    <w:bookmarkStart w:id="16" w:name="h3"/>
    <w:p>
      <w:pPr>
        <w:pStyle w:val="Heading3"/>
      </w:pPr>
      <w:r>
        <w:t xml:space="preserve">H3</w:t>
      </w:r>
    </w:p>
    <w:p>
      <w:pPr>
        <w:pStyle w:val="FirstParagraph"/>
      </w:pPr>
      <w:r>
        <w:rPr>
          <w:rStyle w:val="VerbatimChar"/>
        </w:rPr>
        <w:t xml:space="preserve">Victim</w:t>
      </w:r>
      <w:r>
        <w:t xml:space="preserve">:</w:t>
      </w:r>
      <w:r>
        <w:t xml:space="preserve"> </w:t>
      </w:r>
      <w:r>
        <w:rPr>
          <w:rStyle w:val="VerbatimChar"/>
        </w:rPr>
        <w:t xml:space="preserve">iri_fs + iri_ec + iri_pt + iri_pd + victim_N1_group + victim_N2_group + victim_N1_group:victim_N2_group + N1_N2_same_faculty + iri_fs:victim_N1_group + iri_fs:victim_N2_group + iri_ec:victim_N1_group + iri_ec:victim_N2_group + iri_pt:victim_N1_group + iri_pt:victim_N2_group + iri_pd:victim_N1_group + iri_pd:victim_N2_group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iri_fs + iri_ec + iri_pt + iri_pd + bystander_victim_group + bystander_N1_group + bystander_N2_group + victim_N1_group + victim_N2_group + bystander_N1_group:bystander_N2_group + victim_N1_group:victim_N2_group + N1_N2_same_faculty + iri_fs:bystander_victim_group + iri_fs:bystander_N1_group + iri_fs:bystander_N2_group + iri_ec:bystander_victim_group + iri_ec:bystander_N1_group + iri_ec:bystander_N2_group + iri_pt:bystander_victim_group + iri_pt:bystander_N1_group + iri_pt:bystander_N2_group + iri_pd:bystander_victim_group + iri_pd:bystander_N1_group + iri_pd:bystander_N2_group + age + ses + sex_female + faculty_player_factor + factor(session)</w:t>
      </w:r>
    </w:p>
    <w:bookmarkEnd w:id="16"/>
    <w:bookmarkStart w:id="17" w:name="h4"/>
    <w:p>
      <w:pPr>
        <w:pStyle w:val="Heading3"/>
      </w:pPr>
      <w:r>
        <w:t xml:space="preserve">H4</w:t>
      </w:r>
    </w:p>
    <w:p>
      <w:pPr>
        <w:pStyle w:val="FirstParagraph"/>
      </w:pPr>
      <w:r>
        <w:rPr>
          <w:rStyle w:val="VerbatimChar"/>
        </w:rPr>
        <w:t xml:space="preserve">Victim</w:t>
      </w:r>
      <w:r>
        <w:t xml:space="preserve">:</w:t>
      </w:r>
      <w:r>
        <w:t xml:space="preserve"> </w:t>
      </w:r>
      <w:r>
        <w:rPr>
          <w:rStyle w:val="VerbatimChar"/>
        </w:rPr>
        <w:t xml:space="preserve">decision_target * decision_other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decision_target * decision_other + age + ses + sex_female + faculty_player_factor + factor(session)</w:t>
      </w:r>
    </w:p>
    <w:bookmarkEnd w:id="17"/>
    <w:bookmarkStart w:id="18" w:name="h5"/>
    <w:p>
      <w:pPr>
        <w:pStyle w:val="Heading3"/>
      </w:pPr>
      <w:r>
        <w:t xml:space="preserve">H5</w:t>
      </w:r>
    </w:p>
    <w:p>
      <w:pPr>
        <w:pStyle w:val="FirstParagraph"/>
      </w:pPr>
      <w:r>
        <w:rPr>
          <w:rStyle w:val="VerbatimChar"/>
        </w:rPr>
        <w:t xml:space="preserve">Victim</w:t>
      </w:r>
      <w:r>
        <w:t xml:space="preserve">:</w:t>
      </w:r>
      <w:r>
        <w:t xml:space="preserve"> </w:t>
      </w:r>
      <w:r>
        <w:rPr>
          <w:rStyle w:val="VerbatimChar"/>
        </w:rPr>
        <w:t xml:space="preserve">iri_fs + iri_ec + iri_pt + iri_pd + victim_N1_group + victim_N2_group + victim_N1_group:victim_N2_group + N1_N2_same_faculty + iri_fs:victim_N1_group + iri_fs:victim_N2_group + iri_ec:victim_N1_group + iri_ec:victim_N2_group + iri_pt:victim_N1_group + iri_pt:victim_N2_group + iri_pd:victim_N1_group + iri_pd:victim_N2_group + decision_target * decision_other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iri_fs + iri_ec + iri_pt + iri_pd + bystander_victim_group + bystander_N1_group + bystander_N2_group + victim_N1_group + victim_N2_group + bystander_N1_group:bystander_N2_group + victim_N1_group:victim_N2_group + N1_N2_same_faculty + iri_fs:bystander_victim_group + iri_fs:bystander_N1_group + iri_fs:bystander_N2_group + iri_ec:bystander_victim_group + iri_ec:bystander_N1_group + iri_ec:bystander_N2_group + iri_pt:bystander_victim_group + iri_pt:bystander_N1_group + iri_pt:bystander_N2_group + iri_pd:bystander_victim_group + iri_pd:bystander_N1_group + iri_pd:bystander_N2_group + decision_target * decision_other + age + ses + sex_female + faculty_player_factor + factor(session)</w:t>
      </w:r>
    </w:p>
    <w:bookmarkEnd w:id="18"/>
    <w:bookmarkEnd w:id="19"/>
    <w:bookmarkStart w:id="20" w:name="mathematical-foundations"/>
    <w:p>
      <w:pPr>
        <w:pStyle w:val="Heading2"/>
      </w:pPr>
      <w:r>
        <w:t xml:space="preserve">Mathematical foundations</w:t>
      </w:r>
    </w:p>
    <w:p>
      <w:pPr>
        <w:pStyle w:val="FirstParagraph"/>
      </w:pPr>
      <w:r>
        <w:t xml:space="preserve">The primary estimator is a two-sided Tobit fitted with</w:t>
      </w:r>
      <w:r>
        <w:t xml:space="preserve"> </w:t>
      </w:r>
      <w:r>
        <w:rPr>
          <w:rStyle w:val="VerbatimChar"/>
        </w:rPr>
        <w:t xml:space="preserve">survival::survreg</w:t>
      </w:r>
      <w:r>
        <w:t xml:space="preserve">.</w:t>
      </w:r>
    </w:p>
    <w:p>
      <w:pPr>
        <w:pStyle w:val="BodyText"/>
      </w:pPr>
      <m:oMathPara>
        <m:oMathParaPr>
          <m:jc m:val="center"/>
        </m:oMathParaPr>
        <m:oMath>
          <m:sSub>
            <m:e>
              <m:r>
                <m:t>y</m:t>
              </m:r>
            </m:e>
            <m:sub>
              <m:r>
                <m:t>i</m:t>
              </m:r>
            </m:sub>
          </m:sSub>
          <m:r>
            <m:rPr>
              <m:sty m:val="p"/>
            </m:rPr>
            <m:t>=</m:t>
          </m:r>
          <m:r>
            <m:rPr>
              <m:sty m:val="p"/>
            </m:rPr>
            <m:t>max</m:t>
          </m:r>
          <m:r>
            <m:rPr>
              <m:sty m:val="p"/>
            </m:rPr>
            <m:t>(</m:t>
          </m:r>
          <m:r>
            <m:rPr>
              <m:sty m:val="p"/>
            </m:rPr>
            <m:t>−</m:t>
          </m:r>
          <m:r>
            <m:t>9</m:t>
          </m:r>
          <m:r>
            <m:rPr>
              <m:sty m:val="p"/>
            </m:rPr>
            <m:t>,</m:t>
          </m:r>
          <m:r>
            <m:rPr>
              <m:sty m:val="p"/>
            </m:rPr>
            <m:t>min</m:t>
          </m:r>
          <m:r>
            <m:rPr>
              <m:sty m:val="p"/>
            </m:rPr>
            <m:t>(</m:t>
          </m:r>
          <m:r>
            <m:t>9</m:t>
          </m:r>
          <m:r>
            <m:rPr>
              <m:sty m:val="p"/>
            </m:rPr>
            <m:t>,</m:t>
          </m:r>
          <m:sSubSup>
            <m:e>
              <m:r>
                <m:t>y</m:t>
              </m:r>
            </m:e>
            <m:sub>
              <m:r>
                <m:t>i</m:t>
              </m:r>
            </m:sub>
            <m:sup>
              <m:r>
                <m:rPr>
                  <m:sty m:val="p"/>
                </m:rPr>
                <m:t>*</m:t>
              </m:r>
            </m:sup>
          </m:sSubSup>
          <m:r>
            <m:rPr>
              <m:sty m:val="p"/>
            </m:rPr>
            <m:t>)</m:t>
          </m:r>
          <m:r>
            <m:rPr>
              <m:sty m:val="p"/>
            </m:rPr>
            <m:t>)</m:t>
          </m:r>
        </m:oMath>
      </m:oMathPara>
    </w:p>
    <w:p>
      <w:pPr>
        <w:pStyle w:val="FirstParagraph"/>
      </w:pPr>
      <m:oMathPara>
        <m:oMathParaPr>
          <m:jc m:val="center"/>
        </m:oMathParaPr>
        <m:oMath>
          <m:sSubSup>
            <m:e>
              <m:r>
                <m:t>y</m:t>
              </m:r>
            </m:e>
            <m:sub>
              <m:r>
                <m:t>i</m:t>
              </m:r>
            </m:sub>
            <m:sup>
              <m:r>
                <m:rPr>
                  <m:sty m:val="p"/>
                </m:rPr>
                <m:t>*</m:t>
              </m:r>
            </m:sup>
          </m:sSubSup>
          <m:r>
            <m:rPr>
              <m:sty m:val="p"/>
            </m:rPr>
            <m:t>=</m:t>
          </m:r>
          <m:sSub>
            <m:e>
              <m:r>
                <m:t>β</m:t>
              </m:r>
            </m:e>
            <m:sub>
              <m:r>
                <m:t>0</m:t>
              </m:r>
            </m:sub>
          </m:sSub>
          <m:r>
            <m:rPr>
              <m:sty m:val="p"/>
            </m:rPr>
            <m:t>+</m:t>
          </m:r>
          <m:sSub>
            <m:e>
              <m:r>
                <m:t>X</m:t>
              </m:r>
            </m:e>
            <m:sub>
              <m:r>
                <m:t>i</m:t>
              </m:r>
            </m:sub>
          </m:sSub>
          <m:r>
            <m:t>β</m:t>
          </m:r>
          <m:r>
            <m:rPr>
              <m:sty m:val="p"/>
            </m:rPr>
            <m:t>+</m:t>
          </m:r>
          <m:sSub>
            <m:e>
              <m:r>
                <m:t>δ</m:t>
              </m:r>
            </m:e>
            <m:sub>
              <m:r>
                <m:t>s</m:t>
              </m:r>
              <m:r>
                <m:t>e</m:t>
              </m:r>
              <m:r>
                <m:t>s</m:t>
              </m:r>
              <m:r>
                <m:t>s</m:t>
              </m:r>
              <m:r>
                <m:t>i</m:t>
              </m:r>
              <m:r>
                <m:t>o</m:t>
              </m:r>
              <m:r>
                <m:t>n</m:t>
              </m:r>
              <m:r>
                <m:rPr>
                  <m:sty m:val="p"/>
                </m:rPr>
                <m:t>(</m:t>
              </m:r>
              <m:r>
                <m:t>i</m:t>
              </m:r>
              <m:r>
                <m:rPr>
                  <m:sty m:val="p"/>
                </m:rPr>
                <m:t>)</m:t>
              </m:r>
            </m:sub>
          </m:sSub>
          <m:r>
            <m:rPr>
              <m:sty m:val="p"/>
            </m:rPr>
            <m:t>+</m:t>
          </m:r>
          <m:sSub>
            <m:e>
              <m:r>
                <m:t>ε</m:t>
              </m:r>
            </m:e>
            <m:sub>
              <m:r>
                <m:t>i</m:t>
              </m:r>
            </m:sub>
          </m:sSub>
        </m:oMath>
      </m:oMathPara>
    </w:p>
    <w:p>
      <w:pPr>
        <w:pStyle w:val="FirstParagraph"/>
      </w:pPr>
      <w:r>
        <w:t xml:space="preserve">where</w:t>
      </w:r>
      <w:r>
        <w:t xml:space="preserve"> </w:t>
      </w:r>
      <w:r>
        <w:rPr>
          <w:rStyle w:val="VerbatimChar"/>
        </w:rPr>
        <w:t xml:space="preserve">factor(session)</w:t>
      </w:r>
      <w:r>
        <w:t xml:space="preserve"> </w:t>
      </w:r>
      <w:r>
        <w:t xml:space="preserve">supplies session fixed effects and cluster-robust standard errors are computed at the participant level through</w:t>
      </w:r>
      <w:r>
        <w:t xml:space="preserve"> </w:t>
      </w:r>
      <w:r>
        <w:rPr>
          <w:rStyle w:val="VerbatimChar"/>
        </w:rPr>
        <w:t xml:space="preserve">cluster = id</w:t>
      </w:r>
      <w:r>
        <w:t xml:space="preserve"> </w:t>
      </w:r>
      <w:r>
        <w:t xml:space="preserve">with</w:t>
      </w:r>
      <w:r>
        <w:t xml:space="preserve"> </w:t>
      </w:r>
      <w:r>
        <w:rPr>
          <w:rStyle w:val="VerbatimChar"/>
        </w:rPr>
        <w:t xml:space="preserve">robust = TRUE</w:t>
      </w:r>
      <w:r>
        <w:t xml:space="preserve">.</w:t>
      </w:r>
      <w:r>
        <w:t xml:space="preserve"> </w:t>
      </w:r>
      <w:r>
        <w:t xml:space="preserve">This report therefore treats session as an implemented fixed-effect adjustment, not as a random intercept.</w:t>
      </w:r>
    </w:p>
    <w:p>
      <w:pPr>
        <w:pStyle w:val="BodyText"/>
      </w:pPr>
      <w:r>
        <w:t xml:space="preserve">In this production branch,</w:t>
      </w:r>
      <w:r>
        <w:t xml:space="preserve"> </w:t>
      </w:r>
      <w:r>
        <w:rPr>
          <w:rStyle w:val="VerbatimChar"/>
        </w:rPr>
        <w:t xml:space="preserve">factor(session)</w:t>
      </w:r>
      <w:r>
        <w:t xml:space="preserve"> </w:t>
      </w:r>
      <w:r>
        <w:t xml:space="preserve">is reported instead of</w:t>
      </w:r>
      <w:r>
        <w:t xml:space="preserve"> </w:t>
      </w:r>
      <w:r>
        <w:rPr>
          <w:rStyle w:val="VerbatimChar"/>
        </w:rPr>
        <w:t xml:space="preserve">(1|session)</w:t>
      </w:r>
      <w:r>
        <w:t xml:space="preserve"> </w:t>
      </w:r>
      <w:r>
        <w:t xml:space="preserve">because the fitted estimator is a two-sided Tobit with session fixed effects and participant-cluster robust standard errors. The report does not claim a random session intercept that was not actually estimated.</w:t>
      </w:r>
    </w:p>
    <w:bookmarkEnd w:id="20"/>
    <w:bookmarkStart w:id="21" w:name="X73b1fba57f166d2e3173cfbf58efb90d2fc504a"/>
    <w:p>
      <w:pPr>
        <w:pStyle w:val="Heading2"/>
      </w:pPr>
      <w:r>
        <w:t xml:space="preserve">Dependence and effective sample size diagnostic</w:t>
      </w:r>
    </w:p>
    <w:p>
      <w:pPr>
        <w:pStyle w:val="FirstParagraph"/>
      </w:pPr>
      <w:r>
        <w:t xml:space="preserve">The following clustering diagnostic is descriptive. It summarizes within-participant dependence in the observed data and should not be read as evidence that the fitted estimator included participant random intercepts.</w:t>
      </w:r>
    </w:p>
    <w:p>
      <w:pPr>
        <w:pStyle w:val="BodyText"/>
      </w:pPr>
      <w:r>
        <w:rPr>
          <w:b/>
          <w:bCs/>
        </w:rPr>
        <w:t xml:space="preserve">Table 7. Descriptive clustering diagnostic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participants</w:t>
            </w:r>
          </w:p>
        </w:tc>
        <w:tc>
          <w:tcPr/>
          <w:p>
            <w:pPr>
              <w:pStyle w:val="Compact"/>
            </w:pPr>
            <w:r>
              <w:t xml:space="preserve">243.000</w:t>
            </w:r>
          </w:p>
        </w:tc>
      </w:tr>
      <w:tr>
        <w:tc>
          <w:tcPr/>
          <w:p>
            <w:pPr>
              <w:pStyle w:val="Compact"/>
            </w:pPr>
            <w:r>
              <w:t xml:space="preserve">observations</w:t>
            </w:r>
          </w:p>
        </w:tc>
        <w:tc>
          <w:tcPr/>
          <w:p>
            <w:pPr>
              <w:pStyle w:val="Compact"/>
            </w:pPr>
            <w:r>
              <w:t xml:space="preserve">4860.000</w:t>
            </w:r>
          </w:p>
        </w:tc>
      </w:tr>
      <w:tr>
        <w:tc>
          <w:tcPr/>
          <w:p>
            <w:pPr>
              <w:pStyle w:val="Compact"/>
            </w:pPr>
            <w:r>
              <w:t xml:space="preserve">average_observations_per_id</w:t>
            </w:r>
          </w:p>
        </w:tc>
        <w:tc>
          <w:tcPr/>
          <w:p>
            <w:pPr>
              <w:pStyle w:val="Compact"/>
            </w:pPr>
            <w:r>
              <w:t xml:space="preserve">20.000</w:t>
            </w:r>
          </w:p>
        </w:tc>
      </w:tr>
      <w:tr>
        <w:tc>
          <w:tcPr/>
          <w:p>
            <w:pPr>
              <w:pStyle w:val="Compact"/>
            </w:pPr>
            <w:r>
              <w:t xml:space="preserve">icc_descriptive</w:t>
            </w:r>
          </w:p>
        </w:tc>
        <w:tc>
          <w:tcPr/>
          <w:p>
            <w:pPr>
              <w:pStyle w:val="Compact"/>
            </w:pPr>
            <w:r>
              <w:t xml:space="preserve">0.134</w:t>
            </w:r>
          </w:p>
        </w:tc>
      </w:tr>
      <w:tr>
        <w:tc>
          <w:tcPr/>
          <w:p>
            <w:pPr>
              <w:pStyle w:val="Compact"/>
            </w:pPr>
            <w:r>
              <w:t xml:space="preserve">design_effect</w:t>
            </w:r>
          </w:p>
        </w:tc>
        <w:tc>
          <w:tcPr/>
          <w:p>
            <w:pPr>
              <w:pStyle w:val="Compact"/>
            </w:pPr>
            <w:r>
              <w:t xml:space="preserve">3.537</w:t>
            </w:r>
          </w:p>
        </w:tc>
      </w:tr>
      <w:tr>
        <w:tc>
          <w:tcPr/>
          <w:p>
            <w:pPr>
              <w:pStyle w:val="Compact"/>
            </w:pPr>
            <w:r>
              <w:t xml:space="preserve">effective_sample_size</w:t>
            </w:r>
          </w:p>
        </w:tc>
        <w:tc>
          <w:tcPr/>
          <w:p>
            <w:pPr>
              <w:pStyle w:val="Compact"/>
            </w:pPr>
            <w:r>
              <w:t xml:space="preserve">1373.909</w:t>
            </w:r>
          </w:p>
        </w:tc>
      </w:tr>
    </w:tbl>
    <w:p>
      <w:pPr>
        <w:pStyle w:val="BodyText"/>
      </w:pPr>
      <w:r>
        <w:t xml:space="preserve">Because the target of inference is repeated judgement within participant, the effective-sample-size table is a descriptive clustering diagnostic only; it does not replace the model-based dependence adjustment through</w:t>
      </w:r>
      <w:r>
        <w:t xml:space="preserve"> </w:t>
      </w:r>
      <w:r>
        <w:rPr>
          <w:rStyle w:val="VerbatimChar"/>
        </w:rPr>
        <w:t xml:space="preserve">cluster = id</w:t>
      </w:r>
      <w:r>
        <w:t xml:space="preserve"> </w:t>
      </w:r>
      <w:r>
        <w:t xml:space="preserve">and</w:t>
      </w:r>
      <w:r>
        <w:t xml:space="preserve"> </w:t>
      </w:r>
      <w:r>
        <w:rPr>
          <w:rStyle w:val="VerbatimChar"/>
        </w:rPr>
        <w:t xml:space="preserve">factor(session)</w:t>
      </w:r>
      <w:r>
        <w:t xml:space="preserve">.</w:t>
      </w:r>
    </w:p>
    <w:bookmarkEnd w:id="21"/>
    <w:bookmarkStart w:id="34" w:name="descriptive-statistics-and-figures"/>
    <w:p>
      <w:pPr>
        <w:pStyle w:val="Heading2"/>
      </w:pPr>
      <w:r>
        <w:t xml:space="preserve">Descriptive statistics and figures</w:t>
      </w:r>
    </w:p>
    <w:p>
      <w:pPr>
        <w:pStyle w:val="FirstParagraph"/>
      </w:pPr>
      <w:r>
        <w:rPr>
          <w:b/>
          <w:bCs/>
        </w:rPr>
        <w:t xml:space="preserve">Table 8. Decision summary by role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role_label</w:t>
            </w:r>
          </w:p>
        </w:tc>
        <w:tc>
          <w:tcPr/>
          <w:p>
            <w:pPr>
              <w:pStyle w:val="Compact"/>
            </w:pPr>
            <w:r>
              <w:t xml:space="preserve">decision_pattern</w:t>
            </w:r>
          </w:p>
        </w:tc>
        <w:tc>
          <w:tcPr/>
          <w:p>
            <w:pPr>
              <w:pStyle w:val="Compact"/>
            </w:pPr>
            <w:r>
              <w:t xml:space="preserve">n</w:t>
            </w:r>
          </w:p>
        </w:tc>
        <w:tc>
          <w:tcPr/>
          <w:p>
            <w:pPr>
              <w:pStyle w:val="Compact"/>
            </w:pPr>
            <w:r>
              <w:t xml:space="preserve">mean_judgement</w:t>
            </w:r>
          </w:p>
        </w:tc>
      </w:tr>
      <w:tr>
        <w:tc>
          <w:tcPr/>
          <w:p>
            <w:pPr>
              <w:pStyle w:val="Compact"/>
            </w:pPr>
            <w:r>
              <w:t xml:space="preserve">bystander</w:t>
            </w:r>
          </w:p>
        </w:tc>
        <w:tc>
          <w:tcPr/>
          <w:p>
            <w:pPr>
              <w:pStyle w:val="Compact"/>
            </w:pPr>
            <w:r>
              <w:t xml:space="preserve">both_accept</w:t>
            </w:r>
          </w:p>
        </w:tc>
        <w:tc>
          <w:tcPr/>
          <w:p>
            <w:pPr>
              <w:pStyle w:val="Compact"/>
            </w:pPr>
            <w:r>
              <w:t xml:space="preserve">604</w:t>
            </w:r>
          </w:p>
        </w:tc>
        <w:tc>
          <w:tcPr/>
          <w:p>
            <w:pPr>
              <w:pStyle w:val="Compact"/>
            </w:pPr>
            <w:r>
              <w:t xml:space="preserve">-2.785</w:t>
            </w:r>
          </w:p>
        </w:tc>
      </w:tr>
      <w:tr>
        <w:tc>
          <w:tcPr/>
          <w:p>
            <w:pPr>
              <w:pStyle w:val="Compact"/>
            </w:pPr>
            <w:r>
              <w:t xml:space="preserve">victim</w:t>
            </w:r>
          </w:p>
        </w:tc>
        <w:tc>
          <w:tcPr/>
          <w:p>
            <w:pPr>
              <w:pStyle w:val="Compact"/>
            </w:pPr>
            <w:r>
              <w:t xml:space="preserve">both_accept</w:t>
            </w:r>
          </w:p>
        </w:tc>
        <w:tc>
          <w:tcPr/>
          <w:p>
            <w:pPr>
              <w:pStyle w:val="Compact"/>
            </w:pPr>
            <w:r>
              <w:t xml:space="preserve">610</w:t>
            </w:r>
          </w:p>
        </w:tc>
        <w:tc>
          <w:tcPr/>
          <w:p>
            <w:pPr>
              <w:pStyle w:val="Compact"/>
            </w:pPr>
            <w:r>
              <w:t xml:space="preserve">-3.167</w:t>
            </w:r>
          </w:p>
        </w:tc>
      </w:tr>
      <w:tr>
        <w:tc>
          <w:tcPr/>
          <w:p>
            <w:pPr>
              <w:pStyle w:val="Compact"/>
            </w:pPr>
            <w:r>
              <w:t xml:space="preserve">bystander</w:t>
            </w:r>
          </w:p>
        </w:tc>
        <w:tc>
          <w:tcPr/>
          <w:p>
            <w:pPr>
              <w:pStyle w:val="Compact"/>
            </w:pPr>
            <w:r>
              <w:t xml:space="preserve">both_reject</w:t>
            </w:r>
          </w:p>
        </w:tc>
        <w:tc>
          <w:tcPr/>
          <w:p>
            <w:pPr>
              <w:pStyle w:val="Compact"/>
            </w:pPr>
            <w:r>
              <w:t xml:space="preserve">690</w:t>
            </w:r>
          </w:p>
        </w:tc>
        <w:tc>
          <w:tcPr/>
          <w:p>
            <w:pPr>
              <w:pStyle w:val="Compact"/>
            </w:pPr>
            <w:r>
              <w:t xml:space="preserve">7.086</w:t>
            </w:r>
          </w:p>
        </w:tc>
      </w:tr>
      <w:tr>
        <w:tc>
          <w:tcPr/>
          <w:p>
            <w:pPr>
              <w:pStyle w:val="Compact"/>
            </w:pPr>
            <w:r>
              <w:t xml:space="preserve">victim</w:t>
            </w:r>
          </w:p>
        </w:tc>
        <w:tc>
          <w:tcPr/>
          <w:p>
            <w:pPr>
              <w:pStyle w:val="Compact"/>
            </w:pPr>
            <w:r>
              <w:t xml:space="preserve">both_reject</w:t>
            </w:r>
          </w:p>
        </w:tc>
        <w:tc>
          <w:tcPr/>
          <w:p>
            <w:pPr>
              <w:pStyle w:val="Compact"/>
            </w:pPr>
            <w:r>
              <w:t xml:space="preserve">662</w:t>
            </w:r>
          </w:p>
        </w:tc>
        <w:tc>
          <w:tcPr/>
          <w:p>
            <w:pPr>
              <w:pStyle w:val="Compact"/>
            </w:pPr>
            <w:r>
              <w:t xml:space="preserve">7.062</w:t>
            </w:r>
          </w:p>
        </w:tc>
      </w:tr>
      <w:tr>
        <w:tc>
          <w:tcPr/>
          <w:p>
            <w:pPr>
              <w:pStyle w:val="Compact"/>
            </w:pPr>
            <w:r>
              <w:t xml:space="preserve">bystander</w:t>
            </w:r>
          </w:p>
        </w:tc>
        <w:tc>
          <w:tcPr/>
          <w:p>
            <w:pPr>
              <w:pStyle w:val="Compact"/>
            </w:pPr>
            <w:r>
              <w:t xml:space="preserve">target_accept_other_reject</w:t>
            </w:r>
          </w:p>
        </w:tc>
        <w:tc>
          <w:tcPr/>
          <w:p>
            <w:pPr>
              <w:pStyle w:val="Compact"/>
            </w:pPr>
            <w:r>
              <w:t xml:space="preserve">568</w:t>
            </w:r>
          </w:p>
        </w:tc>
        <w:tc>
          <w:tcPr/>
          <w:p>
            <w:pPr>
              <w:pStyle w:val="Compact"/>
            </w:pPr>
            <w:r>
              <w:t xml:space="preserve">-3.155</w:t>
            </w:r>
          </w:p>
        </w:tc>
      </w:tr>
      <w:tr>
        <w:tc>
          <w:tcPr/>
          <w:p>
            <w:pPr>
              <w:pStyle w:val="Compact"/>
            </w:pPr>
            <w:r>
              <w:t xml:space="preserve">victim</w:t>
            </w:r>
          </w:p>
        </w:tc>
        <w:tc>
          <w:tcPr/>
          <w:p>
            <w:pPr>
              <w:pStyle w:val="Compact"/>
            </w:pPr>
            <w:r>
              <w:t xml:space="preserve">target_accept_other_reject</w:t>
            </w:r>
          </w:p>
        </w:tc>
        <w:tc>
          <w:tcPr/>
          <w:p>
            <w:pPr>
              <w:pStyle w:val="Compact"/>
            </w:pPr>
            <w:r>
              <w:t xml:space="preserve">579</w:t>
            </w:r>
          </w:p>
        </w:tc>
        <w:tc>
          <w:tcPr/>
          <w:p>
            <w:pPr>
              <w:pStyle w:val="Compact"/>
            </w:pPr>
            <w:r>
              <w:t xml:space="preserve">-3.803</w:t>
            </w:r>
          </w:p>
        </w:tc>
      </w:tr>
      <w:tr>
        <w:tc>
          <w:tcPr/>
          <w:p>
            <w:pPr>
              <w:pStyle w:val="Compact"/>
            </w:pPr>
            <w:r>
              <w:t xml:space="preserve">bystander</w:t>
            </w:r>
          </w:p>
        </w:tc>
        <w:tc>
          <w:tcPr/>
          <w:p>
            <w:pPr>
              <w:pStyle w:val="Compact"/>
            </w:pPr>
            <w:r>
              <w:t xml:space="preserve">target_reject_other_accept</w:t>
            </w:r>
          </w:p>
        </w:tc>
        <w:tc>
          <w:tcPr/>
          <w:p>
            <w:pPr>
              <w:pStyle w:val="Compact"/>
            </w:pPr>
            <w:r>
              <w:t xml:space="preserve">568</w:t>
            </w:r>
          </w:p>
        </w:tc>
        <w:tc>
          <w:tcPr/>
          <w:p>
            <w:pPr>
              <w:pStyle w:val="Compact"/>
            </w:pPr>
            <w:r>
              <w:t xml:space="preserve">4.958</w:t>
            </w:r>
          </w:p>
        </w:tc>
      </w:tr>
      <w:tr>
        <w:tc>
          <w:tcPr/>
          <w:p>
            <w:pPr>
              <w:pStyle w:val="Compact"/>
            </w:pPr>
            <w:r>
              <w:t xml:space="preserve">victim</w:t>
            </w:r>
          </w:p>
        </w:tc>
        <w:tc>
          <w:tcPr/>
          <w:p>
            <w:pPr>
              <w:pStyle w:val="Compact"/>
            </w:pPr>
            <w:r>
              <w:t xml:space="preserve">target_reject_other_accept</w:t>
            </w:r>
          </w:p>
        </w:tc>
        <w:tc>
          <w:tcPr/>
          <w:p>
            <w:pPr>
              <w:pStyle w:val="Compact"/>
            </w:pPr>
            <w:r>
              <w:t xml:space="preserve">579</w:t>
            </w:r>
          </w:p>
        </w:tc>
        <w:tc>
          <w:tcPr/>
          <w:p>
            <w:pPr>
              <w:pStyle w:val="Compact"/>
            </w:pPr>
            <w:r>
              <w:t xml:space="preserve">5.378</w:t>
            </w:r>
          </w:p>
        </w:tc>
      </w:tr>
    </w:tbl>
    <w:p>
      <w:pPr>
        <w:pStyle w:val="BodyText"/>
      </w:pPr>
      <w:r>
        <w:rPr>
          <w:b/>
          <w:bCs/>
        </w:rPr>
        <w:t xml:space="preserve">Table 9. Role-specific ingroup/outgroup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level</w:t>
            </w:r>
          </w:p>
        </w:tc>
        <w:tc>
          <w:tcPr/>
          <w:p>
            <w:pPr>
              <w:pStyle w:val="Compact"/>
            </w:pPr>
            <w:r>
              <w:t xml:space="preserve">n</w:t>
            </w:r>
          </w:p>
        </w:tc>
      </w:tr>
      <w:tr>
        <w:tc>
          <w:tcPr/>
          <w:p>
            <w:pPr>
              <w:pStyle w:val="Compact"/>
            </w:pPr>
            <w:r>
              <w:t xml:space="preserve">victim_N1_group</w:t>
            </w:r>
          </w:p>
        </w:tc>
        <w:tc>
          <w:tcPr/>
          <w:p>
            <w:pPr>
              <w:pStyle w:val="Compact"/>
            </w:pPr>
            <w:r>
              <w:t xml:space="preserve">ingroup</w:t>
            </w:r>
          </w:p>
        </w:tc>
        <w:tc>
          <w:tcPr/>
          <w:p>
            <w:pPr>
              <w:pStyle w:val="Compact"/>
            </w:pPr>
            <w:r>
              <w:t xml:space="preserve">1682</w:t>
            </w:r>
          </w:p>
        </w:tc>
      </w:tr>
      <w:tr>
        <w:tc>
          <w:tcPr/>
          <w:p>
            <w:pPr>
              <w:pStyle w:val="Compact"/>
            </w:pPr>
            <w:r>
              <w:t xml:space="preserve">victim_N1_group</w:t>
            </w:r>
          </w:p>
        </w:tc>
        <w:tc>
          <w:tcPr/>
          <w:p>
            <w:pPr>
              <w:pStyle w:val="Compact"/>
            </w:pPr>
            <w:r>
              <w:t xml:space="preserve">outgroup</w:t>
            </w:r>
          </w:p>
        </w:tc>
        <w:tc>
          <w:tcPr/>
          <w:p>
            <w:pPr>
              <w:pStyle w:val="Compact"/>
            </w:pPr>
            <w:r>
              <w:t xml:space="preserve">3178</w:t>
            </w:r>
          </w:p>
        </w:tc>
      </w:tr>
      <w:tr>
        <w:tc>
          <w:tcPr/>
          <w:p>
            <w:pPr>
              <w:pStyle w:val="Compact"/>
            </w:pPr>
            <w:r>
              <w:t xml:space="preserve">victim_N2_group</w:t>
            </w:r>
          </w:p>
        </w:tc>
        <w:tc>
          <w:tcPr/>
          <w:p>
            <w:pPr>
              <w:pStyle w:val="Compact"/>
            </w:pPr>
            <w:r>
              <w:t xml:space="preserve">ingroup</w:t>
            </w:r>
          </w:p>
        </w:tc>
        <w:tc>
          <w:tcPr/>
          <w:p>
            <w:pPr>
              <w:pStyle w:val="Compact"/>
            </w:pPr>
            <w:r>
              <w:t xml:space="preserve">1578</w:t>
            </w:r>
          </w:p>
        </w:tc>
      </w:tr>
      <w:tr>
        <w:tc>
          <w:tcPr/>
          <w:p>
            <w:pPr>
              <w:pStyle w:val="Compact"/>
            </w:pPr>
            <w:r>
              <w:t xml:space="preserve">victim_N2_group</w:t>
            </w:r>
          </w:p>
        </w:tc>
        <w:tc>
          <w:tcPr/>
          <w:p>
            <w:pPr>
              <w:pStyle w:val="Compact"/>
            </w:pPr>
            <w:r>
              <w:t xml:space="preserve">outgroup</w:t>
            </w:r>
          </w:p>
        </w:tc>
        <w:tc>
          <w:tcPr/>
          <w:p>
            <w:pPr>
              <w:pStyle w:val="Compact"/>
            </w:pPr>
            <w:r>
              <w:t xml:space="preserve">3282</w:t>
            </w:r>
          </w:p>
        </w:tc>
      </w:tr>
      <w:tr>
        <w:tc>
          <w:tcPr/>
          <w:p>
            <w:pPr>
              <w:pStyle w:val="Compact"/>
            </w:pPr>
            <w:r>
              <w:t xml:space="preserve">bystander_victim_group</w:t>
            </w:r>
          </w:p>
        </w:tc>
        <w:tc>
          <w:tcPr/>
          <w:p>
            <w:pPr>
              <w:pStyle w:val="Compact"/>
            </w:pPr>
            <w:r>
              <w:t xml:space="preserve">ingroup</w:t>
            </w:r>
          </w:p>
        </w:tc>
        <w:tc>
          <w:tcPr/>
          <w:p>
            <w:pPr>
              <w:pStyle w:val="Compact"/>
            </w:pPr>
            <w:r>
              <w:t xml:space="preserve">1212</w:t>
            </w:r>
          </w:p>
        </w:tc>
      </w:tr>
      <w:tr>
        <w:tc>
          <w:tcPr/>
          <w:p>
            <w:pPr>
              <w:pStyle w:val="Compact"/>
            </w:pPr>
            <w:r>
              <w:t xml:space="preserve">bystander_victim_group</w:t>
            </w:r>
          </w:p>
        </w:tc>
        <w:tc>
          <w:tcPr/>
          <w:p>
            <w:pPr>
              <w:pStyle w:val="Compact"/>
            </w:pPr>
            <w:r>
              <w:t xml:space="preserve">outgroup</w:t>
            </w:r>
          </w:p>
        </w:tc>
        <w:tc>
          <w:tcPr/>
          <w:p>
            <w:pPr>
              <w:pStyle w:val="Compact"/>
            </w:pPr>
            <w:r>
              <w:t xml:space="preserve">1218</w:t>
            </w:r>
          </w:p>
        </w:tc>
      </w:tr>
      <w:tr>
        <w:tc>
          <w:tcPr/>
          <w:p>
            <w:pPr>
              <w:pStyle w:val="Compact"/>
            </w:pPr>
            <w:r>
              <w:t xml:space="preserve">bystander_N1_group</w:t>
            </w:r>
          </w:p>
        </w:tc>
        <w:tc>
          <w:tcPr/>
          <w:p>
            <w:pPr>
              <w:pStyle w:val="Compact"/>
            </w:pPr>
            <w:r>
              <w:t xml:space="preserve">ingroup</w:t>
            </w:r>
          </w:p>
        </w:tc>
        <w:tc>
          <w:tcPr/>
          <w:p>
            <w:pPr>
              <w:pStyle w:val="Compact"/>
            </w:pPr>
            <w:r>
              <w:t xml:space="preserve">812</w:t>
            </w:r>
          </w:p>
        </w:tc>
      </w:tr>
      <w:tr>
        <w:tc>
          <w:tcPr/>
          <w:p>
            <w:pPr>
              <w:pStyle w:val="Compact"/>
            </w:pPr>
            <w:r>
              <w:t xml:space="preserve">bystander_N1_group</w:t>
            </w:r>
          </w:p>
        </w:tc>
        <w:tc>
          <w:tcPr/>
          <w:p>
            <w:pPr>
              <w:pStyle w:val="Compact"/>
            </w:pPr>
            <w:r>
              <w:t xml:space="preserve">outgroup</w:t>
            </w:r>
          </w:p>
        </w:tc>
        <w:tc>
          <w:tcPr/>
          <w:p>
            <w:pPr>
              <w:pStyle w:val="Compact"/>
            </w:pPr>
            <w:r>
              <w:t xml:space="preserve">1618</w:t>
            </w:r>
          </w:p>
        </w:tc>
      </w:tr>
      <w:tr>
        <w:tc>
          <w:tcPr/>
          <w:p>
            <w:pPr>
              <w:pStyle w:val="Compact"/>
            </w:pPr>
            <w:r>
              <w:t xml:space="preserve">bystander_N2_group</w:t>
            </w:r>
          </w:p>
        </w:tc>
        <w:tc>
          <w:tcPr/>
          <w:p>
            <w:pPr>
              <w:pStyle w:val="Compact"/>
            </w:pPr>
            <w:r>
              <w:t xml:space="preserve">ingroup</w:t>
            </w:r>
          </w:p>
        </w:tc>
        <w:tc>
          <w:tcPr/>
          <w:p>
            <w:pPr>
              <w:pStyle w:val="Compact"/>
            </w:pPr>
            <w:r>
              <w:t xml:space="preserve">798</w:t>
            </w:r>
          </w:p>
        </w:tc>
      </w:tr>
      <w:tr>
        <w:tc>
          <w:tcPr/>
          <w:p>
            <w:pPr>
              <w:pStyle w:val="Compact"/>
            </w:pPr>
            <w:r>
              <w:t xml:space="preserve">bystander_N2_group</w:t>
            </w:r>
          </w:p>
        </w:tc>
        <w:tc>
          <w:tcPr/>
          <w:p>
            <w:pPr>
              <w:pStyle w:val="Compact"/>
            </w:pPr>
            <w:r>
              <w:t xml:space="preserve">outgroup</w:t>
            </w:r>
          </w:p>
        </w:tc>
        <w:tc>
          <w:tcPr/>
          <w:p>
            <w:pPr>
              <w:pStyle w:val="Compact"/>
            </w:pPr>
            <w:r>
              <w:t xml:space="preserve">1632</w:t>
            </w:r>
          </w:p>
        </w:tc>
      </w:tr>
      <w:tr>
        <w:tc>
          <w:tcPr/>
          <w:p>
            <w:pPr>
              <w:pStyle w:val="Compact"/>
            </w:pPr>
            <w:r>
              <w:t xml:space="preserve">N1_N2_same_faculty</w:t>
            </w:r>
          </w:p>
        </w:tc>
        <w:tc>
          <w:tcPr/>
          <w:p>
            <w:pPr>
              <w:pStyle w:val="Compact"/>
            </w:pPr>
            <w:r>
              <w:t xml:space="preserve">different</w:t>
            </w:r>
          </w:p>
        </w:tc>
        <w:tc>
          <w:tcPr/>
          <w:p>
            <w:pPr>
              <w:pStyle w:val="Compact"/>
            </w:pPr>
            <w:r>
              <w:t xml:space="preserve">3276</w:t>
            </w:r>
          </w:p>
        </w:tc>
      </w:tr>
      <w:tr>
        <w:tc>
          <w:tcPr/>
          <w:p>
            <w:pPr>
              <w:pStyle w:val="Compact"/>
            </w:pPr>
            <w:r>
              <w:t xml:space="preserve">N1_N2_same_faculty</w:t>
            </w:r>
          </w:p>
        </w:tc>
        <w:tc>
          <w:tcPr/>
          <w:p>
            <w:pPr>
              <w:pStyle w:val="Compact"/>
            </w:pPr>
            <w:r>
              <w:t xml:space="preserve">same</w:t>
            </w:r>
          </w:p>
        </w:tc>
        <w:tc>
          <w:tcPr/>
          <w:p>
            <w:pPr>
              <w:pStyle w:val="Compact"/>
            </w:pPr>
            <w:r>
              <w:t xml:space="preserve">1584</w:t>
            </w:r>
          </w:p>
        </w:tc>
      </w:tr>
    </w:tbl>
    <w:p>
      <w:pPr>
        <w:pStyle w:val="BodyText"/>
      </w:pPr>
      <w:r>
        <w:rPr>
          <w:b/>
          <w:bCs/>
        </w:rPr>
        <w:t xml:space="preserve">Table 10. Participant-level empathy and mean judgement correlation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iri_fs</w:t>
            </w:r>
          </w:p>
        </w:tc>
        <w:tc>
          <w:tcPr/>
          <w:p>
            <w:pPr>
              <w:pStyle w:val="Compact"/>
            </w:pPr>
            <w:r>
              <w:t xml:space="preserve">iri_ec</w:t>
            </w:r>
          </w:p>
        </w:tc>
        <w:tc>
          <w:tcPr/>
          <w:p>
            <w:pPr>
              <w:pStyle w:val="Compact"/>
            </w:pPr>
            <w:r>
              <w:t xml:space="preserve">iri_pt</w:t>
            </w:r>
          </w:p>
        </w:tc>
        <w:tc>
          <w:tcPr/>
          <w:p>
            <w:pPr>
              <w:pStyle w:val="Compact"/>
            </w:pPr>
            <w:r>
              <w:t xml:space="preserve">iri_pd</w:t>
            </w:r>
          </w:p>
        </w:tc>
        <w:tc>
          <w:tcPr/>
          <w:p>
            <w:pPr>
              <w:pStyle w:val="Compact"/>
            </w:pPr>
            <w:r>
              <w:t xml:space="preserve">judgement</w:t>
            </w:r>
          </w:p>
        </w:tc>
      </w:tr>
      <w:tr>
        <w:tc>
          <w:tcPr/>
          <w:p>
            <w:pPr>
              <w:pStyle w:val="Compact"/>
            </w:pPr>
            <w:r>
              <w:t xml:space="preserve">iri_fs</w:t>
            </w:r>
          </w:p>
        </w:tc>
        <w:tc>
          <w:tcPr/>
          <w:p>
            <w:pPr>
              <w:pStyle w:val="Compact"/>
            </w:pPr>
            <w:r>
              <w:t xml:space="preserve">1.000</w:t>
            </w:r>
          </w:p>
        </w:tc>
        <w:tc>
          <w:tcPr/>
          <w:p>
            <w:pPr>
              <w:pStyle w:val="Compact"/>
            </w:pPr>
            <w:r>
              <w:t xml:space="preserve">0.409</w:t>
            </w:r>
          </w:p>
        </w:tc>
        <w:tc>
          <w:tcPr/>
          <w:p>
            <w:pPr>
              <w:pStyle w:val="Compact"/>
            </w:pPr>
            <w:r>
              <w:t xml:space="preserve">0.154</w:t>
            </w:r>
          </w:p>
        </w:tc>
        <w:tc>
          <w:tcPr/>
          <w:p>
            <w:pPr>
              <w:pStyle w:val="Compact"/>
            </w:pPr>
            <w:r>
              <w:t xml:space="preserve">0.282</w:t>
            </w:r>
          </w:p>
        </w:tc>
        <w:tc>
          <w:tcPr/>
          <w:p>
            <w:pPr>
              <w:pStyle w:val="Compact"/>
            </w:pPr>
            <w:r>
              <w:t xml:space="preserve">0.051</w:t>
            </w:r>
          </w:p>
        </w:tc>
      </w:tr>
      <w:tr>
        <w:tc>
          <w:tcPr/>
          <w:p>
            <w:pPr>
              <w:pStyle w:val="Compact"/>
            </w:pPr>
            <w:r>
              <w:t xml:space="preserve">iri_ec</w:t>
            </w:r>
          </w:p>
        </w:tc>
        <w:tc>
          <w:tcPr/>
          <w:p>
            <w:pPr>
              <w:pStyle w:val="Compact"/>
            </w:pPr>
            <w:r>
              <w:t xml:space="preserve">0.409</w:t>
            </w:r>
          </w:p>
        </w:tc>
        <w:tc>
          <w:tcPr/>
          <w:p>
            <w:pPr>
              <w:pStyle w:val="Compact"/>
            </w:pPr>
            <w:r>
              <w:t xml:space="preserve">1.000</w:t>
            </w:r>
          </w:p>
        </w:tc>
        <w:tc>
          <w:tcPr/>
          <w:p>
            <w:pPr>
              <w:pStyle w:val="Compact"/>
            </w:pPr>
            <w:r>
              <w:t xml:space="preserve">0.482</w:t>
            </w:r>
          </w:p>
        </w:tc>
        <w:tc>
          <w:tcPr/>
          <w:p>
            <w:pPr>
              <w:pStyle w:val="Compact"/>
            </w:pPr>
            <w:r>
              <w:t xml:space="preserve">0.219</w:t>
            </w:r>
          </w:p>
        </w:tc>
        <w:tc>
          <w:tcPr/>
          <w:p>
            <w:pPr>
              <w:pStyle w:val="Compact"/>
            </w:pPr>
            <w:r>
              <w:t xml:space="preserve">-0.017</w:t>
            </w:r>
          </w:p>
        </w:tc>
      </w:tr>
      <w:tr>
        <w:tc>
          <w:tcPr/>
          <w:p>
            <w:pPr>
              <w:pStyle w:val="Compact"/>
            </w:pPr>
            <w:r>
              <w:t xml:space="preserve">iri_pt</w:t>
            </w:r>
          </w:p>
        </w:tc>
        <w:tc>
          <w:tcPr/>
          <w:p>
            <w:pPr>
              <w:pStyle w:val="Compact"/>
            </w:pPr>
            <w:r>
              <w:t xml:space="preserve">0.154</w:t>
            </w:r>
          </w:p>
        </w:tc>
        <w:tc>
          <w:tcPr/>
          <w:p>
            <w:pPr>
              <w:pStyle w:val="Compact"/>
            </w:pPr>
            <w:r>
              <w:t xml:space="preserve">0.482</w:t>
            </w:r>
          </w:p>
        </w:tc>
        <w:tc>
          <w:tcPr/>
          <w:p>
            <w:pPr>
              <w:pStyle w:val="Compact"/>
            </w:pPr>
            <w:r>
              <w:t xml:space="preserve">1.000</w:t>
            </w:r>
          </w:p>
        </w:tc>
        <w:tc>
          <w:tcPr/>
          <w:p>
            <w:pPr>
              <w:pStyle w:val="Compact"/>
            </w:pPr>
            <w:r>
              <w:t xml:space="preserve">-0.177</w:t>
            </w:r>
          </w:p>
        </w:tc>
        <w:tc>
          <w:tcPr/>
          <w:p>
            <w:pPr>
              <w:pStyle w:val="Compact"/>
            </w:pPr>
            <w:r>
              <w:t xml:space="preserve">0.111</w:t>
            </w:r>
          </w:p>
        </w:tc>
      </w:tr>
      <w:tr>
        <w:tc>
          <w:tcPr/>
          <w:p>
            <w:pPr>
              <w:pStyle w:val="Compact"/>
            </w:pPr>
            <w:r>
              <w:t xml:space="preserve">iri_pd</w:t>
            </w:r>
          </w:p>
        </w:tc>
        <w:tc>
          <w:tcPr/>
          <w:p>
            <w:pPr>
              <w:pStyle w:val="Compact"/>
            </w:pPr>
            <w:r>
              <w:t xml:space="preserve">0.282</w:t>
            </w:r>
          </w:p>
        </w:tc>
        <w:tc>
          <w:tcPr/>
          <w:p>
            <w:pPr>
              <w:pStyle w:val="Compact"/>
            </w:pPr>
            <w:r>
              <w:t xml:space="preserve">0.219</w:t>
            </w:r>
          </w:p>
        </w:tc>
        <w:tc>
          <w:tcPr/>
          <w:p>
            <w:pPr>
              <w:pStyle w:val="Compact"/>
            </w:pPr>
            <w:r>
              <w:t xml:space="preserve">-0.177</w:t>
            </w:r>
          </w:p>
        </w:tc>
        <w:tc>
          <w:tcPr/>
          <w:p>
            <w:pPr>
              <w:pStyle w:val="Compact"/>
            </w:pPr>
            <w:r>
              <w:t xml:space="preserve">1.000</w:t>
            </w:r>
          </w:p>
        </w:tc>
        <w:tc>
          <w:tcPr/>
          <w:p>
            <w:pPr>
              <w:pStyle w:val="Compact"/>
            </w:pPr>
            <w:r>
              <w:t xml:space="preserve">-0.046</w:t>
            </w:r>
          </w:p>
        </w:tc>
      </w:tr>
      <w:tr>
        <w:tc>
          <w:tcPr/>
          <w:p>
            <w:pPr>
              <w:pStyle w:val="Compact"/>
            </w:pPr>
            <w:r>
              <w:t xml:space="preserve">judgement</w:t>
            </w:r>
          </w:p>
        </w:tc>
        <w:tc>
          <w:tcPr/>
          <w:p>
            <w:pPr>
              <w:pStyle w:val="Compact"/>
            </w:pPr>
            <w:r>
              <w:t xml:space="preserve">0.051</w:t>
            </w:r>
          </w:p>
        </w:tc>
        <w:tc>
          <w:tcPr/>
          <w:p>
            <w:pPr>
              <w:pStyle w:val="Compact"/>
            </w:pPr>
            <w:r>
              <w:t xml:space="preserve">-0.017</w:t>
            </w:r>
          </w:p>
        </w:tc>
        <w:tc>
          <w:tcPr/>
          <w:p>
            <w:pPr>
              <w:pStyle w:val="Compact"/>
            </w:pPr>
            <w:r>
              <w:t xml:space="preserve">0.111</w:t>
            </w:r>
          </w:p>
        </w:tc>
        <w:tc>
          <w:tcPr/>
          <w:p>
            <w:pPr>
              <w:pStyle w:val="Compact"/>
            </w:pPr>
            <w:r>
              <w:t xml:space="preserve">-0.046</w:t>
            </w:r>
          </w:p>
        </w:tc>
        <w:tc>
          <w:tcPr/>
          <w:p>
            <w:pPr>
              <w:pStyle w:val="Compact"/>
            </w:pPr>
            <w:r>
              <w:t xml:space="preserve">1.000</w:t>
            </w:r>
          </w:p>
        </w:tc>
      </w:tr>
    </w:tbl>
    <w:p>
      <w:pPr>
        <w:pStyle w:val="BodyText"/>
      </w:pPr>
      <w:r>
        <w:t xml:space="preserve">The group summary and the formulas above use role-specific ingroup/outgroup coding. Ingroup is defined by faculty coincidence, including</w:t>
      </w:r>
      <w:r>
        <w:t xml:space="preserve"> </w:t>
      </w:r>
      <w:r>
        <w:rPr>
          <w:rStyle w:val="VerbatimChar"/>
        </w:rPr>
        <w:t xml:space="preserve">control</w:t>
      </w:r>
      <w:r>
        <w:t xml:space="preserve"> </w:t>
      </w:r>
      <w:r>
        <w:t xml:space="preserve">with</w:t>
      </w:r>
      <w:r>
        <w:t xml:space="preserve"> </w:t>
      </w:r>
      <w:r>
        <w:rPr>
          <w:rStyle w:val="VerbatimChar"/>
        </w:rPr>
        <w:t xml:space="preserve">control</w:t>
      </w:r>
      <w:r>
        <w:t xml:space="preserve">, while outgroup means non-matching faculties.</w:t>
      </w:r>
    </w:p>
    <w:p>
      <w:pPr>
        <w:pStyle w:val="CaptionedFigure"/>
      </w:pPr>
      <w:r>
        <w:drawing>
          <wp:inline>
            <wp:extent cx="5334000" cy="4978399"/>
            <wp:effectExtent b="0" l="0" r="0" t="0"/>
            <wp:docPr descr="Mean IRI subscale profile across participants." title="" id="23" name="Picture"/>
            <a:graphic>
              <a:graphicData uri="http://schemas.openxmlformats.org/drawingml/2006/picture">
                <pic:pic>
                  <pic:nvPicPr>
                    <pic:cNvPr descr="C:/Users/LEONA/Documents/GitHub/TOBIT/outputs/figures/figure_iri_subscale_radar.png" id="24" name="Picture"/>
                    <pic:cNvPicPr>
                      <a:picLocks noChangeArrowheads="1" noChangeAspect="1"/>
                    </pic:cNvPicPr>
                  </pic:nvPicPr>
                  <pic:blipFill>
                    <a:blip r:embed="rId22"/>
                    <a:stretch>
                      <a:fillRect/>
                    </a:stretch>
                  </pic:blipFill>
                  <pic:spPr bwMode="auto">
                    <a:xfrm>
                      <a:off x="0" y="0"/>
                      <a:ext cx="5334000" cy="4978399"/>
                    </a:xfrm>
                    <a:prstGeom prst="rect">
                      <a:avLst/>
                    </a:prstGeom>
                    <a:noFill/>
                    <a:ln w="9525">
                      <a:noFill/>
                      <a:headEnd/>
                      <a:tailEnd/>
                    </a:ln>
                  </pic:spPr>
                </pic:pic>
              </a:graphicData>
            </a:graphic>
          </wp:inline>
        </w:drawing>
      </w:r>
    </w:p>
    <w:p>
      <w:pPr>
        <w:pStyle w:val="ImageCaption"/>
      </w:pPr>
      <w:r>
        <w:t xml:space="preserve">Mean IRI subscale profile across participants.</w:t>
      </w:r>
    </w:p>
    <w:p>
      <w:pPr>
        <w:pStyle w:val="BodyText"/>
      </w:pPr>
      <w:r>
        <w:t xml:space="preserve">This figure summarizes the central empathy profile of the sample before conditioning on hypothesis-specific models.</w:t>
      </w:r>
    </w:p>
    <w:p>
      <w:pPr>
        <w:pStyle w:val="CaptionedFigure"/>
      </w:pPr>
      <w:r>
        <w:drawing>
          <wp:inline>
            <wp:extent cx="5334000" cy="3942521"/>
            <wp:effectExtent b="0" l="0" r="0" t="0"/>
            <wp:docPr descr="Participant-level bivariate scatters of IRI subscales against mean judgement." title="" id="26" name="Picture"/>
            <a:graphic>
              <a:graphicData uri="http://schemas.openxmlformats.org/drawingml/2006/picture">
                <pic:pic>
                  <pic:nvPicPr>
                    <pic:cNvPr descr="C:/Users/LEONA/Documents/GitHub/TOBIT/outputs/figures/figure_bivariate_empathy_vs_mean_judgement.png" id="27" name="Picture"/>
                    <pic:cNvPicPr>
                      <a:picLocks noChangeArrowheads="1" noChangeAspect="1"/>
                    </pic:cNvPicPr>
                  </pic:nvPicPr>
                  <pic:blipFill>
                    <a:blip r:embed="rId25"/>
                    <a:stretch>
                      <a:fillRect/>
                    </a:stretch>
                  </pic:blipFill>
                  <pic:spPr bwMode="auto">
                    <a:xfrm>
                      <a:off x="0" y="0"/>
                      <a:ext cx="5334000" cy="3942521"/>
                    </a:xfrm>
                    <a:prstGeom prst="rect">
                      <a:avLst/>
                    </a:prstGeom>
                    <a:noFill/>
                    <a:ln w="9525">
                      <a:noFill/>
                      <a:headEnd/>
                      <a:tailEnd/>
                    </a:ln>
                  </pic:spPr>
                </pic:pic>
              </a:graphicData>
            </a:graphic>
          </wp:inline>
        </w:drawing>
      </w:r>
    </w:p>
    <w:p>
      <w:pPr>
        <w:pStyle w:val="ImageCaption"/>
      </w:pPr>
      <w:r>
        <w:t xml:space="preserve">Participant-level bivariate scatters of IRI subscales against mean judgement.</w:t>
      </w:r>
    </w:p>
    <w:p>
      <w:pPr>
        <w:pStyle w:val="BodyText"/>
      </w:pPr>
      <w:r>
        <w:t xml:space="preserve">These scatterplots show the participant-level descriptive relationship between empathy dimensions and average judgement.</w:t>
      </w:r>
    </w:p>
    <w:p>
      <w:pPr>
        <w:pStyle w:val="CaptionedFigure"/>
      </w:pPr>
      <w:r>
        <w:drawing>
          <wp:inline>
            <wp:extent cx="5334000" cy="2667000"/>
            <wp:effectExtent b="0" l="0" r="0" t="0"/>
            <wp:docPr descr="Observed judgement distributions split by role." title="" id="29" name="Picture"/>
            <a:graphic>
              <a:graphicData uri="http://schemas.openxmlformats.org/drawingml/2006/picture">
                <pic:pic>
                  <pic:nvPicPr>
                    <pic:cNvPr descr="C:/Users/LEONA/Documents/GitHub/TOBIT/outputs/figures/figure_judgement_distribution_by_role.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Observed judgement distributions split by role.</w:t>
      </w:r>
    </w:p>
    <w:p>
      <w:pPr>
        <w:pStyle w:val="BodyText"/>
      </w:pPr>
      <w:r>
        <w:t xml:space="preserve">This figure shows the raw shape of the bounded judgement outcome in the victim and bystander subsets.</w:t>
      </w:r>
    </w:p>
    <w:p>
      <w:pPr>
        <w:pStyle w:val="CaptionedFigure"/>
      </w:pPr>
      <w:r>
        <w:drawing>
          <wp:inline>
            <wp:extent cx="5334000" cy="3111500"/>
            <wp:effectExtent b="0" l="0" r="0" t="0"/>
            <wp:docPr descr="Observed decision patterns by role." title="" id="32" name="Picture"/>
            <a:graphic>
              <a:graphicData uri="http://schemas.openxmlformats.org/drawingml/2006/picture">
                <pic:pic>
                  <pic:nvPicPr>
                    <pic:cNvPr descr="C:/Users/LEONA/Documents/GitHub/TOBIT/outputs/figures/figure_decision_pattern_by_role.png" id="33" name="Picture"/>
                    <pic:cNvPicPr>
                      <a:picLocks noChangeArrowheads="1" noChangeAspect="1"/>
                    </pic:cNvPicPr>
                  </pic:nvPicPr>
                  <pic:blipFill>
                    <a:blip r:embed="rId31"/>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Observed decision patterns by role.</w:t>
      </w:r>
    </w:p>
    <w:p>
      <w:pPr>
        <w:pStyle w:val="BodyText"/>
      </w:pPr>
      <w:r>
        <w:t xml:space="preserve">This figure summarizes how the four joint decision contexts are distributed across roles.</w:t>
      </w:r>
    </w:p>
    <w:bookmarkEnd w:id="34"/>
    <w:bookmarkStart w:id="38" w:name="estimator-fit-summary"/>
    <w:p>
      <w:pPr>
        <w:pStyle w:val="Heading2"/>
      </w:pPr>
      <w:r>
        <w:t xml:space="preserve">Estimator fit summary</w:t>
      </w:r>
    </w:p>
    <w:p>
      <w:pPr>
        <w:pStyle w:val="FirstParagraph"/>
      </w:pPr>
      <w:r>
        <w:t xml:space="preserve">Bystander models use 2,420 observations from 243 participants.</w:t>
      </w:r>
      <w:r>
        <w:t xml:space="preserve"> </w:t>
      </w:r>
      <w:r>
        <w:t xml:space="preserve">Victim models use 2,420 observations from 243 participants.</w:t>
      </w:r>
    </w:p>
    <w:p>
      <w:pPr>
        <w:pStyle w:val="BodyText"/>
      </w:pPr>
      <w:r>
        <w:t xml:space="preserve">All production models use the estimator configuration shown below.</w:t>
      </w:r>
    </w:p>
    <w:p>
      <w:pPr>
        <w:pStyle w:val="BodyText"/>
      </w:pPr>
      <w:r>
        <w:rPr>
          <w:b/>
          <w:bCs/>
        </w:rPr>
        <w:t xml:space="preserve">Table 11. Estimator configuration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Estimator</w:t>
            </w:r>
          </w:p>
        </w:tc>
        <w:tc>
          <w:tcPr/>
          <w:p>
            <w:pPr>
              <w:pStyle w:val="Compact"/>
            </w:pPr>
            <w:r>
              <w:t xml:space="preserve">Session handling</w:t>
            </w:r>
          </w:p>
        </w:tc>
        <w:tc>
          <w:tcPr/>
          <w:p>
            <w:pPr>
              <w:pStyle w:val="Compact"/>
            </w:pPr>
            <w:r>
              <w:t xml:space="preserve">Dependence</w:t>
            </w:r>
          </w:p>
        </w:tc>
      </w:tr>
      <w:tr>
        <w:tc>
          <w:tcPr/>
          <w:p>
            <w:pPr>
              <w:pStyle w:val="Compact"/>
            </w:pPr>
            <w:r>
              <w:t xml:space="preserve">Two-sided Tobit</w:t>
            </w:r>
          </w:p>
        </w:tc>
        <w:tc>
          <w:tcPr/>
          <w:p>
            <w:pPr>
              <w:pStyle w:val="Compact"/>
            </w:pPr>
            <w:r>
              <w:t xml:space="preserve">factor_session_fixed_effect</w:t>
            </w:r>
          </w:p>
        </w:tc>
        <w:tc>
          <w:tcPr/>
          <w:p>
            <w:pPr>
              <w:pStyle w:val="Compact"/>
            </w:pPr>
            <w:r>
              <w:t xml:space="preserve">cluster_robust_id</w:t>
            </w:r>
          </w:p>
        </w:tc>
      </w:tr>
    </w:tbl>
    <w:bookmarkStart w:id="37" w:name="model-level-fit-and-censoring-summary"/>
    <w:p>
      <w:pPr>
        <w:pStyle w:val="Heading3"/>
      </w:pPr>
      <w:r>
        <w:t xml:space="preserve">Model-level fit and censoring summary</w:t>
      </w:r>
    </w:p>
    <w:bookmarkStart w:id="35" w:name="bystander-models"/>
    <w:p>
      <w:pPr>
        <w:pStyle w:val="Heading4"/>
      </w:pPr>
      <w:r>
        <w:t xml:space="preserve">Bystander models</w:t>
      </w:r>
    </w:p>
    <w:p>
      <w:pPr>
        <w:pStyle w:val="FirstParagraph"/>
      </w:pPr>
      <w:r>
        <w:rPr>
          <w:b/>
          <w:bCs/>
        </w:rPr>
        <w:t xml:space="preserve">Table 12. Bystander model fit and censoring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w:t>
            </w:r>
          </w:p>
        </w:tc>
        <w:tc>
          <w:tcPr/>
          <w:p>
            <w:pPr>
              <w:pStyle w:val="Compact"/>
            </w:pPr>
            <w:r>
              <w:t xml:space="preserve">L. cens.</w:t>
            </w:r>
          </w:p>
        </w:tc>
        <w:tc>
          <w:tcPr/>
          <w:p>
            <w:pPr>
              <w:pStyle w:val="Compact"/>
            </w:pPr>
            <w:r>
              <w:t xml:space="preserve">U. cens.</w:t>
            </w:r>
          </w:p>
        </w:tc>
        <w:tc>
          <w:tcPr/>
          <w:p>
            <w:pPr>
              <w:pStyle w:val="Compact"/>
            </w:pPr>
            <w:r>
              <w:t xml:space="preserve">AIC</w:t>
            </w:r>
          </w:p>
        </w:tc>
        <w:tc>
          <w:tcPr/>
          <w:p>
            <w:pPr>
              <w:pStyle w:val="Compact"/>
            </w:pPr>
            <w:r>
              <w:t xml:space="preserve">BIC</w:t>
            </w:r>
          </w:p>
        </w:tc>
        <w:tc>
          <w:tcPr/>
          <w:p>
            <w:pPr>
              <w:pStyle w:val="Compact"/>
            </w:pPr>
            <w:r>
              <w:t xml:space="preserve">Sigma</w:t>
            </w:r>
          </w:p>
        </w:tc>
      </w:tr>
      <w:tr>
        <w:tc>
          <w:tcPr/>
          <w:p>
            <w:pPr>
              <w:pStyle w:val="Compact"/>
            </w:pPr>
            <w:r>
              <w:t xml:space="preserve">H1</w:t>
            </w:r>
          </w:p>
        </w:tc>
        <w:tc>
          <w:tcPr/>
          <w:p>
            <w:pPr>
              <w:pStyle w:val="Compact"/>
            </w:pPr>
            <w:r>
              <w:t xml:space="preserve">300</w:t>
            </w:r>
          </w:p>
        </w:tc>
        <w:tc>
          <w:tcPr/>
          <w:p>
            <w:pPr>
              <w:pStyle w:val="Compact"/>
            </w:pPr>
            <w:r>
              <w:t xml:space="preserve">723</w:t>
            </w:r>
          </w:p>
        </w:tc>
        <w:tc>
          <w:tcPr/>
          <w:p>
            <w:pPr>
              <w:pStyle w:val="Compact"/>
            </w:pPr>
            <w:r>
              <w:t xml:space="preserve">12558.800</w:t>
            </w:r>
          </w:p>
        </w:tc>
        <w:tc>
          <w:tcPr/>
          <w:p>
            <w:pPr>
              <w:pStyle w:val="Compact"/>
            </w:pPr>
            <w:r>
              <w:t xml:space="preserve">12703.600</w:t>
            </w:r>
          </w:p>
        </w:tc>
        <w:tc>
          <w:tcPr/>
          <w:p>
            <w:pPr>
              <w:pStyle w:val="Compact"/>
            </w:pPr>
            <w:r>
              <w:t xml:space="preserve">10.264</w:t>
            </w:r>
          </w:p>
        </w:tc>
      </w:tr>
      <w:tr>
        <w:tc>
          <w:tcPr/>
          <w:p>
            <w:pPr>
              <w:pStyle w:val="Compact"/>
            </w:pPr>
            <w:r>
              <w:t xml:space="preserve">H2</w:t>
            </w:r>
          </w:p>
        </w:tc>
        <w:tc>
          <w:tcPr/>
          <w:p>
            <w:pPr>
              <w:pStyle w:val="Compact"/>
            </w:pPr>
            <w:r>
              <w:t xml:space="preserve">300</w:t>
            </w:r>
          </w:p>
        </w:tc>
        <w:tc>
          <w:tcPr/>
          <w:p>
            <w:pPr>
              <w:pStyle w:val="Compact"/>
            </w:pPr>
            <w:r>
              <w:t xml:space="preserve">723</w:t>
            </w:r>
          </w:p>
        </w:tc>
        <w:tc>
          <w:tcPr/>
          <w:p>
            <w:pPr>
              <w:pStyle w:val="Compact"/>
            </w:pPr>
            <w:r>
              <w:t xml:space="preserve">12557.400</w:t>
            </w:r>
          </w:p>
        </w:tc>
        <w:tc>
          <w:tcPr/>
          <w:p>
            <w:pPr>
              <w:pStyle w:val="Compact"/>
            </w:pPr>
            <w:r>
              <w:t xml:space="preserve">12725.400</w:t>
            </w:r>
          </w:p>
        </w:tc>
        <w:tc>
          <w:tcPr/>
          <w:p>
            <w:pPr>
              <w:pStyle w:val="Compact"/>
            </w:pPr>
            <w:r>
              <w:t xml:space="preserve">10.242</w:t>
            </w:r>
          </w:p>
        </w:tc>
      </w:tr>
      <w:tr>
        <w:tc>
          <w:tcPr/>
          <w:p>
            <w:pPr>
              <w:pStyle w:val="Compact"/>
            </w:pPr>
            <w:r>
              <w:t xml:space="preserve">H3</w:t>
            </w:r>
          </w:p>
        </w:tc>
        <w:tc>
          <w:tcPr/>
          <w:p>
            <w:pPr>
              <w:pStyle w:val="Compact"/>
            </w:pPr>
            <w:r>
              <w:t xml:space="preserve">300</w:t>
            </w:r>
          </w:p>
        </w:tc>
        <w:tc>
          <w:tcPr/>
          <w:p>
            <w:pPr>
              <w:pStyle w:val="Compact"/>
            </w:pPr>
            <w:r>
              <w:t xml:space="preserve">723</w:t>
            </w:r>
          </w:p>
        </w:tc>
        <w:tc>
          <w:tcPr/>
          <w:p>
            <w:pPr>
              <w:pStyle w:val="Compact"/>
            </w:pPr>
            <w:r>
              <w:t xml:space="preserve">12569.200</w:t>
            </w:r>
          </w:p>
        </w:tc>
        <w:tc>
          <w:tcPr/>
          <w:p>
            <w:pPr>
              <w:pStyle w:val="Compact"/>
            </w:pPr>
            <w:r>
              <w:t xml:space="preserve">12829.800</w:t>
            </w:r>
          </w:p>
        </w:tc>
        <w:tc>
          <w:tcPr/>
          <w:p>
            <w:pPr>
              <w:pStyle w:val="Compact"/>
            </w:pPr>
            <w:r>
              <w:t xml:space="preserve">10.193</w:t>
            </w:r>
          </w:p>
        </w:tc>
      </w:tr>
      <w:tr>
        <w:tc>
          <w:tcPr/>
          <w:p>
            <w:pPr>
              <w:pStyle w:val="Compact"/>
            </w:pPr>
            <w:r>
              <w:t xml:space="preserve">H4</w:t>
            </w:r>
          </w:p>
        </w:tc>
        <w:tc>
          <w:tcPr/>
          <w:p>
            <w:pPr>
              <w:pStyle w:val="Compact"/>
            </w:pPr>
            <w:r>
              <w:t xml:space="preserve">300</w:t>
            </w:r>
          </w:p>
        </w:tc>
        <w:tc>
          <w:tcPr/>
          <w:p>
            <w:pPr>
              <w:pStyle w:val="Compact"/>
            </w:pPr>
            <w:r>
              <w:t xml:space="preserve">723</w:t>
            </w:r>
          </w:p>
        </w:tc>
        <w:tc>
          <w:tcPr/>
          <w:p>
            <w:pPr>
              <w:pStyle w:val="Compact"/>
            </w:pPr>
            <w:r>
              <w:t xml:space="preserve">11060.300</w:t>
            </w:r>
          </w:p>
        </w:tc>
        <w:tc>
          <w:tcPr/>
          <w:p>
            <w:pPr>
              <w:pStyle w:val="Compact"/>
            </w:pPr>
            <w:r>
              <w:t xml:space="preserve">11199.300</w:t>
            </w:r>
          </w:p>
        </w:tc>
        <w:tc>
          <w:tcPr/>
          <w:p>
            <w:pPr>
              <w:pStyle w:val="Compact"/>
            </w:pPr>
            <w:r>
              <w:t xml:space="preserve">6.917</w:t>
            </w:r>
          </w:p>
        </w:tc>
      </w:tr>
      <w:tr>
        <w:tc>
          <w:tcPr/>
          <w:p>
            <w:pPr>
              <w:pStyle w:val="Compact"/>
            </w:pPr>
            <w:r>
              <w:t xml:space="preserve">H5</w:t>
            </w:r>
          </w:p>
        </w:tc>
        <w:tc>
          <w:tcPr/>
          <w:p>
            <w:pPr>
              <w:pStyle w:val="Compact"/>
            </w:pPr>
            <w:r>
              <w:t xml:space="preserve">300</w:t>
            </w:r>
          </w:p>
        </w:tc>
        <w:tc>
          <w:tcPr/>
          <w:p>
            <w:pPr>
              <w:pStyle w:val="Compact"/>
            </w:pPr>
            <w:r>
              <w:t xml:space="preserve">723</w:t>
            </w:r>
          </w:p>
        </w:tc>
        <w:tc>
          <w:tcPr/>
          <w:p>
            <w:pPr>
              <w:pStyle w:val="Compact"/>
            </w:pPr>
            <w:r>
              <w:t xml:space="preserve">11080.200</w:t>
            </w:r>
          </w:p>
        </w:tc>
        <w:tc>
          <w:tcPr/>
          <w:p>
            <w:pPr>
              <w:pStyle w:val="Compact"/>
            </w:pPr>
            <w:r>
              <w:t xml:space="preserve">11358.200</w:t>
            </w:r>
          </w:p>
        </w:tc>
        <w:tc>
          <w:tcPr/>
          <w:p>
            <w:pPr>
              <w:pStyle w:val="Compact"/>
            </w:pPr>
            <w:r>
              <w:t xml:space="preserve">6.876</w:t>
            </w:r>
          </w:p>
        </w:tc>
      </w:tr>
    </w:tbl>
    <w:bookmarkEnd w:id="35"/>
    <w:bookmarkStart w:id="36" w:name="victim-models"/>
    <w:p>
      <w:pPr>
        <w:pStyle w:val="Heading4"/>
      </w:pPr>
      <w:r>
        <w:t xml:space="preserve">Victim models</w:t>
      </w:r>
    </w:p>
    <w:p>
      <w:pPr>
        <w:pStyle w:val="FirstParagraph"/>
      </w:pPr>
      <w:r>
        <w:rPr>
          <w:b/>
          <w:bCs/>
        </w:rPr>
        <w:t xml:space="preserve">Table 13. Victim model fit and censoring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w:t>
            </w:r>
          </w:p>
        </w:tc>
        <w:tc>
          <w:tcPr/>
          <w:p>
            <w:pPr>
              <w:pStyle w:val="Compact"/>
            </w:pPr>
            <w:r>
              <w:t xml:space="preserve">L. cens.</w:t>
            </w:r>
          </w:p>
        </w:tc>
        <w:tc>
          <w:tcPr/>
          <w:p>
            <w:pPr>
              <w:pStyle w:val="Compact"/>
            </w:pPr>
            <w:r>
              <w:t xml:space="preserve">U. cens.</w:t>
            </w:r>
          </w:p>
        </w:tc>
        <w:tc>
          <w:tcPr/>
          <w:p>
            <w:pPr>
              <w:pStyle w:val="Compact"/>
            </w:pPr>
            <w:r>
              <w:t xml:space="preserve">AIC</w:t>
            </w:r>
          </w:p>
        </w:tc>
        <w:tc>
          <w:tcPr/>
          <w:p>
            <w:pPr>
              <w:pStyle w:val="Compact"/>
            </w:pPr>
            <w:r>
              <w:t xml:space="preserve">BIC</w:t>
            </w:r>
          </w:p>
        </w:tc>
        <w:tc>
          <w:tcPr/>
          <w:p>
            <w:pPr>
              <w:pStyle w:val="Compact"/>
            </w:pPr>
            <w:r>
              <w:t xml:space="preserve">Sigma</w:t>
            </w:r>
          </w:p>
        </w:tc>
      </w:tr>
      <w:tr>
        <w:tc>
          <w:tcPr/>
          <w:p>
            <w:pPr>
              <w:pStyle w:val="Compact"/>
            </w:pPr>
            <w:r>
              <w:t xml:space="preserve">H1</w:t>
            </w:r>
          </w:p>
        </w:tc>
        <w:tc>
          <w:tcPr/>
          <w:p>
            <w:pPr>
              <w:pStyle w:val="Compact"/>
            </w:pPr>
            <w:r>
              <w:t xml:space="preserve">377</w:t>
            </w:r>
          </w:p>
        </w:tc>
        <w:tc>
          <w:tcPr/>
          <w:p>
            <w:pPr>
              <w:pStyle w:val="Compact"/>
            </w:pPr>
            <w:r>
              <w:t xml:space="preserve">744</w:t>
            </w:r>
          </w:p>
        </w:tc>
        <w:tc>
          <w:tcPr/>
          <w:p>
            <w:pPr>
              <w:pStyle w:val="Compact"/>
            </w:pPr>
            <w:r>
              <w:t xml:space="preserve">12280.600</w:t>
            </w:r>
          </w:p>
        </w:tc>
        <w:tc>
          <w:tcPr/>
          <w:p>
            <w:pPr>
              <w:pStyle w:val="Compact"/>
            </w:pPr>
            <w:r>
              <w:t xml:space="preserve">12425.300</w:t>
            </w:r>
          </w:p>
        </w:tc>
        <w:tc>
          <w:tcPr/>
          <w:p>
            <w:pPr>
              <w:pStyle w:val="Compact"/>
            </w:pPr>
            <w:r>
              <w:t xml:space="preserve">11.564</w:t>
            </w:r>
          </w:p>
        </w:tc>
      </w:tr>
      <w:tr>
        <w:tc>
          <w:tcPr/>
          <w:p>
            <w:pPr>
              <w:pStyle w:val="Compact"/>
            </w:pPr>
            <w:r>
              <w:t xml:space="preserve">H2</w:t>
            </w:r>
          </w:p>
        </w:tc>
        <w:tc>
          <w:tcPr/>
          <w:p>
            <w:pPr>
              <w:pStyle w:val="Compact"/>
            </w:pPr>
            <w:r>
              <w:t xml:space="preserve">377</w:t>
            </w:r>
          </w:p>
        </w:tc>
        <w:tc>
          <w:tcPr/>
          <w:p>
            <w:pPr>
              <w:pStyle w:val="Compact"/>
            </w:pPr>
            <w:r>
              <w:t xml:space="preserve">744</w:t>
            </w:r>
          </w:p>
        </w:tc>
        <w:tc>
          <w:tcPr/>
          <w:p>
            <w:pPr>
              <w:pStyle w:val="Compact"/>
            </w:pPr>
            <w:r>
              <w:t xml:space="preserve">12297.600</w:t>
            </w:r>
          </w:p>
        </w:tc>
        <w:tc>
          <w:tcPr/>
          <w:p>
            <w:pPr>
              <w:pStyle w:val="Compact"/>
            </w:pPr>
            <w:r>
              <w:t xml:space="preserve">12442.400</w:t>
            </w:r>
          </w:p>
        </w:tc>
        <w:tc>
          <w:tcPr/>
          <w:p>
            <w:pPr>
              <w:pStyle w:val="Compact"/>
            </w:pPr>
            <w:r>
              <w:t xml:space="preserve">11.607</w:t>
            </w:r>
          </w:p>
        </w:tc>
      </w:tr>
      <w:tr>
        <w:tc>
          <w:tcPr/>
          <w:p>
            <w:pPr>
              <w:pStyle w:val="Compact"/>
            </w:pPr>
            <w:r>
              <w:t xml:space="preserve">H3</w:t>
            </w:r>
          </w:p>
        </w:tc>
        <w:tc>
          <w:tcPr/>
          <w:p>
            <w:pPr>
              <w:pStyle w:val="Compact"/>
            </w:pPr>
            <w:r>
              <w:t xml:space="preserve">377</w:t>
            </w:r>
          </w:p>
        </w:tc>
        <w:tc>
          <w:tcPr/>
          <w:p>
            <w:pPr>
              <w:pStyle w:val="Compact"/>
            </w:pPr>
            <w:r>
              <w:t xml:space="preserve">744</w:t>
            </w:r>
          </w:p>
        </w:tc>
        <w:tc>
          <w:tcPr/>
          <w:p>
            <w:pPr>
              <w:pStyle w:val="Compact"/>
            </w:pPr>
            <w:r>
              <w:t xml:space="preserve">12296.000</w:t>
            </w:r>
          </w:p>
        </w:tc>
        <w:tc>
          <w:tcPr/>
          <w:p>
            <w:pPr>
              <w:pStyle w:val="Compact"/>
            </w:pPr>
            <w:r>
              <w:t xml:space="preserve">12510.300</w:t>
            </w:r>
          </w:p>
        </w:tc>
        <w:tc>
          <w:tcPr/>
          <w:p>
            <w:pPr>
              <w:pStyle w:val="Compact"/>
            </w:pPr>
            <w:r>
              <w:t xml:space="preserve">11.541</w:t>
            </w:r>
          </w:p>
        </w:tc>
      </w:tr>
      <w:tr>
        <w:tc>
          <w:tcPr/>
          <w:p>
            <w:pPr>
              <w:pStyle w:val="Compact"/>
            </w:pPr>
            <w:r>
              <w:t xml:space="preserve">H4</w:t>
            </w:r>
          </w:p>
        </w:tc>
        <w:tc>
          <w:tcPr/>
          <w:p>
            <w:pPr>
              <w:pStyle w:val="Compact"/>
            </w:pPr>
            <w:r>
              <w:t xml:space="preserve">377</w:t>
            </w:r>
          </w:p>
        </w:tc>
        <w:tc>
          <w:tcPr/>
          <w:p>
            <w:pPr>
              <w:pStyle w:val="Compact"/>
            </w:pPr>
            <w:r>
              <w:t xml:space="preserve">744</w:t>
            </w:r>
          </w:p>
        </w:tc>
        <w:tc>
          <w:tcPr/>
          <w:p>
            <w:pPr>
              <w:pStyle w:val="Compact"/>
            </w:pPr>
            <w:r>
              <w:t xml:space="preserve">10747.900</w:t>
            </w:r>
          </w:p>
        </w:tc>
        <w:tc>
          <w:tcPr/>
          <w:p>
            <w:pPr>
              <w:pStyle w:val="Compact"/>
            </w:pPr>
            <w:r>
              <w:t xml:space="preserve">10886.900</w:t>
            </w:r>
          </w:p>
        </w:tc>
        <w:tc>
          <w:tcPr/>
          <w:p>
            <w:pPr>
              <w:pStyle w:val="Compact"/>
            </w:pPr>
            <w:r>
              <w:t xml:space="preserve">7.626</w:t>
            </w:r>
          </w:p>
        </w:tc>
      </w:tr>
      <w:tr>
        <w:tc>
          <w:tcPr/>
          <w:p>
            <w:pPr>
              <w:pStyle w:val="Compact"/>
            </w:pPr>
            <w:r>
              <w:t xml:space="preserve">H5</w:t>
            </w:r>
          </w:p>
        </w:tc>
        <w:tc>
          <w:tcPr/>
          <w:p>
            <w:pPr>
              <w:pStyle w:val="Compact"/>
            </w:pPr>
            <w:r>
              <w:t xml:space="preserve">377</w:t>
            </w:r>
          </w:p>
        </w:tc>
        <w:tc>
          <w:tcPr/>
          <w:p>
            <w:pPr>
              <w:pStyle w:val="Compact"/>
            </w:pPr>
            <w:r>
              <w:t xml:space="preserve">744</w:t>
            </w:r>
          </w:p>
        </w:tc>
        <w:tc>
          <w:tcPr/>
          <w:p>
            <w:pPr>
              <w:pStyle w:val="Compact"/>
            </w:pPr>
            <w:r>
              <w:t xml:space="preserve">10749.300</w:t>
            </w:r>
          </w:p>
        </w:tc>
        <w:tc>
          <w:tcPr/>
          <w:p>
            <w:pPr>
              <w:pStyle w:val="Compact"/>
            </w:pPr>
            <w:r>
              <w:t xml:space="preserve">10980.900</w:t>
            </w:r>
          </w:p>
        </w:tc>
        <w:tc>
          <w:tcPr/>
          <w:p>
            <w:pPr>
              <w:pStyle w:val="Compact"/>
            </w:pPr>
            <w:r>
              <w:t xml:space="preserve">7.570</w:t>
            </w:r>
          </w:p>
        </w:tc>
      </w:tr>
    </w:tbl>
    <w:bookmarkEnd w:id="36"/>
    <w:bookmarkEnd w:id="37"/>
    <w:bookmarkEnd w:id="38"/>
    <w:bookmarkStart w:id="41" w:name="hypothesis-significance-summary-by-role"/>
    <w:p>
      <w:pPr>
        <w:pStyle w:val="Heading2"/>
      </w:pPr>
      <w:r>
        <w:t xml:space="preserve">Hypothesis significance summary by role</w:t>
      </w:r>
    </w:p>
    <w:bookmarkStart w:id="39" w:name="victim"/>
    <w:p>
      <w:pPr>
        <w:pStyle w:val="Heading3"/>
      </w:pPr>
      <w:r>
        <w:t xml:space="preserve">Victim</w:t>
      </w:r>
    </w:p>
    <w:p>
      <w:pPr>
        <w:pStyle w:val="FirstParagraph"/>
      </w:pPr>
      <w:r>
        <w:rPr>
          <w:b/>
          <w:bCs/>
        </w:rPr>
        <w:t xml:space="preserve">Table 14. Victim focal support terms (p &lt; 0.10)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hypothesis</w:t>
            </w:r>
          </w:p>
        </w:tc>
        <w:tc>
          <w:tcPr/>
          <w:p>
            <w:pPr>
              <w:pStyle w:val="Compact"/>
            </w:pPr>
            <w:r>
              <w:t xml:space="preserve">role</w:t>
            </w:r>
          </w:p>
        </w:tc>
        <w:tc>
          <w:tcPr/>
          <w:p>
            <w:pPr>
              <w:pStyle w:val="Compact"/>
            </w:pPr>
            <w:r>
              <w:t xml:space="preserve">support</w:t>
            </w:r>
          </w:p>
        </w:tc>
      </w:tr>
      <w:tr>
        <w:tc>
          <w:tcPr/>
          <w:p>
            <w:pPr>
              <w:pStyle w:val="Compact"/>
            </w:pPr>
            <w:r>
              <w:t xml:space="preserve">H1</w:t>
            </w:r>
          </w:p>
        </w:tc>
        <w:tc>
          <w:tcPr/>
          <w:p>
            <w:pPr>
              <w:pStyle w:val="Compact"/>
            </w:pPr>
            <w:r>
              <w:t xml:space="preserve">Victim</w:t>
            </w:r>
          </w:p>
        </w:tc>
        <w:tc>
          <w:tcPr/>
          <w:p>
            <w:pPr>
              <w:pStyle w:val="Compact"/>
            </w:pPr>
            <w:r>
              <w:t xml:space="preserve">Empathy: Perspective taking**</w:t>
            </w:r>
          </w:p>
        </w:tc>
      </w:tr>
      <w:tr>
        <w:tc>
          <w:tcPr/>
          <w:p>
            <w:pPr>
              <w:pStyle w:val="Compact"/>
            </w:pPr>
            <w:r>
              <w:t xml:space="preserve">H2</w:t>
            </w:r>
          </w:p>
        </w:tc>
        <w:tc>
          <w:tcPr/>
          <w:p>
            <w:pPr>
              <w:pStyle w:val="Compact"/>
            </w:pPr>
            <w:r>
              <w:t xml:space="preserve">Victim</w:t>
            </w:r>
          </w:p>
        </w:tc>
        <w:tc>
          <w:tcPr/>
          <w:p>
            <w:pPr>
              <w:pStyle w:val="Compact"/>
            </w:pPr>
            <w:r>
              <w:t xml:space="preserve">None below p &lt; 0.10</w:t>
            </w:r>
          </w:p>
        </w:tc>
      </w:tr>
      <w:tr>
        <w:tc>
          <w:tcPr/>
          <w:p>
            <w:pPr>
              <w:pStyle w:val="Compact"/>
            </w:pPr>
            <w:r>
              <w:t xml:space="preserve">H3</w:t>
            </w:r>
          </w:p>
        </w:tc>
        <w:tc>
          <w:tcPr/>
          <w:p>
            <w:pPr>
              <w:pStyle w:val="Compact"/>
            </w:pPr>
            <w:r>
              <w:t xml:space="preserve">Victim</w:t>
            </w:r>
          </w:p>
        </w:tc>
        <w:tc>
          <w:tcPr/>
          <w:p>
            <w:pPr>
              <w:pStyle w:val="Compact"/>
            </w:pPr>
            <w:r>
              <w:t xml:space="preserve">Empathy: Fantasy*; Empathy: Perspective taking+</w:t>
            </w:r>
          </w:p>
        </w:tc>
      </w:tr>
      <w:tr>
        <w:tc>
          <w:tcPr/>
          <w:p>
            <w:pPr>
              <w:pStyle w:val="Compact"/>
            </w:pPr>
            <w:r>
              <w:t xml:space="preserve">H4</w:t>
            </w:r>
          </w:p>
        </w:tc>
        <w:tc>
          <w:tcPr/>
          <w:p>
            <w:pPr>
              <w:pStyle w:val="Compact"/>
            </w:pPr>
            <w:r>
              <w:t xml:space="preserve">Victim</w:t>
            </w:r>
          </w:p>
        </w:tc>
        <w:tc>
          <w:tcPr/>
          <w:p>
            <w:pPr>
              <w:pStyle w:val="Compact"/>
            </w:pPr>
            <w:r>
              <w:t xml:space="preserve">Target accepted</w:t>
            </w:r>
            <w:r>
              <w:rPr>
                <w:b/>
                <w:bCs/>
                <w:i/>
                <w:iCs/>
              </w:rPr>
              <w:t xml:space="preserve">; Other negotiator accepted</w:t>
            </w:r>
            <w:r>
              <w:t xml:space="preserve">; Target accepted x Other accepted***</w:t>
            </w:r>
          </w:p>
        </w:tc>
      </w:tr>
      <w:tr>
        <w:tc>
          <w:tcPr/>
          <w:p>
            <w:pPr>
              <w:pStyle w:val="Compact"/>
            </w:pPr>
            <w:r>
              <w:t xml:space="preserve">H5</w:t>
            </w:r>
          </w:p>
        </w:tc>
        <w:tc>
          <w:tcPr/>
          <w:p>
            <w:pPr>
              <w:pStyle w:val="Compact"/>
            </w:pPr>
            <w:r>
              <w:t xml:space="preserve">Victim</w:t>
            </w:r>
          </w:p>
        </w:tc>
        <w:tc>
          <w:tcPr/>
          <w:p>
            <w:pPr>
              <w:pStyle w:val="Compact"/>
            </w:pPr>
            <w:r>
              <w:t xml:space="preserve">Empathy: Fantasy</w:t>
            </w:r>
            <w:r>
              <w:rPr>
                <w:i/>
                <w:iCs/>
              </w:rPr>
              <w:t xml:space="preserve">; Victim-N2 outgroup vs ingroup+; Target accepted</w:t>
            </w:r>
            <w:r>
              <w:rPr>
                <w:b/>
                <w:bCs/>
              </w:rPr>
              <w:t xml:space="preserve">; Other negotiator accepted</w:t>
            </w:r>
            <w:r>
              <w:rPr>
                <w:i/>
                <w:iCs/>
              </w:rPr>
              <w:t xml:space="preserve">; Empathy: Fantasy x Victim-N1 outgroup vs ingroup+; Target accepted x Other accepted</w:t>
            </w:r>
            <w:r>
              <w:t xml:space="preserve">**</w:t>
            </w:r>
          </w:p>
        </w:tc>
      </w:tr>
    </w:tbl>
    <w:bookmarkEnd w:id="39"/>
    <w:bookmarkStart w:id="40" w:name="bystander"/>
    <w:p>
      <w:pPr>
        <w:pStyle w:val="Heading3"/>
      </w:pPr>
      <w:r>
        <w:t xml:space="preserve">Bystander</w:t>
      </w:r>
    </w:p>
    <w:p>
      <w:pPr>
        <w:pStyle w:val="FirstParagraph"/>
      </w:pPr>
      <w:r>
        <w:rPr>
          <w:b/>
          <w:bCs/>
        </w:rPr>
        <w:t xml:space="preserve">Table 15. Bystander focal support terms (p &lt; 0.10)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hypothesis</w:t>
            </w:r>
          </w:p>
        </w:tc>
        <w:tc>
          <w:tcPr/>
          <w:p>
            <w:pPr>
              <w:pStyle w:val="Compact"/>
            </w:pPr>
            <w:r>
              <w:t xml:space="preserve">role</w:t>
            </w:r>
          </w:p>
        </w:tc>
        <w:tc>
          <w:tcPr/>
          <w:p>
            <w:pPr>
              <w:pStyle w:val="Compact"/>
            </w:pPr>
            <w:r>
              <w:t xml:space="preserve">support</w:t>
            </w:r>
          </w:p>
        </w:tc>
      </w:tr>
      <w:tr>
        <w:tc>
          <w:tcPr/>
          <w:p>
            <w:pPr>
              <w:pStyle w:val="Compact"/>
            </w:pPr>
            <w:r>
              <w:t xml:space="preserve">H1</w:t>
            </w:r>
          </w:p>
        </w:tc>
        <w:tc>
          <w:tcPr/>
          <w:p>
            <w:pPr>
              <w:pStyle w:val="Compact"/>
            </w:pPr>
            <w:r>
              <w:t xml:space="preserve">Bystander</w:t>
            </w:r>
          </w:p>
        </w:tc>
        <w:tc>
          <w:tcPr/>
          <w:p>
            <w:pPr>
              <w:pStyle w:val="Compact"/>
            </w:pPr>
            <w:r>
              <w:t xml:space="preserve">None below p &lt; 0.10</w:t>
            </w:r>
          </w:p>
        </w:tc>
      </w:tr>
      <w:tr>
        <w:tc>
          <w:tcPr/>
          <w:p>
            <w:pPr>
              <w:pStyle w:val="Compact"/>
            </w:pPr>
            <w:r>
              <w:t xml:space="preserve">H2</w:t>
            </w:r>
          </w:p>
        </w:tc>
        <w:tc>
          <w:tcPr/>
          <w:p>
            <w:pPr>
              <w:pStyle w:val="Compact"/>
            </w:pPr>
            <w:r>
              <w:t xml:space="preserve">Bystander</w:t>
            </w:r>
          </w:p>
        </w:tc>
        <w:tc>
          <w:tcPr/>
          <w:p>
            <w:pPr>
              <w:pStyle w:val="Compact"/>
            </w:pPr>
            <w:r>
              <w:t xml:space="preserve">Bystander-N2 outgroup vs ingroup+; Victim-N1 outgroup vs ingroup+; Victim-N2 outgroup vs ingroup+; Bystander-N1 outgroup vs ingroup x Bystander-N2 outgroup vs ingroup+; Victim-N1 outgroup vs ingroup x Victim-N2 outgroup vs ingroup+</w:t>
            </w:r>
          </w:p>
        </w:tc>
      </w:tr>
      <w:tr>
        <w:tc>
          <w:tcPr/>
          <w:p>
            <w:pPr>
              <w:pStyle w:val="Compact"/>
            </w:pPr>
            <w:r>
              <w:t xml:space="preserve">H3</w:t>
            </w:r>
          </w:p>
        </w:tc>
        <w:tc>
          <w:tcPr/>
          <w:p>
            <w:pPr>
              <w:pStyle w:val="Compact"/>
            </w:pPr>
            <w:r>
              <w:t xml:space="preserve">Bystander</w:t>
            </w:r>
          </w:p>
        </w:tc>
        <w:tc>
          <w:tcPr/>
          <w:p>
            <w:pPr>
              <w:pStyle w:val="Compact"/>
            </w:pPr>
            <w:r>
              <w:t xml:space="preserve">Empathy: Empathic concern+; Empathy: Personal distress+; Victim-N1 outgroup vs ingroup+; Victim-N2 outgroup vs ingroup+; Bystander-N1 outgroup vs ingroup x Bystander-N2 outgroup vs ingroup+; Victim-N1 outgroup vs ingroup x Victim-N2 outgroup vs ingroup+; Empathy: Fantasy x Bystander-victim outgroup vs ingroup+; Empathy: Personal distress x Bystander-victim outgroup vs ingroup*</w:t>
            </w:r>
          </w:p>
        </w:tc>
      </w:tr>
      <w:tr>
        <w:tc>
          <w:tcPr/>
          <w:p>
            <w:pPr>
              <w:pStyle w:val="Compact"/>
            </w:pPr>
            <w:r>
              <w:t xml:space="preserve">H4</w:t>
            </w:r>
          </w:p>
        </w:tc>
        <w:tc>
          <w:tcPr/>
          <w:p>
            <w:pPr>
              <w:pStyle w:val="Compact"/>
            </w:pPr>
            <w:r>
              <w:t xml:space="preserve">Bystander</w:t>
            </w:r>
          </w:p>
        </w:tc>
        <w:tc>
          <w:tcPr/>
          <w:p>
            <w:pPr>
              <w:pStyle w:val="Compact"/>
            </w:pPr>
            <w:r>
              <w:t xml:space="preserve">Target accepted</w:t>
            </w:r>
            <w:r>
              <w:rPr>
                <w:b/>
                <w:bCs/>
                <w:i/>
                <w:iCs/>
              </w:rPr>
              <w:t xml:space="preserve">; Other negotiator accepted</w:t>
            </w:r>
            <w:r>
              <w:t xml:space="preserve">; Target accepted x Other accepted***</w:t>
            </w:r>
          </w:p>
        </w:tc>
      </w:tr>
      <w:tr>
        <w:tc>
          <w:tcPr/>
          <w:p>
            <w:pPr>
              <w:pStyle w:val="Compact"/>
            </w:pPr>
            <w:r>
              <w:t xml:space="preserve">H5</w:t>
            </w:r>
          </w:p>
        </w:tc>
        <w:tc>
          <w:tcPr/>
          <w:p>
            <w:pPr>
              <w:pStyle w:val="Compact"/>
            </w:pPr>
            <w:r>
              <w:t xml:space="preserve">Bystander</w:t>
            </w:r>
          </w:p>
        </w:tc>
        <w:tc>
          <w:tcPr/>
          <w:p>
            <w:pPr>
              <w:pStyle w:val="Compact"/>
            </w:pPr>
            <w:r>
              <w:t xml:space="preserve">Victim-N1 outgroup vs ingroup</w:t>
            </w:r>
            <w:r>
              <w:rPr>
                <w:i/>
                <w:iCs/>
              </w:rPr>
              <w:t xml:space="preserve">; Victim-N2 outgroup vs ingroup</w:t>
            </w:r>
            <w:r>
              <w:t xml:space="preserve">; Target accepted</w:t>
            </w:r>
            <w:r>
              <w:rPr>
                <w:b/>
                <w:bCs/>
                <w:i/>
                <w:iCs/>
              </w:rPr>
              <w:t xml:space="preserve">; Other negotiator accepted</w:t>
            </w:r>
            <w:r>
              <w:t xml:space="preserve">; Victim-N1 outgroup vs ingroup x Victim-N2 outgroup vs ingroup</w:t>
            </w:r>
            <w:r>
              <w:rPr>
                <w:i/>
                <w:iCs/>
              </w:rPr>
              <w:t xml:space="preserve">; Empathy: Fantasy x Bystander-victim outgroup vs ingroup</w:t>
            </w:r>
            <w:r>
              <w:t xml:space="preserve">; Target accepted x Other accepted***</w:t>
            </w:r>
          </w:p>
        </w:tc>
      </w:tr>
    </w:tbl>
    <w:bookmarkEnd w:id="40"/>
    <w:bookmarkEnd w:id="41"/>
    <w:bookmarkStart w:id="182" w:name="significance-driven-figures"/>
    <w:p>
      <w:pPr>
        <w:pStyle w:val="Heading2"/>
      </w:pPr>
      <w:r>
        <w:t xml:space="preserve">Significance-driven figures</w:t>
      </w:r>
    </w:p>
    <w:bookmarkStart w:id="45" w:name="h1-victim-empathy-perspective-taking"/>
    <w:p>
      <w:pPr>
        <w:pStyle w:val="Heading3"/>
      </w:pPr>
      <w:r>
        <w:t xml:space="preserve">H1 Victim: Empathy: Perspective taking</w:t>
      </w:r>
    </w:p>
    <w:p>
      <w:pPr>
        <w:pStyle w:val="CaptionedFigure"/>
      </w:pPr>
      <w:r>
        <w:drawing>
          <wp:inline>
            <wp:extent cx="5334000" cy="3758045"/>
            <wp:effectExtent b="0" l="0" r="0" t="0"/>
            <wp:docPr descr="H1 Victim: model-implied predictions for Empathy: Perspective taking." title="" id="43" name="Picture"/>
            <a:graphic>
              <a:graphicData uri="http://schemas.openxmlformats.org/drawingml/2006/picture">
                <pic:pic>
                  <pic:nvPicPr>
                    <pic:cNvPr descr="C:/Users/LEONA/Documents/GitHub/TOBIT/outputs/figures/figure_h1_victim_iri_pt.png" id="44" name="Picture"/>
                    <pic:cNvPicPr>
                      <a:picLocks noChangeArrowheads="1" noChangeAspect="1"/>
                    </pic:cNvPicPr>
                  </pic:nvPicPr>
                  <pic:blipFill>
                    <a:blip r:embed="rId4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H1 Victim: model-implied predictions for Empathy: Perspective taking.</w:t>
      </w:r>
    </w:p>
    <w:p>
      <w:pPr>
        <w:pStyle w:val="BodyText"/>
      </w:pPr>
      <w:r>
        <w:t xml:space="preserve">Across the displayed contrast, the model implies higher predicted judgement toward the right-hand side of the plot.</w:t>
      </w:r>
    </w:p>
    <w:bookmarkEnd w:id="45"/>
    <w:bookmarkStart w:id="49" w:name="X416a7afb6d99c1f1168f72bb3821f0994eac840"/>
    <w:p>
      <w:pPr>
        <w:pStyle w:val="Heading3"/>
      </w:pPr>
      <w:r>
        <w:t xml:space="preserve">H2 Bystander: Bystander-N2 outgroup vs ingroup</w:t>
      </w:r>
    </w:p>
    <w:p>
      <w:pPr>
        <w:pStyle w:val="CaptionedFigure"/>
      </w:pPr>
      <w:r>
        <w:drawing>
          <wp:inline>
            <wp:extent cx="5334000" cy="3758045"/>
            <wp:effectExtent b="0" l="0" r="0" t="0"/>
            <wp:docPr descr="H2 Bystander: model-implied predictions for Bystander-N2 outgroup vs ingroup." title="" id="47" name="Picture"/>
            <a:graphic>
              <a:graphicData uri="http://schemas.openxmlformats.org/drawingml/2006/picture">
                <pic:pic>
                  <pic:nvPicPr>
                    <pic:cNvPr descr="C:/Users/LEONA/Documents/GitHub/TOBIT/outputs/figures/figure_h2_bystander_bystander_n2_groupoutgroup.png" id="48" name="Picture"/>
                    <pic:cNvPicPr>
                      <a:picLocks noChangeArrowheads="1" noChangeAspect="1"/>
                    </pic:cNvPicPr>
                  </pic:nvPicPr>
                  <pic:blipFill>
                    <a:blip r:embed="rId4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model-implied predictions for Bystander-N2 outgroup vs ingroup.</w:t>
      </w:r>
    </w:p>
    <w:p>
      <w:pPr>
        <w:pStyle w:val="BodyText"/>
      </w:pPr>
      <w:r>
        <w:t xml:space="preserve">Across the displayed contrast, the model implies lower predicted judgement toward the right-hand side of the plot.</w:t>
      </w:r>
    </w:p>
    <w:bookmarkEnd w:id="49"/>
    <w:bookmarkStart w:id="53" w:name="Xdd485a3ec7a70ed2e60008e12eab4a1ec798ead"/>
    <w:p>
      <w:pPr>
        <w:pStyle w:val="Heading3"/>
      </w:pPr>
      <w:r>
        <w:t xml:space="preserve">H2 Bystander: Victim-N1 outgroup vs ingroup</w:t>
      </w:r>
    </w:p>
    <w:p>
      <w:pPr>
        <w:pStyle w:val="CaptionedFigure"/>
      </w:pPr>
      <w:r>
        <w:drawing>
          <wp:inline>
            <wp:extent cx="5334000" cy="3758045"/>
            <wp:effectExtent b="0" l="0" r="0" t="0"/>
            <wp:docPr descr="H2 Bystander: model-implied predictions for Victim-N1 outgroup vs ingroup." title="" id="51" name="Picture"/>
            <a:graphic>
              <a:graphicData uri="http://schemas.openxmlformats.org/drawingml/2006/picture">
                <pic:pic>
                  <pic:nvPicPr>
                    <pic:cNvPr descr="C:/Users/LEONA/Documents/GitHub/TOBIT/outputs/figures/figure_h2_bystander_victim_n1_groupoutgroup.png" id="52" name="Picture"/>
                    <pic:cNvPicPr>
                      <a:picLocks noChangeArrowheads="1" noChangeAspect="1"/>
                    </pic:cNvPicPr>
                  </pic:nvPicPr>
                  <pic:blipFill>
                    <a:blip r:embed="rId5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model-implied predictions for Victim-N1 outgroup vs ingroup.</w:t>
      </w:r>
    </w:p>
    <w:p>
      <w:pPr>
        <w:pStyle w:val="BodyText"/>
      </w:pPr>
      <w:r>
        <w:t xml:space="preserve">Across the displayed contrast, the model implies higher predicted judgement toward the right-hand side of the plot.</w:t>
      </w:r>
    </w:p>
    <w:bookmarkEnd w:id="53"/>
    <w:bookmarkStart w:id="57" w:name="X55ed25854cec4c987a0a9c5bbf19f196ef13414"/>
    <w:p>
      <w:pPr>
        <w:pStyle w:val="Heading3"/>
      </w:pPr>
      <w:r>
        <w:t xml:space="preserve">H2 Bystander: Victim-N2 outgroup vs ingroup</w:t>
      </w:r>
    </w:p>
    <w:p>
      <w:pPr>
        <w:pStyle w:val="CaptionedFigure"/>
      </w:pPr>
      <w:r>
        <w:drawing>
          <wp:inline>
            <wp:extent cx="5334000" cy="3758045"/>
            <wp:effectExtent b="0" l="0" r="0" t="0"/>
            <wp:docPr descr="H2 Bystander: model-implied predictions for Victim-N2 outgroup vs ingroup." title="" id="55" name="Picture"/>
            <a:graphic>
              <a:graphicData uri="http://schemas.openxmlformats.org/drawingml/2006/picture">
                <pic:pic>
                  <pic:nvPicPr>
                    <pic:cNvPr descr="C:/Users/LEONA/Documents/GitHub/TOBIT/outputs/figures/figure_h2_bystander_victim_n2_groupoutgroup.png" id="56" name="Picture"/>
                    <pic:cNvPicPr>
                      <a:picLocks noChangeArrowheads="1" noChangeAspect="1"/>
                    </pic:cNvPicPr>
                  </pic:nvPicPr>
                  <pic:blipFill>
                    <a:blip r:embed="rId5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model-implied predictions for Victim-N2 outgroup vs ingroup.</w:t>
      </w:r>
    </w:p>
    <w:p>
      <w:pPr>
        <w:pStyle w:val="BodyText"/>
      </w:pPr>
      <w:r>
        <w:t xml:space="preserve">Across the displayed contrast, the model implies higher predicted judgement toward the right-hand side of the plot.</w:t>
      </w:r>
    </w:p>
    <w:bookmarkEnd w:id="57"/>
    <w:bookmarkStart w:id="61" w:name="Xa964ecf31680265b63cf884179ba58462c02437"/>
    <w:p>
      <w:pPr>
        <w:pStyle w:val="Heading3"/>
      </w:pPr>
      <w:r>
        <w:t xml:space="preserve">H2 Bystander: Bystander-N1 outgroup vs ingroup x Bystander-N2 outgroup vs ingroup</w:t>
      </w:r>
    </w:p>
    <w:p>
      <w:pPr>
        <w:pStyle w:val="CaptionedFigure"/>
      </w:pPr>
      <w:r>
        <w:drawing>
          <wp:inline>
            <wp:extent cx="5334000" cy="3758045"/>
            <wp:effectExtent b="0" l="0" r="0" t="0"/>
            <wp:docPr descr="H2 Bystander: model-implied predictions for Bystander-N1 outgroup vs ingroup x Bystander-N2 outgroup vs ingroup." title="" id="59" name="Picture"/>
            <a:graphic>
              <a:graphicData uri="http://schemas.openxmlformats.org/drawingml/2006/picture">
                <pic:pic>
                  <pic:nvPicPr>
                    <pic:cNvPr descr="C:/Users/LEONA/Documents/GitHub/TOBIT/outputs/figures/figure_h2_bystander_bystander_n1_groupoutgroup_bystander_n2_groupoutgr.png" id="60" name="Picture"/>
                    <pic:cNvPicPr>
                      <a:picLocks noChangeArrowheads="1" noChangeAspect="1"/>
                    </pic:cNvPicPr>
                  </pic:nvPicPr>
                  <pic:blipFill>
                    <a:blip r:embed="rId5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model-implied predictions for Bystander-N1 outgroup vs ingroup x Bystander-N2 outgroup vs ingroup.</w:t>
      </w:r>
    </w:p>
    <w:p>
      <w:pPr>
        <w:pStyle w:val="BodyText"/>
      </w:pPr>
      <w:r>
        <w:t xml:space="preserve">The plotted lines summarize how the fitted predicted judgement changes across the focal term while holding the remaining covariates at their reference profile.</w:t>
      </w:r>
    </w:p>
    <w:bookmarkEnd w:id="61"/>
    <w:bookmarkStart w:id="65" w:name="Xb7c8bf81433cae6e8dd91d9cbe70ed30263193e"/>
    <w:p>
      <w:pPr>
        <w:pStyle w:val="Heading3"/>
      </w:pPr>
      <w:r>
        <w:t xml:space="preserve">H2 Bystander: Victim-N1 outgroup vs ingroup x Victim-N2 outgroup vs ingroup</w:t>
      </w:r>
    </w:p>
    <w:p>
      <w:pPr>
        <w:pStyle w:val="CaptionedFigure"/>
      </w:pPr>
      <w:r>
        <w:drawing>
          <wp:inline>
            <wp:extent cx="5334000" cy="3758045"/>
            <wp:effectExtent b="0" l="0" r="0" t="0"/>
            <wp:docPr descr="H2 Bystander: model-implied predictions for Victim-N1 outgroup vs ingroup x Victim-N2 outgroup vs ingroup." title="" id="63" name="Picture"/>
            <a:graphic>
              <a:graphicData uri="http://schemas.openxmlformats.org/drawingml/2006/picture">
                <pic:pic>
                  <pic:nvPicPr>
                    <pic:cNvPr descr="C:/Users/LEONA/Documents/GitHub/TOBIT/outputs/figures/figure_h2_bystander_victim_n1_groupoutgroup_victim_n2_groupoutgroup.png" id="64" name="Picture"/>
                    <pic:cNvPicPr>
                      <a:picLocks noChangeArrowheads="1" noChangeAspect="1"/>
                    </pic:cNvPicPr>
                  </pic:nvPicPr>
                  <pic:blipFill>
                    <a:blip r:embed="rId6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model-implied predictions for Victim-N1 outgroup vs ingroup x Victim-N2 outgroup vs ingroup.</w:t>
      </w:r>
    </w:p>
    <w:p>
      <w:pPr>
        <w:pStyle w:val="BodyText"/>
      </w:pPr>
      <w:r>
        <w:t xml:space="preserve">The plotted lines summarize how the fitted predicted judgement changes across the focal term while holding the remaining covariates at their reference profile.</w:t>
      </w:r>
    </w:p>
    <w:bookmarkEnd w:id="65"/>
    <w:bookmarkStart w:id="69" w:name="h3-victim-empathy-fantasy"/>
    <w:p>
      <w:pPr>
        <w:pStyle w:val="Heading3"/>
      </w:pPr>
      <w:r>
        <w:t xml:space="preserve">H3 Victim: Empathy: Fantasy</w:t>
      </w:r>
    </w:p>
    <w:p>
      <w:pPr>
        <w:pStyle w:val="CaptionedFigure"/>
      </w:pPr>
      <w:r>
        <w:drawing>
          <wp:inline>
            <wp:extent cx="5334000" cy="3758045"/>
            <wp:effectExtent b="0" l="0" r="0" t="0"/>
            <wp:docPr descr="H3 Victim: model-implied predictions for Empathy: Fantasy." title="" id="67" name="Picture"/>
            <a:graphic>
              <a:graphicData uri="http://schemas.openxmlformats.org/drawingml/2006/picture">
                <pic:pic>
                  <pic:nvPicPr>
                    <pic:cNvPr descr="C:/Users/LEONA/Documents/GitHub/TOBIT/outputs/figures/figure_h3_victim_iri_fs.png" id="68" name="Picture"/>
                    <pic:cNvPicPr>
                      <a:picLocks noChangeArrowheads="1" noChangeAspect="1"/>
                    </pic:cNvPicPr>
                  </pic:nvPicPr>
                  <pic:blipFill>
                    <a:blip r:embed="rId6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Victim: model-implied predictions for Empathy: Fantasy.</w:t>
      </w:r>
    </w:p>
    <w:p>
      <w:pPr>
        <w:pStyle w:val="BodyText"/>
      </w:pPr>
      <w:r>
        <w:t xml:space="preserve">Across the displayed contrast, the model implies higher predicted judgement toward the right-hand side of the plot.</w:t>
      </w:r>
    </w:p>
    <w:bookmarkEnd w:id="69"/>
    <w:bookmarkStart w:id="73" w:name="h3-victim-empathy-perspective-taking"/>
    <w:p>
      <w:pPr>
        <w:pStyle w:val="Heading3"/>
      </w:pPr>
      <w:r>
        <w:t xml:space="preserve">H3 Victim: Empathy: Perspective taking</w:t>
      </w:r>
    </w:p>
    <w:p>
      <w:pPr>
        <w:pStyle w:val="CaptionedFigure"/>
      </w:pPr>
      <w:r>
        <w:drawing>
          <wp:inline>
            <wp:extent cx="5334000" cy="3758045"/>
            <wp:effectExtent b="0" l="0" r="0" t="0"/>
            <wp:docPr descr="H3 Victim: model-implied predictions for Empathy: Perspective taking." title="" id="71" name="Picture"/>
            <a:graphic>
              <a:graphicData uri="http://schemas.openxmlformats.org/drawingml/2006/picture">
                <pic:pic>
                  <pic:nvPicPr>
                    <pic:cNvPr descr="C:/Users/LEONA/Documents/GitHub/TOBIT/outputs/figures/figure_h3_victim_iri_pt.png" id="72" name="Picture"/>
                    <pic:cNvPicPr>
                      <a:picLocks noChangeArrowheads="1" noChangeAspect="1"/>
                    </pic:cNvPicPr>
                  </pic:nvPicPr>
                  <pic:blipFill>
                    <a:blip r:embed="rId7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Victim: model-implied predictions for Empathy: Perspective taking.</w:t>
      </w:r>
    </w:p>
    <w:p>
      <w:pPr>
        <w:pStyle w:val="BodyText"/>
      </w:pPr>
      <w:r>
        <w:t xml:space="preserve">Across the displayed contrast, the model implies higher predicted judgement toward the right-hand side of the plot.</w:t>
      </w:r>
    </w:p>
    <w:bookmarkEnd w:id="73"/>
    <w:bookmarkStart w:id="77" w:name="h3-bystander-empathy-empathic-concern"/>
    <w:p>
      <w:pPr>
        <w:pStyle w:val="Heading3"/>
      </w:pPr>
      <w:r>
        <w:t xml:space="preserve">H3 Bystander: Empathy: Empathic concern</w:t>
      </w:r>
    </w:p>
    <w:p>
      <w:pPr>
        <w:pStyle w:val="CaptionedFigure"/>
      </w:pPr>
      <w:r>
        <w:drawing>
          <wp:inline>
            <wp:extent cx="5334000" cy="3758045"/>
            <wp:effectExtent b="0" l="0" r="0" t="0"/>
            <wp:docPr descr="H3 Bystander: model-implied predictions for Empathy: Empathic concern." title="" id="75" name="Picture"/>
            <a:graphic>
              <a:graphicData uri="http://schemas.openxmlformats.org/drawingml/2006/picture">
                <pic:pic>
                  <pic:nvPicPr>
                    <pic:cNvPr descr="C:/Users/LEONA/Documents/GitHub/TOBIT/outputs/figures/figure_h3_bystander_iri_ec.png" id="76" name="Picture"/>
                    <pic:cNvPicPr>
                      <a:picLocks noChangeArrowheads="1" noChangeAspect="1"/>
                    </pic:cNvPicPr>
                  </pic:nvPicPr>
                  <pic:blipFill>
                    <a:blip r:embed="rId7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Empathy: Empathic concern.</w:t>
      </w:r>
    </w:p>
    <w:p>
      <w:pPr>
        <w:pStyle w:val="BodyText"/>
      </w:pPr>
      <w:r>
        <w:t xml:space="preserve">Across the displayed contrast, the model implies higher predicted judgement toward the right-hand side of the plot.</w:t>
      </w:r>
    </w:p>
    <w:bookmarkEnd w:id="77"/>
    <w:bookmarkStart w:id="81" w:name="h3-bystander-empathy-personal-distress"/>
    <w:p>
      <w:pPr>
        <w:pStyle w:val="Heading3"/>
      </w:pPr>
      <w:r>
        <w:t xml:space="preserve">H3 Bystander: Empathy: Personal distress</w:t>
      </w:r>
    </w:p>
    <w:p>
      <w:pPr>
        <w:pStyle w:val="CaptionedFigure"/>
      </w:pPr>
      <w:r>
        <w:drawing>
          <wp:inline>
            <wp:extent cx="5334000" cy="3758045"/>
            <wp:effectExtent b="0" l="0" r="0" t="0"/>
            <wp:docPr descr="H3 Bystander: model-implied predictions for Empathy: Personal distress." title="" id="79" name="Picture"/>
            <a:graphic>
              <a:graphicData uri="http://schemas.openxmlformats.org/drawingml/2006/picture">
                <pic:pic>
                  <pic:nvPicPr>
                    <pic:cNvPr descr="C:/Users/LEONA/Documents/GitHub/TOBIT/outputs/figures/figure_h3_bystander_iri_pd.png" id="80" name="Picture"/>
                    <pic:cNvPicPr>
                      <a:picLocks noChangeArrowheads="1" noChangeAspect="1"/>
                    </pic:cNvPicPr>
                  </pic:nvPicPr>
                  <pic:blipFill>
                    <a:blip r:embed="rId7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Empathy: Personal distress.</w:t>
      </w:r>
    </w:p>
    <w:p>
      <w:pPr>
        <w:pStyle w:val="BodyText"/>
      </w:pPr>
      <w:r>
        <w:t xml:space="preserve">Across the displayed contrast, the model implies higher predicted judgement toward the right-hand side of the plot.</w:t>
      </w:r>
    </w:p>
    <w:bookmarkEnd w:id="81"/>
    <w:bookmarkStart w:id="85" w:name="X80105f1ed69bd5dd15fc75d847dee8e8f6298b9"/>
    <w:p>
      <w:pPr>
        <w:pStyle w:val="Heading3"/>
      </w:pPr>
      <w:r>
        <w:t xml:space="preserve">H3 Bystander: Victim-N1 outgroup vs ingroup</w:t>
      </w:r>
    </w:p>
    <w:p>
      <w:pPr>
        <w:pStyle w:val="CaptionedFigure"/>
      </w:pPr>
      <w:r>
        <w:drawing>
          <wp:inline>
            <wp:extent cx="5334000" cy="3758045"/>
            <wp:effectExtent b="0" l="0" r="0" t="0"/>
            <wp:docPr descr="H3 Bystander: model-implied predictions for Victim-N1 outgroup vs ingroup." title="" id="83" name="Picture"/>
            <a:graphic>
              <a:graphicData uri="http://schemas.openxmlformats.org/drawingml/2006/picture">
                <pic:pic>
                  <pic:nvPicPr>
                    <pic:cNvPr descr="C:/Users/LEONA/Documents/GitHub/TOBIT/outputs/figures/figure_h3_bystander_victim_n1_groupoutgroup.png" id="84" name="Picture"/>
                    <pic:cNvPicPr>
                      <a:picLocks noChangeArrowheads="1" noChangeAspect="1"/>
                    </pic:cNvPicPr>
                  </pic:nvPicPr>
                  <pic:blipFill>
                    <a:blip r:embed="rId8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Victim-N1 outgroup vs ingroup.</w:t>
      </w:r>
    </w:p>
    <w:p>
      <w:pPr>
        <w:pStyle w:val="BodyText"/>
      </w:pPr>
      <w:r>
        <w:t xml:space="preserve">Across the displayed contrast, the model implies higher predicted judgement toward the right-hand side of the plot.</w:t>
      </w:r>
    </w:p>
    <w:bookmarkEnd w:id="85"/>
    <w:bookmarkStart w:id="89" w:name="X4b01aedba081294bb83f6e85c55972fa1f5683d"/>
    <w:p>
      <w:pPr>
        <w:pStyle w:val="Heading3"/>
      </w:pPr>
      <w:r>
        <w:t xml:space="preserve">H3 Bystander: Victim-N2 outgroup vs ingroup</w:t>
      </w:r>
    </w:p>
    <w:p>
      <w:pPr>
        <w:pStyle w:val="CaptionedFigure"/>
      </w:pPr>
      <w:r>
        <w:drawing>
          <wp:inline>
            <wp:extent cx="5334000" cy="3758045"/>
            <wp:effectExtent b="0" l="0" r="0" t="0"/>
            <wp:docPr descr="H3 Bystander: model-implied predictions for Victim-N2 outgroup vs ingroup." title="" id="87" name="Picture"/>
            <a:graphic>
              <a:graphicData uri="http://schemas.openxmlformats.org/drawingml/2006/picture">
                <pic:pic>
                  <pic:nvPicPr>
                    <pic:cNvPr descr="C:/Users/LEONA/Documents/GitHub/TOBIT/outputs/figures/figure_h3_bystander_victim_n2_groupoutgroup.png" id="88" name="Picture"/>
                    <pic:cNvPicPr>
                      <a:picLocks noChangeArrowheads="1" noChangeAspect="1"/>
                    </pic:cNvPicPr>
                  </pic:nvPicPr>
                  <pic:blipFill>
                    <a:blip r:embed="rId8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Victim-N2 outgroup vs ingroup.</w:t>
      </w:r>
    </w:p>
    <w:p>
      <w:pPr>
        <w:pStyle w:val="BodyText"/>
      </w:pPr>
      <w:r>
        <w:t xml:space="preserve">Across the displayed contrast, the model implies higher predicted judgement toward the right-hand side of the plot.</w:t>
      </w:r>
    </w:p>
    <w:bookmarkEnd w:id="89"/>
    <w:bookmarkStart w:id="93" w:name="X39a15d267883eae0250cc49b2299dab6604b690"/>
    <w:p>
      <w:pPr>
        <w:pStyle w:val="Heading3"/>
      </w:pPr>
      <w:r>
        <w:t xml:space="preserve">H3 Bystander: Bystander-N1 outgroup vs ingroup x Bystander-N2 outgroup vs ingroup</w:t>
      </w:r>
    </w:p>
    <w:p>
      <w:pPr>
        <w:pStyle w:val="CaptionedFigure"/>
      </w:pPr>
      <w:r>
        <w:drawing>
          <wp:inline>
            <wp:extent cx="5334000" cy="3758045"/>
            <wp:effectExtent b="0" l="0" r="0" t="0"/>
            <wp:docPr descr="H3 Bystander: model-implied predictions for Bystander-N1 outgroup vs ingroup x Bystander-N2 outgroup vs ingroup." title="" id="91" name="Picture"/>
            <a:graphic>
              <a:graphicData uri="http://schemas.openxmlformats.org/drawingml/2006/picture">
                <pic:pic>
                  <pic:nvPicPr>
                    <pic:cNvPr descr="C:/Users/LEONA/Documents/GitHub/TOBIT/outputs/figures/figure_h3_bystander_bystander_n1_groupoutgroup_bystander_n2_groupoutgr.png" id="92" name="Picture"/>
                    <pic:cNvPicPr>
                      <a:picLocks noChangeArrowheads="1" noChangeAspect="1"/>
                    </pic:cNvPicPr>
                  </pic:nvPicPr>
                  <pic:blipFill>
                    <a:blip r:embed="rId9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Bystander-N1 outgroup vs ingroup x Bystander-N2 outgroup vs ingroup.</w:t>
      </w:r>
    </w:p>
    <w:p>
      <w:pPr>
        <w:pStyle w:val="BodyText"/>
      </w:pPr>
      <w:r>
        <w:t xml:space="preserve">The plotted lines summarize how the fitted predicted judgement changes across the focal term while holding the remaining covariates at their reference profile.</w:t>
      </w:r>
    </w:p>
    <w:bookmarkEnd w:id="93"/>
    <w:bookmarkStart w:id="97" w:name="X2a62790a1a661ddb282230ddf4b0158c494526d"/>
    <w:p>
      <w:pPr>
        <w:pStyle w:val="Heading3"/>
      </w:pPr>
      <w:r>
        <w:t xml:space="preserve">H3 Bystander: Victim-N1 outgroup vs ingroup x Victim-N2 outgroup vs ingroup</w:t>
      </w:r>
    </w:p>
    <w:p>
      <w:pPr>
        <w:pStyle w:val="CaptionedFigure"/>
      </w:pPr>
      <w:r>
        <w:drawing>
          <wp:inline>
            <wp:extent cx="5334000" cy="3758045"/>
            <wp:effectExtent b="0" l="0" r="0" t="0"/>
            <wp:docPr descr="H3 Bystander: model-implied predictions for Victim-N1 outgroup vs ingroup x Victim-N2 outgroup vs ingroup." title="" id="95" name="Picture"/>
            <a:graphic>
              <a:graphicData uri="http://schemas.openxmlformats.org/drawingml/2006/picture">
                <pic:pic>
                  <pic:nvPicPr>
                    <pic:cNvPr descr="C:/Users/LEONA/Documents/GitHub/TOBIT/outputs/figures/figure_h3_bystander_victim_n1_groupoutgroup_victim_n2_groupoutgroup.png" id="96" name="Picture"/>
                    <pic:cNvPicPr>
                      <a:picLocks noChangeArrowheads="1" noChangeAspect="1"/>
                    </pic:cNvPicPr>
                  </pic:nvPicPr>
                  <pic:blipFill>
                    <a:blip r:embed="rId9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Victim-N1 outgroup vs ingroup x Victim-N2 outgroup vs ingroup.</w:t>
      </w:r>
    </w:p>
    <w:p>
      <w:pPr>
        <w:pStyle w:val="BodyText"/>
      </w:pPr>
      <w:r>
        <w:t xml:space="preserve">The plotted lines summarize how the fitted predicted judgement changes across the focal term while holding the remaining covariates at their reference profile.</w:t>
      </w:r>
    </w:p>
    <w:bookmarkEnd w:id="97"/>
    <w:bookmarkStart w:id="101" w:name="Xa811ccf62655ee03e47779fbb683bfefa502873"/>
    <w:p>
      <w:pPr>
        <w:pStyle w:val="Heading3"/>
      </w:pPr>
      <w:r>
        <w:t xml:space="preserve">H3 Bystander: Empathy: Fantasy x Bystander-victim outgroup vs ingroup</w:t>
      </w:r>
    </w:p>
    <w:p>
      <w:pPr>
        <w:pStyle w:val="CaptionedFigure"/>
      </w:pPr>
      <w:r>
        <w:drawing>
          <wp:inline>
            <wp:extent cx="5334000" cy="3758045"/>
            <wp:effectExtent b="0" l="0" r="0" t="0"/>
            <wp:docPr descr="H3 Bystander: model-implied predictions for Empathy: Fantasy x Bystander-victim outgroup vs ingroup." title="" id="99" name="Picture"/>
            <a:graphic>
              <a:graphicData uri="http://schemas.openxmlformats.org/drawingml/2006/picture">
                <pic:pic>
                  <pic:nvPicPr>
                    <pic:cNvPr descr="C:/Users/LEONA/Documents/GitHub/TOBIT/outputs/figures/figure_h3_bystander_iri_fs_bystander_victim_groupoutgroup.png" id="100" name="Picture"/>
                    <pic:cNvPicPr>
                      <a:picLocks noChangeArrowheads="1" noChangeAspect="1"/>
                    </pic:cNvPicPr>
                  </pic:nvPicPr>
                  <pic:blipFill>
                    <a:blip r:embed="rId9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Empathy: Fantasy x Bystander-victim outgroup vs ingroup.</w:t>
      </w:r>
    </w:p>
    <w:p>
      <w:pPr>
        <w:pStyle w:val="BodyText"/>
      </w:pPr>
      <w:r>
        <w:t xml:space="preserve">The plotted lines summarize how the fitted predicted judgement changes across the focal term while holding the remaining covariates at their reference profile.</w:t>
      </w:r>
    </w:p>
    <w:bookmarkEnd w:id="101"/>
    <w:bookmarkStart w:id="105" w:name="Xc5b39e9d850349b2152b27d209186f8837e85b5"/>
    <w:p>
      <w:pPr>
        <w:pStyle w:val="Heading3"/>
      </w:pPr>
      <w:r>
        <w:t xml:space="preserve">H3 Bystander: Empathy: Personal distress x Bystander-victim outgroup vs ingroup</w:t>
      </w:r>
    </w:p>
    <w:p>
      <w:pPr>
        <w:pStyle w:val="CaptionedFigure"/>
      </w:pPr>
      <w:r>
        <w:drawing>
          <wp:inline>
            <wp:extent cx="5334000" cy="3758045"/>
            <wp:effectExtent b="0" l="0" r="0" t="0"/>
            <wp:docPr descr="H3 Bystander: model-implied predictions for Empathy: Personal distress x Bystander-victim outgroup vs ingroup." title="" id="103" name="Picture"/>
            <a:graphic>
              <a:graphicData uri="http://schemas.openxmlformats.org/drawingml/2006/picture">
                <pic:pic>
                  <pic:nvPicPr>
                    <pic:cNvPr descr="C:/Users/LEONA/Documents/GitHub/TOBIT/outputs/figures/figure_h3_bystander_iri_pd_bystander_victim_groupoutgroup.png" id="104" name="Picture"/>
                    <pic:cNvPicPr>
                      <a:picLocks noChangeArrowheads="1" noChangeAspect="1"/>
                    </pic:cNvPicPr>
                  </pic:nvPicPr>
                  <pic:blipFill>
                    <a:blip r:embed="rId10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Empathy: Personal distress x Bystander-victim outgroup vs ingroup.</w:t>
      </w:r>
    </w:p>
    <w:p>
      <w:pPr>
        <w:pStyle w:val="BodyText"/>
      </w:pPr>
      <w:r>
        <w:t xml:space="preserve">The plotted lines summarize how the fitted predicted judgement changes across the focal term while holding the remaining covariates at their reference profile.</w:t>
      </w:r>
    </w:p>
    <w:bookmarkEnd w:id="105"/>
    <w:bookmarkStart w:id="109" w:name="h4-victim-target-accepted"/>
    <w:p>
      <w:pPr>
        <w:pStyle w:val="Heading3"/>
      </w:pPr>
      <w:r>
        <w:t xml:space="preserve">H4 Victim: Target accepted</w:t>
      </w:r>
    </w:p>
    <w:p>
      <w:pPr>
        <w:pStyle w:val="CaptionedFigure"/>
      </w:pPr>
      <w:r>
        <w:drawing>
          <wp:inline>
            <wp:extent cx="5334000" cy="3758045"/>
            <wp:effectExtent b="0" l="0" r="0" t="0"/>
            <wp:docPr descr="H4 Victim: model-implied predictions for Target accepted." title="" id="107" name="Picture"/>
            <a:graphic>
              <a:graphicData uri="http://schemas.openxmlformats.org/drawingml/2006/picture">
                <pic:pic>
                  <pic:nvPicPr>
                    <pic:cNvPr descr="C:/Users/LEONA/Documents/GitHub/TOBIT/outputs/figures/figure_h4_victim_decision_target.png" id="108" name="Picture"/>
                    <pic:cNvPicPr>
                      <a:picLocks noChangeArrowheads="1" noChangeAspect="1"/>
                    </pic:cNvPicPr>
                  </pic:nvPicPr>
                  <pic:blipFill>
                    <a:blip r:embed="rId10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Victim: model-implied predictions for Target accepted.</w:t>
      </w:r>
    </w:p>
    <w:p>
      <w:pPr>
        <w:pStyle w:val="BodyText"/>
      </w:pPr>
      <w:r>
        <w:t xml:space="preserve">Across the displayed contrast, the model implies lower predicted judgement toward the right-hand side of the plot.</w:t>
      </w:r>
    </w:p>
    <w:bookmarkEnd w:id="109"/>
    <w:bookmarkStart w:id="113" w:name="h4-victim-other-negotiator-accepted"/>
    <w:p>
      <w:pPr>
        <w:pStyle w:val="Heading3"/>
      </w:pPr>
      <w:r>
        <w:t xml:space="preserve">H4 Victim: Other negotiator accepted</w:t>
      </w:r>
    </w:p>
    <w:p>
      <w:pPr>
        <w:pStyle w:val="CaptionedFigure"/>
      </w:pPr>
      <w:r>
        <w:drawing>
          <wp:inline>
            <wp:extent cx="5334000" cy="3758045"/>
            <wp:effectExtent b="0" l="0" r="0" t="0"/>
            <wp:docPr descr="H4 Victim: model-implied predictions for Other negotiator accepted." title="" id="111" name="Picture"/>
            <a:graphic>
              <a:graphicData uri="http://schemas.openxmlformats.org/drawingml/2006/picture">
                <pic:pic>
                  <pic:nvPicPr>
                    <pic:cNvPr descr="C:/Users/LEONA/Documents/GitHub/TOBIT/outputs/figures/figure_h4_victim_decision_other.png" id="112" name="Picture"/>
                    <pic:cNvPicPr>
                      <a:picLocks noChangeArrowheads="1" noChangeAspect="1"/>
                    </pic:cNvPicPr>
                  </pic:nvPicPr>
                  <pic:blipFill>
                    <a:blip r:embed="rId11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Victim: model-implied predictions for Other negotiator accepted.</w:t>
      </w:r>
    </w:p>
    <w:p>
      <w:pPr>
        <w:pStyle w:val="BodyText"/>
      </w:pPr>
      <w:r>
        <w:t xml:space="preserve">Across the displayed contrast, the model implies lower predicted judgement toward the right-hand side of the plot.</w:t>
      </w:r>
    </w:p>
    <w:bookmarkEnd w:id="113"/>
    <w:bookmarkStart w:id="117" w:name="X052fab48b1ea964599c321c8db082fd0bd537d7"/>
    <w:p>
      <w:pPr>
        <w:pStyle w:val="Heading3"/>
      </w:pPr>
      <w:r>
        <w:t xml:space="preserve">H4 Victim: Target accepted x Other accepted</w:t>
      </w:r>
    </w:p>
    <w:p>
      <w:pPr>
        <w:pStyle w:val="CaptionedFigure"/>
      </w:pPr>
      <w:r>
        <w:drawing>
          <wp:inline>
            <wp:extent cx="5334000" cy="3758045"/>
            <wp:effectExtent b="0" l="0" r="0" t="0"/>
            <wp:docPr descr="H4 Victim: model-implied predictions for Target accepted x Other accepted." title="" id="115" name="Picture"/>
            <a:graphic>
              <a:graphicData uri="http://schemas.openxmlformats.org/drawingml/2006/picture">
                <pic:pic>
                  <pic:nvPicPr>
                    <pic:cNvPr descr="C:/Users/LEONA/Documents/GitHub/TOBIT/outputs/figures/figure_h4_victim_decision_target_decision_other.png" id="116" name="Picture"/>
                    <pic:cNvPicPr>
                      <a:picLocks noChangeArrowheads="1" noChangeAspect="1"/>
                    </pic:cNvPicPr>
                  </pic:nvPicPr>
                  <pic:blipFill>
                    <a:blip r:embed="rId11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Victim: model-implied predictions for Target accepted x Other accepted.</w:t>
      </w:r>
    </w:p>
    <w:p>
      <w:pPr>
        <w:pStyle w:val="BodyText"/>
      </w:pPr>
      <w:r>
        <w:t xml:space="preserve">The plotted lines summarize how the fitted predicted judgement changes across the focal term while holding the remaining covariates at their reference profile.</w:t>
      </w:r>
    </w:p>
    <w:bookmarkEnd w:id="117"/>
    <w:bookmarkStart w:id="121" w:name="h4-bystander-target-accepted"/>
    <w:p>
      <w:pPr>
        <w:pStyle w:val="Heading3"/>
      </w:pPr>
      <w:r>
        <w:t xml:space="preserve">H4 Bystander: Target accepted</w:t>
      </w:r>
    </w:p>
    <w:p>
      <w:pPr>
        <w:pStyle w:val="CaptionedFigure"/>
      </w:pPr>
      <w:r>
        <w:drawing>
          <wp:inline>
            <wp:extent cx="5334000" cy="3758045"/>
            <wp:effectExtent b="0" l="0" r="0" t="0"/>
            <wp:docPr descr="H4 Bystander: model-implied predictions for Target accepted." title="" id="119" name="Picture"/>
            <a:graphic>
              <a:graphicData uri="http://schemas.openxmlformats.org/drawingml/2006/picture">
                <pic:pic>
                  <pic:nvPicPr>
                    <pic:cNvPr descr="C:/Users/LEONA/Documents/GitHub/TOBIT/outputs/figures/figure_h4_bystander_decision_target.png" id="120" name="Picture"/>
                    <pic:cNvPicPr>
                      <a:picLocks noChangeArrowheads="1" noChangeAspect="1"/>
                    </pic:cNvPicPr>
                  </pic:nvPicPr>
                  <pic:blipFill>
                    <a:blip r:embed="rId11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Bystander: model-implied predictions for Target accepted.</w:t>
      </w:r>
    </w:p>
    <w:p>
      <w:pPr>
        <w:pStyle w:val="BodyText"/>
      </w:pPr>
      <w:r>
        <w:t xml:space="preserve">Across the displayed contrast, the model implies lower predicted judgement toward the right-hand side of the plot.</w:t>
      </w:r>
    </w:p>
    <w:bookmarkEnd w:id="121"/>
    <w:bookmarkStart w:id="125" w:name="h4-bystander-other-negotiator-accepted"/>
    <w:p>
      <w:pPr>
        <w:pStyle w:val="Heading3"/>
      </w:pPr>
      <w:r>
        <w:t xml:space="preserve">H4 Bystander: Other negotiator accepted</w:t>
      </w:r>
    </w:p>
    <w:p>
      <w:pPr>
        <w:pStyle w:val="CaptionedFigure"/>
      </w:pPr>
      <w:r>
        <w:drawing>
          <wp:inline>
            <wp:extent cx="5334000" cy="3758045"/>
            <wp:effectExtent b="0" l="0" r="0" t="0"/>
            <wp:docPr descr="H4 Bystander: model-implied predictions for Other negotiator accepted." title="" id="123" name="Picture"/>
            <a:graphic>
              <a:graphicData uri="http://schemas.openxmlformats.org/drawingml/2006/picture">
                <pic:pic>
                  <pic:nvPicPr>
                    <pic:cNvPr descr="C:/Users/LEONA/Documents/GitHub/TOBIT/outputs/figures/figure_h4_bystander_decision_other.png" id="124" name="Picture"/>
                    <pic:cNvPicPr>
                      <a:picLocks noChangeArrowheads="1" noChangeAspect="1"/>
                    </pic:cNvPicPr>
                  </pic:nvPicPr>
                  <pic:blipFill>
                    <a:blip r:embed="rId12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Bystander: model-implied predictions for Other negotiator accepted.</w:t>
      </w:r>
    </w:p>
    <w:p>
      <w:pPr>
        <w:pStyle w:val="BodyText"/>
      </w:pPr>
      <w:r>
        <w:t xml:space="preserve">Across the displayed contrast, the model implies lower predicted judgement toward the right-hand side of the plot.</w:t>
      </w:r>
    </w:p>
    <w:bookmarkEnd w:id="125"/>
    <w:bookmarkStart w:id="129" w:name="X3dab2ca1c3cf4200fcf11818dce98800611d980"/>
    <w:p>
      <w:pPr>
        <w:pStyle w:val="Heading3"/>
      </w:pPr>
      <w:r>
        <w:t xml:space="preserve">H4 Bystander: Target accepted x Other accepted</w:t>
      </w:r>
    </w:p>
    <w:p>
      <w:pPr>
        <w:pStyle w:val="CaptionedFigure"/>
      </w:pPr>
      <w:r>
        <w:drawing>
          <wp:inline>
            <wp:extent cx="5334000" cy="3758045"/>
            <wp:effectExtent b="0" l="0" r="0" t="0"/>
            <wp:docPr descr="H4 Bystander: model-implied predictions for Target accepted x Other accepted." title="" id="127" name="Picture"/>
            <a:graphic>
              <a:graphicData uri="http://schemas.openxmlformats.org/drawingml/2006/picture">
                <pic:pic>
                  <pic:nvPicPr>
                    <pic:cNvPr descr="C:/Users/LEONA/Documents/GitHub/TOBIT/outputs/figures/figure_h4_bystander_decision_target_decision_other.png" id="128" name="Picture"/>
                    <pic:cNvPicPr>
                      <a:picLocks noChangeArrowheads="1" noChangeAspect="1"/>
                    </pic:cNvPicPr>
                  </pic:nvPicPr>
                  <pic:blipFill>
                    <a:blip r:embed="rId12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Bystander: model-implied predictions for Target accepted x Other accepted.</w:t>
      </w:r>
    </w:p>
    <w:p>
      <w:pPr>
        <w:pStyle w:val="BodyText"/>
      </w:pPr>
      <w:r>
        <w:t xml:space="preserve">The plotted lines summarize how the fitted predicted judgement changes across the focal term while holding the remaining covariates at their reference profile.</w:t>
      </w:r>
    </w:p>
    <w:bookmarkEnd w:id="129"/>
    <w:bookmarkStart w:id="133" w:name="h5-victim-empathy-fantasy"/>
    <w:p>
      <w:pPr>
        <w:pStyle w:val="Heading3"/>
      </w:pPr>
      <w:r>
        <w:t xml:space="preserve">H5 Victim: Empathy: Fantasy</w:t>
      </w:r>
    </w:p>
    <w:p>
      <w:pPr>
        <w:pStyle w:val="CaptionedFigure"/>
      </w:pPr>
      <w:r>
        <w:drawing>
          <wp:inline>
            <wp:extent cx="5334000" cy="3758045"/>
            <wp:effectExtent b="0" l="0" r="0" t="0"/>
            <wp:docPr descr="H5 Victim: model-implied predictions for Empathy: Fantasy." title="" id="131" name="Picture"/>
            <a:graphic>
              <a:graphicData uri="http://schemas.openxmlformats.org/drawingml/2006/picture">
                <pic:pic>
                  <pic:nvPicPr>
                    <pic:cNvPr descr="C:/Users/LEONA/Documents/GitHub/TOBIT/outputs/figures/figure_h5_victim_iri_fs.png" id="132" name="Picture"/>
                    <pic:cNvPicPr>
                      <a:picLocks noChangeArrowheads="1" noChangeAspect="1"/>
                    </pic:cNvPicPr>
                  </pic:nvPicPr>
                  <pic:blipFill>
                    <a:blip r:embed="rId13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Empathy: Fantasy.</w:t>
      </w:r>
    </w:p>
    <w:p>
      <w:pPr>
        <w:pStyle w:val="BodyText"/>
      </w:pPr>
      <w:r>
        <w:t xml:space="preserve">Across the displayed contrast, the model implies higher predicted judgement toward the right-hand side of the plot.</w:t>
      </w:r>
    </w:p>
    <w:bookmarkEnd w:id="133"/>
    <w:bookmarkStart w:id="137" w:name="h5-victim-victim-n2-outgroup-vs-ingroup"/>
    <w:p>
      <w:pPr>
        <w:pStyle w:val="Heading3"/>
      </w:pPr>
      <w:r>
        <w:t xml:space="preserve">H5 Victim: Victim-N2 outgroup vs ingroup</w:t>
      </w:r>
    </w:p>
    <w:p>
      <w:pPr>
        <w:pStyle w:val="CaptionedFigure"/>
      </w:pPr>
      <w:r>
        <w:drawing>
          <wp:inline>
            <wp:extent cx="5334000" cy="3758045"/>
            <wp:effectExtent b="0" l="0" r="0" t="0"/>
            <wp:docPr descr="H5 Victim: model-implied predictions for Victim-N2 outgroup vs ingroup." title="" id="135" name="Picture"/>
            <a:graphic>
              <a:graphicData uri="http://schemas.openxmlformats.org/drawingml/2006/picture">
                <pic:pic>
                  <pic:nvPicPr>
                    <pic:cNvPr descr="C:/Users/LEONA/Documents/GitHub/TOBIT/outputs/figures/figure_h5_victim_victim_n2_groupoutgroup.png" id="136" name="Picture"/>
                    <pic:cNvPicPr>
                      <a:picLocks noChangeArrowheads="1" noChangeAspect="1"/>
                    </pic:cNvPicPr>
                  </pic:nvPicPr>
                  <pic:blipFill>
                    <a:blip r:embed="rId13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Victim-N2 outgroup vs ingroup.</w:t>
      </w:r>
    </w:p>
    <w:p>
      <w:pPr>
        <w:pStyle w:val="BodyText"/>
      </w:pPr>
      <w:r>
        <w:t xml:space="preserve">Across the displayed contrast, the model implies lower predicted judgement toward the right-hand side of the plot.</w:t>
      </w:r>
    </w:p>
    <w:bookmarkEnd w:id="137"/>
    <w:bookmarkStart w:id="141" w:name="h5-victim-target-accepted"/>
    <w:p>
      <w:pPr>
        <w:pStyle w:val="Heading3"/>
      </w:pPr>
      <w:r>
        <w:t xml:space="preserve">H5 Victim: Target accepted</w:t>
      </w:r>
    </w:p>
    <w:p>
      <w:pPr>
        <w:pStyle w:val="CaptionedFigure"/>
      </w:pPr>
      <w:r>
        <w:drawing>
          <wp:inline>
            <wp:extent cx="5334000" cy="3758045"/>
            <wp:effectExtent b="0" l="0" r="0" t="0"/>
            <wp:docPr descr="H5 Victim: model-implied predictions for Target accepted." title="" id="139" name="Picture"/>
            <a:graphic>
              <a:graphicData uri="http://schemas.openxmlformats.org/drawingml/2006/picture">
                <pic:pic>
                  <pic:nvPicPr>
                    <pic:cNvPr descr="C:/Users/LEONA/Documents/GitHub/TOBIT/outputs/figures/figure_h5_victim_decision_target.png" id="140" name="Picture"/>
                    <pic:cNvPicPr>
                      <a:picLocks noChangeArrowheads="1" noChangeAspect="1"/>
                    </pic:cNvPicPr>
                  </pic:nvPicPr>
                  <pic:blipFill>
                    <a:blip r:embed="rId13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Target accepted.</w:t>
      </w:r>
    </w:p>
    <w:p>
      <w:pPr>
        <w:pStyle w:val="BodyText"/>
      </w:pPr>
      <w:r>
        <w:t xml:space="preserve">Across the displayed contrast, the model implies lower predicted judgement toward the right-hand side of the plot.</w:t>
      </w:r>
    </w:p>
    <w:bookmarkEnd w:id="141"/>
    <w:bookmarkStart w:id="145" w:name="h5-victim-other-negotiator-accepted"/>
    <w:p>
      <w:pPr>
        <w:pStyle w:val="Heading3"/>
      </w:pPr>
      <w:r>
        <w:t xml:space="preserve">H5 Victim: Other negotiator accepted</w:t>
      </w:r>
    </w:p>
    <w:p>
      <w:pPr>
        <w:pStyle w:val="CaptionedFigure"/>
      </w:pPr>
      <w:r>
        <w:drawing>
          <wp:inline>
            <wp:extent cx="5334000" cy="3758045"/>
            <wp:effectExtent b="0" l="0" r="0" t="0"/>
            <wp:docPr descr="H5 Victim: model-implied predictions for Other negotiator accepted." title="" id="143" name="Picture"/>
            <a:graphic>
              <a:graphicData uri="http://schemas.openxmlformats.org/drawingml/2006/picture">
                <pic:pic>
                  <pic:nvPicPr>
                    <pic:cNvPr descr="C:/Users/LEONA/Documents/GitHub/TOBIT/outputs/figures/figure_h5_victim_decision_other.png" id="144" name="Picture"/>
                    <pic:cNvPicPr>
                      <a:picLocks noChangeArrowheads="1" noChangeAspect="1"/>
                    </pic:cNvPicPr>
                  </pic:nvPicPr>
                  <pic:blipFill>
                    <a:blip r:embed="rId14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Other negotiator accepted.</w:t>
      </w:r>
    </w:p>
    <w:p>
      <w:pPr>
        <w:pStyle w:val="BodyText"/>
      </w:pPr>
      <w:r>
        <w:t xml:space="preserve">Across the displayed contrast, the model implies lower predicted judgement toward the right-hand side of the plot.</w:t>
      </w:r>
    </w:p>
    <w:bookmarkEnd w:id="145"/>
    <w:bookmarkStart w:id="149" w:name="Xd2f1c4beb8b81683039c1a5189643540567ef1c"/>
    <w:p>
      <w:pPr>
        <w:pStyle w:val="Heading3"/>
      </w:pPr>
      <w:r>
        <w:t xml:space="preserve">H5 Victim: Empathy: Fantasy x Victim-N1 outgroup vs ingroup</w:t>
      </w:r>
    </w:p>
    <w:p>
      <w:pPr>
        <w:pStyle w:val="CaptionedFigure"/>
      </w:pPr>
      <w:r>
        <w:drawing>
          <wp:inline>
            <wp:extent cx="5334000" cy="3758045"/>
            <wp:effectExtent b="0" l="0" r="0" t="0"/>
            <wp:docPr descr="H5 Victim: model-implied predictions for Empathy: Fantasy x Victim-N1 outgroup vs ingroup." title="" id="147" name="Picture"/>
            <a:graphic>
              <a:graphicData uri="http://schemas.openxmlformats.org/drawingml/2006/picture">
                <pic:pic>
                  <pic:nvPicPr>
                    <pic:cNvPr descr="C:/Users/LEONA/Documents/GitHub/TOBIT/outputs/figures/figure_h5_victim_iri_fs_victim_n1_groupoutgroup.png" id="148" name="Picture"/>
                    <pic:cNvPicPr>
                      <a:picLocks noChangeArrowheads="1" noChangeAspect="1"/>
                    </pic:cNvPicPr>
                  </pic:nvPicPr>
                  <pic:blipFill>
                    <a:blip r:embed="rId14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Empathy: Fantasy x Victim-N1 outgroup vs ingroup.</w:t>
      </w:r>
    </w:p>
    <w:p>
      <w:pPr>
        <w:pStyle w:val="BodyText"/>
      </w:pPr>
      <w:r>
        <w:t xml:space="preserve">The plotted lines summarize how the fitted predicted judgement changes across the focal term while holding the remaining covariates at their reference profile.</w:t>
      </w:r>
    </w:p>
    <w:bookmarkEnd w:id="149"/>
    <w:bookmarkStart w:id="153" w:name="Xf4e8d87866757d66792ae42dfa42ca06dea875a"/>
    <w:p>
      <w:pPr>
        <w:pStyle w:val="Heading3"/>
      </w:pPr>
      <w:r>
        <w:t xml:space="preserve">H5 Victim: Target accepted x Other accepted</w:t>
      </w:r>
    </w:p>
    <w:p>
      <w:pPr>
        <w:pStyle w:val="CaptionedFigure"/>
      </w:pPr>
      <w:r>
        <w:drawing>
          <wp:inline>
            <wp:extent cx="5334000" cy="3758045"/>
            <wp:effectExtent b="0" l="0" r="0" t="0"/>
            <wp:docPr descr="H5 Victim: model-implied predictions for Target accepted x Other accepted." title="" id="151" name="Picture"/>
            <a:graphic>
              <a:graphicData uri="http://schemas.openxmlformats.org/drawingml/2006/picture">
                <pic:pic>
                  <pic:nvPicPr>
                    <pic:cNvPr descr="C:/Users/LEONA/Documents/GitHub/TOBIT/outputs/figures/figure_h5_victim_decision_target_decision_other.png" id="152" name="Picture"/>
                    <pic:cNvPicPr>
                      <a:picLocks noChangeArrowheads="1" noChangeAspect="1"/>
                    </pic:cNvPicPr>
                  </pic:nvPicPr>
                  <pic:blipFill>
                    <a:blip r:embed="rId15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Target accepted x Other accepted.</w:t>
      </w:r>
    </w:p>
    <w:p>
      <w:pPr>
        <w:pStyle w:val="BodyText"/>
      </w:pPr>
      <w:r>
        <w:t xml:space="preserve">The plotted lines summarize how the fitted predicted judgement changes across the focal term while holding the remaining covariates at their reference profile.</w:t>
      </w:r>
    </w:p>
    <w:bookmarkEnd w:id="153"/>
    <w:bookmarkStart w:id="157" w:name="X24bb5787c729feb4c88c2040e52544e0f982e47"/>
    <w:p>
      <w:pPr>
        <w:pStyle w:val="Heading3"/>
      </w:pPr>
      <w:r>
        <w:t xml:space="preserve">H5 Bystander: Victim-N1 outgroup vs ingroup</w:t>
      </w:r>
    </w:p>
    <w:p>
      <w:pPr>
        <w:pStyle w:val="CaptionedFigure"/>
      </w:pPr>
      <w:r>
        <w:drawing>
          <wp:inline>
            <wp:extent cx="5334000" cy="3758045"/>
            <wp:effectExtent b="0" l="0" r="0" t="0"/>
            <wp:docPr descr="H5 Bystander: model-implied predictions for Victim-N1 outgroup vs ingroup." title="" id="155" name="Picture"/>
            <a:graphic>
              <a:graphicData uri="http://schemas.openxmlformats.org/drawingml/2006/picture">
                <pic:pic>
                  <pic:nvPicPr>
                    <pic:cNvPr descr="C:/Users/LEONA/Documents/GitHub/TOBIT/outputs/figures/figure_h5_bystander_victim_n1_groupoutgroup.png" id="156" name="Picture"/>
                    <pic:cNvPicPr>
                      <a:picLocks noChangeArrowheads="1" noChangeAspect="1"/>
                    </pic:cNvPicPr>
                  </pic:nvPicPr>
                  <pic:blipFill>
                    <a:blip r:embed="rId15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Victim-N1 outgroup vs ingroup.</w:t>
      </w:r>
    </w:p>
    <w:p>
      <w:pPr>
        <w:pStyle w:val="BodyText"/>
      </w:pPr>
      <w:r>
        <w:t xml:space="preserve">Across the displayed contrast, the model implies higher predicted judgement toward the right-hand side of the plot.</w:t>
      </w:r>
    </w:p>
    <w:bookmarkEnd w:id="157"/>
    <w:bookmarkStart w:id="161" w:name="X9abed49d8e0cf7414deed7d5ddc62f897eefcbc"/>
    <w:p>
      <w:pPr>
        <w:pStyle w:val="Heading3"/>
      </w:pPr>
      <w:r>
        <w:t xml:space="preserve">H5 Bystander: Victim-N2 outgroup vs ingroup</w:t>
      </w:r>
    </w:p>
    <w:p>
      <w:pPr>
        <w:pStyle w:val="CaptionedFigure"/>
      </w:pPr>
      <w:r>
        <w:drawing>
          <wp:inline>
            <wp:extent cx="5334000" cy="3758045"/>
            <wp:effectExtent b="0" l="0" r="0" t="0"/>
            <wp:docPr descr="H5 Bystander: model-implied predictions for Victim-N2 outgroup vs ingroup." title="" id="159" name="Picture"/>
            <a:graphic>
              <a:graphicData uri="http://schemas.openxmlformats.org/drawingml/2006/picture">
                <pic:pic>
                  <pic:nvPicPr>
                    <pic:cNvPr descr="C:/Users/LEONA/Documents/GitHub/TOBIT/outputs/figures/figure_h5_bystander_victim_n2_groupoutgroup.png" id="160" name="Picture"/>
                    <pic:cNvPicPr>
                      <a:picLocks noChangeArrowheads="1" noChangeAspect="1"/>
                    </pic:cNvPicPr>
                  </pic:nvPicPr>
                  <pic:blipFill>
                    <a:blip r:embed="rId15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Victim-N2 outgroup vs ingroup.</w:t>
      </w:r>
    </w:p>
    <w:p>
      <w:pPr>
        <w:pStyle w:val="BodyText"/>
      </w:pPr>
      <w:r>
        <w:t xml:space="preserve">Across the displayed contrast, the model implies higher predicted judgement toward the right-hand side of the plot.</w:t>
      </w:r>
    </w:p>
    <w:bookmarkEnd w:id="161"/>
    <w:bookmarkStart w:id="165" w:name="h5-bystander-target-accepted"/>
    <w:p>
      <w:pPr>
        <w:pStyle w:val="Heading3"/>
      </w:pPr>
      <w:r>
        <w:t xml:space="preserve">H5 Bystander: Target accepted</w:t>
      </w:r>
    </w:p>
    <w:p>
      <w:pPr>
        <w:pStyle w:val="CaptionedFigure"/>
      </w:pPr>
      <w:r>
        <w:drawing>
          <wp:inline>
            <wp:extent cx="5334000" cy="3758045"/>
            <wp:effectExtent b="0" l="0" r="0" t="0"/>
            <wp:docPr descr="H5 Bystander: model-implied predictions for Target accepted." title="" id="163" name="Picture"/>
            <a:graphic>
              <a:graphicData uri="http://schemas.openxmlformats.org/drawingml/2006/picture">
                <pic:pic>
                  <pic:nvPicPr>
                    <pic:cNvPr descr="C:/Users/LEONA/Documents/GitHub/TOBIT/outputs/figures/figure_h5_bystander_decision_target.png" id="164" name="Picture"/>
                    <pic:cNvPicPr>
                      <a:picLocks noChangeArrowheads="1" noChangeAspect="1"/>
                    </pic:cNvPicPr>
                  </pic:nvPicPr>
                  <pic:blipFill>
                    <a:blip r:embed="rId16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Target accepted.</w:t>
      </w:r>
    </w:p>
    <w:p>
      <w:pPr>
        <w:pStyle w:val="BodyText"/>
      </w:pPr>
      <w:r>
        <w:t xml:space="preserve">Across the displayed contrast, the model implies lower predicted judgement toward the right-hand side of the plot.</w:t>
      </w:r>
    </w:p>
    <w:bookmarkEnd w:id="165"/>
    <w:bookmarkStart w:id="169" w:name="h5-bystander-other-negotiator-accepted"/>
    <w:p>
      <w:pPr>
        <w:pStyle w:val="Heading3"/>
      </w:pPr>
      <w:r>
        <w:t xml:space="preserve">H5 Bystander: Other negotiator accepted</w:t>
      </w:r>
    </w:p>
    <w:p>
      <w:pPr>
        <w:pStyle w:val="CaptionedFigure"/>
      </w:pPr>
      <w:r>
        <w:drawing>
          <wp:inline>
            <wp:extent cx="5334000" cy="3758045"/>
            <wp:effectExtent b="0" l="0" r="0" t="0"/>
            <wp:docPr descr="H5 Bystander: model-implied predictions for Other negotiator accepted." title="" id="167" name="Picture"/>
            <a:graphic>
              <a:graphicData uri="http://schemas.openxmlformats.org/drawingml/2006/picture">
                <pic:pic>
                  <pic:nvPicPr>
                    <pic:cNvPr descr="C:/Users/LEONA/Documents/GitHub/TOBIT/outputs/figures/figure_h5_bystander_decision_other.png" id="168" name="Picture"/>
                    <pic:cNvPicPr>
                      <a:picLocks noChangeArrowheads="1" noChangeAspect="1"/>
                    </pic:cNvPicPr>
                  </pic:nvPicPr>
                  <pic:blipFill>
                    <a:blip r:embed="rId16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Other negotiator accepted.</w:t>
      </w:r>
    </w:p>
    <w:p>
      <w:pPr>
        <w:pStyle w:val="BodyText"/>
      </w:pPr>
      <w:r>
        <w:t xml:space="preserve">Across the displayed contrast, the model implies lower predicted judgement toward the right-hand side of the plot.</w:t>
      </w:r>
    </w:p>
    <w:bookmarkEnd w:id="169"/>
    <w:bookmarkStart w:id="173" w:name="X54d62c543a29564b99272901ad4077324123289"/>
    <w:p>
      <w:pPr>
        <w:pStyle w:val="Heading3"/>
      </w:pPr>
      <w:r>
        <w:t xml:space="preserve">H5 Bystander: Victim-N1 outgroup vs ingroup x Victim-N2 outgroup vs ingroup</w:t>
      </w:r>
    </w:p>
    <w:p>
      <w:pPr>
        <w:pStyle w:val="CaptionedFigure"/>
      </w:pPr>
      <w:r>
        <w:drawing>
          <wp:inline>
            <wp:extent cx="5334000" cy="3758045"/>
            <wp:effectExtent b="0" l="0" r="0" t="0"/>
            <wp:docPr descr="H5 Bystander: model-implied predictions for Victim-N1 outgroup vs ingroup x Victim-N2 outgroup vs ingroup." title="" id="171" name="Picture"/>
            <a:graphic>
              <a:graphicData uri="http://schemas.openxmlformats.org/drawingml/2006/picture">
                <pic:pic>
                  <pic:nvPicPr>
                    <pic:cNvPr descr="C:/Users/LEONA/Documents/GitHub/TOBIT/outputs/figures/figure_h5_bystander_victim_n1_groupoutgroup_victim_n2_groupoutgroup.png" id="172" name="Picture"/>
                    <pic:cNvPicPr>
                      <a:picLocks noChangeArrowheads="1" noChangeAspect="1"/>
                    </pic:cNvPicPr>
                  </pic:nvPicPr>
                  <pic:blipFill>
                    <a:blip r:embed="rId17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Victim-N1 outgroup vs ingroup x Victim-N2 outgroup vs ingroup.</w:t>
      </w:r>
    </w:p>
    <w:p>
      <w:pPr>
        <w:pStyle w:val="BodyText"/>
      </w:pPr>
      <w:r>
        <w:t xml:space="preserve">The plotted lines summarize how the fitted predicted judgement changes across the focal term while holding the remaining covariates at their reference profile.</w:t>
      </w:r>
    </w:p>
    <w:bookmarkEnd w:id="173"/>
    <w:bookmarkStart w:id="177" w:name="Xbb1c350f96f6b884ddfa02b72a45276d2da07da"/>
    <w:p>
      <w:pPr>
        <w:pStyle w:val="Heading3"/>
      </w:pPr>
      <w:r>
        <w:t xml:space="preserve">H5 Bystander: Empathy: Fantasy x Bystander-victim outgroup vs ingroup</w:t>
      </w:r>
    </w:p>
    <w:p>
      <w:pPr>
        <w:pStyle w:val="CaptionedFigure"/>
      </w:pPr>
      <w:r>
        <w:drawing>
          <wp:inline>
            <wp:extent cx="5334000" cy="3758045"/>
            <wp:effectExtent b="0" l="0" r="0" t="0"/>
            <wp:docPr descr="H5 Bystander: model-implied predictions for Empathy: Fantasy x Bystander-victim outgroup vs ingroup." title="" id="175" name="Picture"/>
            <a:graphic>
              <a:graphicData uri="http://schemas.openxmlformats.org/drawingml/2006/picture">
                <pic:pic>
                  <pic:nvPicPr>
                    <pic:cNvPr descr="C:/Users/LEONA/Documents/GitHub/TOBIT/outputs/figures/figure_h5_bystander_iri_fs_bystander_victim_groupoutgroup.png" id="176" name="Picture"/>
                    <pic:cNvPicPr>
                      <a:picLocks noChangeArrowheads="1" noChangeAspect="1"/>
                    </pic:cNvPicPr>
                  </pic:nvPicPr>
                  <pic:blipFill>
                    <a:blip r:embed="rId17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Empathy: Fantasy x Bystander-victim outgroup vs ingroup.</w:t>
      </w:r>
    </w:p>
    <w:p>
      <w:pPr>
        <w:pStyle w:val="BodyText"/>
      </w:pPr>
      <w:r>
        <w:t xml:space="preserve">The plotted lines summarize how the fitted predicted judgement changes across the focal term while holding the remaining covariates at their reference profile.</w:t>
      </w:r>
    </w:p>
    <w:bookmarkEnd w:id="177"/>
    <w:bookmarkStart w:id="181" w:name="X164e4830a91e6bc5ce42d04133b56b0cd3cbb78"/>
    <w:p>
      <w:pPr>
        <w:pStyle w:val="Heading3"/>
      </w:pPr>
      <w:r>
        <w:t xml:space="preserve">H5 Bystander: Target accepted x Other accepted</w:t>
      </w:r>
    </w:p>
    <w:p>
      <w:pPr>
        <w:pStyle w:val="CaptionedFigure"/>
      </w:pPr>
      <w:r>
        <w:drawing>
          <wp:inline>
            <wp:extent cx="5334000" cy="3758045"/>
            <wp:effectExtent b="0" l="0" r="0" t="0"/>
            <wp:docPr descr="H5 Bystander: model-implied predictions for Target accepted x Other accepted." title="" id="179" name="Picture"/>
            <a:graphic>
              <a:graphicData uri="http://schemas.openxmlformats.org/drawingml/2006/picture">
                <pic:pic>
                  <pic:nvPicPr>
                    <pic:cNvPr descr="C:/Users/LEONA/Documents/GitHub/TOBIT/outputs/figures/figure_h5_bystander_decision_target_decision_other.png" id="180" name="Picture"/>
                    <pic:cNvPicPr>
                      <a:picLocks noChangeArrowheads="1" noChangeAspect="1"/>
                    </pic:cNvPicPr>
                  </pic:nvPicPr>
                  <pic:blipFill>
                    <a:blip r:embed="rId17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Target accepted x Other accepted.</w:t>
      </w:r>
    </w:p>
    <w:p>
      <w:pPr>
        <w:pStyle w:val="BodyText"/>
      </w:pPr>
      <w:r>
        <w:t xml:space="preserve">The plotted lines summarize how the fitted predicted judgement changes across the focal term while holding the remaining covariates at their reference profile.</w:t>
      </w:r>
    </w:p>
    <w:bookmarkEnd w:id="181"/>
    <w:bookmarkEnd w:id="182"/>
    <w:bookmarkStart w:id="193" w:name="X5a8c3f9761090d629abc66a5a15f407445dc4ab"/>
    <w:p>
      <w:pPr>
        <w:pStyle w:val="Heading2"/>
      </w:pPr>
      <w:r>
        <w:t xml:space="preserve">Full coefficient tables and interpretation summary</w:t>
      </w:r>
    </w:p>
    <w:bookmarkStart w:id="183" w:name="h1-victim-coefficient-table"/>
    <w:p>
      <w:pPr>
        <w:pStyle w:val="Heading3"/>
      </w:pPr>
      <w:r>
        <w:t xml:space="preserve">H1 Victim coefficient table</w:t>
      </w:r>
    </w:p>
    <w:p>
      <w:pPr>
        <w:pStyle w:val="FirstParagraph"/>
      </w:pPr>
      <w:r>
        <w:rPr>
          <w:b/>
          <w:bCs/>
        </w:rPr>
        <w:t xml:space="preserve">Table 16. H1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-0.874</w:t>
            </w:r>
          </w:p>
        </w:tc>
        <w:tc>
          <w:tcPr/>
          <w:p>
            <w:pPr>
              <w:pStyle w:val="Compact"/>
            </w:pPr>
            <w:r>
              <w:t xml:space="preserve">3.297</w:t>
            </w:r>
          </w:p>
        </w:tc>
        <w:tc>
          <w:tcPr/>
          <w:p>
            <w:pPr>
              <w:pStyle w:val="Compact"/>
            </w:pPr>
            <w:r>
              <w:t xml:space="preserve">-7.337</w:t>
            </w:r>
          </w:p>
        </w:tc>
        <w:tc>
          <w:tcPr/>
          <w:p>
            <w:pPr>
              <w:pStyle w:val="Compact"/>
            </w:pPr>
            <w:r>
              <w:t xml:space="preserve">5.589</w:t>
            </w:r>
          </w:p>
        </w:tc>
        <w:tc>
          <w:tcPr/>
          <w:p>
            <w:pPr>
              <w:pStyle w:val="Compact"/>
            </w:pPr>
            <w:r>
              <w:t xml:space="preserve">0.791</w:t>
            </w:r>
          </w:p>
        </w:tc>
      </w:tr>
      <w:tr>
        <w:tc>
          <w:tcPr/>
          <w:p>
            <w:pPr>
              <w:pStyle w:val="Compact"/>
            </w:pPr>
            <w:r>
              <w:t xml:space="preserve">Empathy: Fantasy</w:t>
            </w:r>
          </w:p>
        </w:tc>
        <w:tc>
          <w:tcPr/>
          <w:p>
            <w:pPr>
              <w:pStyle w:val="Compact"/>
            </w:pPr>
            <w:r>
              <w:t xml:space="preserve">0.644</w:t>
            </w:r>
          </w:p>
        </w:tc>
        <w:tc>
          <w:tcPr/>
          <w:p>
            <w:pPr>
              <w:pStyle w:val="Compact"/>
            </w:pPr>
            <w:r>
              <w:t xml:space="preserve">0.524</w:t>
            </w:r>
          </w:p>
        </w:tc>
        <w:tc>
          <w:tcPr/>
          <w:p>
            <w:pPr>
              <w:pStyle w:val="Compact"/>
            </w:pPr>
            <w:r>
              <w:t xml:space="preserve">-0.383</w:t>
            </w:r>
          </w:p>
        </w:tc>
        <w:tc>
          <w:tcPr/>
          <w:p>
            <w:pPr>
              <w:pStyle w:val="Compact"/>
            </w:pPr>
            <w:r>
              <w:t xml:space="preserve">1.672</w:t>
            </w:r>
          </w:p>
        </w:tc>
        <w:tc>
          <w:tcPr/>
          <w:p>
            <w:pPr>
              <w:pStyle w:val="Compact"/>
            </w:pPr>
            <w:r>
              <w:t xml:space="preserve">0.219</w:t>
            </w:r>
          </w:p>
        </w:tc>
      </w:tr>
      <w:tr>
        <w:tc>
          <w:tcPr/>
          <w:p>
            <w:pPr>
              <w:pStyle w:val="Compact"/>
            </w:pPr>
            <w:r>
              <w:t xml:space="preserve">Empathy: Empathic concern</w:t>
            </w:r>
          </w:p>
        </w:tc>
        <w:tc>
          <w:tcPr/>
          <w:p>
            <w:pPr>
              <w:pStyle w:val="Compact"/>
            </w:pPr>
            <w:r>
              <w:t xml:space="preserve">-0.850</w:t>
            </w:r>
          </w:p>
        </w:tc>
        <w:tc>
          <w:tcPr/>
          <w:p>
            <w:pPr>
              <w:pStyle w:val="Compact"/>
            </w:pPr>
            <w:r>
              <w:t xml:space="preserve">0.751</w:t>
            </w:r>
          </w:p>
        </w:tc>
        <w:tc>
          <w:tcPr/>
          <w:p>
            <w:pPr>
              <w:pStyle w:val="Compact"/>
            </w:pPr>
            <w:r>
              <w:t xml:space="preserve">-2.322</w:t>
            </w:r>
          </w:p>
        </w:tc>
        <w:tc>
          <w:tcPr/>
          <w:p>
            <w:pPr>
              <w:pStyle w:val="Compact"/>
            </w:pPr>
            <w:r>
              <w:t xml:space="preserve">0.623</w:t>
            </w:r>
          </w:p>
        </w:tc>
        <w:tc>
          <w:tcPr/>
          <w:p>
            <w:pPr>
              <w:pStyle w:val="Compact"/>
            </w:pPr>
            <w:r>
              <w:t xml:space="preserve">0.258</w:t>
            </w:r>
          </w:p>
        </w:tc>
      </w:tr>
      <w:tr>
        <w:tc>
          <w:tcPr/>
          <w:p>
            <w:pPr>
              <w:pStyle w:val="Compact"/>
            </w:pPr>
            <w:r>
              <w:t xml:space="preserve">Empathy: Perspective taking</w:t>
            </w:r>
          </w:p>
        </w:tc>
        <w:tc>
          <w:tcPr/>
          <w:p>
            <w:pPr>
              <w:pStyle w:val="Compact"/>
            </w:pPr>
            <w:r>
              <w:t xml:space="preserve">1.773</w:t>
            </w:r>
          </w:p>
        </w:tc>
        <w:tc>
          <w:tcPr/>
          <w:p>
            <w:pPr>
              <w:pStyle w:val="Compact"/>
            </w:pPr>
            <w:r>
              <w:t xml:space="preserve">0.614</w:t>
            </w:r>
          </w:p>
        </w:tc>
        <w:tc>
          <w:tcPr/>
          <w:p>
            <w:pPr>
              <w:pStyle w:val="Compact"/>
            </w:pPr>
            <w:r>
              <w:t xml:space="preserve">0.570</w:t>
            </w:r>
          </w:p>
        </w:tc>
        <w:tc>
          <w:tcPr/>
          <w:p>
            <w:pPr>
              <w:pStyle w:val="Compact"/>
            </w:pPr>
            <w:r>
              <w:t xml:space="preserve">2.975</w:t>
            </w:r>
          </w:p>
        </w:tc>
        <w:tc>
          <w:tcPr/>
          <w:p>
            <w:pPr>
              <w:pStyle w:val="Compact"/>
            </w:pPr>
            <w:r>
              <w:t xml:space="preserve">0.004**</w:t>
            </w:r>
          </w:p>
        </w:tc>
      </w:tr>
      <w:tr>
        <w:tc>
          <w:tcPr/>
          <w:p>
            <w:pPr>
              <w:pStyle w:val="Compact"/>
            </w:pPr>
            <w:r>
              <w:t xml:space="preserve">Empathy: Personal distress</w:t>
            </w:r>
          </w:p>
        </w:tc>
        <w:tc>
          <w:tcPr/>
          <w:p>
            <w:pPr>
              <w:pStyle w:val="Compact"/>
            </w:pPr>
            <w:r>
              <w:t xml:space="preserve">0.035</w:t>
            </w:r>
          </w:p>
        </w:tc>
        <w:tc>
          <w:tcPr/>
          <w:p>
            <w:pPr>
              <w:pStyle w:val="Compact"/>
            </w:pPr>
            <w:r>
              <w:t xml:space="preserve">0.588</w:t>
            </w:r>
          </w:p>
        </w:tc>
        <w:tc>
          <w:tcPr/>
          <w:p>
            <w:pPr>
              <w:pStyle w:val="Compact"/>
            </w:pPr>
            <w:r>
              <w:t xml:space="preserve">-1.117</w:t>
            </w:r>
          </w:p>
        </w:tc>
        <w:tc>
          <w:tcPr/>
          <w:p>
            <w:pPr>
              <w:pStyle w:val="Compact"/>
            </w:pPr>
            <w:r>
              <w:t xml:space="preserve">1.188</w:t>
            </w:r>
          </w:p>
        </w:tc>
        <w:tc>
          <w:tcPr/>
          <w:p>
            <w:pPr>
              <w:pStyle w:val="Compact"/>
            </w:pPr>
            <w:r>
              <w:t xml:space="preserve">0.952</w:t>
            </w:r>
          </w:p>
        </w:tc>
      </w:tr>
      <w:tr>
        <w:tc>
          <w:tcPr/>
          <w:p>
            <w:pPr>
              <w:pStyle w:val="Compact"/>
            </w:pPr>
            <w:r>
              <w:t xml:space="preserve">Age</w:t>
            </w:r>
          </w:p>
        </w:tc>
        <w:tc>
          <w:tcPr/>
          <w:p>
            <w:pPr>
              <w:pStyle w:val="Compact"/>
            </w:pPr>
            <w:r>
              <w:t xml:space="preserve">-0.025</w:t>
            </w:r>
          </w:p>
        </w:tc>
        <w:tc>
          <w:tcPr/>
          <w:p>
            <w:pPr>
              <w:pStyle w:val="Compact"/>
            </w:pPr>
            <w:r>
              <w:t xml:space="preserve">0.133</w:t>
            </w:r>
          </w:p>
        </w:tc>
        <w:tc>
          <w:tcPr/>
          <w:p>
            <w:pPr>
              <w:pStyle w:val="Compact"/>
            </w:pPr>
            <w:r>
              <w:t xml:space="preserve">-0.285</w:t>
            </w:r>
          </w:p>
        </w:tc>
        <w:tc>
          <w:tcPr/>
          <w:p>
            <w:pPr>
              <w:pStyle w:val="Compact"/>
            </w:pPr>
            <w:r>
              <w:t xml:space="preserve">0.235</w:t>
            </w:r>
          </w:p>
        </w:tc>
        <w:tc>
          <w:tcPr/>
          <w:p>
            <w:pPr>
              <w:pStyle w:val="Compact"/>
            </w:pPr>
            <w:r>
              <w:t xml:space="preserve">0.850</w:t>
            </w:r>
          </w:p>
        </w:tc>
      </w:tr>
      <w:tr>
        <w:tc>
          <w:tcPr/>
          <w:p>
            <w:pPr>
              <w:pStyle w:val="Compact"/>
            </w:pPr>
            <w:r>
              <w:t xml:space="preserve">Socioeconomic status</w:t>
            </w:r>
          </w:p>
        </w:tc>
        <w:tc>
          <w:tcPr/>
          <w:p>
            <w:pPr>
              <w:pStyle w:val="Compact"/>
            </w:pPr>
            <w:r>
              <w:t xml:space="preserve">0.451</w:t>
            </w:r>
          </w:p>
        </w:tc>
        <w:tc>
          <w:tcPr/>
          <w:p>
            <w:pPr>
              <w:pStyle w:val="Compact"/>
            </w:pPr>
            <w:r>
              <w:t xml:space="preserve">0.344</w:t>
            </w:r>
          </w:p>
        </w:tc>
        <w:tc>
          <w:tcPr/>
          <w:p>
            <w:pPr>
              <w:pStyle w:val="Compact"/>
            </w:pPr>
            <w:r>
              <w:t xml:space="preserve">-0.224</w:t>
            </w:r>
          </w:p>
        </w:tc>
        <w:tc>
          <w:tcPr/>
          <w:p>
            <w:pPr>
              <w:pStyle w:val="Compact"/>
            </w:pPr>
            <w:r>
              <w:t xml:space="preserve">1.126</w:t>
            </w:r>
          </w:p>
        </w:tc>
        <w:tc>
          <w:tcPr/>
          <w:p>
            <w:pPr>
              <w:pStyle w:val="Compact"/>
            </w:pPr>
            <w:r>
              <w:t xml:space="preserve">0.190</w:t>
            </w:r>
          </w:p>
        </w:tc>
      </w:tr>
      <w:tr>
        <w:tc>
          <w:tcPr/>
          <w:p>
            <w:pPr>
              <w:pStyle w:val="Compact"/>
            </w:pPr>
            <w:r>
              <w:t xml:space="preserve">Woman participant</w:t>
            </w:r>
          </w:p>
        </w:tc>
        <w:tc>
          <w:tcPr/>
          <w:p>
            <w:pPr>
              <w:pStyle w:val="Compact"/>
            </w:pPr>
            <w:r>
              <w:t xml:space="preserve">0.211</w:t>
            </w:r>
          </w:p>
        </w:tc>
        <w:tc>
          <w:tcPr/>
          <w:p>
            <w:pPr>
              <w:pStyle w:val="Compact"/>
            </w:pPr>
            <w:r>
              <w:t xml:space="preserve">0.812</w:t>
            </w:r>
          </w:p>
        </w:tc>
        <w:tc>
          <w:tcPr/>
          <w:p>
            <w:pPr>
              <w:pStyle w:val="Compact"/>
            </w:pPr>
            <w:r>
              <w:t xml:space="preserve">-1.380</w:t>
            </w:r>
          </w:p>
        </w:tc>
        <w:tc>
          <w:tcPr/>
          <w:p>
            <w:pPr>
              <w:pStyle w:val="Compact"/>
            </w:pPr>
            <w:r>
              <w:t xml:space="preserve">1.803</w:t>
            </w:r>
          </w:p>
        </w:tc>
        <w:tc>
          <w:tcPr/>
          <w:p>
            <w:pPr>
              <w:pStyle w:val="Compact"/>
            </w:pPr>
            <w:r>
              <w:t xml:space="preserve">0.795</w:t>
            </w:r>
          </w:p>
        </w:tc>
      </w:tr>
      <w:tr>
        <w:tc>
          <w:tcPr/>
          <w:p>
            <w:pPr>
              <w:pStyle w:val="Compact"/>
            </w:pPr>
            <w:r>
              <w:t xml:space="preserve">Participant faculty: Engineering vs Humanities</w:t>
            </w:r>
          </w:p>
        </w:tc>
        <w:tc>
          <w:tcPr/>
          <w:p>
            <w:pPr>
              <w:pStyle w:val="Compact"/>
            </w:pPr>
            <w:r>
              <w:t xml:space="preserve">1.352</w:t>
            </w:r>
          </w:p>
        </w:tc>
        <w:tc>
          <w:tcPr/>
          <w:p>
            <w:pPr>
              <w:pStyle w:val="Compact"/>
            </w:pPr>
            <w:r>
              <w:t xml:space="preserve">0.803</w:t>
            </w:r>
          </w:p>
        </w:tc>
        <w:tc>
          <w:tcPr/>
          <w:p>
            <w:pPr>
              <w:pStyle w:val="Compact"/>
            </w:pPr>
            <w:r>
              <w:t xml:space="preserve">-0.222</w:t>
            </w:r>
          </w:p>
        </w:tc>
        <w:tc>
          <w:tcPr/>
          <w:p>
            <w:pPr>
              <w:pStyle w:val="Compact"/>
            </w:pPr>
            <w:r>
              <w:t xml:space="preserve">2.925</w:t>
            </w:r>
          </w:p>
        </w:tc>
        <w:tc>
          <w:tcPr/>
          <w:p>
            <w:pPr>
              <w:pStyle w:val="Compact"/>
            </w:pPr>
            <w:r>
              <w:t xml:space="preserve">0.092+</w:t>
            </w:r>
          </w:p>
        </w:tc>
      </w:tr>
      <w:tr>
        <w:tc>
          <w:tcPr/>
          <w:p>
            <w:pPr>
              <w:pStyle w:val="Compact"/>
            </w:pPr>
            <w:r>
              <w:t xml:space="preserve">Tobit log-scale</w:t>
            </w:r>
          </w:p>
        </w:tc>
        <w:tc>
          <w:tcPr/>
          <w:p>
            <w:pPr>
              <w:pStyle w:val="Compact"/>
            </w:pPr>
            <w:r>
              <w:t xml:space="preserve">2.448</w:t>
            </w:r>
          </w:p>
        </w:tc>
        <w:tc>
          <w:tcPr/>
          <w:p>
            <w:pPr>
              <w:pStyle w:val="Compact"/>
            </w:pPr>
            <w:r>
              <w:t xml:space="preserve">0.057</w:t>
            </w:r>
          </w:p>
        </w:tc>
        <w:tc>
          <w:tcPr/>
          <w:p>
            <w:pPr>
              <w:pStyle w:val="Compact"/>
            </w:pPr>
            <w:r>
              <w:t xml:space="preserve">2.336</w:t>
            </w:r>
          </w:p>
        </w:tc>
        <w:tc>
          <w:tcPr/>
          <w:p>
            <w:pPr>
              <w:pStyle w:val="Compact"/>
            </w:pPr>
            <w:r>
              <w:t xml:space="preserve">2.560</w:t>
            </w:r>
          </w:p>
        </w:tc>
        <w:tc>
          <w:tcPr/>
          <w:p>
            <w:pPr>
              <w:pStyle w:val="Compact"/>
            </w:pPr>
            <w:r>
              <w:t xml:space="preserve">&lt;0.001***</w:t>
            </w:r>
          </w:p>
        </w:tc>
      </w:tr>
    </w:tbl>
    <w:p>
      <w:pPr>
        <w:pStyle w:val="BodyText"/>
      </w:pPr>
      <w:r>
        <w:t xml:space="preserve">The H1 Victim model shows focal evidence for one hypothesis terms. Empathy: Perspective taking is associated with higher predicted judgement (estimate = 1.77, p = 0.004**). Session dummies remain in the fitted estimator for adjustment but are intentionally omitted from the substantive narrative.</w:t>
      </w:r>
    </w:p>
    <w:bookmarkEnd w:id="183"/>
    <w:bookmarkStart w:id="184" w:name="h1-bystander-coefficient-table"/>
    <w:p>
      <w:pPr>
        <w:pStyle w:val="Heading3"/>
      </w:pPr>
      <w:r>
        <w:t xml:space="preserve">H1 Bystander coefficient table</w:t>
      </w:r>
    </w:p>
    <w:p>
      <w:pPr>
        <w:pStyle w:val="FirstParagraph"/>
      </w:pPr>
      <w:r>
        <w:rPr>
          <w:b/>
          <w:bCs/>
        </w:rPr>
        <w:t xml:space="preserve">Table 17. H1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-3.438</w:t>
            </w:r>
          </w:p>
        </w:tc>
        <w:tc>
          <w:tcPr/>
          <w:p>
            <w:pPr>
              <w:pStyle w:val="Compact"/>
            </w:pPr>
            <w:r>
              <w:t xml:space="preserve">3.171</w:t>
            </w:r>
          </w:p>
        </w:tc>
        <w:tc>
          <w:tcPr/>
          <w:p>
            <w:pPr>
              <w:pStyle w:val="Compact"/>
            </w:pPr>
            <w:r>
              <w:t xml:space="preserve">-9.654</w:t>
            </w:r>
          </w:p>
        </w:tc>
        <w:tc>
          <w:tcPr/>
          <w:p>
            <w:pPr>
              <w:pStyle w:val="Compact"/>
            </w:pPr>
            <w:r>
              <w:t xml:space="preserve">2.777</w:t>
            </w:r>
          </w:p>
        </w:tc>
        <w:tc>
          <w:tcPr/>
          <w:p>
            <w:pPr>
              <w:pStyle w:val="Compact"/>
            </w:pPr>
            <w:r>
              <w:t xml:space="preserve">0.278</w:t>
            </w:r>
          </w:p>
        </w:tc>
      </w:tr>
      <w:tr>
        <w:tc>
          <w:tcPr/>
          <w:p>
            <w:pPr>
              <w:pStyle w:val="Compact"/>
            </w:pPr>
            <w:r>
              <w:t xml:space="preserve">Empathy: Fantasy</w:t>
            </w:r>
          </w:p>
        </w:tc>
        <w:tc>
          <w:tcPr/>
          <w:p>
            <w:pPr>
              <w:pStyle w:val="Compact"/>
            </w:pPr>
            <w:r>
              <w:t xml:space="preserve">0.111</w:t>
            </w:r>
          </w:p>
        </w:tc>
        <w:tc>
          <w:tcPr/>
          <w:p>
            <w:pPr>
              <w:pStyle w:val="Compact"/>
            </w:pPr>
            <w:r>
              <w:t xml:space="preserve">0.446</w:t>
            </w:r>
          </w:p>
        </w:tc>
        <w:tc>
          <w:tcPr/>
          <w:p>
            <w:pPr>
              <w:pStyle w:val="Compact"/>
            </w:pPr>
            <w:r>
              <w:t xml:space="preserve">-0.763</w:t>
            </w:r>
          </w:p>
        </w:tc>
        <w:tc>
          <w:tcPr/>
          <w:p>
            <w:pPr>
              <w:pStyle w:val="Compact"/>
            </w:pPr>
            <w:r>
              <w:t xml:space="preserve">0.984</w:t>
            </w:r>
          </w:p>
        </w:tc>
        <w:tc>
          <w:tcPr/>
          <w:p>
            <w:pPr>
              <w:pStyle w:val="Compact"/>
            </w:pPr>
            <w:r>
              <w:t xml:space="preserve">0.804</w:t>
            </w:r>
          </w:p>
        </w:tc>
      </w:tr>
      <w:tr>
        <w:tc>
          <w:tcPr/>
          <w:p>
            <w:pPr>
              <w:pStyle w:val="Compact"/>
            </w:pPr>
            <w:r>
              <w:t xml:space="preserve">Empathy: Empathic concern</w:t>
            </w:r>
          </w:p>
        </w:tc>
        <w:tc>
          <w:tcPr/>
          <w:p>
            <w:pPr>
              <w:pStyle w:val="Compact"/>
            </w:pPr>
            <w:r>
              <w:t xml:space="preserve">-0.859</w:t>
            </w:r>
          </w:p>
        </w:tc>
        <w:tc>
          <w:tcPr/>
          <w:p>
            <w:pPr>
              <w:pStyle w:val="Compact"/>
            </w:pPr>
            <w:r>
              <w:t xml:space="preserve">0.638</w:t>
            </w:r>
          </w:p>
        </w:tc>
        <w:tc>
          <w:tcPr/>
          <w:p>
            <w:pPr>
              <w:pStyle w:val="Compact"/>
            </w:pPr>
            <w:r>
              <w:t xml:space="preserve">-2.110</w:t>
            </w:r>
          </w:p>
        </w:tc>
        <w:tc>
          <w:tcPr/>
          <w:p>
            <w:pPr>
              <w:pStyle w:val="Compact"/>
            </w:pPr>
            <w:r>
              <w:t xml:space="preserve">0.391</w:t>
            </w:r>
          </w:p>
        </w:tc>
        <w:tc>
          <w:tcPr/>
          <w:p>
            <w:pPr>
              <w:pStyle w:val="Compact"/>
            </w:pPr>
            <w:r>
              <w:t xml:space="preserve">0.178</w:t>
            </w:r>
          </w:p>
        </w:tc>
      </w:tr>
      <w:tr>
        <w:tc>
          <w:tcPr/>
          <w:p>
            <w:pPr>
              <w:pStyle w:val="Compact"/>
            </w:pPr>
            <w:r>
              <w:t xml:space="preserve">Empathy: Perspective taking</w:t>
            </w:r>
          </w:p>
        </w:tc>
        <w:tc>
          <w:tcPr/>
          <w:p>
            <w:pPr>
              <w:pStyle w:val="Compact"/>
            </w:pPr>
            <w:r>
              <w:t xml:space="preserve">0.573</w:t>
            </w:r>
          </w:p>
        </w:tc>
        <w:tc>
          <w:tcPr/>
          <w:p>
            <w:pPr>
              <w:pStyle w:val="Compact"/>
            </w:pPr>
            <w:r>
              <w:t xml:space="preserve">0.560</w:t>
            </w:r>
          </w:p>
        </w:tc>
        <w:tc>
          <w:tcPr/>
          <w:p>
            <w:pPr>
              <w:pStyle w:val="Compact"/>
            </w:pPr>
            <w:r>
              <w:t xml:space="preserve">-0.524</w:t>
            </w:r>
          </w:p>
        </w:tc>
        <w:tc>
          <w:tcPr/>
          <w:p>
            <w:pPr>
              <w:pStyle w:val="Compact"/>
            </w:pPr>
            <w:r>
              <w:t xml:space="preserve">1.671</w:t>
            </w:r>
          </w:p>
        </w:tc>
        <w:tc>
          <w:tcPr/>
          <w:p>
            <w:pPr>
              <w:pStyle w:val="Compact"/>
            </w:pPr>
            <w:r>
              <w:t xml:space="preserve">0.306</w:t>
            </w:r>
          </w:p>
        </w:tc>
      </w:tr>
      <w:tr>
        <w:tc>
          <w:tcPr/>
          <w:p>
            <w:pPr>
              <w:pStyle w:val="Compact"/>
            </w:pPr>
            <w:r>
              <w:t xml:space="preserve">Empathy: Personal distress</w:t>
            </w:r>
          </w:p>
        </w:tc>
        <w:tc>
          <w:tcPr/>
          <w:p>
            <w:pPr>
              <w:pStyle w:val="Compact"/>
            </w:pPr>
            <w:r>
              <w:t xml:space="preserve">0.167</w:t>
            </w:r>
          </w:p>
        </w:tc>
        <w:tc>
          <w:tcPr/>
          <w:p>
            <w:pPr>
              <w:pStyle w:val="Compact"/>
            </w:pPr>
            <w:r>
              <w:t xml:space="preserve">0.561</w:t>
            </w:r>
          </w:p>
        </w:tc>
        <w:tc>
          <w:tcPr/>
          <w:p>
            <w:pPr>
              <w:pStyle w:val="Compact"/>
            </w:pPr>
            <w:r>
              <w:t xml:space="preserve">-0.934</w:t>
            </w:r>
          </w:p>
        </w:tc>
        <w:tc>
          <w:tcPr/>
          <w:p>
            <w:pPr>
              <w:pStyle w:val="Compact"/>
            </w:pPr>
            <w:r>
              <w:t xml:space="preserve">1.267</w:t>
            </w:r>
          </w:p>
        </w:tc>
        <w:tc>
          <w:tcPr/>
          <w:p>
            <w:pPr>
              <w:pStyle w:val="Compact"/>
            </w:pPr>
            <w:r>
              <w:t xml:space="preserve">0.766</w:t>
            </w:r>
          </w:p>
        </w:tc>
      </w:tr>
      <w:tr>
        <w:tc>
          <w:tcPr/>
          <w:p>
            <w:pPr>
              <w:pStyle w:val="Compact"/>
            </w:pPr>
            <w:r>
              <w:t xml:space="preserve">Age</w:t>
            </w:r>
          </w:p>
        </w:tc>
        <w:tc>
          <w:tcPr/>
          <w:p>
            <w:pPr>
              <w:pStyle w:val="Compact"/>
            </w:pPr>
            <w:r>
              <w:t xml:space="preserve">0.361</w:t>
            </w:r>
          </w:p>
        </w:tc>
        <w:tc>
          <w:tcPr/>
          <w:p>
            <w:pPr>
              <w:pStyle w:val="Compact"/>
            </w:pPr>
            <w:r>
              <w:t xml:space="preserve">0.103</w:t>
            </w:r>
          </w:p>
        </w:tc>
        <w:tc>
          <w:tcPr/>
          <w:p>
            <w:pPr>
              <w:pStyle w:val="Compact"/>
            </w:pPr>
            <w:r>
              <w:t xml:space="preserve">0.160</w:t>
            </w:r>
          </w:p>
        </w:tc>
        <w:tc>
          <w:tcPr/>
          <w:p>
            <w:pPr>
              <w:pStyle w:val="Compact"/>
            </w:pPr>
            <w:r>
              <w:t xml:space="preserve">0.563</w:t>
            </w:r>
          </w:p>
        </w:tc>
        <w:tc>
          <w:tcPr/>
          <w:p>
            <w:pPr>
              <w:pStyle w:val="Compact"/>
            </w:pPr>
            <w:r>
              <w:t xml:space="preserve">&lt;0.001***</w:t>
            </w:r>
          </w:p>
        </w:tc>
      </w:tr>
      <w:tr>
        <w:tc>
          <w:tcPr/>
          <w:p>
            <w:pPr>
              <w:pStyle w:val="Compact"/>
            </w:pPr>
            <w:r>
              <w:t xml:space="preserve">Socioeconomic status</w:t>
            </w:r>
          </w:p>
        </w:tc>
        <w:tc>
          <w:tcPr/>
          <w:p>
            <w:pPr>
              <w:pStyle w:val="Compact"/>
            </w:pPr>
            <w:r>
              <w:t xml:space="preserve">0.491</w:t>
            </w:r>
          </w:p>
        </w:tc>
        <w:tc>
          <w:tcPr/>
          <w:p>
            <w:pPr>
              <w:pStyle w:val="Compact"/>
            </w:pPr>
            <w:r>
              <w:t xml:space="preserve">0.299</w:t>
            </w:r>
          </w:p>
        </w:tc>
        <w:tc>
          <w:tcPr/>
          <w:p>
            <w:pPr>
              <w:pStyle w:val="Compact"/>
            </w:pPr>
            <w:r>
              <w:t xml:space="preserve">-0.096</w:t>
            </w:r>
          </w:p>
        </w:tc>
        <w:tc>
          <w:tcPr/>
          <w:p>
            <w:pPr>
              <w:pStyle w:val="Compact"/>
            </w:pPr>
            <w:r>
              <w:t xml:space="preserve">1.078</w:t>
            </w:r>
          </w:p>
        </w:tc>
        <w:tc>
          <w:tcPr/>
          <w:p>
            <w:pPr>
              <w:pStyle w:val="Compact"/>
            </w:pPr>
            <w:r>
              <w:t xml:space="preserve">0.101</w:t>
            </w:r>
          </w:p>
        </w:tc>
      </w:tr>
      <w:tr>
        <w:tc>
          <w:tcPr/>
          <w:p>
            <w:pPr>
              <w:pStyle w:val="Compact"/>
            </w:pPr>
            <w:r>
              <w:t xml:space="preserve">Woman participant</w:t>
            </w:r>
          </w:p>
        </w:tc>
        <w:tc>
          <w:tcPr/>
          <w:p>
            <w:pPr>
              <w:pStyle w:val="Compact"/>
            </w:pPr>
            <w:r>
              <w:t xml:space="preserve">-0.810</w:t>
            </w:r>
          </w:p>
        </w:tc>
        <w:tc>
          <w:tcPr/>
          <w:p>
            <w:pPr>
              <w:pStyle w:val="Compact"/>
            </w:pPr>
            <w:r>
              <w:t xml:space="preserve">0.704</w:t>
            </w:r>
          </w:p>
        </w:tc>
        <w:tc>
          <w:tcPr/>
          <w:p>
            <w:pPr>
              <w:pStyle w:val="Compact"/>
            </w:pPr>
            <w:r>
              <w:t xml:space="preserve">-2.190</w:t>
            </w:r>
          </w:p>
        </w:tc>
        <w:tc>
          <w:tcPr/>
          <w:p>
            <w:pPr>
              <w:pStyle w:val="Compact"/>
            </w:pPr>
            <w:r>
              <w:t xml:space="preserve">0.569</w:t>
            </w:r>
          </w:p>
        </w:tc>
        <w:tc>
          <w:tcPr/>
          <w:p>
            <w:pPr>
              <w:pStyle w:val="Compact"/>
            </w:pPr>
            <w:r>
              <w:t xml:space="preserve">0.250</w:t>
            </w:r>
          </w:p>
        </w:tc>
      </w:tr>
      <w:tr>
        <w:tc>
          <w:tcPr/>
          <w:p>
            <w:pPr>
              <w:pStyle w:val="Compact"/>
            </w:pPr>
            <w:r>
              <w:t xml:space="preserve">Participant faculty: Engineering vs Humanities</w:t>
            </w:r>
          </w:p>
        </w:tc>
        <w:tc>
          <w:tcPr/>
          <w:p>
            <w:pPr>
              <w:pStyle w:val="Compact"/>
            </w:pPr>
            <w:r>
              <w:t xml:space="preserve">1.005</w:t>
            </w:r>
          </w:p>
        </w:tc>
        <w:tc>
          <w:tcPr/>
          <w:p>
            <w:pPr>
              <w:pStyle w:val="Compact"/>
            </w:pPr>
            <w:r>
              <w:t xml:space="preserve">0.626</w:t>
            </w:r>
          </w:p>
        </w:tc>
        <w:tc>
          <w:tcPr/>
          <w:p>
            <w:pPr>
              <w:pStyle w:val="Compact"/>
            </w:pPr>
            <w:r>
              <w:t xml:space="preserve">-0.222</w:t>
            </w:r>
          </w:p>
        </w:tc>
        <w:tc>
          <w:tcPr/>
          <w:p>
            <w:pPr>
              <w:pStyle w:val="Compact"/>
            </w:pPr>
            <w:r>
              <w:t xml:space="preserve">2.232</w:t>
            </w:r>
          </w:p>
        </w:tc>
        <w:tc>
          <w:tcPr/>
          <w:p>
            <w:pPr>
              <w:pStyle w:val="Compact"/>
            </w:pPr>
            <w:r>
              <w:t xml:space="preserve">0.109</w:t>
            </w:r>
          </w:p>
        </w:tc>
      </w:tr>
      <w:tr>
        <w:tc>
          <w:tcPr/>
          <w:p>
            <w:pPr>
              <w:pStyle w:val="Compact"/>
            </w:pPr>
            <w:r>
              <w:t xml:space="preserve">Tobit log-scale</w:t>
            </w:r>
          </w:p>
        </w:tc>
        <w:tc>
          <w:tcPr/>
          <w:p>
            <w:pPr>
              <w:pStyle w:val="Compact"/>
            </w:pPr>
            <w:r>
              <w:t xml:space="preserve">2.329</w:t>
            </w:r>
          </w:p>
        </w:tc>
        <w:tc>
          <w:tcPr/>
          <w:p>
            <w:pPr>
              <w:pStyle w:val="Compact"/>
            </w:pPr>
            <w:r>
              <w:t xml:space="preserve">0.057</w:t>
            </w:r>
          </w:p>
        </w:tc>
        <w:tc>
          <w:tcPr/>
          <w:p>
            <w:pPr>
              <w:pStyle w:val="Compact"/>
            </w:pPr>
            <w:r>
              <w:t xml:space="preserve">2.217</w:t>
            </w:r>
          </w:p>
        </w:tc>
        <w:tc>
          <w:tcPr/>
          <w:p>
            <w:pPr>
              <w:pStyle w:val="Compact"/>
            </w:pPr>
            <w:r>
              <w:t xml:space="preserve">2.440</w:t>
            </w:r>
          </w:p>
        </w:tc>
        <w:tc>
          <w:tcPr/>
          <w:p>
            <w:pPr>
              <w:pStyle w:val="Compact"/>
            </w:pPr>
            <w:r>
              <w:t xml:space="preserve">&lt;0.001***</w:t>
            </w:r>
          </w:p>
        </w:tc>
      </w:tr>
    </w:tbl>
    <w:p>
      <w:pPr>
        <w:pStyle w:val="BodyText"/>
      </w:pPr>
      <w:r>
        <w:t xml:space="preserve">In the H1 Bystander model, no focal hypothesis term reached p &lt; 0.10. The report therefore retains the coefficient table for auditability but does not attach a significance-driven substantive interpretation beyond the descriptive prediction plots.</w:t>
      </w:r>
    </w:p>
    <w:bookmarkEnd w:id="184"/>
    <w:bookmarkStart w:id="185" w:name="h2-victim-coefficient-table"/>
    <w:p>
      <w:pPr>
        <w:pStyle w:val="Heading3"/>
      </w:pPr>
      <w:r>
        <w:t xml:space="preserve">H2 Victim coefficient table</w:t>
      </w:r>
    </w:p>
    <w:p>
      <w:pPr>
        <w:pStyle w:val="FirstParagraph"/>
      </w:pPr>
      <w:r>
        <w:rPr>
          <w:b/>
          <w:bCs/>
        </w:rPr>
        <w:t xml:space="preserve">Table 18. H2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2.846</w:t>
            </w:r>
          </w:p>
        </w:tc>
        <w:tc>
          <w:tcPr/>
          <w:p>
            <w:pPr>
              <w:pStyle w:val="Compact"/>
            </w:pPr>
            <w:r>
              <w:t xml:space="preserve">3.504</w:t>
            </w:r>
          </w:p>
        </w:tc>
        <w:tc>
          <w:tcPr/>
          <w:p>
            <w:pPr>
              <w:pStyle w:val="Compact"/>
            </w:pPr>
            <w:r>
              <w:t xml:space="preserve">-4.023</w:t>
            </w:r>
          </w:p>
        </w:tc>
        <w:tc>
          <w:tcPr/>
          <w:p>
            <w:pPr>
              <w:pStyle w:val="Compact"/>
            </w:pPr>
            <w:r>
              <w:t xml:space="preserve">9.715</w:t>
            </w:r>
          </w:p>
        </w:tc>
        <w:tc>
          <w:tcPr/>
          <w:p>
            <w:pPr>
              <w:pStyle w:val="Compact"/>
            </w:pPr>
            <w:r>
              <w:t xml:space="preserve">0.417</w:t>
            </w:r>
          </w:p>
        </w:tc>
      </w:tr>
      <w:tr>
        <w:tc>
          <w:tcPr/>
          <w:p>
            <w:pPr>
              <w:pStyle w:val="Compact"/>
            </w:pPr>
            <w:r>
              <w:t xml:space="preserve">Victim-N1 outgroup vs ingroup</w:t>
            </w:r>
          </w:p>
        </w:tc>
        <w:tc>
          <w:tcPr/>
          <w:p>
            <w:pPr>
              <w:pStyle w:val="Compact"/>
            </w:pPr>
            <w:r>
              <w:t xml:space="preserve">-0.232</w:t>
            </w:r>
          </w:p>
        </w:tc>
        <w:tc>
          <w:tcPr/>
          <w:p>
            <w:pPr>
              <w:pStyle w:val="Compact"/>
            </w:pPr>
            <w:r>
              <w:t xml:space="preserve">1.364</w:t>
            </w:r>
          </w:p>
        </w:tc>
        <w:tc>
          <w:tcPr/>
          <w:p>
            <w:pPr>
              <w:pStyle w:val="Compact"/>
            </w:pPr>
            <w:r>
              <w:t xml:space="preserve">-2.905</w:t>
            </w:r>
          </w:p>
        </w:tc>
        <w:tc>
          <w:tcPr/>
          <w:p>
            <w:pPr>
              <w:pStyle w:val="Compact"/>
            </w:pPr>
            <w:r>
              <w:t xml:space="preserve">2.441</w:t>
            </w:r>
          </w:p>
        </w:tc>
        <w:tc>
          <w:tcPr/>
          <w:p>
            <w:pPr>
              <w:pStyle w:val="Compact"/>
            </w:pPr>
            <w:r>
              <w:t xml:space="preserve">0.865</w:t>
            </w:r>
          </w:p>
        </w:tc>
      </w:tr>
      <w:tr>
        <w:tc>
          <w:tcPr/>
          <w:p>
            <w:pPr>
              <w:pStyle w:val="Compact"/>
            </w:pPr>
            <w:r>
              <w:t xml:space="preserve">Victim-N2 outgroup vs ingroup</w:t>
            </w:r>
          </w:p>
        </w:tc>
        <w:tc>
          <w:tcPr/>
          <w:p>
            <w:pPr>
              <w:pStyle w:val="Compact"/>
            </w:pPr>
            <w:r>
              <w:t xml:space="preserve">-0.424</w:t>
            </w:r>
          </w:p>
        </w:tc>
        <w:tc>
          <w:tcPr/>
          <w:p>
            <w:pPr>
              <w:pStyle w:val="Compact"/>
            </w:pPr>
            <w:r>
              <w:t xml:space="preserve">1.310</w:t>
            </w:r>
          </w:p>
        </w:tc>
        <w:tc>
          <w:tcPr/>
          <w:p>
            <w:pPr>
              <w:pStyle w:val="Compact"/>
            </w:pPr>
            <w:r>
              <w:t xml:space="preserve">-2.992</w:t>
            </w:r>
          </w:p>
        </w:tc>
        <w:tc>
          <w:tcPr/>
          <w:p>
            <w:pPr>
              <w:pStyle w:val="Compact"/>
            </w:pPr>
            <w:r>
              <w:t xml:space="preserve">2.144</w:t>
            </w:r>
          </w:p>
        </w:tc>
        <w:tc>
          <w:tcPr/>
          <w:p>
            <w:pPr>
              <w:pStyle w:val="Compact"/>
            </w:pPr>
            <w:r>
              <w:t xml:space="preserve">0.746</w:t>
            </w:r>
          </w:p>
        </w:tc>
      </w:tr>
      <w:tr>
        <w:tc>
          <w:tcPr/>
          <w:p>
            <w:pPr>
              <w:pStyle w:val="Compact"/>
            </w:pPr>
            <w:r>
              <w:t xml:space="preserve">N1/N2 same faculty vs different</w:t>
            </w:r>
          </w:p>
        </w:tc>
        <w:tc>
          <w:tcPr/>
          <w:p>
            <w:pPr>
              <w:pStyle w:val="Compact"/>
            </w:pPr>
            <w:r>
              <w:t xml:space="preserve">0.359</w:t>
            </w:r>
          </w:p>
        </w:tc>
        <w:tc>
          <w:tcPr/>
          <w:p>
            <w:pPr>
              <w:pStyle w:val="Compact"/>
            </w:pPr>
            <w:r>
              <w:t xml:space="preserve">0.849</w:t>
            </w:r>
          </w:p>
        </w:tc>
        <w:tc>
          <w:tcPr/>
          <w:p>
            <w:pPr>
              <w:pStyle w:val="Compact"/>
            </w:pPr>
            <w:r>
              <w:t xml:space="preserve">-1.305</w:t>
            </w:r>
          </w:p>
        </w:tc>
        <w:tc>
          <w:tcPr/>
          <w:p>
            <w:pPr>
              <w:pStyle w:val="Compact"/>
            </w:pPr>
            <w:r>
              <w:t xml:space="preserve">2.023</w:t>
            </w:r>
          </w:p>
        </w:tc>
        <w:tc>
          <w:tcPr/>
          <w:p>
            <w:pPr>
              <w:pStyle w:val="Compact"/>
            </w:pPr>
            <w:r>
              <w:t xml:space="preserve">0.672</w:t>
            </w:r>
          </w:p>
        </w:tc>
      </w:tr>
      <w:tr>
        <w:tc>
          <w:tcPr/>
          <w:p>
            <w:pPr>
              <w:pStyle w:val="Compact"/>
            </w:pPr>
            <w:r>
              <w:t xml:space="preserve">Age</w:t>
            </w:r>
          </w:p>
        </w:tc>
        <w:tc>
          <w:tcPr/>
          <w:p>
            <w:pPr>
              <w:pStyle w:val="Compact"/>
            </w:pPr>
            <w:r>
              <w:t xml:space="preserve">-0.020</w:t>
            </w:r>
          </w:p>
        </w:tc>
        <w:tc>
          <w:tcPr/>
          <w:p>
            <w:pPr>
              <w:pStyle w:val="Compact"/>
            </w:pPr>
            <w:r>
              <w:t xml:space="preserve">0.133</w:t>
            </w:r>
          </w:p>
        </w:tc>
        <w:tc>
          <w:tcPr/>
          <w:p>
            <w:pPr>
              <w:pStyle w:val="Compact"/>
            </w:pPr>
            <w:r>
              <w:t xml:space="preserve">-0.281</w:t>
            </w:r>
          </w:p>
        </w:tc>
        <w:tc>
          <w:tcPr/>
          <w:p>
            <w:pPr>
              <w:pStyle w:val="Compact"/>
            </w:pPr>
            <w:r>
              <w:t xml:space="preserve">0.241</w:t>
            </w:r>
          </w:p>
        </w:tc>
        <w:tc>
          <w:tcPr/>
          <w:p>
            <w:pPr>
              <w:pStyle w:val="Compact"/>
            </w:pPr>
            <w:r>
              <w:t xml:space="preserve">0.881</w:t>
            </w:r>
          </w:p>
        </w:tc>
      </w:tr>
      <w:tr>
        <w:tc>
          <w:tcPr/>
          <w:p>
            <w:pPr>
              <w:pStyle w:val="Compact"/>
            </w:pPr>
            <w:r>
              <w:t xml:space="preserve">Socioeconomic status</w:t>
            </w:r>
          </w:p>
        </w:tc>
        <w:tc>
          <w:tcPr/>
          <w:p>
            <w:pPr>
              <w:pStyle w:val="Compact"/>
            </w:pPr>
            <w:r>
              <w:t xml:space="preserve">0.525</w:t>
            </w:r>
          </w:p>
        </w:tc>
        <w:tc>
          <w:tcPr/>
          <w:p>
            <w:pPr>
              <w:pStyle w:val="Compact"/>
            </w:pPr>
            <w:r>
              <w:t xml:space="preserve">0.358</w:t>
            </w:r>
          </w:p>
        </w:tc>
        <w:tc>
          <w:tcPr/>
          <w:p>
            <w:pPr>
              <w:pStyle w:val="Compact"/>
            </w:pPr>
            <w:r>
              <w:t xml:space="preserve">-0.176</w:t>
            </w:r>
          </w:p>
        </w:tc>
        <w:tc>
          <w:tcPr/>
          <w:p>
            <w:pPr>
              <w:pStyle w:val="Compact"/>
            </w:pPr>
            <w:r>
              <w:t xml:space="preserve">1.227</w:t>
            </w:r>
          </w:p>
        </w:tc>
        <w:tc>
          <w:tcPr/>
          <w:p>
            <w:pPr>
              <w:pStyle w:val="Compact"/>
            </w:pPr>
            <w:r>
              <w:t xml:space="preserve">0.142</w:t>
            </w:r>
          </w:p>
        </w:tc>
      </w:tr>
      <w:tr>
        <w:tc>
          <w:tcPr/>
          <w:p>
            <w:pPr>
              <w:pStyle w:val="Compact"/>
            </w:pPr>
            <w:r>
              <w:t xml:space="preserve">Woman participant</w:t>
            </w:r>
          </w:p>
        </w:tc>
        <w:tc>
          <w:tcPr/>
          <w:p>
            <w:pPr>
              <w:pStyle w:val="Compact"/>
            </w:pPr>
            <w:r>
              <w:t xml:space="preserve">0.327</w:t>
            </w:r>
          </w:p>
        </w:tc>
        <w:tc>
          <w:tcPr/>
          <w:p>
            <w:pPr>
              <w:pStyle w:val="Compact"/>
            </w:pPr>
            <w:r>
              <w:t xml:space="preserve">0.764</w:t>
            </w:r>
          </w:p>
        </w:tc>
        <w:tc>
          <w:tcPr/>
          <w:p>
            <w:pPr>
              <w:pStyle w:val="Compact"/>
            </w:pPr>
            <w:r>
              <w:t xml:space="preserve">-1.171</w:t>
            </w:r>
          </w:p>
        </w:tc>
        <w:tc>
          <w:tcPr/>
          <w:p>
            <w:pPr>
              <w:pStyle w:val="Compact"/>
            </w:pPr>
            <w:r>
              <w:t xml:space="preserve">1.824</w:t>
            </w:r>
          </w:p>
        </w:tc>
        <w:tc>
          <w:tcPr/>
          <w:p>
            <w:pPr>
              <w:pStyle w:val="Compact"/>
            </w:pPr>
            <w:r>
              <w:t xml:space="preserve">0.669</w:t>
            </w:r>
          </w:p>
        </w:tc>
      </w:tr>
      <w:tr>
        <w:tc>
          <w:tcPr/>
          <w:p>
            <w:pPr>
              <w:pStyle w:val="Compact"/>
            </w:pPr>
            <w:r>
              <w:t xml:space="preserve">Participant faculty: Engineering vs Humanities</w:t>
            </w:r>
          </w:p>
        </w:tc>
        <w:tc>
          <w:tcPr/>
          <w:p>
            <w:pPr>
              <w:pStyle w:val="Compact"/>
            </w:pPr>
            <w:r>
              <w:t xml:space="preserve">1.526</w:t>
            </w:r>
          </w:p>
        </w:tc>
        <w:tc>
          <w:tcPr/>
          <w:p>
            <w:pPr>
              <w:pStyle w:val="Compact"/>
            </w:pPr>
            <w:r>
              <w:t xml:space="preserve">0.817</w:t>
            </w:r>
          </w:p>
        </w:tc>
        <w:tc>
          <w:tcPr/>
          <w:p>
            <w:pPr>
              <w:pStyle w:val="Compact"/>
            </w:pPr>
            <w:r>
              <w:t xml:space="preserve">-0.076</w:t>
            </w:r>
          </w:p>
        </w:tc>
        <w:tc>
          <w:tcPr/>
          <w:p>
            <w:pPr>
              <w:pStyle w:val="Compact"/>
            </w:pPr>
            <w:r>
              <w:t xml:space="preserve">3.128</w:t>
            </w:r>
          </w:p>
        </w:tc>
        <w:tc>
          <w:tcPr/>
          <w:p>
            <w:pPr>
              <w:pStyle w:val="Compact"/>
            </w:pPr>
            <w:r>
              <w:t xml:space="preserve">0.062+</w:t>
            </w:r>
          </w:p>
        </w:tc>
      </w:tr>
      <w:tr>
        <w:tc>
          <w:tcPr/>
          <w:p>
            <w:pPr>
              <w:pStyle w:val="Compact"/>
            </w:pPr>
            <w:r>
              <w:t xml:space="preserve">Victim-N1 outgroup vs ingroup x Victim-N2 outgroup vs ingroup</w:t>
            </w:r>
          </w:p>
        </w:tc>
        <w:tc>
          <w:tcPr/>
          <w:p>
            <w:pPr>
              <w:pStyle w:val="Compact"/>
            </w:pPr>
            <w:r>
              <w:t xml:space="preserve">0.133</w:t>
            </w:r>
          </w:p>
        </w:tc>
        <w:tc>
          <w:tcPr/>
          <w:p>
            <w:pPr>
              <w:pStyle w:val="Compact"/>
            </w:pPr>
            <w:r>
              <w:t xml:space="preserve">1.792</w:t>
            </w:r>
          </w:p>
        </w:tc>
        <w:tc>
          <w:tcPr/>
          <w:p>
            <w:pPr>
              <w:pStyle w:val="Compact"/>
            </w:pPr>
            <w:r>
              <w:t xml:space="preserve">-3.379</w:t>
            </w:r>
          </w:p>
        </w:tc>
        <w:tc>
          <w:tcPr/>
          <w:p>
            <w:pPr>
              <w:pStyle w:val="Compact"/>
            </w:pPr>
            <w:r>
              <w:t xml:space="preserve">3.646</w:t>
            </w:r>
          </w:p>
        </w:tc>
        <w:tc>
          <w:tcPr/>
          <w:p>
            <w:pPr>
              <w:pStyle w:val="Compact"/>
            </w:pPr>
            <w:r>
              <w:t xml:space="preserve">0.941</w:t>
            </w:r>
          </w:p>
        </w:tc>
      </w:tr>
      <w:tr>
        <w:tc>
          <w:tcPr/>
          <w:p>
            <w:pPr>
              <w:pStyle w:val="Compact"/>
            </w:pPr>
            <w:r>
              <w:t xml:space="preserve">Tobit log-scale</w:t>
            </w:r>
          </w:p>
        </w:tc>
        <w:tc>
          <w:tcPr/>
          <w:p>
            <w:pPr>
              <w:pStyle w:val="Compact"/>
            </w:pPr>
            <w:r>
              <w:t xml:space="preserve">2.452</w:t>
            </w:r>
          </w:p>
        </w:tc>
        <w:tc>
          <w:tcPr/>
          <w:p>
            <w:pPr>
              <w:pStyle w:val="Compact"/>
            </w:pPr>
            <w:r>
              <w:t xml:space="preserve">0.057</w:t>
            </w:r>
          </w:p>
        </w:tc>
        <w:tc>
          <w:tcPr/>
          <w:p>
            <w:pPr>
              <w:pStyle w:val="Compact"/>
            </w:pPr>
            <w:r>
              <w:t xml:space="preserve">2.340</w:t>
            </w:r>
          </w:p>
        </w:tc>
        <w:tc>
          <w:tcPr/>
          <w:p>
            <w:pPr>
              <w:pStyle w:val="Compact"/>
            </w:pPr>
            <w:r>
              <w:t xml:space="preserve">2.563</w:t>
            </w:r>
          </w:p>
        </w:tc>
        <w:tc>
          <w:tcPr/>
          <w:p>
            <w:pPr>
              <w:pStyle w:val="Compact"/>
            </w:pPr>
            <w:r>
              <w:t xml:space="preserve">&lt;0.001***</w:t>
            </w:r>
          </w:p>
        </w:tc>
      </w:tr>
    </w:tbl>
    <w:p>
      <w:pPr>
        <w:pStyle w:val="BodyText"/>
      </w:pPr>
      <w:r>
        <w:t xml:space="preserve">In the H2 Victim model, no focal hypothesis term reached p &lt; 0.10. The report therefore retains the coefficient table for auditability but does not attach a significance-driven substantive interpretation beyond the descriptive prediction plots.</w:t>
      </w:r>
    </w:p>
    <w:bookmarkEnd w:id="185"/>
    <w:bookmarkStart w:id="186" w:name="h2-bystander-coefficient-table"/>
    <w:p>
      <w:pPr>
        <w:pStyle w:val="Heading3"/>
      </w:pPr>
      <w:r>
        <w:t xml:space="preserve">H2 Bystander coefficient table</w:t>
      </w:r>
    </w:p>
    <w:p>
      <w:pPr>
        <w:pStyle w:val="FirstParagraph"/>
      </w:pPr>
      <w:r>
        <w:rPr>
          <w:b/>
          <w:bCs/>
        </w:rPr>
        <w:t xml:space="preserve">Table 19. H2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-2.381</w:t>
            </w:r>
          </w:p>
        </w:tc>
        <w:tc>
          <w:tcPr/>
          <w:p>
            <w:pPr>
              <w:pStyle w:val="Compact"/>
            </w:pPr>
            <w:r>
              <w:t xml:space="preserve">3.001</w:t>
            </w:r>
          </w:p>
        </w:tc>
        <w:tc>
          <w:tcPr/>
          <w:p>
            <w:pPr>
              <w:pStyle w:val="Compact"/>
            </w:pPr>
            <w:r>
              <w:t xml:space="preserve">-8.263</w:t>
            </w:r>
          </w:p>
        </w:tc>
        <w:tc>
          <w:tcPr/>
          <w:p>
            <w:pPr>
              <w:pStyle w:val="Compact"/>
            </w:pPr>
            <w:r>
              <w:t xml:space="preserve">3.501</w:t>
            </w:r>
          </w:p>
        </w:tc>
        <w:tc>
          <w:tcPr/>
          <w:p>
            <w:pPr>
              <w:pStyle w:val="Compact"/>
            </w:pPr>
            <w:r>
              <w:t xml:space="preserve">0.428</w:t>
            </w:r>
          </w:p>
        </w:tc>
      </w:tr>
      <w:tr>
        <w:tc>
          <w:tcPr/>
          <w:p>
            <w:pPr>
              <w:pStyle w:val="Compact"/>
            </w:pPr>
            <w:r>
              <w:t xml:space="preserve">Bystander-victim outgroup vs ingroup</w:t>
            </w:r>
          </w:p>
        </w:tc>
        <w:tc>
          <w:tcPr/>
          <w:p>
            <w:pPr>
              <w:pStyle w:val="Compact"/>
            </w:pPr>
            <w:r>
              <w:t xml:space="preserve">-0.315</w:t>
            </w:r>
          </w:p>
        </w:tc>
        <w:tc>
          <w:tcPr/>
          <w:p>
            <w:pPr>
              <w:pStyle w:val="Compact"/>
            </w:pPr>
            <w:r>
              <w:t xml:space="preserve">0.495</w:t>
            </w:r>
          </w:p>
        </w:tc>
        <w:tc>
          <w:tcPr/>
          <w:p>
            <w:pPr>
              <w:pStyle w:val="Compact"/>
            </w:pPr>
            <w:r>
              <w:t xml:space="preserve">-1.285</w:t>
            </w:r>
          </w:p>
        </w:tc>
        <w:tc>
          <w:tcPr/>
          <w:p>
            <w:pPr>
              <w:pStyle w:val="Compact"/>
            </w:pPr>
            <w:r>
              <w:t xml:space="preserve">0.656</w:t>
            </w:r>
          </w:p>
        </w:tc>
        <w:tc>
          <w:tcPr/>
          <w:p>
            <w:pPr>
              <w:pStyle w:val="Compact"/>
            </w:pPr>
            <w:r>
              <w:t xml:space="preserve">0.525</w:t>
            </w:r>
          </w:p>
        </w:tc>
      </w:tr>
      <w:tr>
        <w:tc>
          <w:tcPr/>
          <w:p>
            <w:pPr>
              <w:pStyle w:val="Compact"/>
            </w:pPr>
            <w:r>
              <w:t xml:space="preserve">Bystander-N1 outgroup vs ingroup</w:t>
            </w:r>
          </w:p>
        </w:tc>
        <w:tc>
          <w:tcPr/>
          <w:p>
            <w:pPr>
              <w:pStyle w:val="Compact"/>
            </w:pPr>
            <w:r>
              <w:t xml:space="preserve">1.132</w:t>
            </w:r>
          </w:p>
        </w:tc>
        <w:tc>
          <w:tcPr/>
          <w:p>
            <w:pPr>
              <w:pStyle w:val="Compact"/>
            </w:pPr>
            <w:r>
              <w:t xml:space="preserve">1.078</w:t>
            </w:r>
          </w:p>
        </w:tc>
        <w:tc>
          <w:tcPr/>
          <w:p>
            <w:pPr>
              <w:pStyle w:val="Compact"/>
            </w:pPr>
            <w:r>
              <w:t xml:space="preserve">-0.980</w:t>
            </w:r>
          </w:p>
        </w:tc>
        <w:tc>
          <w:tcPr/>
          <w:p>
            <w:pPr>
              <w:pStyle w:val="Compact"/>
            </w:pPr>
            <w:r>
              <w:t xml:space="preserve">3.245</w:t>
            </w:r>
          </w:p>
        </w:tc>
        <w:tc>
          <w:tcPr/>
          <w:p>
            <w:pPr>
              <w:pStyle w:val="Compact"/>
            </w:pPr>
            <w:r>
              <w:t xml:space="preserve">0.294</w:t>
            </w:r>
          </w:p>
        </w:tc>
      </w:tr>
      <w:tr>
        <w:tc>
          <w:tcPr/>
          <w:p>
            <w:pPr>
              <w:pStyle w:val="Compact"/>
            </w:pPr>
            <w:r>
              <w:t xml:space="preserve">Bystander-N2 outgroup vs ingroup</w:t>
            </w:r>
          </w:p>
        </w:tc>
        <w:tc>
          <w:tcPr/>
          <w:p>
            <w:pPr>
              <w:pStyle w:val="Compact"/>
            </w:pPr>
            <w:r>
              <w:t xml:space="preserve">2.085</w:t>
            </w:r>
          </w:p>
        </w:tc>
        <w:tc>
          <w:tcPr/>
          <w:p>
            <w:pPr>
              <w:pStyle w:val="Compact"/>
            </w:pPr>
            <w:r>
              <w:t xml:space="preserve">1.120</w:t>
            </w:r>
          </w:p>
        </w:tc>
        <w:tc>
          <w:tcPr/>
          <w:p>
            <w:pPr>
              <w:pStyle w:val="Compact"/>
            </w:pPr>
            <w:r>
              <w:t xml:space="preserve">-0.110</w:t>
            </w:r>
          </w:p>
        </w:tc>
        <w:tc>
          <w:tcPr/>
          <w:p>
            <w:pPr>
              <w:pStyle w:val="Compact"/>
            </w:pPr>
            <w:r>
              <w:t xml:space="preserve">4.280</w:t>
            </w:r>
          </w:p>
        </w:tc>
        <w:tc>
          <w:tcPr/>
          <w:p>
            <w:pPr>
              <w:pStyle w:val="Compact"/>
            </w:pPr>
            <w:r>
              <w:t xml:space="preserve">0.063+</w:t>
            </w:r>
          </w:p>
        </w:tc>
      </w:tr>
      <w:tr>
        <w:tc>
          <w:tcPr/>
          <w:p>
            <w:pPr>
              <w:pStyle w:val="Compact"/>
            </w:pPr>
            <w:r>
              <w:t xml:space="preserve">Victim-N1 outgroup vs ingroup</w:t>
            </w:r>
          </w:p>
        </w:tc>
        <w:tc>
          <w:tcPr/>
          <w:p>
            <w:pPr>
              <w:pStyle w:val="Compact"/>
            </w:pPr>
            <w:r>
              <w:t xml:space="preserve">-2.168</w:t>
            </w:r>
          </w:p>
        </w:tc>
        <w:tc>
          <w:tcPr/>
          <w:p>
            <w:pPr>
              <w:pStyle w:val="Compact"/>
            </w:pPr>
            <w:r>
              <w:t xml:space="preserve">1.227</w:t>
            </w:r>
          </w:p>
        </w:tc>
        <w:tc>
          <w:tcPr/>
          <w:p>
            <w:pPr>
              <w:pStyle w:val="Compact"/>
            </w:pPr>
            <w:r>
              <w:t xml:space="preserve">-4.573</w:t>
            </w:r>
          </w:p>
        </w:tc>
        <w:tc>
          <w:tcPr/>
          <w:p>
            <w:pPr>
              <w:pStyle w:val="Compact"/>
            </w:pPr>
            <w:r>
              <w:t xml:space="preserve">0.237</w:t>
            </w:r>
          </w:p>
        </w:tc>
        <w:tc>
          <w:tcPr/>
          <w:p>
            <w:pPr>
              <w:pStyle w:val="Compact"/>
            </w:pPr>
            <w:r>
              <w:t xml:space="preserve">0.077+</w:t>
            </w:r>
          </w:p>
        </w:tc>
      </w:tr>
      <w:tr>
        <w:tc>
          <w:tcPr/>
          <w:p>
            <w:pPr>
              <w:pStyle w:val="Compact"/>
            </w:pPr>
            <w:r>
              <w:t xml:space="preserve">Victim-N2 outgroup vs ingroup</w:t>
            </w:r>
          </w:p>
        </w:tc>
        <w:tc>
          <w:tcPr/>
          <w:p>
            <w:pPr>
              <w:pStyle w:val="Compact"/>
            </w:pPr>
            <w:r>
              <w:t xml:space="preserve">-2.331</w:t>
            </w:r>
          </w:p>
        </w:tc>
        <w:tc>
          <w:tcPr/>
          <w:p>
            <w:pPr>
              <w:pStyle w:val="Compact"/>
            </w:pPr>
            <w:r>
              <w:t xml:space="preserve">1.214</w:t>
            </w:r>
          </w:p>
        </w:tc>
        <w:tc>
          <w:tcPr/>
          <w:p>
            <w:pPr>
              <w:pStyle w:val="Compact"/>
            </w:pPr>
            <w:r>
              <w:t xml:space="preserve">-4.710</w:t>
            </w:r>
          </w:p>
        </w:tc>
        <w:tc>
          <w:tcPr/>
          <w:p>
            <w:pPr>
              <w:pStyle w:val="Compact"/>
            </w:pPr>
            <w:r>
              <w:t xml:space="preserve">0.049</w:t>
            </w:r>
          </w:p>
        </w:tc>
        <w:tc>
          <w:tcPr/>
          <w:p>
            <w:pPr>
              <w:pStyle w:val="Compact"/>
            </w:pPr>
            <w:r>
              <w:t xml:space="preserve">0.055+</w:t>
            </w:r>
          </w:p>
        </w:tc>
      </w:tr>
      <w:tr>
        <w:tc>
          <w:tcPr/>
          <w:p>
            <w:pPr>
              <w:pStyle w:val="Compact"/>
            </w:pPr>
            <w:r>
              <w:t xml:space="preserve">N1/N2 same faculty vs different</w:t>
            </w:r>
          </w:p>
        </w:tc>
        <w:tc>
          <w:tcPr/>
          <w:p>
            <w:pPr>
              <w:pStyle w:val="Compact"/>
            </w:pPr>
            <w:r>
              <w:t xml:space="preserve">0.786</w:t>
            </w:r>
          </w:p>
        </w:tc>
        <w:tc>
          <w:tcPr/>
          <w:p>
            <w:pPr>
              <w:pStyle w:val="Compact"/>
            </w:pPr>
            <w:r>
              <w:t xml:space="preserve">0.831</w:t>
            </w:r>
          </w:p>
        </w:tc>
        <w:tc>
          <w:tcPr/>
          <w:p>
            <w:pPr>
              <w:pStyle w:val="Compact"/>
            </w:pPr>
            <w:r>
              <w:t xml:space="preserve">-0.844</w:t>
            </w:r>
          </w:p>
        </w:tc>
        <w:tc>
          <w:tcPr/>
          <w:p>
            <w:pPr>
              <w:pStyle w:val="Compact"/>
            </w:pPr>
            <w:r>
              <w:t xml:space="preserve">2.416</w:t>
            </w:r>
          </w:p>
        </w:tc>
        <w:tc>
          <w:tcPr/>
          <w:p>
            <w:pPr>
              <w:pStyle w:val="Compact"/>
            </w:pPr>
            <w:r>
              <w:t xml:space="preserve">0.344</w:t>
            </w:r>
          </w:p>
        </w:tc>
      </w:tr>
      <w:tr>
        <w:tc>
          <w:tcPr/>
          <w:p>
            <w:pPr>
              <w:pStyle w:val="Compact"/>
            </w:pPr>
            <w:r>
              <w:t xml:space="preserve">Age</w:t>
            </w:r>
          </w:p>
        </w:tc>
        <w:tc>
          <w:tcPr/>
          <w:p>
            <w:pPr>
              <w:pStyle w:val="Compact"/>
            </w:pPr>
            <w:r>
              <w:t xml:space="preserve">0.325</w:t>
            </w:r>
          </w:p>
        </w:tc>
        <w:tc>
          <w:tcPr/>
          <w:p>
            <w:pPr>
              <w:pStyle w:val="Compact"/>
            </w:pPr>
            <w:r>
              <w:t xml:space="preserve">0.101</w:t>
            </w:r>
          </w:p>
        </w:tc>
        <w:tc>
          <w:tcPr/>
          <w:p>
            <w:pPr>
              <w:pStyle w:val="Compact"/>
            </w:pPr>
            <w:r>
              <w:t xml:space="preserve">0.126</w:t>
            </w:r>
          </w:p>
        </w:tc>
        <w:tc>
          <w:tcPr/>
          <w:p>
            <w:pPr>
              <w:pStyle w:val="Compact"/>
            </w:pPr>
            <w:r>
              <w:t xml:space="preserve">0.524</w:t>
            </w:r>
          </w:p>
        </w:tc>
        <w:tc>
          <w:tcPr/>
          <w:p>
            <w:pPr>
              <w:pStyle w:val="Compact"/>
            </w:pPr>
            <w:r>
              <w:t xml:space="preserve">0.001**</w:t>
            </w:r>
          </w:p>
        </w:tc>
      </w:tr>
      <w:tr>
        <w:tc>
          <w:tcPr/>
          <w:p>
            <w:pPr>
              <w:pStyle w:val="Compact"/>
            </w:pPr>
            <w:r>
              <w:t xml:space="preserve">Socioeconomic status</w:t>
            </w:r>
          </w:p>
        </w:tc>
        <w:tc>
          <w:tcPr/>
          <w:p>
            <w:pPr>
              <w:pStyle w:val="Compact"/>
            </w:pPr>
            <w:r>
              <w:t xml:space="preserve">0.466</w:t>
            </w:r>
          </w:p>
        </w:tc>
        <w:tc>
          <w:tcPr/>
          <w:p>
            <w:pPr>
              <w:pStyle w:val="Compact"/>
            </w:pPr>
            <w:r>
              <w:t xml:space="preserve">0.299</w:t>
            </w:r>
          </w:p>
        </w:tc>
        <w:tc>
          <w:tcPr/>
          <w:p>
            <w:pPr>
              <w:pStyle w:val="Compact"/>
            </w:pPr>
            <w:r>
              <w:t xml:space="preserve">-0.120</w:t>
            </w:r>
          </w:p>
        </w:tc>
        <w:tc>
          <w:tcPr/>
          <w:p>
            <w:pPr>
              <w:pStyle w:val="Compact"/>
            </w:pPr>
            <w:r>
              <w:t xml:space="preserve">1.052</w:t>
            </w:r>
          </w:p>
        </w:tc>
        <w:tc>
          <w:tcPr/>
          <w:p>
            <w:pPr>
              <w:pStyle w:val="Compact"/>
            </w:pPr>
            <w:r>
              <w:t xml:space="preserve">0.119</w:t>
            </w:r>
          </w:p>
        </w:tc>
      </w:tr>
      <w:tr>
        <w:tc>
          <w:tcPr/>
          <w:p>
            <w:pPr>
              <w:pStyle w:val="Compact"/>
            </w:pPr>
            <w:r>
              <w:t xml:space="preserve">Woman participant</w:t>
            </w:r>
          </w:p>
        </w:tc>
        <w:tc>
          <w:tcPr/>
          <w:p>
            <w:pPr>
              <w:pStyle w:val="Compact"/>
            </w:pPr>
            <w:r>
              <w:t xml:space="preserve">-0.902</w:t>
            </w:r>
          </w:p>
        </w:tc>
        <w:tc>
          <w:tcPr/>
          <w:p>
            <w:pPr>
              <w:pStyle w:val="Compact"/>
            </w:pPr>
            <w:r>
              <w:t xml:space="preserve">0.661</w:t>
            </w:r>
          </w:p>
        </w:tc>
        <w:tc>
          <w:tcPr/>
          <w:p>
            <w:pPr>
              <w:pStyle w:val="Compact"/>
            </w:pPr>
            <w:r>
              <w:t xml:space="preserve">-2.198</w:t>
            </w:r>
          </w:p>
        </w:tc>
        <w:tc>
          <w:tcPr/>
          <w:p>
            <w:pPr>
              <w:pStyle w:val="Compact"/>
            </w:pPr>
            <w:r>
              <w:t xml:space="preserve">0.394</w:t>
            </w:r>
          </w:p>
        </w:tc>
        <w:tc>
          <w:tcPr/>
          <w:p>
            <w:pPr>
              <w:pStyle w:val="Compact"/>
            </w:pPr>
            <w:r>
              <w:t xml:space="preserve">0.173</w:t>
            </w:r>
          </w:p>
        </w:tc>
      </w:tr>
      <w:tr>
        <w:tc>
          <w:tcPr/>
          <w:p>
            <w:pPr>
              <w:pStyle w:val="Compact"/>
            </w:pPr>
            <w:r>
              <w:t xml:space="preserve">Participant faculty: Engineering vs Humanities</w:t>
            </w:r>
          </w:p>
        </w:tc>
        <w:tc>
          <w:tcPr/>
          <w:p>
            <w:pPr>
              <w:pStyle w:val="Compact"/>
            </w:pPr>
            <w:r>
              <w:t xml:space="preserve">1.064</w:t>
            </w:r>
          </w:p>
        </w:tc>
        <w:tc>
          <w:tcPr/>
          <w:p>
            <w:pPr>
              <w:pStyle w:val="Compact"/>
            </w:pPr>
            <w:r>
              <w:t xml:space="preserve">0.646</w:t>
            </w:r>
          </w:p>
        </w:tc>
        <w:tc>
          <w:tcPr/>
          <w:p>
            <w:pPr>
              <w:pStyle w:val="Compact"/>
            </w:pPr>
            <w:r>
              <w:t xml:space="preserve">-0.202</w:t>
            </w:r>
          </w:p>
        </w:tc>
        <w:tc>
          <w:tcPr/>
          <w:p>
            <w:pPr>
              <w:pStyle w:val="Compact"/>
            </w:pPr>
            <w:r>
              <w:t xml:space="preserve">2.331</w:t>
            </w:r>
          </w:p>
        </w:tc>
        <w:tc>
          <w:tcPr/>
          <w:p>
            <w:pPr>
              <w:pStyle w:val="Compact"/>
            </w:pPr>
            <w:r>
              <w:t xml:space="preserve">0.099+</w:t>
            </w:r>
          </w:p>
        </w:tc>
      </w:tr>
      <w:tr>
        <w:tc>
          <w:tcPr/>
          <w:p>
            <w:pPr>
              <w:pStyle w:val="Compact"/>
            </w:pPr>
            <w:r>
              <w:t xml:space="preserve">Bystander-N1 outgroup vs ingroup x Bystander-N2 outgroup vs ingroup</w:t>
            </w:r>
          </w:p>
        </w:tc>
        <w:tc>
          <w:tcPr/>
          <w:p>
            <w:pPr>
              <w:pStyle w:val="Compact"/>
            </w:pPr>
            <w:r>
              <w:t xml:space="preserve">-2.359</w:t>
            </w:r>
          </w:p>
        </w:tc>
        <w:tc>
          <w:tcPr/>
          <w:p>
            <w:pPr>
              <w:pStyle w:val="Compact"/>
            </w:pPr>
            <w:r>
              <w:t xml:space="preserve">1.401</w:t>
            </w:r>
          </w:p>
        </w:tc>
        <w:tc>
          <w:tcPr/>
          <w:p>
            <w:pPr>
              <w:pStyle w:val="Compact"/>
            </w:pPr>
            <w:r>
              <w:t xml:space="preserve">-5.104</w:t>
            </w:r>
          </w:p>
        </w:tc>
        <w:tc>
          <w:tcPr/>
          <w:p>
            <w:pPr>
              <w:pStyle w:val="Compact"/>
            </w:pPr>
            <w:r>
              <w:t xml:space="preserve">0.386</w:t>
            </w:r>
          </w:p>
        </w:tc>
        <w:tc>
          <w:tcPr/>
          <w:p>
            <w:pPr>
              <w:pStyle w:val="Compact"/>
            </w:pPr>
            <w:r>
              <w:t xml:space="preserve">0.092+</w:t>
            </w:r>
          </w:p>
        </w:tc>
      </w:tr>
      <w:tr>
        <w:tc>
          <w:tcPr/>
          <w:p>
            <w:pPr>
              <w:pStyle w:val="Compact"/>
            </w:pPr>
            <w:r>
              <w:t xml:space="preserve">Victim-N1 outgroup vs ingroup x Victim-N2 outgroup vs ingroup</w:t>
            </w:r>
          </w:p>
        </w:tc>
        <w:tc>
          <w:tcPr/>
          <w:p>
            <w:pPr>
              <w:pStyle w:val="Compact"/>
            </w:pPr>
            <w:r>
              <w:t xml:space="preserve">2.884</w:t>
            </w:r>
          </w:p>
        </w:tc>
        <w:tc>
          <w:tcPr/>
          <w:p>
            <w:pPr>
              <w:pStyle w:val="Compact"/>
            </w:pPr>
            <w:r>
              <w:t xml:space="preserve">1.578</w:t>
            </w:r>
          </w:p>
        </w:tc>
        <w:tc>
          <w:tcPr/>
          <w:p>
            <w:pPr>
              <w:pStyle w:val="Compact"/>
            </w:pPr>
            <w:r>
              <w:t xml:space="preserve">-0.210</w:t>
            </w:r>
          </w:p>
        </w:tc>
        <w:tc>
          <w:tcPr/>
          <w:p>
            <w:pPr>
              <w:pStyle w:val="Compact"/>
            </w:pPr>
            <w:r>
              <w:t xml:space="preserve">5.977</w:t>
            </w:r>
          </w:p>
        </w:tc>
        <w:tc>
          <w:tcPr/>
          <w:p>
            <w:pPr>
              <w:pStyle w:val="Compact"/>
            </w:pPr>
            <w:r>
              <w:t xml:space="preserve">0.068+</w:t>
            </w:r>
          </w:p>
        </w:tc>
      </w:tr>
      <w:tr>
        <w:tc>
          <w:tcPr/>
          <w:p>
            <w:pPr>
              <w:pStyle w:val="Compact"/>
            </w:pPr>
            <w:r>
              <w:t xml:space="preserve">Tobit log-scale</w:t>
            </w:r>
          </w:p>
        </w:tc>
        <w:tc>
          <w:tcPr/>
          <w:p>
            <w:pPr>
              <w:pStyle w:val="Compact"/>
            </w:pPr>
            <w:r>
              <w:t xml:space="preserve">2.326</w:t>
            </w:r>
          </w:p>
        </w:tc>
        <w:tc>
          <w:tcPr/>
          <w:p>
            <w:pPr>
              <w:pStyle w:val="Compact"/>
            </w:pPr>
            <w:r>
              <w:t xml:space="preserve">0.057</w:t>
            </w:r>
          </w:p>
        </w:tc>
        <w:tc>
          <w:tcPr/>
          <w:p>
            <w:pPr>
              <w:pStyle w:val="Compact"/>
            </w:pPr>
            <w:r>
              <w:t xml:space="preserve">2.215</w:t>
            </w:r>
          </w:p>
        </w:tc>
        <w:tc>
          <w:tcPr/>
          <w:p>
            <w:pPr>
              <w:pStyle w:val="Compact"/>
            </w:pPr>
            <w:r>
              <w:t xml:space="preserve">2.438</w:t>
            </w:r>
          </w:p>
        </w:tc>
        <w:tc>
          <w:tcPr/>
          <w:p>
            <w:pPr>
              <w:pStyle w:val="Compact"/>
            </w:pPr>
            <w:r>
              <w:t xml:space="preserve">&lt;0.001***</w:t>
            </w:r>
          </w:p>
        </w:tc>
      </w:tr>
    </w:tbl>
    <w:p>
      <w:pPr>
        <w:pStyle w:val="BodyText"/>
      </w:pPr>
      <w:r>
        <w:t xml:space="preserve">The H2 Bystander model shows focal evidence for 5 hypothesis terms. Victim-N2 outgroup vs ingroup is associated with lower predicted judgement (estimate = -2.33, p = 0.055+). Bystander-N2 outgroup vs ingroup is associated with higher predicted judgement (estimate = 2.08, p = 0.063+). Victim-N1 outgroup vs ingroup x Victim-N2 outgroup vs ingroup is associated with higher predicted judgement (estimate = 2.88, p = 0.068+). Session dummies remain in the fitted estimator for adjustment but are intentionally omitted from the substantive narrative.</w:t>
      </w:r>
    </w:p>
    <w:bookmarkEnd w:id="186"/>
    <w:bookmarkStart w:id="187" w:name="h3-victim-coefficient-table"/>
    <w:p>
      <w:pPr>
        <w:pStyle w:val="Heading3"/>
      </w:pPr>
      <w:r>
        <w:t xml:space="preserve">H3 Victim coefficient table</w:t>
      </w:r>
    </w:p>
    <w:p>
      <w:pPr>
        <w:pStyle w:val="FirstParagraph"/>
      </w:pPr>
      <w:r>
        <w:rPr>
          <w:b/>
          <w:bCs/>
        </w:rPr>
        <w:t xml:space="preserve">Table 20. H3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-4.295</w:t>
            </w:r>
          </w:p>
        </w:tc>
        <w:tc>
          <w:tcPr/>
          <w:p>
            <w:pPr>
              <w:pStyle w:val="Compact"/>
            </w:pPr>
            <w:r>
              <w:t xml:space="preserve">4.224</w:t>
            </w:r>
          </w:p>
        </w:tc>
        <w:tc>
          <w:tcPr/>
          <w:p>
            <w:pPr>
              <w:pStyle w:val="Compact"/>
            </w:pPr>
            <w:r>
              <w:t xml:space="preserve">-12.574</w:t>
            </w:r>
          </w:p>
        </w:tc>
        <w:tc>
          <w:tcPr/>
          <w:p>
            <w:pPr>
              <w:pStyle w:val="Compact"/>
            </w:pPr>
            <w:r>
              <w:t xml:space="preserve">3.984</w:t>
            </w:r>
          </w:p>
        </w:tc>
        <w:tc>
          <w:tcPr/>
          <w:p>
            <w:pPr>
              <w:pStyle w:val="Compact"/>
            </w:pPr>
            <w:r>
              <w:t xml:space="preserve">0.309</w:t>
            </w:r>
          </w:p>
        </w:tc>
      </w:tr>
      <w:tr>
        <w:tc>
          <w:tcPr/>
          <w:p>
            <w:pPr>
              <w:pStyle w:val="Compact"/>
            </w:pPr>
            <w:r>
              <w:t xml:space="preserve">Empathy: Fantasy</w:t>
            </w:r>
          </w:p>
        </w:tc>
        <w:tc>
          <w:tcPr/>
          <w:p>
            <w:pPr>
              <w:pStyle w:val="Compact"/>
            </w:pPr>
            <w:r>
              <w:t xml:space="preserve">2.044</w:t>
            </w:r>
          </w:p>
        </w:tc>
        <w:tc>
          <w:tcPr/>
          <w:p>
            <w:pPr>
              <w:pStyle w:val="Compact"/>
            </w:pPr>
            <w:r>
              <w:t xml:space="preserve">0.859</w:t>
            </w:r>
          </w:p>
        </w:tc>
        <w:tc>
          <w:tcPr/>
          <w:p>
            <w:pPr>
              <w:pStyle w:val="Compact"/>
            </w:pPr>
            <w:r>
              <w:t xml:space="preserve">0.360</w:t>
            </w:r>
          </w:p>
        </w:tc>
        <w:tc>
          <w:tcPr/>
          <w:p>
            <w:pPr>
              <w:pStyle w:val="Compact"/>
            </w:pPr>
            <w:r>
              <w:t xml:space="preserve">3.727</w:t>
            </w:r>
          </w:p>
        </w:tc>
        <w:tc>
          <w:tcPr/>
          <w:p>
            <w:pPr>
              <w:pStyle w:val="Compact"/>
            </w:pPr>
            <w:r>
              <w:t xml:space="preserve">0.017*</w:t>
            </w:r>
          </w:p>
        </w:tc>
      </w:tr>
      <w:tr>
        <w:tc>
          <w:tcPr/>
          <w:p>
            <w:pPr>
              <w:pStyle w:val="Compact"/>
            </w:pPr>
            <w:r>
              <w:t xml:space="preserve">Empathy: Empathic concern</w:t>
            </w:r>
          </w:p>
        </w:tc>
        <w:tc>
          <w:tcPr/>
          <w:p>
            <w:pPr>
              <w:pStyle w:val="Compact"/>
            </w:pPr>
            <w:r>
              <w:t xml:space="preserve">-0.137</w:t>
            </w:r>
          </w:p>
        </w:tc>
        <w:tc>
          <w:tcPr/>
          <w:p>
            <w:pPr>
              <w:pStyle w:val="Compact"/>
            </w:pPr>
            <w:r>
              <w:t xml:space="preserve">1.104</w:t>
            </w:r>
          </w:p>
        </w:tc>
        <w:tc>
          <w:tcPr/>
          <w:p>
            <w:pPr>
              <w:pStyle w:val="Compact"/>
            </w:pPr>
            <w:r>
              <w:t xml:space="preserve">-2.302</w:t>
            </w:r>
          </w:p>
        </w:tc>
        <w:tc>
          <w:tcPr/>
          <w:p>
            <w:pPr>
              <w:pStyle w:val="Compact"/>
            </w:pPr>
            <w:r>
              <w:t xml:space="preserve">2.027</w:t>
            </w:r>
          </w:p>
        </w:tc>
        <w:tc>
          <w:tcPr/>
          <w:p>
            <w:pPr>
              <w:pStyle w:val="Compact"/>
            </w:pPr>
            <w:r>
              <w:t xml:space="preserve">0.901</w:t>
            </w:r>
          </w:p>
        </w:tc>
      </w:tr>
      <w:tr>
        <w:tc>
          <w:tcPr/>
          <w:p>
            <w:pPr>
              <w:pStyle w:val="Compact"/>
            </w:pPr>
            <w:r>
              <w:t xml:space="preserve">Empathy: Perspective taking</w:t>
            </w:r>
          </w:p>
        </w:tc>
        <w:tc>
          <w:tcPr/>
          <w:p>
            <w:pPr>
              <w:pStyle w:val="Compact"/>
            </w:pPr>
            <w:r>
              <w:t xml:space="preserve">1.678</w:t>
            </w:r>
          </w:p>
        </w:tc>
        <w:tc>
          <w:tcPr/>
          <w:p>
            <w:pPr>
              <w:pStyle w:val="Compact"/>
            </w:pPr>
            <w:r>
              <w:t xml:space="preserve">0.980</w:t>
            </w:r>
          </w:p>
        </w:tc>
        <w:tc>
          <w:tcPr/>
          <w:p>
            <w:pPr>
              <w:pStyle w:val="Compact"/>
            </w:pPr>
            <w:r>
              <w:t xml:space="preserve">-0.242</w:t>
            </w:r>
          </w:p>
        </w:tc>
        <w:tc>
          <w:tcPr/>
          <w:p>
            <w:pPr>
              <w:pStyle w:val="Compact"/>
            </w:pPr>
            <w:r>
              <w:t xml:space="preserve">3.598</w:t>
            </w:r>
          </w:p>
        </w:tc>
        <w:tc>
          <w:tcPr/>
          <w:p>
            <w:pPr>
              <w:pStyle w:val="Compact"/>
            </w:pPr>
            <w:r>
              <w:t xml:space="preserve">0.087+</w:t>
            </w:r>
          </w:p>
        </w:tc>
      </w:tr>
      <w:tr>
        <w:tc>
          <w:tcPr/>
          <w:p>
            <w:pPr>
              <w:pStyle w:val="Compact"/>
            </w:pPr>
            <w:r>
              <w:t xml:space="preserve">Empathy: Personal distress</w:t>
            </w:r>
          </w:p>
        </w:tc>
        <w:tc>
          <w:tcPr/>
          <w:p>
            <w:pPr>
              <w:pStyle w:val="Compact"/>
            </w:pPr>
            <w:r>
              <w:t xml:space="preserve">-0.416</w:t>
            </w:r>
          </w:p>
        </w:tc>
        <w:tc>
          <w:tcPr/>
          <w:p>
            <w:pPr>
              <w:pStyle w:val="Compact"/>
            </w:pPr>
            <w:r>
              <w:t xml:space="preserve">1.038</w:t>
            </w:r>
          </w:p>
        </w:tc>
        <w:tc>
          <w:tcPr/>
          <w:p>
            <w:pPr>
              <w:pStyle w:val="Compact"/>
            </w:pPr>
            <w:r>
              <w:t xml:space="preserve">-2.451</w:t>
            </w:r>
          </w:p>
        </w:tc>
        <w:tc>
          <w:tcPr/>
          <w:p>
            <w:pPr>
              <w:pStyle w:val="Compact"/>
            </w:pPr>
            <w:r>
              <w:t xml:space="preserve">1.619</w:t>
            </w:r>
          </w:p>
        </w:tc>
        <w:tc>
          <w:tcPr/>
          <w:p>
            <w:pPr>
              <w:pStyle w:val="Compact"/>
            </w:pPr>
            <w:r>
              <w:t xml:space="preserve">0.689</w:t>
            </w:r>
          </w:p>
        </w:tc>
      </w:tr>
      <w:tr>
        <w:tc>
          <w:tcPr/>
          <w:p>
            <w:pPr>
              <w:pStyle w:val="Compact"/>
            </w:pPr>
            <w:r>
              <w:t xml:space="preserve">Victim-N1 outgroup vs ingroup</w:t>
            </w:r>
          </w:p>
        </w:tc>
        <w:tc>
          <w:tcPr/>
          <w:p>
            <w:pPr>
              <w:pStyle w:val="Compact"/>
            </w:pPr>
            <w:r>
              <w:t xml:space="preserve">1.415</w:t>
            </w:r>
          </w:p>
        </w:tc>
        <w:tc>
          <w:tcPr/>
          <w:p>
            <w:pPr>
              <w:pStyle w:val="Compact"/>
            </w:pPr>
            <w:r>
              <w:t xml:space="preserve">2.894</w:t>
            </w:r>
          </w:p>
        </w:tc>
        <w:tc>
          <w:tcPr/>
          <w:p>
            <w:pPr>
              <w:pStyle w:val="Compact"/>
            </w:pPr>
            <w:r>
              <w:t xml:space="preserve">-4.257</w:t>
            </w:r>
          </w:p>
        </w:tc>
        <w:tc>
          <w:tcPr/>
          <w:p>
            <w:pPr>
              <w:pStyle w:val="Compact"/>
            </w:pPr>
            <w:r>
              <w:t xml:space="preserve">7.087</w:t>
            </w:r>
          </w:p>
        </w:tc>
        <w:tc>
          <w:tcPr/>
          <w:p>
            <w:pPr>
              <w:pStyle w:val="Compact"/>
            </w:pPr>
            <w:r>
              <w:t xml:space="preserve">0.625</w:t>
            </w:r>
          </w:p>
        </w:tc>
      </w:tr>
      <w:tr>
        <w:tc>
          <w:tcPr/>
          <w:p>
            <w:pPr>
              <w:pStyle w:val="Compact"/>
            </w:pPr>
            <w:r>
              <w:t xml:space="preserve">Victim-N2 outgroup vs ingroup</w:t>
            </w:r>
          </w:p>
        </w:tc>
        <w:tc>
          <w:tcPr/>
          <w:p>
            <w:pPr>
              <w:pStyle w:val="Compact"/>
            </w:pPr>
            <w:r>
              <w:t xml:space="preserve">2.983</w:t>
            </w:r>
          </w:p>
        </w:tc>
        <w:tc>
          <w:tcPr/>
          <w:p>
            <w:pPr>
              <w:pStyle w:val="Compact"/>
            </w:pPr>
            <w:r>
              <w:t xml:space="preserve">3.200</w:t>
            </w:r>
          </w:p>
        </w:tc>
        <w:tc>
          <w:tcPr/>
          <w:p>
            <w:pPr>
              <w:pStyle w:val="Compact"/>
            </w:pPr>
            <w:r>
              <w:t xml:space="preserve">-3.288</w:t>
            </w:r>
          </w:p>
        </w:tc>
        <w:tc>
          <w:tcPr/>
          <w:p>
            <w:pPr>
              <w:pStyle w:val="Compact"/>
            </w:pPr>
            <w:r>
              <w:t xml:space="preserve">9.255</w:t>
            </w:r>
          </w:p>
        </w:tc>
        <w:tc>
          <w:tcPr/>
          <w:p>
            <w:pPr>
              <w:pStyle w:val="Compact"/>
            </w:pPr>
            <w:r>
              <w:t xml:space="preserve">0.351</w:t>
            </w:r>
          </w:p>
        </w:tc>
      </w:tr>
      <w:tr>
        <w:tc>
          <w:tcPr/>
          <w:p>
            <w:pPr>
              <w:pStyle w:val="Compact"/>
            </w:pPr>
            <w:r>
              <w:t xml:space="preserve">N1/N2 same faculty vs different</w:t>
            </w:r>
          </w:p>
        </w:tc>
        <w:tc>
          <w:tcPr/>
          <w:p>
            <w:pPr>
              <w:pStyle w:val="Compact"/>
            </w:pPr>
            <w:r>
              <w:t xml:space="preserve">0.297</w:t>
            </w:r>
          </w:p>
        </w:tc>
        <w:tc>
          <w:tcPr/>
          <w:p>
            <w:pPr>
              <w:pStyle w:val="Compact"/>
            </w:pPr>
            <w:r>
              <w:t xml:space="preserve">0.845</w:t>
            </w:r>
          </w:p>
        </w:tc>
        <w:tc>
          <w:tcPr/>
          <w:p>
            <w:pPr>
              <w:pStyle w:val="Compact"/>
            </w:pPr>
            <w:r>
              <w:t xml:space="preserve">-1.360</w:t>
            </w:r>
          </w:p>
        </w:tc>
        <w:tc>
          <w:tcPr/>
          <w:p>
            <w:pPr>
              <w:pStyle w:val="Compact"/>
            </w:pPr>
            <w:r>
              <w:t xml:space="preserve">1.954</w:t>
            </w:r>
          </w:p>
        </w:tc>
        <w:tc>
          <w:tcPr/>
          <w:p>
            <w:pPr>
              <w:pStyle w:val="Compact"/>
            </w:pPr>
            <w:r>
              <w:t xml:space="preserve">0.725</w:t>
            </w:r>
          </w:p>
        </w:tc>
      </w:tr>
      <w:tr>
        <w:tc>
          <w:tcPr/>
          <w:p>
            <w:pPr>
              <w:pStyle w:val="Compact"/>
            </w:pPr>
            <w:r>
              <w:t xml:space="preserve">Age</w:t>
            </w:r>
          </w:p>
        </w:tc>
        <w:tc>
          <w:tcPr/>
          <w:p>
            <w:pPr>
              <w:pStyle w:val="Compact"/>
            </w:pPr>
            <w:r>
              <w:t xml:space="preserve">-0.025</w:t>
            </w:r>
          </w:p>
        </w:tc>
        <w:tc>
          <w:tcPr/>
          <w:p>
            <w:pPr>
              <w:pStyle w:val="Compact"/>
            </w:pPr>
            <w:r>
              <w:t xml:space="preserve">0.132</w:t>
            </w:r>
          </w:p>
        </w:tc>
        <w:tc>
          <w:tcPr/>
          <w:p>
            <w:pPr>
              <w:pStyle w:val="Compact"/>
            </w:pPr>
            <w:r>
              <w:t xml:space="preserve">-0.284</w:t>
            </w:r>
          </w:p>
        </w:tc>
        <w:tc>
          <w:tcPr/>
          <w:p>
            <w:pPr>
              <w:pStyle w:val="Compact"/>
            </w:pPr>
            <w:r>
              <w:t xml:space="preserve">0.235</w:t>
            </w:r>
          </w:p>
        </w:tc>
        <w:tc>
          <w:tcPr/>
          <w:p>
            <w:pPr>
              <w:pStyle w:val="Compact"/>
            </w:pPr>
            <w:r>
              <w:t xml:space="preserve">0.853</w:t>
            </w:r>
          </w:p>
        </w:tc>
      </w:tr>
      <w:tr>
        <w:tc>
          <w:tcPr/>
          <w:p>
            <w:pPr>
              <w:pStyle w:val="Compact"/>
            </w:pPr>
            <w:r>
              <w:t xml:space="preserve">Socioeconomic status</w:t>
            </w:r>
          </w:p>
        </w:tc>
        <w:tc>
          <w:tcPr/>
          <w:p>
            <w:pPr>
              <w:pStyle w:val="Compact"/>
            </w:pPr>
            <w:r>
              <w:t xml:space="preserve">0.472</w:t>
            </w:r>
          </w:p>
        </w:tc>
        <w:tc>
          <w:tcPr/>
          <w:p>
            <w:pPr>
              <w:pStyle w:val="Compact"/>
            </w:pPr>
            <w:r>
              <w:t xml:space="preserve">0.344</w:t>
            </w:r>
          </w:p>
        </w:tc>
        <w:tc>
          <w:tcPr/>
          <w:p>
            <w:pPr>
              <w:pStyle w:val="Compact"/>
            </w:pPr>
            <w:r>
              <w:t xml:space="preserve">-0.203</w:t>
            </w:r>
          </w:p>
        </w:tc>
        <w:tc>
          <w:tcPr/>
          <w:p>
            <w:pPr>
              <w:pStyle w:val="Compact"/>
            </w:pPr>
            <w:r>
              <w:t xml:space="preserve">1.146</w:t>
            </w:r>
          </w:p>
        </w:tc>
        <w:tc>
          <w:tcPr/>
          <w:p>
            <w:pPr>
              <w:pStyle w:val="Compact"/>
            </w:pPr>
            <w:r>
              <w:t xml:space="preserve">0.171</w:t>
            </w:r>
          </w:p>
        </w:tc>
      </w:tr>
      <w:tr>
        <w:tc>
          <w:tcPr/>
          <w:p>
            <w:pPr>
              <w:pStyle w:val="Compact"/>
            </w:pPr>
            <w:r>
              <w:t xml:space="preserve">Woman participant</w:t>
            </w:r>
          </w:p>
        </w:tc>
        <w:tc>
          <w:tcPr/>
          <w:p>
            <w:pPr>
              <w:pStyle w:val="Compact"/>
            </w:pPr>
            <w:r>
              <w:t xml:space="preserve">0.248</w:t>
            </w:r>
          </w:p>
        </w:tc>
        <w:tc>
          <w:tcPr/>
          <w:p>
            <w:pPr>
              <w:pStyle w:val="Compact"/>
            </w:pPr>
            <w:r>
              <w:t xml:space="preserve">0.817</w:t>
            </w:r>
          </w:p>
        </w:tc>
        <w:tc>
          <w:tcPr/>
          <w:p>
            <w:pPr>
              <w:pStyle w:val="Compact"/>
            </w:pPr>
            <w:r>
              <w:t xml:space="preserve">-1.352</w:t>
            </w:r>
          </w:p>
        </w:tc>
        <w:tc>
          <w:tcPr/>
          <w:p>
            <w:pPr>
              <w:pStyle w:val="Compact"/>
            </w:pPr>
            <w:r>
              <w:t xml:space="preserve">1.849</w:t>
            </w:r>
          </w:p>
        </w:tc>
        <w:tc>
          <w:tcPr/>
          <w:p>
            <w:pPr>
              <w:pStyle w:val="Compact"/>
            </w:pPr>
            <w:r>
              <w:t xml:space="preserve">0.761</w:t>
            </w:r>
          </w:p>
        </w:tc>
      </w:tr>
      <w:tr>
        <w:tc>
          <w:tcPr/>
          <w:p>
            <w:pPr>
              <w:pStyle w:val="Compact"/>
            </w:pPr>
            <w:r>
              <w:t xml:space="preserve">Participant faculty: Engineering vs Humanities</w:t>
            </w:r>
          </w:p>
        </w:tc>
        <w:tc>
          <w:tcPr/>
          <w:p>
            <w:pPr>
              <w:pStyle w:val="Compact"/>
            </w:pPr>
            <w:r>
              <w:t xml:space="preserve">1.519</w:t>
            </w:r>
          </w:p>
        </w:tc>
        <w:tc>
          <w:tcPr/>
          <w:p>
            <w:pPr>
              <w:pStyle w:val="Compact"/>
            </w:pPr>
            <w:r>
              <w:t xml:space="preserve">0.812</w:t>
            </w:r>
          </w:p>
        </w:tc>
        <w:tc>
          <w:tcPr/>
          <w:p>
            <w:pPr>
              <w:pStyle w:val="Compact"/>
            </w:pPr>
            <w:r>
              <w:t xml:space="preserve">-0.073</w:t>
            </w:r>
          </w:p>
        </w:tc>
        <w:tc>
          <w:tcPr/>
          <w:p>
            <w:pPr>
              <w:pStyle w:val="Compact"/>
            </w:pPr>
            <w:r>
              <w:t xml:space="preserve">3.110</w:t>
            </w:r>
          </w:p>
        </w:tc>
        <w:tc>
          <w:tcPr/>
          <w:p>
            <w:pPr>
              <w:pStyle w:val="Compact"/>
            </w:pPr>
            <w:r>
              <w:t xml:space="preserve">0.061+</w:t>
            </w:r>
          </w:p>
        </w:tc>
      </w:tr>
      <w:tr>
        <w:tc>
          <w:tcPr/>
          <w:p>
            <w:pPr>
              <w:pStyle w:val="Compact"/>
            </w:pPr>
            <w:r>
              <w:t xml:space="preserve">Victim-N1 outgroup vs ingroup x Victim-N2 outgroup vs ingroup</w:t>
            </w:r>
          </w:p>
        </w:tc>
        <w:tc>
          <w:tcPr/>
          <w:p>
            <w:pPr>
              <w:pStyle w:val="Compact"/>
            </w:pPr>
            <w:r>
              <w:t xml:space="preserve">0.328</w:t>
            </w:r>
          </w:p>
        </w:tc>
        <w:tc>
          <w:tcPr/>
          <w:p>
            <w:pPr>
              <w:pStyle w:val="Compact"/>
            </w:pPr>
            <w:r>
              <w:t xml:space="preserve">1.780</w:t>
            </w:r>
          </w:p>
        </w:tc>
        <w:tc>
          <w:tcPr/>
          <w:p>
            <w:pPr>
              <w:pStyle w:val="Compact"/>
            </w:pPr>
            <w:r>
              <w:t xml:space="preserve">-3.161</w:t>
            </w:r>
          </w:p>
        </w:tc>
        <w:tc>
          <w:tcPr/>
          <w:p>
            <w:pPr>
              <w:pStyle w:val="Compact"/>
            </w:pPr>
            <w:r>
              <w:t xml:space="preserve">3.816</w:t>
            </w:r>
          </w:p>
        </w:tc>
        <w:tc>
          <w:tcPr/>
          <w:p>
            <w:pPr>
              <w:pStyle w:val="Compact"/>
            </w:pPr>
            <w:r>
              <w:t xml:space="preserve">0.854</w:t>
            </w:r>
          </w:p>
        </w:tc>
      </w:tr>
      <w:tr>
        <w:tc>
          <w:tcPr/>
          <w:p>
            <w:pPr>
              <w:pStyle w:val="Compact"/>
            </w:pPr>
            <w:r>
              <w:t xml:space="preserve">Empathy: Fantasy x Victim-N1 outgroup vs ingroup</w:t>
            </w:r>
          </w:p>
        </w:tc>
        <w:tc>
          <w:tcPr/>
          <w:p>
            <w:pPr>
              <w:pStyle w:val="Compact"/>
            </w:pPr>
            <w:r>
              <w:t xml:space="preserve">-0.829</w:t>
            </w:r>
          </w:p>
        </w:tc>
        <w:tc>
          <w:tcPr/>
          <w:p>
            <w:pPr>
              <w:pStyle w:val="Compact"/>
            </w:pPr>
            <w:r>
              <w:t xml:space="preserve">0.752</w:t>
            </w:r>
          </w:p>
        </w:tc>
        <w:tc>
          <w:tcPr/>
          <w:p>
            <w:pPr>
              <w:pStyle w:val="Compact"/>
            </w:pPr>
            <w:r>
              <w:t xml:space="preserve">-2.302</w:t>
            </w:r>
          </w:p>
        </w:tc>
        <w:tc>
          <w:tcPr/>
          <w:p>
            <w:pPr>
              <w:pStyle w:val="Compact"/>
            </w:pPr>
            <w:r>
              <w:t xml:space="preserve">0.644</w:t>
            </w:r>
          </w:p>
        </w:tc>
        <w:tc>
          <w:tcPr/>
          <w:p>
            <w:pPr>
              <w:pStyle w:val="Compact"/>
            </w:pPr>
            <w:r>
              <w:t xml:space="preserve">0.270</w:t>
            </w:r>
          </w:p>
        </w:tc>
      </w:tr>
      <w:tr>
        <w:tc>
          <w:tcPr/>
          <w:p>
            <w:pPr>
              <w:pStyle w:val="Compact"/>
            </w:pPr>
            <w:r>
              <w:t xml:space="preserve">Empathy: Fantasy x Victim-N2 outgroup vs ingroup</w:t>
            </w:r>
          </w:p>
        </w:tc>
        <w:tc>
          <w:tcPr/>
          <w:p>
            <w:pPr>
              <w:pStyle w:val="Compact"/>
            </w:pPr>
            <w:r>
              <w:t xml:space="preserve">-1.132</w:t>
            </w:r>
          </w:p>
        </w:tc>
        <w:tc>
          <w:tcPr/>
          <w:p>
            <w:pPr>
              <w:pStyle w:val="Compact"/>
            </w:pPr>
            <w:r>
              <w:t xml:space="preserve">0.883</w:t>
            </w:r>
          </w:p>
        </w:tc>
        <w:tc>
          <w:tcPr/>
          <w:p>
            <w:pPr>
              <w:pStyle w:val="Compact"/>
            </w:pPr>
            <w:r>
              <w:t xml:space="preserve">-2.863</w:t>
            </w:r>
          </w:p>
        </w:tc>
        <w:tc>
          <w:tcPr/>
          <w:p>
            <w:pPr>
              <w:pStyle w:val="Compact"/>
            </w:pPr>
            <w:r>
              <w:t xml:space="preserve">0.599</w:t>
            </w:r>
          </w:p>
        </w:tc>
        <w:tc>
          <w:tcPr/>
          <w:p>
            <w:pPr>
              <w:pStyle w:val="Compact"/>
            </w:pPr>
            <w:r>
              <w:t xml:space="preserve">0.200</w:t>
            </w:r>
          </w:p>
        </w:tc>
      </w:tr>
      <w:tr>
        <w:tc>
          <w:tcPr/>
          <w:p>
            <w:pPr>
              <w:pStyle w:val="Compact"/>
            </w:pPr>
            <w:r>
              <w:t xml:space="preserve">Empathy: Empathic concern x Victim-N1 outgroup vs ingroup</w:t>
            </w:r>
          </w:p>
        </w:tc>
        <w:tc>
          <w:tcPr/>
          <w:p>
            <w:pPr>
              <w:pStyle w:val="Compact"/>
            </w:pPr>
            <w:r>
              <w:t xml:space="preserve">0.380</w:t>
            </w:r>
          </w:p>
        </w:tc>
        <w:tc>
          <w:tcPr/>
          <w:p>
            <w:pPr>
              <w:pStyle w:val="Compact"/>
            </w:pPr>
            <w:r>
              <w:t xml:space="preserve">1.113</w:t>
            </w:r>
          </w:p>
        </w:tc>
        <w:tc>
          <w:tcPr/>
          <w:p>
            <w:pPr>
              <w:pStyle w:val="Compact"/>
            </w:pPr>
            <w:r>
              <w:t xml:space="preserve">-1.802</w:t>
            </w:r>
          </w:p>
        </w:tc>
        <w:tc>
          <w:tcPr/>
          <w:p>
            <w:pPr>
              <w:pStyle w:val="Compact"/>
            </w:pPr>
            <w:r>
              <w:t xml:space="preserve">2.562</w:t>
            </w:r>
          </w:p>
        </w:tc>
        <w:tc>
          <w:tcPr/>
          <w:p>
            <w:pPr>
              <w:pStyle w:val="Compact"/>
            </w:pPr>
            <w:r>
              <w:t xml:space="preserve">0.733</w:t>
            </w:r>
          </w:p>
        </w:tc>
      </w:tr>
      <w:tr>
        <w:tc>
          <w:tcPr/>
          <w:p>
            <w:pPr>
              <w:pStyle w:val="Compact"/>
            </w:pPr>
            <w:r>
              <w:t xml:space="preserve">Empathy: Empathic concern x Victim-N2 outgroup vs ingroup</w:t>
            </w:r>
          </w:p>
        </w:tc>
        <w:tc>
          <w:tcPr/>
          <w:p>
            <w:pPr>
              <w:pStyle w:val="Compact"/>
            </w:pPr>
            <w:r>
              <w:t xml:space="preserve">-1.357</w:t>
            </w:r>
          </w:p>
        </w:tc>
        <w:tc>
          <w:tcPr/>
          <w:p>
            <w:pPr>
              <w:pStyle w:val="Compact"/>
            </w:pPr>
            <w:r>
              <w:t xml:space="preserve">1.116</w:t>
            </w:r>
          </w:p>
        </w:tc>
        <w:tc>
          <w:tcPr/>
          <w:p>
            <w:pPr>
              <w:pStyle w:val="Compact"/>
            </w:pPr>
            <w:r>
              <w:t xml:space="preserve">-3.544</w:t>
            </w:r>
          </w:p>
        </w:tc>
        <w:tc>
          <w:tcPr/>
          <w:p>
            <w:pPr>
              <w:pStyle w:val="Compact"/>
            </w:pPr>
            <w:r>
              <w:t xml:space="preserve">0.831</w:t>
            </w:r>
          </w:p>
        </w:tc>
        <w:tc>
          <w:tcPr/>
          <w:p>
            <w:pPr>
              <w:pStyle w:val="Compact"/>
            </w:pPr>
            <w:r>
              <w:t xml:space="preserve">0.224</w:t>
            </w:r>
          </w:p>
        </w:tc>
      </w:tr>
      <w:tr>
        <w:tc>
          <w:tcPr/>
          <w:p>
            <w:pPr>
              <w:pStyle w:val="Compact"/>
            </w:pPr>
            <w:r>
              <w:t xml:space="preserve">Empathy: Perspective taking x Victim-N1 outgroup vs ingroup</w:t>
            </w:r>
          </w:p>
        </w:tc>
        <w:tc>
          <w:tcPr/>
          <w:p>
            <w:pPr>
              <w:pStyle w:val="Compact"/>
            </w:pPr>
            <w:r>
              <w:t xml:space="preserve">-0.388</w:t>
            </w:r>
          </w:p>
        </w:tc>
        <w:tc>
          <w:tcPr/>
          <w:p>
            <w:pPr>
              <w:pStyle w:val="Compact"/>
            </w:pPr>
            <w:r>
              <w:t xml:space="preserve">1.042</w:t>
            </w:r>
          </w:p>
        </w:tc>
        <w:tc>
          <w:tcPr/>
          <w:p>
            <w:pPr>
              <w:pStyle w:val="Compact"/>
            </w:pPr>
            <w:r>
              <w:t xml:space="preserve">-2.430</w:t>
            </w:r>
          </w:p>
        </w:tc>
        <w:tc>
          <w:tcPr/>
          <w:p>
            <w:pPr>
              <w:pStyle w:val="Compact"/>
            </w:pPr>
            <w:r>
              <w:t xml:space="preserve">1.653</w:t>
            </w:r>
          </w:p>
        </w:tc>
        <w:tc>
          <w:tcPr/>
          <w:p>
            <w:pPr>
              <w:pStyle w:val="Compact"/>
            </w:pPr>
            <w:r>
              <w:t xml:space="preserve">0.709</w:t>
            </w:r>
          </w:p>
        </w:tc>
      </w:tr>
      <w:tr>
        <w:tc>
          <w:tcPr/>
          <w:p>
            <w:pPr>
              <w:pStyle w:val="Compact"/>
            </w:pPr>
            <w:r>
              <w:t xml:space="preserve">Empathy: Perspective taking x Victim-N2 outgroup vs ingroup</w:t>
            </w:r>
          </w:p>
        </w:tc>
        <w:tc>
          <w:tcPr/>
          <w:p>
            <w:pPr>
              <w:pStyle w:val="Compact"/>
            </w:pPr>
            <w:r>
              <w:t xml:space="preserve">0.482</w:t>
            </w:r>
          </w:p>
        </w:tc>
        <w:tc>
          <w:tcPr/>
          <w:p>
            <w:pPr>
              <w:pStyle w:val="Compact"/>
            </w:pPr>
            <w:r>
              <w:t xml:space="preserve">1.152</w:t>
            </w:r>
          </w:p>
        </w:tc>
        <w:tc>
          <w:tcPr/>
          <w:p>
            <w:pPr>
              <w:pStyle w:val="Compact"/>
            </w:pPr>
            <w:r>
              <w:t xml:space="preserve">-1.777</w:t>
            </w:r>
          </w:p>
        </w:tc>
        <w:tc>
          <w:tcPr/>
          <w:p>
            <w:pPr>
              <w:pStyle w:val="Compact"/>
            </w:pPr>
            <w:r>
              <w:t xml:space="preserve">2.740</w:t>
            </w:r>
          </w:p>
        </w:tc>
        <w:tc>
          <w:tcPr/>
          <w:p>
            <w:pPr>
              <w:pStyle w:val="Compact"/>
            </w:pPr>
            <w:r>
              <w:t xml:space="preserve">0.676</w:t>
            </w:r>
          </w:p>
        </w:tc>
      </w:tr>
      <w:tr>
        <w:tc>
          <w:tcPr/>
          <w:p>
            <w:pPr>
              <w:pStyle w:val="Compact"/>
            </w:pPr>
            <w:r>
              <w:t xml:space="preserve">Empathy: Personal distress x Victim-N1 outgroup vs ingroup</w:t>
            </w:r>
          </w:p>
        </w:tc>
        <w:tc>
          <w:tcPr/>
          <w:p>
            <w:pPr>
              <w:pStyle w:val="Compact"/>
            </w:pPr>
            <w:r>
              <w:t xml:space="preserve">-0.049</w:t>
            </w:r>
          </w:p>
        </w:tc>
        <w:tc>
          <w:tcPr/>
          <w:p>
            <w:pPr>
              <w:pStyle w:val="Compact"/>
            </w:pPr>
            <w:r>
              <w:t xml:space="preserve">0.958</w:t>
            </w:r>
          </w:p>
        </w:tc>
        <w:tc>
          <w:tcPr/>
          <w:p>
            <w:pPr>
              <w:pStyle w:val="Compact"/>
            </w:pPr>
            <w:r>
              <w:t xml:space="preserve">-1.926</w:t>
            </w:r>
          </w:p>
        </w:tc>
        <w:tc>
          <w:tcPr/>
          <w:p>
            <w:pPr>
              <w:pStyle w:val="Compact"/>
            </w:pPr>
            <w:r>
              <w:t xml:space="preserve">1.828</w:t>
            </w:r>
          </w:p>
        </w:tc>
        <w:tc>
          <w:tcPr/>
          <w:p>
            <w:pPr>
              <w:pStyle w:val="Compact"/>
            </w:pPr>
            <w:r>
              <w:t xml:space="preserve">0.959</w:t>
            </w:r>
          </w:p>
        </w:tc>
      </w:tr>
      <w:tr>
        <w:tc>
          <w:tcPr/>
          <w:p>
            <w:pPr>
              <w:pStyle w:val="Compact"/>
            </w:pPr>
            <w:r>
              <w:t xml:space="preserve">Empathy: Personal distress x Victim-N2 outgroup vs ingroup</w:t>
            </w:r>
          </w:p>
        </w:tc>
        <w:tc>
          <w:tcPr/>
          <w:p>
            <w:pPr>
              <w:pStyle w:val="Compact"/>
            </w:pPr>
            <w:r>
              <w:t xml:space="preserve">0.573</w:t>
            </w:r>
          </w:p>
        </w:tc>
        <w:tc>
          <w:tcPr/>
          <w:p>
            <w:pPr>
              <w:pStyle w:val="Compact"/>
            </w:pPr>
            <w:r>
              <w:t xml:space="preserve">0.928</w:t>
            </w:r>
          </w:p>
        </w:tc>
        <w:tc>
          <w:tcPr/>
          <w:p>
            <w:pPr>
              <w:pStyle w:val="Compact"/>
            </w:pPr>
            <w:r>
              <w:t xml:space="preserve">-1.245</w:t>
            </w:r>
          </w:p>
        </w:tc>
        <w:tc>
          <w:tcPr/>
          <w:p>
            <w:pPr>
              <w:pStyle w:val="Compact"/>
            </w:pPr>
            <w:r>
              <w:t xml:space="preserve">2.391</w:t>
            </w:r>
          </w:p>
        </w:tc>
        <w:tc>
          <w:tcPr/>
          <w:p>
            <w:pPr>
              <w:pStyle w:val="Compact"/>
            </w:pPr>
            <w:r>
              <w:t xml:space="preserve">0.537</w:t>
            </w:r>
          </w:p>
        </w:tc>
      </w:tr>
      <w:tr>
        <w:tc>
          <w:tcPr/>
          <w:p>
            <w:pPr>
              <w:pStyle w:val="Compact"/>
            </w:pPr>
            <w:r>
              <w:t xml:space="preserve">Tobit log-scale</w:t>
            </w:r>
          </w:p>
        </w:tc>
        <w:tc>
          <w:tcPr/>
          <w:p>
            <w:pPr>
              <w:pStyle w:val="Compact"/>
            </w:pPr>
            <w:r>
              <w:t xml:space="preserve">2.446</w:t>
            </w:r>
          </w:p>
        </w:tc>
        <w:tc>
          <w:tcPr/>
          <w:p>
            <w:pPr>
              <w:pStyle w:val="Compact"/>
            </w:pPr>
            <w:r>
              <w:t xml:space="preserve">0.057</w:t>
            </w:r>
          </w:p>
        </w:tc>
        <w:tc>
          <w:tcPr/>
          <w:p>
            <w:pPr>
              <w:pStyle w:val="Compact"/>
            </w:pPr>
            <w:r>
              <w:t xml:space="preserve">2.334</w:t>
            </w:r>
          </w:p>
        </w:tc>
        <w:tc>
          <w:tcPr/>
          <w:p>
            <w:pPr>
              <w:pStyle w:val="Compact"/>
            </w:pPr>
            <w:r>
              <w:t xml:space="preserve">2.558</w:t>
            </w:r>
          </w:p>
        </w:tc>
        <w:tc>
          <w:tcPr/>
          <w:p>
            <w:pPr>
              <w:pStyle w:val="Compact"/>
            </w:pPr>
            <w:r>
              <w:t xml:space="preserve">&lt;0.001***</w:t>
            </w:r>
          </w:p>
        </w:tc>
      </w:tr>
    </w:tbl>
    <w:p>
      <w:pPr>
        <w:pStyle w:val="BodyText"/>
      </w:pPr>
      <w:r>
        <w:t xml:space="preserve">The H3 Victim model shows focal evidence for 2 hypothesis terms. Empathy: Fantasy is associated with higher predicted judgement (estimate = 2.04, p = 0.017*). Empathy: Perspective taking is associated with higher predicted judgement (estimate = 1.68, p = 0.087+). Session dummies remain in the fitted estimator for adjustment but are intentionally omitted from the substantive narrative.</w:t>
      </w:r>
    </w:p>
    <w:bookmarkEnd w:id="187"/>
    <w:bookmarkStart w:id="188" w:name="h3-bystander-coefficient-table"/>
    <w:p>
      <w:pPr>
        <w:pStyle w:val="Heading3"/>
      </w:pPr>
      <w:r>
        <w:t xml:space="preserve">H3 Bystander coefficient table</w:t>
      </w:r>
    </w:p>
    <w:p>
      <w:pPr>
        <w:pStyle w:val="FirstParagraph"/>
      </w:pPr>
      <w:r>
        <w:rPr>
          <w:b/>
          <w:bCs/>
        </w:rPr>
        <w:t xml:space="preserve">Table 21. H3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2.237</w:t>
            </w:r>
          </w:p>
        </w:tc>
        <w:tc>
          <w:tcPr/>
          <w:p>
            <w:pPr>
              <w:pStyle w:val="Compact"/>
            </w:pPr>
            <w:r>
              <w:t xml:space="preserve">4.049</w:t>
            </w:r>
          </w:p>
        </w:tc>
        <w:tc>
          <w:tcPr/>
          <w:p>
            <w:pPr>
              <w:pStyle w:val="Compact"/>
            </w:pPr>
            <w:r>
              <w:t xml:space="preserve">-5.698</w:t>
            </w:r>
          </w:p>
        </w:tc>
        <w:tc>
          <w:tcPr/>
          <w:p>
            <w:pPr>
              <w:pStyle w:val="Compact"/>
            </w:pPr>
            <w:r>
              <w:t xml:space="preserve">10.173</w:t>
            </w:r>
          </w:p>
        </w:tc>
        <w:tc>
          <w:tcPr/>
          <w:p>
            <w:pPr>
              <w:pStyle w:val="Compact"/>
            </w:pPr>
            <w:r>
              <w:t xml:space="preserve">0.581</w:t>
            </w:r>
          </w:p>
        </w:tc>
      </w:tr>
      <w:tr>
        <w:tc>
          <w:tcPr/>
          <w:p>
            <w:pPr>
              <w:pStyle w:val="Compact"/>
            </w:pPr>
            <w:r>
              <w:t xml:space="preserve">Empathy: Fantasy</w:t>
            </w:r>
          </w:p>
        </w:tc>
        <w:tc>
          <w:tcPr/>
          <w:p>
            <w:pPr>
              <w:pStyle w:val="Compact"/>
            </w:pPr>
            <w:r>
              <w:t xml:space="preserve">1.337</w:t>
            </w:r>
          </w:p>
        </w:tc>
        <w:tc>
          <w:tcPr/>
          <w:p>
            <w:pPr>
              <w:pStyle w:val="Compact"/>
            </w:pPr>
            <w:r>
              <w:t xml:space="preserve">0.928</w:t>
            </w:r>
          </w:p>
        </w:tc>
        <w:tc>
          <w:tcPr/>
          <w:p>
            <w:pPr>
              <w:pStyle w:val="Compact"/>
            </w:pPr>
            <w:r>
              <w:t xml:space="preserve">-0.482</w:t>
            </w:r>
          </w:p>
        </w:tc>
        <w:tc>
          <w:tcPr/>
          <w:p>
            <w:pPr>
              <w:pStyle w:val="Compact"/>
            </w:pPr>
            <w:r>
              <w:t xml:space="preserve">3.155</w:t>
            </w:r>
          </w:p>
        </w:tc>
        <w:tc>
          <w:tcPr/>
          <w:p>
            <w:pPr>
              <w:pStyle w:val="Compact"/>
            </w:pPr>
            <w:r>
              <w:t xml:space="preserve">0.150</w:t>
            </w:r>
          </w:p>
        </w:tc>
      </w:tr>
      <w:tr>
        <w:tc>
          <w:tcPr/>
          <w:p>
            <w:pPr>
              <w:pStyle w:val="Compact"/>
            </w:pPr>
            <w:r>
              <w:t xml:space="preserve">Empathy: Empathic concern</w:t>
            </w:r>
          </w:p>
        </w:tc>
        <w:tc>
          <w:tcPr/>
          <w:p>
            <w:pPr>
              <w:pStyle w:val="Compact"/>
            </w:pPr>
            <w:r>
              <w:t xml:space="preserve">-2.025</w:t>
            </w:r>
          </w:p>
        </w:tc>
        <w:tc>
          <w:tcPr/>
          <w:p>
            <w:pPr>
              <w:pStyle w:val="Compact"/>
            </w:pPr>
            <w:r>
              <w:t xml:space="preserve">1.209</w:t>
            </w:r>
          </w:p>
        </w:tc>
        <w:tc>
          <w:tcPr/>
          <w:p>
            <w:pPr>
              <w:pStyle w:val="Compact"/>
            </w:pPr>
            <w:r>
              <w:t xml:space="preserve">-4.395</w:t>
            </w:r>
          </w:p>
        </w:tc>
        <w:tc>
          <w:tcPr/>
          <w:p>
            <w:pPr>
              <w:pStyle w:val="Compact"/>
            </w:pPr>
            <w:r>
              <w:t xml:space="preserve">0.344</w:t>
            </w:r>
          </w:p>
        </w:tc>
        <w:tc>
          <w:tcPr/>
          <w:p>
            <w:pPr>
              <w:pStyle w:val="Compact"/>
            </w:pPr>
            <w:r>
              <w:t xml:space="preserve">0.094+</w:t>
            </w:r>
          </w:p>
        </w:tc>
      </w:tr>
      <w:tr>
        <w:tc>
          <w:tcPr/>
          <w:p>
            <w:pPr>
              <w:pStyle w:val="Compact"/>
            </w:pPr>
            <w:r>
              <w:t xml:space="preserve">Empathy: Perspective taking</w:t>
            </w:r>
          </w:p>
        </w:tc>
        <w:tc>
          <w:tcPr/>
          <w:p>
            <w:pPr>
              <w:pStyle w:val="Compact"/>
            </w:pPr>
            <w:r>
              <w:t xml:space="preserve">0.002</w:t>
            </w:r>
          </w:p>
        </w:tc>
        <w:tc>
          <w:tcPr/>
          <w:p>
            <w:pPr>
              <w:pStyle w:val="Compact"/>
            </w:pPr>
            <w:r>
              <w:t xml:space="preserve">1.030</w:t>
            </w:r>
          </w:p>
        </w:tc>
        <w:tc>
          <w:tcPr/>
          <w:p>
            <w:pPr>
              <w:pStyle w:val="Compact"/>
            </w:pPr>
            <w:r>
              <w:t xml:space="preserve">-2.017</w:t>
            </w:r>
          </w:p>
        </w:tc>
        <w:tc>
          <w:tcPr/>
          <w:p>
            <w:pPr>
              <w:pStyle w:val="Compact"/>
            </w:pPr>
            <w:r>
              <w:t xml:space="preserve">2.022</w:t>
            </w:r>
          </w:p>
        </w:tc>
        <w:tc>
          <w:tcPr/>
          <w:p>
            <w:pPr>
              <w:pStyle w:val="Compact"/>
            </w:pPr>
            <w:r>
              <w:t xml:space="preserve">0.998</w:t>
            </w:r>
          </w:p>
        </w:tc>
      </w:tr>
      <w:tr>
        <w:tc>
          <w:tcPr/>
          <w:p>
            <w:pPr>
              <w:pStyle w:val="Compact"/>
            </w:pPr>
            <w:r>
              <w:t xml:space="preserve">Empathy: Personal distress</w:t>
            </w:r>
          </w:p>
        </w:tc>
        <w:tc>
          <w:tcPr/>
          <w:p>
            <w:pPr>
              <w:pStyle w:val="Compact"/>
            </w:pPr>
            <w:r>
              <w:t xml:space="preserve">-1.516</w:t>
            </w:r>
          </w:p>
        </w:tc>
        <w:tc>
          <w:tcPr/>
          <w:p>
            <w:pPr>
              <w:pStyle w:val="Compact"/>
            </w:pPr>
            <w:r>
              <w:t xml:space="preserve">0.910</w:t>
            </w:r>
          </w:p>
        </w:tc>
        <w:tc>
          <w:tcPr/>
          <w:p>
            <w:pPr>
              <w:pStyle w:val="Compact"/>
            </w:pPr>
            <w:r>
              <w:t xml:space="preserve">-3.300</w:t>
            </w:r>
          </w:p>
        </w:tc>
        <w:tc>
          <w:tcPr/>
          <w:p>
            <w:pPr>
              <w:pStyle w:val="Compact"/>
            </w:pPr>
            <w:r>
              <w:t xml:space="preserve">0.269</w:t>
            </w:r>
          </w:p>
        </w:tc>
        <w:tc>
          <w:tcPr/>
          <w:p>
            <w:pPr>
              <w:pStyle w:val="Compact"/>
            </w:pPr>
            <w:r>
              <w:t xml:space="preserve">0.096+</w:t>
            </w:r>
          </w:p>
        </w:tc>
      </w:tr>
      <w:tr>
        <w:tc>
          <w:tcPr/>
          <w:p>
            <w:pPr>
              <w:pStyle w:val="Compact"/>
            </w:pPr>
            <w:r>
              <w:t xml:space="preserve">Bystander-victim outgroup vs ingroup</w:t>
            </w:r>
          </w:p>
        </w:tc>
        <w:tc>
          <w:tcPr/>
          <w:p>
            <w:pPr>
              <w:pStyle w:val="Compact"/>
            </w:pPr>
            <w:r>
              <w:t xml:space="preserve">-3.515</w:t>
            </w:r>
          </w:p>
        </w:tc>
        <w:tc>
          <w:tcPr/>
          <w:p>
            <w:pPr>
              <w:pStyle w:val="Compact"/>
            </w:pPr>
            <w:r>
              <w:t xml:space="preserve">2.601</w:t>
            </w:r>
          </w:p>
        </w:tc>
        <w:tc>
          <w:tcPr/>
          <w:p>
            <w:pPr>
              <w:pStyle w:val="Compact"/>
            </w:pPr>
            <w:r>
              <w:t xml:space="preserve">-8.612</w:t>
            </w:r>
          </w:p>
        </w:tc>
        <w:tc>
          <w:tcPr/>
          <w:p>
            <w:pPr>
              <w:pStyle w:val="Compact"/>
            </w:pPr>
            <w:r>
              <w:t xml:space="preserve">1.583</w:t>
            </w:r>
          </w:p>
        </w:tc>
        <w:tc>
          <w:tcPr/>
          <w:p>
            <w:pPr>
              <w:pStyle w:val="Compact"/>
            </w:pPr>
            <w:r>
              <w:t xml:space="preserve">0.177</w:t>
            </w:r>
          </w:p>
        </w:tc>
      </w:tr>
      <w:tr>
        <w:tc>
          <w:tcPr/>
          <w:p>
            <w:pPr>
              <w:pStyle w:val="Compact"/>
            </w:pPr>
            <w:r>
              <w:t xml:space="preserve">Bystander-N1 outgroup vs ingroup</w:t>
            </w:r>
          </w:p>
        </w:tc>
        <w:tc>
          <w:tcPr/>
          <w:p>
            <w:pPr>
              <w:pStyle w:val="Compact"/>
            </w:pPr>
            <w:r>
              <w:t xml:space="preserve">-1.442</w:t>
            </w:r>
          </w:p>
        </w:tc>
        <w:tc>
          <w:tcPr/>
          <w:p>
            <w:pPr>
              <w:pStyle w:val="Compact"/>
            </w:pPr>
            <w:r>
              <w:t xml:space="preserve">2.871</w:t>
            </w:r>
          </w:p>
        </w:tc>
        <w:tc>
          <w:tcPr/>
          <w:p>
            <w:pPr>
              <w:pStyle w:val="Compact"/>
            </w:pPr>
            <w:r>
              <w:t xml:space="preserve">-7.070</w:t>
            </w:r>
          </w:p>
        </w:tc>
        <w:tc>
          <w:tcPr/>
          <w:p>
            <w:pPr>
              <w:pStyle w:val="Compact"/>
            </w:pPr>
            <w:r>
              <w:t xml:space="preserve">4.185</w:t>
            </w:r>
          </w:p>
        </w:tc>
        <w:tc>
          <w:tcPr/>
          <w:p>
            <w:pPr>
              <w:pStyle w:val="Compact"/>
            </w:pPr>
            <w:r>
              <w:t xml:space="preserve">0.615</w:t>
            </w:r>
          </w:p>
        </w:tc>
      </w:tr>
      <w:tr>
        <w:tc>
          <w:tcPr/>
          <w:p>
            <w:pPr>
              <w:pStyle w:val="Compact"/>
            </w:pPr>
            <w:r>
              <w:t xml:space="preserve">Bystander-N2 outgroup vs ingroup</w:t>
            </w:r>
          </w:p>
        </w:tc>
        <w:tc>
          <w:tcPr/>
          <w:p>
            <w:pPr>
              <w:pStyle w:val="Compact"/>
            </w:pPr>
            <w:r>
              <w:t xml:space="preserve">-0.129</w:t>
            </w:r>
          </w:p>
        </w:tc>
        <w:tc>
          <w:tcPr/>
          <w:p>
            <w:pPr>
              <w:pStyle w:val="Compact"/>
            </w:pPr>
            <w:r>
              <w:t xml:space="preserve">2.740</w:t>
            </w:r>
          </w:p>
        </w:tc>
        <w:tc>
          <w:tcPr/>
          <w:p>
            <w:pPr>
              <w:pStyle w:val="Compact"/>
            </w:pPr>
            <w:r>
              <w:t xml:space="preserve">-5.499</w:t>
            </w:r>
          </w:p>
        </w:tc>
        <w:tc>
          <w:tcPr/>
          <w:p>
            <w:pPr>
              <w:pStyle w:val="Compact"/>
            </w:pPr>
            <w:r>
              <w:t xml:space="preserve">5.241</w:t>
            </w:r>
          </w:p>
        </w:tc>
        <w:tc>
          <w:tcPr/>
          <w:p>
            <w:pPr>
              <w:pStyle w:val="Compact"/>
            </w:pPr>
            <w:r>
              <w:t xml:space="preserve">0.963</w:t>
            </w:r>
          </w:p>
        </w:tc>
      </w:tr>
      <w:tr>
        <w:tc>
          <w:tcPr/>
          <w:p>
            <w:pPr>
              <w:pStyle w:val="Compact"/>
            </w:pPr>
            <w:r>
              <w:t xml:space="preserve">Victim-N1 outgroup vs ingroup</w:t>
            </w:r>
          </w:p>
        </w:tc>
        <w:tc>
          <w:tcPr/>
          <w:p>
            <w:pPr>
              <w:pStyle w:val="Compact"/>
            </w:pPr>
            <w:r>
              <w:t xml:space="preserve">-2.124</w:t>
            </w:r>
          </w:p>
        </w:tc>
        <w:tc>
          <w:tcPr/>
          <w:p>
            <w:pPr>
              <w:pStyle w:val="Compact"/>
            </w:pPr>
            <w:r>
              <w:t xml:space="preserve">1.215</w:t>
            </w:r>
          </w:p>
        </w:tc>
        <w:tc>
          <w:tcPr/>
          <w:p>
            <w:pPr>
              <w:pStyle w:val="Compact"/>
            </w:pPr>
            <w:r>
              <w:t xml:space="preserve">-4.505</w:t>
            </w:r>
          </w:p>
        </w:tc>
        <w:tc>
          <w:tcPr/>
          <w:p>
            <w:pPr>
              <w:pStyle w:val="Compact"/>
            </w:pPr>
            <w:r>
              <w:t xml:space="preserve">0.256</w:t>
            </w:r>
          </w:p>
        </w:tc>
        <w:tc>
          <w:tcPr/>
          <w:p>
            <w:pPr>
              <w:pStyle w:val="Compact"/>
            </w:pPr>
            <w:r>
              <w:t xml:space="preserve">0.080+</w:t>
            </w:r>
          </w:p>
        </w:tc>
      </w:tr>
      <w:tr>
        <w:tc>
          <w:tcPr/>
          <w:p>
            <w:pPr>
              <w:pStyle w:val="Compact"/>
            </w:pPr>
            <w:r>
              <w:t xml:space="preserve">Victim-N2 outgroup vs ingroup</w:t>
            </w:r>
          </w:p>
        </w:tc>
        <w:tc>
          <w:tcPr/>
          <w:p>
            <w:pPr>
              <w:pStyle w:val="Compact"/>
            </w:pPr>
            <w:r>
              <w:t xml:space="preserve">-2.317</w:t>
            </w:r>
          </w:p>
        </w:tc>
        <w:tc>
          <w:tcPr/>
          <w:p>
            <w:pPr>
              <w:pStyle w:val="Compact"/>
            </w:pPr>
            <w:r>
              <w:t xml:space="preserve">1.216</w:t>
            </w:r>
          </w:p>
        </w:tc>
        <w:tc>
          <w:tcPr/>
          <w:p>
            <w:pPr>
              <w:pStyle w:val="Compact"/>
            </w:pPr>
            <w:r>
              <w:t xml:space="preserve">-4.701</w:t>
            </w:r>
          </w:p>
        </w:tc>
        <w:tc>
          <w:tcPr/>
          <w:p>
            <w:pPr>
              <w:pStyle w:val="Compact"/>
            </w:pPr>
            <w:r>
              <w:t xml:space="preserve">0.066</w:t>
            </w:r>
          </w:p>
        </w:tc>
        <w:tc>
          <w:tcPr/>
          <w:p>
            <w:pPr>
              <w:pStyle w:val="Compact"/>
            </w:pPr>
            <w:r>
              <w:t xml:space="preserve">0.057+</w:t>
            </w:r>
          </w:p>
        </w:tc>
      </w:tr>
      <w:tr>
        <w:tc>
          <w:tcPr/>
          <w:p>
            <w:pPr>
              <w:pStyle w:val="Compact"/>
            </w:pPr>
            <w:r>
              <w:t xml:space="preserve">N1/N2 same faculty vs different</w:t>
            </w:r>
          </w:p>
        </w:tc>
        <w:tc>
          <w:tcPr/>
          <w:p>
            <w:pPr>
              <w:pStyle w:val="Compact"/>
            </w:pPr>
            <w:r>
              <w:t xml:space="preserve">0.826</w:t>
            </w:r>
          </w:p>
        </w:tc>
        <w:tc>
          <w:tcPr/>
          <w:p>
            <w:pPr>
              <w:pStyle w:val="Compact"/>
            </w:pPr>
            <w:r>
              <w:t xml:space="preserve">0.820</w:t>
            </w:r>
          </w:p>
        </w:tc>
        <w:tc>
          <w:tcPr/>
          <w:p>
            <w:pPr>
              <w:pStyle w:val="Compact"/>
            </w:pPr>
            <w:r>
              <w:t xml:space="preserve">-0.781</w:t>
            </w:r>
          </w:p>
        </w:tc>
        <w:tc>
          <w:tcPr/>
          <w:p>
            <w:pPr>
              <w:pStyle w:val="Compact"/>
            </w:pPr>
            <w:r>
              <w:t xml:space="preserve">2.434</w:t>
            </w:r>
          </w:p>
        </w:tc>
        <w:tc>
          <w:tcPr/>
          <w:p>
            <w:pPr>
              <w:pStyle w:val="Compact"/>
            </w:pPr>
            <w:r>
              <w:t xml:space="preserve">0.314</w:t>
            </w:r>
          </w:p>
        </w:tc>
      </w:tr>
      <w:tr>
        <w:tc>
          <w:tcPr/>
          <w:p>
            <w:pPr>
              <w:pStyle w:val="Compact"/>
            </w:pPr>
            <w:r>
              <w:t xml:space="preserve">Age</w:t>
            </w:r>
          </w:p>
        </w:tc>
        <w:tc>
          <w:tcPr/>
          <w:p>
            <w:pPr>
              <w:pStyle w:val="Compact"/>
            </w:pPr>
            <w:r>
              <w:t xml:space="preserve">0.353</w:t>
            </w:r>
          </w:p>
        </w:tc>
        <w:tc>
          <w:tcPr/>
          <w:p>
            <w:pPr>
              <w:pStyle w:val="Compact"/>
            </w:pPr>
            <w:r>
              <w:t xml:space="preserve">0.103</w:t>
            </w:r>
          </w:p>
        </w:tc>
        <w:tc>
          <w:tcPr/>
          <w:p>
            <w:pPr>
              <w:pStyle w:val="Compact"/>
            </w:pPr>
            <w:r>
              <w:t xml:space="preserve">0.152</w:t>
            </w:r>
          </w:p>
        </w:tc>
        <w:tc>
          <w:tcPr/>
          <w:p>
            <w:pPr>
              <w:pStyle w:val="Compact"/>
            </w:pPr>
            <w:r>
              <w:t xml:space="preserve">0.554</w:t>
            </w:r>
          </w:p>
        </w:tc>
        <w:tc>
          <w:tcPr/>
          <w:p>
            <w:pPr>
              <w:pStyle w:val="Compact"/>
            </w:pPr>
            <w:r>
              <w:t xml:space="preserve">&lt;0.001***</w:t>
            </w:r>
          </w:p>
        </w:tc>
      </w:tr>
      <w:tr>
        <w:tc>
          <w:tcPr/>
          <w:p>
            <w:pPr>
              <w:pStyle w:val="Compact"/>
            </w:pPr>
            <w:r>
              <w:t xml:space="preserve">Socioeconomic status</w:t>
            </w:r>
          </w:p>
        </w:tc>
        <w:tc>
          <w:tcPr/>
          <w:p>
            <w:pPr>
              <w:pStyle w:val="Compact"/>
            </w:pPr>
            <w:r>
              <w:t xml:space="preserve">0.418</w:t>
            </w:r>
          </w:p>
        </w:tc>
        <w:tc>
          <w:tcPr/>
          <w:p>
            <w:pPr>
              <w:pStyle w:val="Compact"/>
            </w:pPr>
            <w:r>
              <w:t xml:space="preserve">0.295</w:t>
            </w:r>
          </w:p>
        </w:tc>
        <w:tc>
          <w:tcPr/>
          <w:p>
            <w:pPr>
              <w:pStyle w:val="Compact"/>
            </w:pPr>
            <w:r>
              <w:t xml:space="preserve">-0.160</w:t>
            </w:r>
          </w:p>
        </w:tc>
        <w:tc>
          <w:tcPr/>
          <w:p>
            <w:pPr>
              <w:pStyle w:val="Compact"/>
            </w:pPr>
            <w:r>
              <w:t xml:space="preserve">0.996</w:t>
            </w:r>
          </w:p>
        </w:tc>
        <w:tc>
          <w:tcPr/>
          <w:p>
            <w:pPr>
              <w:pStyle w:val="Compact"/>
            </w:pPr>
            <w:r>
              <w:t xml:space="preserve">0.157</w:t>
            </w:r>
          </w:p>
        </w:tc>
      </w:tr>
      <w:tr>
        <w:tc>
          <w:tcPr/>
          <w:p>
            <w:pPr>
              <w:pStyle w:val="Compact"/>
            </w:pPr>
            <w:r>
              <w:t xml:space="preserve">Woman participant</w:t>
            </w:r>
          </w:p>
        </w:tc>
        <w:tc>
          <w:tcPr/>
          <w:p>
            <w:pPr>
              <w:pStyle w:val="Compact"/>
            </w:pPr>
            <w:r>
              <w:t xml:space="preserve">-0.791</w:t>
            </w:r>
          </w:p>
        </w:tc>
        <w:tc>
          <w:tcPr/>
          <w:p>
            <w:pPr>
              <w:pStyle w:val="Compact"/>
            </w:pPr>
            <w:r>
              <w:t xml:space="preserve">0.696</w:t>
            </w:r>
          </w:p>
        </w:tc>
        <w:tc>
          <w:tcPr/>
          <w:p>
            <w:pPr>
              <w:pStyle w:val="Compact"/>
            </w:pPr>
            <w:r>
              <w:t xml:space="preserve">-2.155</w:t>
            </w:r>
          </w:p>
        </w:tc>
        <w:tc>
          <w:tcPr/>
          <w:p>
            <w:pPr>
              <w:pStyle w:val="Compact"/>
            </w:pPr>
            <w:r>
              <w:t xml:space="preserve">0.574</w:t>
            </w:r>
          </w:p>
        </w:tc>
        <w:tc>
          <w:tcPr/>
          <w:p>
            <w:pPr>
              <w:pStyle w:val="Compact"/>
            </w:pPr>
            <w:r>
              <w:t xml:space="preserve">0.256</w:t>
            </w:r>
          </w:p>
        </w:tc>
      </w:tr>
      <w:tr>
        <w:tc>
          <w:tcPr/>
          <w:p>
            <w:pPr>
              <w:pStyle w:val="Compact"/>
            </w:pPr>
            <w:r>
              <w:t xml:space="preserve">Participant faculty: Engineering vs Humanities</w:t>
            </w:r>
          </w:p>
        </w:tc>
        <w:tc>
          <w:tcPr/>
          <w:p>
            <w:pPr>
              <w:pStyle w:val="Compact"/>
            </w:pPr>
            <w:r>
              <w:t xml:space="preserve">0.868</w:t>
            </w:r>
          </w:p>
        </w:tc>
        <w:tc>
          <w:tcPr/>
          <w:p>
            <w:pPr>
              <w:pStyle w:val="Compact"/>
            </w:pPr>
            <w:r>
              <w:t xml:space="preserve">0.625</w:t>
            </w:r>
          </w:p>
        </w:tc>
        <w:tc>
          <w:tcPr/>
          <w:p>
            <w:pPr>
              <w:pStyle w:val="Compact"/>
            </w:pPr>
            <w:r>
              <w:t xml:space="preserve">-0.357</w:t>
            </w:r>
          </w:p>
        </w:tc>
        <w:tc>
          <w:tcPr/>
          <w:p>
            <w:pPr>
              <w:pStyle w:val="Compact"/>
            </w:pPr>
            <w:r>
              <w:t xml:space="preserve">2.093</w:t>
            </w:r>
          </w:p>
        </w:tc>
        <w:tc>
          <w:tcPr/>
          <w:p>
            <w:pPr>
              <w:pStyle w:val="Compact"/>
            </w:pPr>
            <w:r>
              <w:t xml:space="preserve">0.165</w:t>
            </w:r>
          </w:p>
        </w:tc>
      </w:tr>
      <w:tr>
        <w:tc>
          <w:tcPr/>
          <w:p>
            <w:pPr>
              <w:pStyle w:val="Compact"/>
            </w:pPr>
            <w:r>
              <w:t xml:space="preserve">Bystander-N1 outgroup vs ingroup x Bystander-N2 outgroup vs ingroup</w:t>
            </w:r>
          </w:p>
        </w:tc>
        <w:tc>
          <w:tcPr/>
          <w:p>
            <w:pPr>
              <w:pStyle w:val="Compact"/>
            </w:pPr>
            <w:r>
              <w:t xml:space="preserve">-2.421</w:t>
            </w:r>
          </w:p>
        </w:tc>
        <w:tc>
          <w:tcPr/>
          <w:p>
            <w:pPr>
              <w:pStyle w:val="Compact"/>
            </w:pPr>
            <w:r>
              <w:t xml:space="preserve">1.405</w:t>
            </w:r>
          </w:p>
        </w:tc>
        <w:tc>
          <w:tcPr/>
          <w:p>
            <w:pPr>
              <w:pStyle w:val="Compact"/>
            </w:pPr>
            <w:r>
              <w:t xml:space="preserve">-5.174</w:t>
            </w:r>
          </w:p>
        </w:tc>
        <w:tc>
          <w:tcPr/>
          <w:p>
            <w:pPr>
              <w:pStyle w:val="Compact"/>
            </w:pPr>
            <w:r>
              <w:t xml:space="preserve">0.331</w:t>
            </w:r>
          </w:p>
        </w:tc>
        <w:tc>
          <w:tcPr/>
          <w:p>
            <w:pPr>
              <w:pStyle w:val="Compact"/>
            </w:pPr>
            <w:r>
              <w:t xml:space="preserve">0.085+</w:t>
            </w:r>
          </w:p>
        </w:tc>
      </w:tr>
      <w:tr>
        <w:tc>
          <w:tcPr/>
          <w:p>
            <w:pPr>
              <w:pStyle w:val="Compact"/>
            </w:pPr>
            <w:r>
              <w:t xml:space="preserve">Victim-N1 outgroup vs ingroup x Victim-N2 outgroup vs ingroup</w:t>
            </w:r>
          </w:p>
        </w:tc>
        <w:tc>
          <w:tcPr/>
          <w:p>
            <w:pPr>
              <w:pStyle w:val="Compact"/>
            </w:pPr>
            <w:r>
              <w:t xml:space="preserve">2.833</w:t>
            </w:r>
          </w:p>
        </w:tc>
        <w:tc>
          <w:tcPr/>
          <w:p>
            <w:pPr>
              <w:pStyle w:val="Compact"/>
            </w:pPr>
            <w:r>
              <w:t xml:space="preserve">1.574</w:t>
            </w:r>
          </w:p>
        </w:tc>
        <w:tc>
          <w:tcPr/>
          <w:p>
            <w:pPr>
              <w:pStyle w:val="Compact"/>
            </w:pPr>
            <w:r>
              <w:t xml:space="preserve">-0.252</w:t>
            </w:r>
          </w:p>
        </w:tc>
        <w:tc>
          <w:tcPr/>
          <w:p>
            <w:pPr>
              <w:pStyle w:val="Compact"/>
            </w:pPr>
            <w:r>
              <w:t xml:space="preserve">5.918</w:t>
            </w:r>
          </w:p>
        </w:tc>
        <w:tc>
          <w:tcPr/>
          <w:p>
            <w:pPr>
              <w:pStyle w:val="Compact"/>
            </w:pPr>
            <w:r>
              <w:t xml:space="preserve">0.072+</w:t>
            </w:r>
          </w:p>
        </w:tc>
      </w:tr>
      <w:tr>
        <w:tc>
          <w:tcPr/>
          <w:p>
            <w:pPr>
              <w:pStyle w:val="Compact"/>
            </w:pPr>
            <w:r>
              <w:t xml:space="preserve">Empathy: Fantasy x Bystander-victim outgroup vs ingroup</w:t>
            </w:r>
          </w:p>
        </w:tc>
        <w:tc>
          <w:tcPr/>
          <w:p>
            <w:pPr>
              <w:pStyle w:val="Compact"/>
            </w:pPr>
            <w:r>
              <w:t xml:space="preserve">-1.335</w:t>
            </w:r>
          </w:p>
        </w:tc>
        <w:tc>
          <w:tcPr/>
          <w:p>
            <w:pPr>
              <w:pStyle w:val="Compact"/>
            </w:pPr>
            <w:r>
              <w:t xml:space="preserve">0.759</w:t>
            </w:r>
          </w:p>
        </w:tc>
        <w:tc>
          <w:tcPr/>
          <w:p>
            <w:pPr>
              <w:pStyle w:val="Compact"/>
            </w:pPr>
            <w:r>
              <w:t xml:space="preserve">-2.823</w:t>
            </w:r>
          </w:p>
        </w:tc>
        <w:tc>
          <w:tcPr/>
          <w:p>
            <w:pPr>
              <w:pStyle w:val="Compact"/>
            </w:pPr>
            <w:r>
              <w:t xml:space="preserve">0.152</w:t>
            </w:r>
          </w:p>
        </w:tc>
        <w:tc>
          <w:tcPr/>
          <w:p>
            <w:pPr>
              <w:pStyle w:val="Compact"/>
            </w:pPr>
            <w:r>
              <w:t xml:space="preserve">0.078+</w:t>
            </w:r>
          </w:p>
        </w:tc>
      </w:tr>
      <w:tr>
        <w:tc>
          <w:tcPr/>
          <w:p>
            <w:pPr>
              <w:pStyle w:val="Compact"/>
            </w:pPr>
            <w:r>
              <w:t xml:space="preserve">Empathy: Fantasy x Bystander-N1 outgroup vs ingroup</w:t>
            </w:r>
          </w:p>
        </w:tc>
        <w:tc>
          <w:tcPr/>
          <w:p>
            <w:pPr>
              <w:pStyle w:val="Compact"/>
            </w:pPr>
            <w:r>
              <w:t xml:space="preserve">-0.947</w:t>
            </w:r>
          </w:p>
        </w:tc>
        <w:tc>
          <w:tcPr/>
          <w:p>
            <w:pPr>
              <w:pStyle w:val="Compact"/>
            </w:pPr>
            <w:r>
              <w:t xml:space="preserve">0.780</w:t>
            </w:r>
          </w:p>
        </w:tc>
        <w:tc>
          <w:tcPr/>
          <w:p>
            <w:pPr>
              <w:pStyle w:val="Compact"/>
            </w:pPr>
            <w:r>
              <w:t xml:space="preserve">-2.476</w:t>
            </w:r>
          </w:p>
        </w:tc>
        <w:tc>
          <w:tcPr/>
          <w:p>
            <w:pPr>
              <w:pStyle w:val="Compact"/>
            </w:pPr>
            <w:r>
              <w:t xml:space="preserve">0.582</w:t>
            </w:r>
          </w:p>
        </w:tc>
        <w:tc>
          <w:tcPr/>
          <w:p>
            <w:pPr>
              <w:pStyle w:val="Compact"/>
            </w:pPr>
            <w:r>
              <w:t xml:space="preserve">0.225</w:t>
            </w:r>
          </w:p>
        </w:tc>
      </w:tr>
      <w:tr>
        <w:tc>
          <w:tcPr/>
          <w:p>
            <w:pPr>
              <w:pStyle w:val="Compact"/>
            </w:pPr>
            <w:r>
              <w:t xml:space="preserve">Empathy: Fantasy x Bystander-N2 outgroup vs ingroup</w:t>
            </w:r>
          </w:p>
        </w:tc>
        <w:tc>
          <w:tcPr/>
          <w:p>
            <w:pPr>
              <w:pStyle w:val="Compact"/>
            </w:pPr>
            <w:r>
              <w:t xml:space="preserve">0.016</w:t>
            </w:r>
          </w:p>
        </w:tc>
        <w:tc>
          <w:tcPr/>
          <w:p>
            <w:pPr>
              <w:pStyle w:val="Compact"/>
            </w:pPr>
            <w:r>
              <w:t xml:space="preserve">0.856</w:t>
            </w:r>
          </w:p>
        </w:tc>
        <w:tc>
          <w:tcPr/>
          <w:p>
            <w:pPr>
              <w:pStyle w:val="Compact"/>
            </w:pPr>
            <w:r>
              <w:t xml:space="preserve">-1.663</w:t>
            </w:r>
          </w:p>
        </w:tc>
        <w:tc>
          <w:tcPr/>
          <w:p>
            <w:pPr>
              <w:pStyle w:val="Compact"/>
            </w:pPr>
            <w:r>
              <w:t xml:space="preserve">1.694</w:t>
            </w:r>
          </w:p>
        </w:tc>
        <w:tc>
          <w:tcPr/>
          <w:p>
            <w:pPr>
              <w:pStyle w:val="Compact"/>
            </w:pPr>
            <w:r>
              <w:t xml:space="preserve">0.985</w:t>
            </w:r>
          </w:p>
        </w:tc>
      </w:tr>
      <w:tr>
        <w:tc>
          <w:tcPr/>
          <w:p>
            <w:pPr>
              <w:pStyle w:val="Compact"/>
            </w:pPr>
            <w:r>
              <w:t xml:space="preserve">Empathy: Empathic concern x Bystander-victim outgroup vs ingroup</w:t>
            </w:r>
          </w:p>
        </w:tc>
        <w:tc>
          <w:tcPr/>
          <w:p>
            <w:pPr>
              <w:pStyle w:val="Compact"/>
            </w:pPr>
            <w:r>
              <w:t xml:space="preserve">1.081</w:t>
            </w:r>
          </w:p>
        </w:tc>
        <w:tc>
          <w:tcPr/>
          <w:p>
            <w:pPr>
              <w:pStyle w:val="Compact"/>
            </w:pPr>
            <w:r>
              <w:t xml:space="preserve">1.084</w:t>
            </w:r>
          </w:p>
        </w:tc>
        <w:tc>
          <w:tcPr/>
          <w:p>
            <w:pPr>
              <w:pStyle w:val="Compact"/>
            </w:pPr>
            <w:r>
              <w:t xml:space="preserve">-1.043</w:t>
            </w:r>
          </w:p>
        </w:tc>
        <w:tc>
          <w:tcPr/>
          <w:p>
            <w:pPr>
              <w:pStyle w:val="Compact"/>
            </w:pPr>
            <w:r>
              <w:t xml:space="preserve">3.206</w:t>
            </w:r>
          </w:p>
        </w:tc>
        <w:tc>
          <w:tcPr/>
          <w:p>
            <w:pPr>
              <w:pStyle w:val="Compact"/>
            </w:pPr>
            <w:r>
              <w:t xml:space="preserve">0.318</w:t>
            </w:r>
          </w:p>
        </w:tc>
      </w:tr>
      <w:tr>
        <w:tc>
          <w:tcPr/>
          <w:p>
            <w:pPr>
              <w:pStyle w:val="Compact"/>
            </w:pPr>
            <w:r>
              <w:t xml:space="preserve">Empathy: Empathic concern x Bystander-N1 outgroup vs ingroup</w:t>
            </w:r>
          </w:p>
        </w:tc>
        <w:tc>
          <w:tcPr/>
          <w:p>
            <w:pPr>
              <w:pStyle w:val="Compact"/>
            </w:pPr>
            <w:r>
              <w:t xml:space="preserve">1.081</w:t>
            </w:r>
          </w:p>
        </w:tc>
        <w:tc>
          <w:tcPr/>
          <w:p>
            <w:pPr>
              <w:pStyle w:val="Compact"/>
            </w:pPr>
            <w:r>
              <w:t xml:space="preserve">1.022</w:t>
            </w:r>
          </w:p>
        </w:tc>
        <w:tc>
          <w:tcPr/>
          <w:p>
            <w:pPr>
              <w:pStyle w:val="Compact"/>
            </w:pPr>
            <w:r>
              <w:t xml:space="preserve">-0.922</w:t>
            </w:r>
          </w:p>
        </w:tc>
        <w:tc>
          <w:tcPr/>
          <w:p>
            <w:pPr>
              <w:pStyle w:val="Compact"/>
            </w:pPr>
            <w:r>
              <w:t xml:space="preserve">3.085</w:t>
            </w:r>
          </w:p>
        </w:tc>
        <w:tc>
          <w:tcPr/>
          <w:p>
            <w:pPr>
              <w:pStyle w:val="Compact"/>
            </w:pPr>
            <w:r>
              <w:t xml:space="preserve">0.290</w:t>
            </w:r>
          </w:p>
        </w:tc>
      </w:tr>
      <w:tr>
        <w:tc>
          <w:tcPr/>
          <w:p>
            <w:pPr>
              <w:pStyle w:val="Compact"/>
            </w:pPr>
            <w:r>
              <w:t xml:space="preserve">Empathy: Empathic concern x Bystander-N2 outgroup vs ingroup</w:t>
            </w:r>
          </w:p>
        </w:tc>
        <w:tc>
          <w:tcPr/>
          <w:p>
            <w:pPr>
              <w:pStyle w:val="Compact"/>
            </w:pPr>
            <w:r>
              <w:t xml:space="preserve">-0.073</w:t>
            </w:r>
          </w:p>
        </w:tc>
        <w:tc>
          <w:tcPr/>
          <w:p>
            <w:pPr>
              <w:pStyle w:val="Compact"/>
            </w:pPr>
            <w:r>
              <w:t xml:space="preserve">1.135</w:t>
            </w:r>
          </w:p>
        </w:tc>
        <w:tc>
          <w:tcPr/>
          <w:p>
            <w:pPr>
              <w:pStyle w:val="Compact"/>
            </w:pPr>
            <w:r>
              <w:t xml:space="preserve">-2.298</w:t>
            </w:r>
          </w:p>
        </w:tc>
        <w:tc>
          <w:tcPr/>
          <w:p>
            <w:pPr>
              <w:pStyle w:val="Compact"/>
            </w:pPr>
            <w:r>
              <w:t xml:space="preserve">2.152</w:t>
            </w:r>
          </w:p>
        </w:tc>
        <w:tc>
          <w:tcPr/>
          <w:p>
            <w:pPr>
              <w:pStyle w:val="Compact"/>
            </w:pPr>
            <w:r>
              <w:t xml:space="preserve">0.949</w:t>
            </w:r>
          </w:p>
        </w:tc>
      </w:tr>
      <w:tr>
        <w:tc>
          <w:tcPr/>
          <w:p>
            <w:pPr>
              <w:pStyle w:val="Compact"/>
            </w:pPr>
            <w:r>
              <w:t xml:space="preserve">Empathy: Perspective taking x Bystander-victim outgroup vs ingroup</w:t>
            </w:r>
          </w:p>
        </w:tc>
        <w:tc>
          <w:tcPr/>
          <w:p>
            <w:pPr>
              <w:pStyle w:val="Compact"/>
            </w:pPr>
            <w:r>
              <w:t xml:space="preserve">0.142</w:t>
            </w:r>
          </w:p>
        </w:tc>
        <w:tc>
          <w:tcPr/>
          <w:p>
            <w:pPr>
              <w:pStyle w:val="Compact"/>
            </w:pPr>
            <w:r>
              <w:t xml:space="preserve">0.900</w:t>
            </w:r>
          </w:p>
        </w:tc>
        <w:tc>
          <w:tcPr/>
          <w:p>
            <w:pPr>
              <w:pStyle w:val="Compact"/>
            </w:pPr>
            <w:r>
              <w:t xml:space="preserve">-1.623</w:t>
            </w:r>
          </w:p>
        </w:tc>
        <w:tc>
          <w:tcPr/>
          <w:p>
            <w:pPr>
              <w:pStyle w:val="Compact"/>
            </w:pPr>
            <w:r>
              <w:t xml:space="preserve">1.906</w:t>
            </w:r>
          </w:p>
        </w:tc>
        <w:tc>
          <w:tcPr/>
          <w:p>
            <w:pPr>
              <w:pStyle w:val="Compact"/>
            </w:pPr>
            <w:r>
              <w:t xml:space="preserve">0.875</w:t>
            </w:r>
          </w:p>
        </w:tc>
      </w:tr>
      <w:tr>
        <w:tc>
          <w:tcPr/>
          <w:p>
            <w:pPr>
              <w:pStyle w:val="Compact"/>
            </w:pPr>
            <w:r>
              <w:t xml:space="preserve">Empathy: Perspective taking x Bystander-N1 outgroup vs ingroup</w:t>
            </w:r>
          </w:p>
        </w:tc>
        <w:tc>
          <w:tcPr/>
          <w:p>
            <w:pPr>
              <w:pStyle w:val="Compact"/>
            </w:pPr>
            <w:r>
              <w:t xml:space="preserve">0.355</w:t>
            </w:r>
          </w:p>
        </w:tc>
        <w:tc>
          <w:tcPr/>
          <w:p>
            <w:pPr>
              <w:pStyle w:val="Compact"/>
            </w:pPr>
            <w:r>
              <w:t xml:space="preserve">1.034</w:t>
            </w:r>
          </w:p>
        </w:tc>
        <w:tc>
          <w:tcPr/>
          <w:p>
            <w:pPr>
              <w:pStyle w:val="Compact"/>
            </w:pPr>
            <w:r>
              <w:t xml:space="preserve">-1.672</w:t>
            </w:r>
          </w:p>
        </w:tc>
        <w:tc>
          <w:tcPr/>
          <w:p>
            <w:pPr>
              <w:pStyle w:val="Compact"/>
            </w:pPr>
            <w:r>
              <w:t xml:space="preserve">2.381</w:t>
            </w:r>
          </w:p>
        </w:tc>
        <w:tc>
          <w:tcPr/>
          <w:p>
            <w:pPr>
              <w:pStyle w:val="Compact"/>
            </w:pPr>
            <w:r>
              <w:t xml:space="preserve">0.732</w:t>
            </w:r>
          </w:p>
        </w:tc>
      </w:tr>
      <w:tr>
        <w:tc>
          <w:tcPr/>
          <w:p>
            <w:pPr>
              <w:pStyle w:val="Compact"/>
            </w:pPr>
            <w:r>
              <w:t xml:space="preserve">Empathy: Perspective taking x Bystander-N2 outgroup vs ingroup</w:t>
            </w:r>
          </w:p>
        </w:tc>
        <w:tc>
          <w:tcPr/>
          <w:p>
            <w:pPr>
              <w:pStyle w:val="Compact"/>
            </w:pPr>
            <w:r>
              <w:t xml:space="preserve">0.348</w:t>
            </w:r>
          </w:p>
        </w:tc>
        <w:tc>
          <w:tcPr/>
          <w:p>
            <w:pPr>
              <w:pStyle w:val="Compact"/>
            </w:pPr>
            <w:r>
              <w:t xml:space="preserve">0.960</w:t>
            </w:r>
          </w:p>
        </w:tc>
        <w:tc>
          <w:tcPr/>
          <w:p>
            <w:pPr>
              <w:pStyle w:val="Compact"/>
            </w:pPr>
            <w:r>
              <w:t xml:space="preserve">-1.534</w:t>
            </w:r>
          </w:p>
        </w:tc>
        <w:tc>
          <w:tcPr/>
          <w:p>
            <w:pPr>
              <w:pStyle w:val="Compact"/>
            </w:pPr>
            <w:r>
              <w:t xml:space="preserve">2.230</w:t>
            </w:r>
          </w:p>
        </w:tc>
        <w:tc>
          <w:tcPr/>
          <w:p>
            <w:pPr>
              <w:pStyle w:val="Compact"/>
            </w:pPr>
            <w:r>
              <w:t xml:space="preserve">0.717</w:t>
            </w:r>
          </w:p>
        </w:tc>
      </w:tr>
      <w:tr>
        <w:tc>
          <w:tcPr/>
          <w:p>
            <w:pPr>
              <w:pStyle w:val="Compact"/>
            </w:pPr>
            <w:r>
              <w:t xml:space="preserve">Empathy: Personal distress x Bystander-victim outgroup vs ingroup</w:t>
            </w:r>
          </w:p>
        </w:tc>
        <w:tc>
          <w:tcPr/>
          <w:p>
            <w:pPr>
              <w:pStyle w:val="Compact"/>
            </w:pPr>
            <w:r>
              <w:t xml:space="preserve">1.647</w:t>
            </w:r>
          </w:p>
        </w:tc>
        <w:tc>
          <w:tcPr/>
          <w:p>
            <w:pPr>
              <w:pStyle w:val="Compact"/>
            </w:pPr>
            <w:r>
              <w:t xml:space="preserve">0.770</w:t>
            </w:r>
          </w:p>
        </w:tc>
        <w:tc>
          <w:tcPr/>
          <w:p>
            <w:pPr>
              <w:pStyle w:val="Compact"/>
            </w:pPr>
            <w:r>
              <w:t xml:space="preserve">0.138</w:t>
            </w:r>
          </w:p>
        </w:tc>
        <w:tc>
          <w:tcPr/>
          <w:p>
            <w:pPr>
              <w:pStyle w:val="Compact"/>
            </w:pPr>
            <w:r>
              <w:t xml:space="preserve">3.155</w:t>
            </w:r>
          </w:p>
        </w:tc>
        <w:tc>
          <w:tcPr/>
          <w:p>
            <w:pPr>
              <w:pStyle w:val="Compact"/>
            </w:pPr>
            <w:r>
              <w:t xml:space="preserve">0.032*</w:t>
            </w:r>
          </w:p>
        </w:tc>
      </w:tr>
      <w:tr>
        <w:tc>
          <w:tcPr/>
          <w:p>
            <w:pPr>
              <w:pStyle w:val="Compact"/>
            </w:pPr>
            <w:r>
              <w:t xml:space="preserve">Empathy: Personal distress x Bystander-N1 outgroup vs ingroup</w:t>
            </w:r>
          </w:p>
        </w:tc>
        <w:tc>
          <w:tcPr/>
          <w:p>
            <w:pPr>
              <w:pStyle w:val="Compact"/>
            </w:pPr>
            <w:r>
              <w:t xml:space="preserve">0.501</w:t>
            </w:r>
          </w:p>
        </w:tc>
        <w:tc>
          <w:tcPr/>
          <w:p>
            <w:pPr>
              <w:pStyle w:val="Compact"/>
            </w:pPr>
            <w:r>
              <w:t xml:space="preserve">0.827</w:t>
            </w:r>
          </w:p>
        </w:tc>
        <w:tc>
          <w:tcPr/>
          <w:p>
            <w:pPr>
              <w:pStyle w:val="Compact"/>
            </w:pPr>
            <w:r>
              <w:t xml:space="preserve">-1.120</w:t>
            </w:r>
          </w:p>
        </w:tc>
        <w:tc>
          <w:tcPr/>
          <w:p>
            <w:pPr>
              <w:pStyle w:val="Compact"/>
            </w:pPr>
            <w:r>
              <w:t xml:space="preserve">2.122</w:t>
            </w:r>
          </w:p>
        </w:tc>
        <w:tc>
          <w:tcPr/>
          <w:p>
            <w:pPr>
              <w:pStyle w:val="Compact"/>
            </w:pPr>
            <w:r>
              <w:t xml:space="preserve">0.545</w:t>
            </w:r>
          </w:p>
        </w:tc>
      </w:tr>
      <w:tr>
        <w:tc>
          <w:tcPr/>
          <w:p>
            <w:pPr>
              <w:pStyle w:val="Compact"/>
            </w:pPr>
            <w:r>
              <w:t xml:space="preserve">Empathy: Personal distress x Bystander-N2 outgroup vs ingroup</w:t>
            </w:r>
          </w:p>
        </w:tc>
        <w:tc>
          <w:tcPr/>
          <w:p>
            <w:pPr>
              <w:pStyle w:val="Compact"/>
            </w:pPr>
            <w:r>
              <w:t xml:space="preserve">0.948</w:t>
            </w:r>
          </w:p>
        </w:tc>
        <w:tc>
          <w:tcPr/>
          <w:p>
            <w:pPr>
              <w:pStyle w:val="Compact"/>
            </w:pPr>
            <w:r>
              <w:t xml:space="preserve">0.788</w:t>
            </w:r>
          </w:p>
        </w:tc>
        <w:tc>
          <w:tcPr/>
          <w:p>
            <w:pPr>
              <w:pStyle w:val="Compact"/>
            </w:pPr>
            <w:r>
              <w:t xml:space="preserve">-0.597</w:t>
            </w:r>
          </w:p>
        </w:tc>
        <w:tc>
          <w:tcPr/>
          <w:p>
            <w:pPr>
              <w:pStyle w:val="Compact"/>
            </w:pPr>
            <w:r>
              <w:t xml:space="preserve">2.493</w:t>
            </w:r>
          </w:p>
        </w:tc>
        <w:tc>
          <w:tcPr/>
          <w:p>
            <w:pPr>
              <w:pStyle w:val="Compact"/>
            </w:pPr>
            <w:r>
              <w:t xml:space="preserve">0.229</w:t>
            </w:r>
          </w:p>
        </w:tc>
      </w:tr>
      <w:tr>
        <w:tc>
          <w:tcPr/>
          <w:p>
            <w:pPr>
              <w:pStyle w:val="Compact"/>
            </w:pPr>
            <w:r>
              <w:t xml:space="preserve">Tobit log-scale</w:t>
            </w:r>
          </w:p>
        </w:tc>
        <w:tc>
          <w:tcPr/>
          <w:p>
            <w:pPr>
              <w:pStyle w:val="Compact"/>
            </w:pPr>
            <w:r>
              <w:t xml:space="preserve">2.322</w:t>
            </w:r>
          </w:p>
        </w:tc>
        <w:tc>
          <w:tcPr/>
          <w:p>
            <w:pPr>
              <w:pStyle w:val="Compact"/>
            </w:pPr>
            <w:r>
              <w:t xml:space="preserve">0.057</w:t>
            </w:r>
          </w:p>
        </w:tc>
        <w:tc>
          <w:tcPr/>
          <w:p>
            <w:pPr>
              <w:pStyle w:val="Compact"/>
            </w:pPr>
            <w:r>
              <w:t xml:space="preserve">2.210</w:t>
            </w:r>
          </w:p>
        </w:tc>
        <w:tc>
          <w:tcPr/>
          <w:p>
            <w:pPr>
              <w:pStyle w:val="Compact"/>
            </w:pPr>
            <w:r>
              <w:t xml:space="preserve">2.433</w:t>
            </w:r>
          </w:p>
        </w:tc>
        <w:tc>
          <w:tcPr/>
          <w:p>
            <w:pPr>
              <w:pStyle w:val="Compact"/>
            </w:pPr>
            <w:r>
              <w:t xml:space="preserve">&lt;0.001***</w:t>
            </w:r>
          </w:p>
        </w:tc>
      </w:tr>
    </w:tbl>
    <w:p>
      <w:pPr>
        <w:pStyle w:val="BodyText"/>
      </w:pPr>
      <w:r>
        <w:t xml:space="preserve">The H3 Bystander model shows focal evidence for 8 hypothesis terms. Empathy: Personal distress x Bystander-victim outgroup vs ingroup is associated with higher predicted judgement (estimate = 1.65, p = 0.032*). Victim-N2 outgroup vs ingroup is associated with lower predicted judgement (estimate = -2.32, p = 0.057+). Victim-N1 outgroup vs ingroup x Victim-N2 outgroup vs ingroup is associated with higher predicted judgement (estimate = 2.83, p = 0.072+). Session dummies remain in the fitted estimator for adjustment but are intentionally omitted from the substantive narrative.</w:t>
      </w:r>
    </w:p>
    <w:bookmarkEnd w:id="188"/>
    <w:bookmarkStart w:id="189" w:name="h4-victim-coefficient-table"/>
    <w:p>
      <w:pPr>
        <w:pStyle w:val="Heading3"/>
      </w:pPr>
      <w:r>
        <w:t xml:space="preserve">H4 Victim coefficient table</w:t>
      </w:r>
    </w:p>
    <w:p>
      <w:pPr>
        <w:pStyle w:val="FirstParagraph"/>
      </w:pPr>
      <w:r>
        <w:rPr>
          <w:b/>
          <w:bCs/>
        </w:rPr>
        <w:t xml:space="preserve">Table 22. H4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9.771</w:t>
            </w:r>
          </w:p>
        </w:tc>
        <w:tc>
          <w:tcPr/>
          <w:p>
            <w:pPr>
              <w:pStyle w:val="Compact"/>
            </w:pPr>
            <w:r>
              <w:t xml:space="preserve">2.575</w:t>
            </w:r>
          </w:p>
        </w:tc>
        <w:tc>
          <w:tcPr/>
          <w:p>
            <w:pPr>
              <w:pStyle w:val="Compact"/>
            </w:pPr>
            <w:r>
              <w:t xml:space="preserve">4.723</w:t>
            </w:r>
          </w:p>
        </w:tc>
        <w:tc>
          <w:tcPr/>
          <w:p>
            <w:pPr>
              <w:pStyle w:val="Compact"/>
            </w:pPr>
            <w:r>
              <w:t xml:space="preserve">14.819</w:t>
            </w:r>
          </w:p>
        </w:tc>
        <w:tc>
          <w:tcPr/>
          <w:p>
            <w:pPr>
              <w:pStyle w:val="Compact"/>
            </w:pPr>
            <w:r>
              <w:t xml:space="preserve">&lt;0.001***</w:t>
            </w:r>
          </w:p>
        </w:tc>
      </w:tr>
      <w:tr>
        <w:tc>
          <w:tcPr/>
          <w:p>
            <w:pPr>
              <w:pStyle w:val="Compact"/>
            </w:pPr>
            <w:r>
              <w:t xml:space="preserve">Target accepted</w:t>
            </w:r>
          </w:p>
        </w:tc>
        <w:tc>
          <w:tcPr/>
          <w:p>
            <w:pPr>
              <w:pStyle w:val="Compact"/>
            </w:pPr>
            <w:r>
              <w:t xml:space="preserve">-16.984</w:t>
            </w:r>
          </w:p>
        </w:tc>
        <w:tc>
          <w:tcPr/>
          <w:p>
            <w:pPr>
              <w:pStyle w:val="Compact"/>
            </w:pPr>
            <w:r>
              <w:t xml:space="preserve">1.072</w:t>
            </w:r>
          </w:p>
        </w:tc>
        <w:tc>
          <w:tcPr/>
          <w:p>
            <w:pPr>
              <w:pStyle w:val="Compact"/>
            </w:pPr>
            <w:r>
              <w:t xml:space="preserve">-19.086</w:t>
            </w:r>
          </w:p>
        </w:tc>
        <w:tc>
          <w:tcPr/>
          <w:p>
            <w:pPr>
              <w:pStyle w:val="Compact"/>
            </w:pPr>
            <w:r>
              <w:t xml:space="preserve">-14.882</w:t>
            </w:r>
          </w:p>
        </w:tc>
        <w:tc>
          <w:tcPr/>
          <w:p>
            <w:pPr>
              <w:pStyle w:val="Compact"/>
            </w:pPr>
            <w:r>
              <w:t xml:space="preserve">&lt;0.001***</w:t>
            </w:r>
          </w:p>
        </w:tc>
      </w:tr>
      <w:tr>
        <w:tc>
          <w:tcPr/>
          <w:p>
            <w:pPr>
              <w:pStyle w:val="Compact"/>
            </w:pPr>
            <w:r>
              <w:t xml:space="preserve">Other negotiator accepted</w:t>
            </w:r>
          </w:p>
        </w:tc>
        <w:tc>
          <w:tcPr/>
          <w:p>
            <w:pPr>
              <w:pStyle w:val="Compact"/>
            </w:pPr>
            <w:r>
              <w:t xml:space="preserve">-3.951</w:t>
            </w:r>
          </w:p>
        </w:tc>
        <w:tc>
          <w:tcPr/>
          <w:p>
            <w:pPr>
              <w:pStyle w:val="Compact"/>
            </w:pPr>
            <w:r>
              <w:t xml:space="preserve">0.705</w:t>
            </w:r>
          </w:p>
        </w:tc>
        <w:tc>
          <w:tcPr/>
          <w:p>
            <w:pPr>
              <w:pStyle w:val="Compact"/>
            </w:pPr>
            <w:r>
              <w:t xml:space="preserve">-5.332</w:t>
            </w:r>
          </w:p>
        </w:tc>
        <w:tc>
          <w:tcPr/>
          <w:p>
            <w:pPr>
              <w:pStyle w:val="Compact"/>
            </w:pPr>
            <w:r>
              <w:t xml:space="preserve">-2.570</w:t>
            </w:r>
          </w:p>
        </w:tc>
        <w:tc>
          <w:tcPr/>
          <w:p>
            <w:pPr>
              <w:pStyle w:val="Compact"/>
            </w:pPr>
            <w:r>
              <w:t xml:space="preserve">&lt;0.001***</w:t>
            </w:r>
          </w:p>
        </w:tc>
      </w:tr>
      <w:tr>
        <w:tc>
          <w:tcPr/>
          <w:p>
            <w:pPr>
              <w:pStyle w:val="Compact"/>
            </w:pPr>
            <w:r>
              <w:t xml:space="preserve">Age</w:t>
            </w:r>
          </w:p>
        </w:tc>
        <w:tc>
          <w:tcPr/>
          <w:p>
            <w:pPr>
              <w:pStyle w:val="Compact"/>
            </w:pPr>
            <w:r>
              <w:t xml:space="preserve">0.042</w:t>
            </w:r>
          </w:p>
        </w:tc>
        <w:tc>
          <w:tcPr/>
          <w:p>
            <w:pPr>
              <w:pStyle w:val="Compact"/>
            </w:pPr>
            <w:r>
              <w:t xml:space="preserve">0.102</w:t>
            </w:r>
          </w:p>
        </w:tc>
        <w:tc>
          <w:tcPr/>
          <w:p>
            <w:pPr>
              <w:pStyle w:val="Compact"/>
            </w:pPr>
            <w:r>
              <w:t xml:space="preserve">-0.158</w:t>
            </w:r>
          </w:p>
        </w:tc>
        <w:tc>
          <w:tcPr/>
          <w:p>
            <w:pPr>
              <w:pStyle w:val="Compact"/>
            </w:pPr>
            <w:r>
              <w:t xml:space="preserve">0.242</w:t>
            </w:r>
          </w:p>
        </w:tc>
        <w:tc>
          <w:tcPr/>
          <w:p>
            <w:pPr>
              <w:pStyle w:val="Compact"/>
            </w:pPr>
            <w:r>
              <w:t xml:space="preserve">0.681</w:t>
            </w:r>
          </w:p>
        </w:tc>
      </w:tr>
      <w:tr>
        <w:tc>
          <w:tcPr/>
          <w:p>
            <w:pPr>
              <w:pStyle w:val="Compact"/>
            </w:pPr>
            <w:r>
              <w:t xml:space="preserve">Socioeconomic status</w:t>
            </w:r>
          </w:p>
        </w:tc>
        <w:tc>
          <w:tcPr/>
          <w:p>
            <w:pPr>
              <w:pStyle w:val="Compact"/>
            </w:pPr>
            <w:r>
              <w:t xml:space="preserve">0.284</w:t>
            </w:r>
          </w:p>
        </w:tc>
        <w:tc>
          <w:tcPr/>
          <w:p>
            <w:pPr>
              <w:pStyle w:val="Compact"/>
            </w:pPr>
            <w:r>
              <w:t xml:space="preserve">0.273</w:t>
            </w:r>
          </w:p>
        </w:tc>
        <w:tc>
          <w:tcPr/>
          <w:p>
            <w:pPr>
              <w:pStyle w:val="Compact"/>
            </w:pPr>
            <w:r>
              <w:t xml:space="preserve">-0.251</w:t>
            </w:r>
          </w:p>
        </w:tc>
        <w:tc>
          <w:tcPr/>
          <w:p>
            <w:pPr>
              <w:pStyle w:val="Compact"/>
            </w:pPr>
            <w:r>
              <w:t xml:space="preserve">0.819</w:t>
            </w:r>
          </w:p>
        </w:tc>
        <w:tc>
          <w:tcPr/>
          <w:p>
            <w:pPr>
              <w:pStyle w:val="Compact"/>
            </w:pPr>
            <w:r>
              <w:t xml:space="preserve">0.298</w:t>
            </w:r>
          </w:p>
        </w:tc>
      </w:tr>
      <w:tr>
        <w:tc>
          <w:tcPr/>
          <w:p>
            <w:pPr>
              <w:pStyle w:val="Compact"/>
            </w:pPr>
            <w:r>
              <w:t xml:space="preserve">Woman participant</w:t>
            </w:r>
          </w:p>
        </w:tc>
        <w:tc>
          <w:tcPr/>
          <w:p>
            <w:pPr>
              <w:pStyle w:val="Compact"/>
            </w:pPr>
            <w:r>
              <w:t xml:space="preserve">0.464</w:t>
            </w:r>
          </w:p>
        </w:tc>
        <w:tc>
          <w:tcPr/>
          <w:p>
            <w:pPr>
              <w:pStyle w:val="Compact"/>
            </w:pPr>
            <w:r>
              <w:t xml:space="preserve">0.548</w:t>
            </w:r>
          </w:p>
        </w:tc>
        <w:tc>
          <w:tcPr/>
          <w:p>
            <w:pPr>
              <w:pStyle w:val="Compact"/>
            </w:pPr>
            <w:r>
              <w:t xml:space="preserve">-0.611</w:t>
            </w:r>
          </w:p>
        </w:tc>
        <w:tc>
          <w:tcPr/>
          <w:p>
            <w:pPr>
              <w:pStyle w:val="Compact"/>
            </w:pPr>
            <w:r>
              <w:t xml:space="preserve">1.539</w:t>
            </w:r>
          </w:p>
        </w:tc>
        <w:tc>
          <w:tcPr/>
          <w:p>
            <w:pPr>
              <w:pStyle w:val="Compact"/>
            </w:pPr>
            <w:r>
              <w:t xml:space="preserve">0.398</w:t>
            </w:r>
          </w:p>
        </w:tc>
      </w:tr>
      <w:tr>
        <w:tc>
          <w:tcPr/>
          <w:p>
            <w:pPr>
              <w:pStyle w:val="Compact"/>
            </w:pPr>
            <w:r>
              <w:t xml:space="preserve">Participant faculty: Engineering vs Humanities</w:t>
            </w:r>
          </w:p>
        </w:tc>
        <w:tc>
          <w:tcPr/>
          <w:p>
            <w:pPr>
              <w:pStyle w:val="Compact"/>
            </w:pPr>
            <w:r>
              <w:t xml:space="preserve">1.364</w:t>
            </w:r>
          </w:p>
        </w:tc>
        <w:tc>
          <w:tcPr/>
          <w:p>
            <w:pPr>
              <w:pStyle w:val="Compact"/>
            </w:pPr>
            <w:r>
              <w:t xml:space="preserve">0.595</w:t>
            </w:r>
          </w:p>
        </w:tc>
        <w:tc>
          <w:tcPr/>
          <w:p>
            <w:pPr>
              <w:pStyle w:val="Compact"/>
            </w:pPr>
            <w:r>
              <w:t xml:space="preserve">0.197</w:t>
            </w:r>
          </w:p>
        </w:tc>
        <w:tc>
          <w:tcPr/>
          <w:p>
            <w:pPr>
              <w:pStyle w:val="Compact"/>
            </w:pPr>
            <w:r>
              <w:t xml:space="preserve">2.531</w:t>
            </w:r>
          </w:p>
        </w:tc>
        <w:tc>
          <w:tcPr/>
          <w:p>
            <w:pPr>
              <w:pStyle w:val="Compact"/>
            </w:pPr>
            <w:r>
              <w:t xml:space="preserve">0.022*</w:t>
            </w:r>
          </w:p>
        </w:tc>
      </w:tr>
      <w:tr>
        <w:tc>
          <w:tcPr/>
          <w:p>
            <w:pPr>
              <w:pStyle w:val="Compact"/>
            </w:pPr>
            <w:r>
              <w:t xml:space="preserve">Target accepted x Other accepted</w:t>
            </w:r>
          </w:p>
        </w:tc>
        <w:tc>
          <w:tcPr/>
          <w:p>
            <w:pPr>
              <w:pStyle w:val="Compact"/>
            </w:pPr>
            <w:r>
              <w:t xml:space="preserve">4.558</w:t>
            </w:r>
          </w:p>
        </w:tc>
        <w:tc>
          <w:tcPr/>
          <w:p>
            <w:pPr>
              <w:pStyle w:val="Compact"/>
            </w:pPr>
            <w:r>
              <w:t xml:space="preserve">0.772</w:t>
            </w:r>
          </w:p>
        </w:tc>
        <w:tc>
          <w:tcPr/>
          <w:p>
            <w:pPr>
              <w:pStyle w:val="Compact"/>
            </w:pPr>
            <w:r>
              <w:t xml:space="preserve">3.044</w:t>
            </w:r>
          </w:p>
        </w:tc>
        <w:tc>
          <w:tcPr/>
          <w:p>
            <w:pPr>
              <w:pStyle w:val="Compact"/>
            </w:pPr>
            <w:r>
              <w:t xml:space="preserve">6.071</w:t>
            </w:r>
          </w:p>
        </w:tc>
        <w:tc>
          <w:tcPr/>
          <w:p>
            <w:pPr>
              <w:pStyle w:val="Compact"/>
            </w:pPr>
            <w:r>
              <w:t xml:space="preserve">&lt;0.001***</w:t>
            </w:r>
          </w:p>
        </w:tc>
      </w:tr>
      <w:tr>
        <w:tc>
          <w:tcPr/>
          <w:p>
            <w:pPr>
              <w:pStyle w:val="Compact"/>
            </w:pPr>
            <w:r>
              <w:t xml:space="preserve">Tobit log-scale</w:t>
            </w:r>
          </w:p>
        </w:tc>
        <w:tc>
          <w:tcPr/>
          <w:p>
            <w:pPr>
              <w:pStyle w:val="Compact"/>
            </w:pPr>
            <w:r>
              <w:t xml:space="preserve">2.032</w:t>
            </w:r>
          </w:p>
        </w:tc>
        <w:tc>
          <w:tcPr/>
          <w:p>
            <w:pPr>
              <w:pStyle w:val="Compact"/>
            </w:pPr>
            <w:r>
              <w:t xml:space="preserve">0.051</w:t>
            </w:r>
          </w:p>
        </w:tc>
        <w:tc>
          <w:tcPr/>
          <w:p>
            <w:pPr>
              <w:pStyle w:val="Compact"/>
            </w:pPr>
            <w:r>
              <w:t xml:space="preserve">1.932</w:t>
            </w:r>
          </w:p>
        </w:tc>
        <w:tc>
          <w:tcPr/>
          <w:p>
            <w:pPr>
              <w:pStyle w:val="Compact"/>
            </w:pPr>
            <w:r>
              <w:t xml:space="preserve">2.132</w:t>
            </w:r>
          </w:p>
        </w:tc>
        <w:tc>
          <w:tcPr/>
          <w:p>
            <w:pPr>
              <w:pStyle w:val="Compact"/>
            </w:pPr>
            <w:r>
              <w:t xml:space="preserve">&lt;0.001***</w:t>
            </w:r>
          </w:p>
        </w:tc>
      </w:tr>
    </w:tbl>
    <w:p>
      <w:pPr>
        <w:pStyle w:val="BodyText"/>
      </w:pPr>
      <w:r>
        <w:t xml:space="preserve">The H4 Victim model shows focal evidence for 3 hypothesis terms. Target accepted is associated with lower predicted judgement (estimate = -16.98, p = &lt;0.001</w:t>
      </w:r>
      <w:r>
        <w:rPr>
          <w:b/>
          <w:bCs/>
          <w:i/>
          <w:iCs/>
        </w:rPr>
        <w:t xml:space="preserve">). Target accepted x Other accepted is associated with higher predicted judgement (estimate = 4.56, p = &lt;0.001</w:t>
      </w:r>
      <w:r>
        <w:t xml:space="preserve">). Other negotiator accepted is associated with lower predicted judgement (estimate = -3.95, p = &lt;0.001***). Session dummies remain in the fitted estimator for adjustment but are intentionally omitted from the substantive narrative.</w:t>
      </w:r>
    </w:p>
    <w:bookmarkEnd w:id="189"/>
    <w:bookmarkStart w:id="190" w:name="h4-bystander-coefficient-table"/>
    <w:p>
      <w:pPr>
        <w:pStyle w:val="Heading3"/>
      </w:pPr>
      <w:r>
        <w:t xml:space="preserve">H4 Bystander coefficient table</w:t>
      </w:r>
    </w:p>
    <w:p>
      <w:pPr>
        <w:pStyle w:val="FirstParagraph"/>
      </w:pPr>
      <w:r>
        <w:rPr>
          <w:b/>
          <w:bCs/>
        </w:rPr>
        <w:t xml:space="preserve">Table 23. H4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7.699</w:t>
            </w:r>
          </w:p>
        </w:tc>
        <w:tc>
          <w:tcPr/>
          <w:p>
            <w:pPr>
              <w:pStyle w:val="Compact"/>
            </w:pPr>
            <w:r>
              <w:t xml:space="preserve">2.718</w:t>
            </w:r>
          </w:p>
        </w:tc>
        <w:tc>
          <w:tcPr/>
          <w:p>
            <w:pPr>
              <w:pStyle w:val="Compact"/>
            </w:pPr>
            <w:r>
              <w:t xml:space="preserve">2.371</w:t>
            </w:r>
          </w:p>
        </w:tc>
        <w:tc>
          <w:tcPr/>
          <w:p>
            <w:pPr>
              <w:pStyle w:val="Compact"/>
            </w:pPr>
            <w:r>
              <w:t xml:space="preserve">13.026</w:t>
            </w:r>
          </w:p>
        </w:tc>
        <w:tc>
          <w:tcPr/>
          <w:p>
            <w:pPr>
              <w:pStyle w:val="Compact"/>
            </w:pPr>
            <w:r>
              <w:t xml:space="preserve">0.005**</w:t>
            </w:r>
          </w:p>
        </w:tc>
      </w:tr>
      <w:tr>
        <w:tc>
          <w:tcPr/>
          <w:p>
            <w:pPr>
              <w:pStyle w:val="Compact"/>
            </w:pPr>
            <w:r>
              <w:t xml:space="preserve">Target accepted</w:t>
            </w:r>
          </w:p>
        </w:tc>
        <w:tc>
          <w:tcPr/>
          <w:p>
            <w:pPr>
              <w:pStyle w:val="Compact"/>
            </w:pPr>
            <w:r>
              <w:t xml:space="preserve">-15.354</w:t>
            </w:r>
          </w:p>
        </w:tc>
        <w:tc>
          <w:tcPr/>
          <w:p>
            <w:pPr>
              <w:pStyle w:val="Compact"/>
            </w:pPr>
            <w:r>
              <w:t xml:space="preserve">0.967</w:t>
            </w:r>
          </w:p>
        </w:tc>
        <w:tc>
          <w:tcPr/>
          <w:p>
            <w:pPr>
              <w:pStyle w:val="Compact"/>
            </w:pPr>
            <w:r>
              <w:t xml:space="preserve">-17.249</w:t>
            </w:r>
          </w:p>
        </w:tc>
        <w:tc>
          <w:tcPr/>
          <w:p>
            <w:pPr>
              <w:pStyle w:val="Compact"/>
            </w:pPr>
            <w:r>
              <w:t xml:space="preserve">-13.459</w:t>
            </w:r>
          </w:p>
        </w:tc>
        <w:tc>
          <w:tcPr/>
          <w:p>
            <w:pPr>
              <w:pStyle w:val="Compact"/>
            </w:pPr>
            <w:r>
              <w:t xml:space="preserve">&lt;0.001***</w:t>
            </w:r>
          </w:p>
        </w:tc>
      </w:tr>
      <w:tr>
        <w:tc>
          <w:tcPr/>
          <w:p>
            <w:pPr>
              <w:pStyle w:val="Compact"/>
            </w:pPr>
            <w:r>
              <w:t xml:space="preserve">Other negotiator accepted</w:t>
            </w:r>
          </w:p>
        </w:tc>
        <w:tc>
          <w:tcPr/>
          <w:p>
            <w:pPr>
              <w:pStyle w:val="Compact"/>
            </w:pPr>
            <w:r>
              <w:t xml:space="preserve">-4.262</w:t>
            </w:r>
          </w:p>
        </w:tc>
        <w:tc>
          <w:tcPr/>
          <w:p>
            <w:pPr>
              <w:pStyle w:val="Compact"/>
            </w:pPr>
            <w:r>
              <w:t xml:space="preserve">0.662</w:t>
            </w:r>
          </w:p>
        </w:tc>
        <w:tc>
          <w:tcPr/>
          <w:p>
            <w:pPr>
              <w:pStyle w:val="Compact"/>
            </w:pPr>
            <w:r>
              <w:t xml:space="preserve">-5.559</w:t>
            </w:r>
          </w:p>
        </w:tc>
        <w:tc>
          <w:tcPr/>
          <w:p>
            <w:pPr>
              <w:pStyle w:val="Compact"/>
            </w:pPr>
            <w:r>
              <w:t xml:space="preserve">-2.965</w:t>
            </w:r>
          </w:p>
        </w:tc>
        <w:tc>
          <w:tcPr/>
          <w:p>
            <w:pPr>
              <w:pStyle w:val="Compact"/>
            </w:pPr>
            <w:r>
              <w:t xml:space="preserve">&lt;0.001***</w:t>
            </w:r>
          </w:p>
        </w:tc>
      </w:tr>
      <w:tr>
        <w:tc>
          <w:tcPr/>
          <w:p>
            <w:pPr>
              <w:pStyle w:val="Compact"/>
            </w:pPr>
            <w:r>
              <w:t xml:space="preserve">Age</w:t>
            </w:r>
          </w:p>
        </w:tc>
        <w:tc>
          <w:tcPr/>
          <w:p>
            <w:pPr>
              <w:pStyle w:val="Compact"/>
            </w:pPr>
            <w:r>
              <w:t xml:space="preserve">0.164</w:t>
            </w:r>
          </w:p>
        </w:tc>
        <w:tc>
          <w:tcPr/>
          <w:p>
            <w:pPr>
              <w:pStyle w:val="Compact"/>
            </w:pPr>
            <w:r>
              <w:t xml:space="preserve">0.094</w:t>
            </w:r>
          </w:p>
        </w:tc>
        <w:tc>
          <w:tcPr/>
          <w:p>
            <w:pPr>
              <w:pStyle w:val="Compact"/>
            </w:pPr>
            <w:r>
              <w:t xml:space="preserve">-0.020</w:t>
            </w:r>
          </w:p>
        </w:tc>
        <w:tc>
          <w:tcPr/>
          <w:p>
            <w:pPr>
              <w:pStyle w:val="Compact"/>
            </w:pPr>
            <w:r>
              <w:t xml:space="preserve">0.349</w:t>
            </w:r>
          </w:p>
        </w:tc>
        <w:tc>
          <w:tcPr/>
          <w:p>
            <w:pPr>
              <w:pStyle w:val="Compact"/>
            </w:pPr>
            <w:r>
              <w:t xml:space="preserve">0.081+</w:t>
            </w:r>
          </w:p>
        </w:tc>
      </w:tr>
      <w:tr>
        <w:tc>
          <w:tcPr/>
          <w:p>
            <w:pPr>
              <w:pStyle w:val="Compact"/>
            </w:pPr>
            <w:r>
              <w:t xml:space="preserve">Socioeconomic status</w:t>
            </w:r>
          </w:p>
        </w:tc>
        <w:tc>
          <w:tcPr/>
          <w:p>
            <w:pPr>
              <w:pStyle w:val="Compact"/>
            </w:pPr>
            <w:r>
              <w:t xml:space="preserve">0.206</w:t>
            </w:r>
          </w:p>
        </w:tc>
        <w:tc>
          <w:tcPr/>
          <w:p>
            <w:pPr>
              <w:pStyle w:val="Compact"/>
            </w:pPr>
            <w:r>
              <w:t xml:space="preserve">0.246</w:t>
            </w:r>
          </w:p>
        </w:tc>
        <w:tc>
          <w:tcPr/>
          <w:p>
            <w:pPr>
              <w:pStyle w:val="Compact"/>
            </w:pPr>
            <w:r>
              <w:t xml:space="preserve">-0.276</w:t>
            </w:r>
          </w:p>
        </w:tc>
        <w:tc>
          <w:tcPr/>
          <w:p>
            <w:pPr>
              <w:pStyle w:val="Compact"/>
            </w:pPr>
            <w:r>
              <w:t xml:space="preserve">0.689</w:t>
            </w:r>
          </w:p>
        </w:tc>
        <w:tc>
          <w:tcPr/>
          <w:p>
            <w:pPr>
              <w:pStyle w:val="Compact"/>
            </w:pPr>
            <w:r>
              <w:t xml:space="preserve">0.402</w:t>
            </w:r>
          </w:p>
        </w:tc>
      </w:tr>
      <w:tr>
        <w:tc>
          <w:tcPr/>
          <w:p>
            <w:pPr>
              <w:pStyle w:val="Compact"/>
            </w:pPr>
            <w:r>
              <w:t xml:space="preserve">Woman participant</w:t>
            </w:r>
          </w:p>
        </w:tc>
        <w:tc>
          <w:tcPr/>
          <w:p>
            <w:pPr>
              <w:pStyle w:val="Compact"/>
            </w:pPr>
            <w:r>
              <w:t xml:space="preserve">0.098</w:t>
            </w:r>
          </w:p>
        </w:tc>
        <w:tc>
          <w:tcPr/>
          <w:p>
            <w:pPr>
              <w:pStyle w:val="Compact"/>
            </w:pPr>
            <w:r>
              <w:t xml:space="preserve">0.543</w:t>
            </w:r>
          </w:p>
        </w:tc>
        <w:tc>
          <w:tcPr/>
          <w:p>
            <w:pPr>
              <w:pStyle w:val="Compact"/>
            </w:pPr>
            <w:r>
              <w:t xml:space="preserve">-0.967</w:t>
            </w:r>
          </w:p>
        </w:tc>
        <w:tc>
          <w:tcPr/>
          <w:p>
            <w:pPr>
              <w:pStyle w:val="Compact"/>
            </w:pPr>
            <w:r>
              <w:t xml:space="preserve">1.164</w:t>
            </w:r>
          </w:p>
        </w:tc>
        <w:tc>
          <w:tcPr/>
          <w:p>
            <w:pPr>
              <w:pStyle w:val="Compact"/>
            </w:pPr>
            <w:r>
              <w:t xml:space="preserve">0.856</w:t>
            </w:r>
          </w:p>
        </w:tc>
      </w:tr>
      <w:tr>
        <w:tc>
          <w:tcPr/>
          <w:p>
            <w:pPr>
              <w:pStyle w:val="Compact"/>
            </w:pPr>
            <w:r>
              <w:t xml:space="preserve">Participant faculty: Engineering vs Humanities</w:t>
            </w:r>
          </w:p>
        </w:tc>
        <w:tc>
          <w:tcPr/>
          <w:p>
            <w:pPr>
              <w:pStyle w:val="Compact"/>
            </w:pPr>
            <w:r>
              <w:t xml:space="preserve">1.174</w:t>
            </w:r>
          </w:p>
        </w:tc>
        <w:tc>
          <w:tcPr/>
          <w:p>
            <w:pPr>
              <w:pStyle w:val="Compact"/>
            </w:pPr>
            <w:r>
              <w:t xml:space="preserve">0.515</w:t>
            </w:r>
          </w:p>
        </w:tc>
        <w:tc>
          <w:tcPr/>
          <w:p>
            <w:pPr>
              <w:pStyle w:val="Compact"/>
            </w:pPr>
            <w:r>
              <w:t xml:space="preserve">0.165</w:t>
            </w:r>
          </w:p>
        </w:tc>
        <w:tc>
          <w:tcPr/>
          <w:p>
            <w:pPr>
              <w:pStyle w:val="Compact"/>
            </w:pPr>
            <w:r>
              <w:t xml:space="preserve">2.183</w:t>
            </w:r>
          </w:p>
        </w:tc>
        <w:tc>
          <w:tcPr/>
          <w:p>
            <w:pPr>
              <w:pStyle w:val="Compact"/>
            </w:pPr>
            <w:r>
              <w:t xml:space="preserve">0.023*</w:t>
            </w:r>
          </w:p>
        </w:tc>
      </w:tr>
      <w:tr>
        <w:tc>
          <w:tcPr/>
          <w:p>
            <w:pPr>
              <w:pStyle w:val="Compact"/>
            </w:pPr>
            <w:r>
              <w:t xml:space="preserve">Target accepted x Other accepted</w:t>
            </w:r>
          </w:p>
        </w:tc>
        <w:tc>
          <w:tcPr/>
          <w:p>
            <w:pPr>
              <w:pStyle w:val="Compact"/>
            </w:pPr>
            <w:r>
              <w:t xml:space="preserve">4.849</w:t>
            </w:r>
          </w:p>
        </w:tc>
        <w:tc>
          <w:tcPr/>
          <w:p>
            <w:pPr>
              <w:pStyle w:val="Compact"/>
            </w:pPr>
            <w:r>
              <w:t xml:space="preserve">0.769</w:t>
            </w:r>
          </w:p>
        </w:tc>
        <w:tc>
          <w:tcPr/>
          <w:p>
            <w:pPr>
              <w:pStyle w:val="Compact"/>
            </w:pPr>
            <w:r>
              <w:t xml:space="preserve">3.342</w:t>
            </w:r>
          </w:p>
        </w:tc>
        <w:tc>
          <w:tcPr/>
          <w:p>
            <w:pPr>
              <w:pStyle w:val="Compact"/>
            </w:pPr>
            <w:r>
              <w:t xml:space="preserve">6.357</w:t>
            </w:r>
          </w:p>
        </w:tc>
        <w:tc>
          <w:tcPr/>
          <w:p>
            <w:pPr>
              <w:pStyle w:val="Compact"/>
            </w:pPr>
            <w:r>
              <w:t xml:space="preserve">&lt;0.001***</w:t>
            </w:r>
          </w:p>
        </w:tc>
      </w:tr>
      <w:tr>
        <w:tc>
          <w:tcPr/>
          <w:p>
            <w:pPr>
              <w:pStyle w:val="Compact"/>
            </w:pPr>
            <w:r>
              <w:t xml:space="preserve">Tobit log-scale</w:t>
            </w:r>
          </w:p>
        </w:tc>
        <w:tc>
          <w:tcPr/>
          <w:p>
            <w:pPr>
              <w:pStyle w:val="Compact"/>
            </w:pPr>
            <w:r>
              <w:t xml:space="preserve">1.934</w:t>
            </w:r>
          </w:p>
        </w:tc>
        <w:tc>
          <w:tcPr/>
          <w:p>
            <w:pPr>
              <w:pStyle w:val="Compact"/>
            </w:pPr>
            <w:r>
              <w:t xml:space="preserve">0.050</w:t>
            </w:r>
          </w:p>
        </w:tc>
        <w:tc>
          <w:tcPr/>
          <w:p>
            <w:pPr>
              <w:pStyle w:val="Compact"/>
            </w:pPr>
            <w:r>
              <w:t xml:space="preserve">1.835</w:t>
            </w:r>
          </w:p>
        </w:tc>
        <w:tc>
          <w:tcPr/>
          <w:p>
            <w:pPr>
              <w:pStyle w:val="Compact"/>
            </w:pPr>
            <w:r>
              <w:t xml:space="preserve">2.033</w:t>
            </w:r>
          </w:p>
        </w:tc>
        <w:tc>
          <w:tcPr/>
          <w:p>
            <w:pPr>
              <w:pStyle w:val="Compact"/>
            </w:pPr>
            <w:r>
              <w:t xml:space="preserve">&lt;0.001***</w:t>
            </w:r>
          </w:p>
        </w:tc>
      </w:tr>
    </w:tbl>
    <w:p>
      <w:pPr>
        <w:pStyle w:val="BodyText"/>
      </w:pPr>
      <w:r>
        <w:t xml:space="preserve">The H4 Bystander model shows focal evidence for 3 hypothesis terms. Target accepted is associated with lower predicted judgement (estimate = -15.35, p = &lt;0.001</w:t>
      </w:r>
      <w:r>
        <w:rPr>
          <w:b/>
          <w:bCs/>
          <w:i/>
          <w:iCs/>
        </w:rPr>
        <w:t xml:space="preserve">). Other negotiator accepted is associated with lower predicted judgement (estimate = -4.26, p = &lt;0.001</w:t>
      </w:r>
      <w:r>
        <w:t xml:space="preserve">). Target accepted x Other accepted is associated with higher predicted judgement (estimate = 4.85, p = &lt;0.001***). Session dummies remain in the fitted estimator for adjustment but are intentionally omitted from the substantive narrative.</w:t>
      </w:r>
    </w:p>
    <w:bookmarkEnd w:id="190"/>
    <w:bookmarkStart w:id="191" w:name="h5-victim-coefficient-table"/>
    <w:p>
      <w:pPr>
        <w:pStyle w:val="Heading3"/>
      </w:pPr>
      <w:r>
        <w:t xml:space="preserve">H5 Victim coefficient table</w:t>
      </w:r>
    </w:p>
    <w:p>
      <w:pPr>
        <w:pStyle w:val="FirstParagraph"/>
      </w:pPr>
      <w:r>
        <w:rPr>
          <w:b/>
          <w:bCs/>
        </w:rPr>
        <w:t xml:space="preserve">Table 24. H5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4.069</w:t>
            </w:r>
          </w:p>
        </w:tc>
        <w:tc>
          <w:tcPr/>
          <w:p>
            <w:pPr>
              <w:pStyle w:val="Compact"/>
            </w:pPr>
            <w:r>
              <w:t xml:space="preserve">3.411</w:t>
            </w:r>
          </w:p>
        </w:tc>
        <w:tc>
          <w:tcPr/>
          <w:p>
            <w:pPr>
              <w:pStyle w:val="Compact"/>
            </w:pPr>
            <w:r>
              <w:t xml:space="preserve">-2.617</w:t>
            </w:r>
          </w:p>
        </w:tc>
        <w:tc>
          <w:tcPr/>
          <w:p>
            <w:pPr>
              <w:pStyle w:val="Compact"/>
            </w:pPr>
            <w:r>
              <w:t xml:space="preserve">10.755</w:t>
            </w:r>
          </w:p>
        </w:tc>
        <w:tc>
          <w:tcPr/>
          <w:p>
            <w:pPr>
              <w:pStyle w:val="Compact"/>
            </w:pPr>
            <w:r>
              <w:t xml:space="preserve">0.233</w:t>
            </w:r>
          </w:p>
        </w:tc>
      </w:tr>
      <w:tr>
        <w:tc>
          <w:tcPr/>
          <w:p>
            <w:pPr>
              <w:pStyle w:val="Compact"/>
            </w:pPr>
            <w:r>
              <w:t xml:space="preserve">Empathy: Fantasy</w:t>
            </w:r>
          </w:p>
        </w:tc>
        <w:tc>
          <w:tcPr/>
          <w:p>
            <w:pPr>
              <w:pStyle w:val="Compact"/>
            </w:pPr>
            <w:r>
              <w:t xml:space="preserve">1.469</w:t>
            </w:r>
          </w:p>
        </w:tc>
        <w:tc>
          <w:tcPr/>
          <w:p>
            <w:pPr>
              <w:pStyle w:val="Compact"/>
            </w:pPr>
            <w:r>
              <w:t xml:space="preserve">0.656</w:t>
            </w:r>
          </w:p>
        </w:tc>
        <w:tc>
          <w:tcPr/>
          <w:p>
            <w:pPr>
              <w:pStyle w:val="Compact"/>
            </w:pPr>
            <w:r>
              <w:t xml:space="preserve">0.184</w:t>
            </w:r>
          </w:p>
        </w:tc>
        <w:tc>
          <w:tcPr/>
          <w:p>
            <w:pPr>
              <w:pStyle w:val="Compact"/>
            </w:pPr>
            <w:r>
              <w:t xml:space="preserve">2.755</w:t>
            </w:r>
          </w:p>
        </w:tc>
        <w:tc>
          <w:tcPr/>
          <w:p>
            <w:pPr>
              <w:pStyle w:val="Compact"/>
            </w:pPr>
            <w:r>
              <w:t xml:space="preserve">0.025*</w:t>
            </w:r>
          </w:p>
        </w:tc>
      </w:tr>
      <w:tr>
        <w:tc>
          <w:tcPr/>
          <w:p>
            <w:pPr>
              <w:pStyle w:val="Compact"/>
            </w:pPr>
            <w:r>
              <w:t xml:space="preserve">Empathy: Empathic concern</w:t>
            </w:r>
          </w:p>
        </w:tc>
        <w:tc>
          <w:tcPr/>
          <w:p>
            <w:pPr>
              <w:pStyle w:val="Compact"/>
            </w:pPr>
            <w:r>
              <w:t xml:space="preserve">0.420</w:t>
            </w:r>
          </w:p>
        </w:tc>
        <w:tc>
          <w:tcPr/>
          <w:p>
            <w:pPr>
              <w:pStyle w:val="Compact"/>
            </w:pPr>
            <w:r>
              <w:t xml:space="preserve">0.899</w:t>
            </w:r>
          </w:p>
        </w:tc>
        <w:tc>
          <w:tcPr/>
          <w:p>
            <w:pPr>
              <w:pStyle w:val="Compact"/>
            </w:pPr>
            <w:r>
              <w:t xml:space="preserve">-1.342</w:t>
            </w:r>
          </w:p>
        </w:tc>
        <w:tc>
          <w:tcPr/>
          <w:p>
            <w:pPr>
              <w:pStyle w:val="Compact"/>
            </w:pPr>
            <w:r>
              <w:t xml:space="preserve">2.183</w:t>
            </w:r>
          </w:p>
        </w:tc>
        <w:tc>
          <w:tcPr/>
          <w:p>
            <w:pPr>
              <w:pStyle w:val="Compact"/>
            </w:pPr>
            <w:r>
              <w:t xml:space="preserve">0.640</w:t>
            </w:r>
          </w:p>
        </w:tc>
      </w:tr>
      <w:tr>
        <w:tc>
          <w:tcPr/>
          <w:p>
            <w:pPr>
              <w:pStyle w:val="Compact"/>
            </w:pPr>
            <w:r>
              <w:t xml:space="preserve">Empathy: Perspective taking</w:t>
            </w:r>
          </w:p>
        </w:tc>
        <w:tc>
          <w:tcPr/>
          <w:p>
            <w:pPr>
              <w:pStyle w:val="Compact"/>
            </w:pPr>
            <w:r>
              <w:t xml:space="preserve">1.168</w:t>
            </w:r>
          </w:p>
        </w:tc>
        <w:tc>
          <w:tcPr/>
          <w:p>
            <w:pPr>
              <w:pStyle w:val="Compact"/>
            </w:pPr>
            <w:r>
              <w:t xml:space="preserve">0.766</w:t>
            </w:r>
          </w:p>
        </w:tc>
        <w:tc>
          <w:tcPr/>
          <w:p>
            <w:pPr>
              <w:pStyle w:val="Compact"/>
            </w:pPr>
            <w:r>
              <w:t xml:space="preserve">-0.334</w:t>
            </w:r>
          </w:p>
        </w:tc>
        <w:tc>
          <w:tcPr/>
          <w:p>
            <w:pPr>
              <w:pStyle w:val="Compact"/>
            </w:pPr>
            <w:r>
              <w:t xml:space="preserve">2.670</w:t>
            </w:r>
          </w:p>
        </w:tc>
        <w:tc>
          <w:tcPr/>
          <w:p>
            <w:pPr>
              <w:pStyle w:val="Compact"/>
            </w:pPr>
            <w:r>
              <w:t xml:space="preserve">0.127</w:t>
            </w:r>
          </w:p>
        </w:tc>
      </w:tr>
      <w:tr>
        <w:tc>
          <w:tcPr/>
          <w:p>
            <w:pPr>
              <w:pStyle w:val="Compact"/>
            </w:pPr>
            <w:r>
              <w:t xml:space="preserve">Empathy: Personal distress</w:t>
            </w:r>
          </w:p>
        </w:tc>
        <w:tc>
          <w:tcPr/>
          <w:p>
            <w:pPr>
              <w:pStyle w:val="Compact"/>
            </w:pPr>
            <w:r>
              <w:t xml:space="preserve">-0.316</w:t>
            </w:r>
          </w:p>
        </w:tc>
        <w:tc>
          <w:tcPr/>
          <w:p>
            <w:pPr>
              <w:pStyle w:val="Compact"/>
            </w:pPr>
            <w:r>
              <w:t xml:space="preserve">0.716</w:t>
            </w:r>
          </w:p>
        </w:tc>
        <w:tc>
          <w:tcPr/>
          <w:p>
            <w:pPr>
              <w:pStyle w:val="Compact"/>
            </w:pPr>
            <w:r>
              <w:t xml:space="preserve">-1.719</w:t>
            </w:r>
          </w:p>
        </w:tc>
        <w:tc>
          <w:tcPr/>
          <w:p>
            <w:pPr>
              <w:pStyle w:val="Compact"/>
            </w:pPr>
            <w:r>
              <w:t xml:space="preserve">1.087</w:t>
            </w:r>
          </w:p>
        </w:tc>
        <w:tc>
          <w:tcPr/>
          <w:p>
            <w:pPr>
              <w:pStyle w:val="Compact"/>
            </w:pPr>
            <w:r>
              <w:t xml:space="preserve">0.659</w:t>
            </w:r>
          </w:p>
        </w:tc>
      </w:tr>
      <w:tr>
        <w:tc>
          <w:tcPr/>
          <w:p>
            <w:pPr>
              <w:pStyle w:val="Compact"/>
            </w:pPr>
            <w:r>
              <w:t xml:space="preserve">Victim-N1 outgroup vs ingroup</w:t>
            </w:r>
          </w:p>
        </w:tc>
        <w:tc>
          <w:tcPr/>
          <w:p>
            <w:pPr>
              <w:pStyle w:val="Compact"/>
            </w:pPr>
            <w:r>
              <w:t xml:space="preserve">1.766</w:t>
            </w:r>
          </w:p>
        </w:tc>
        <w:tc>
          <w:tcPr/>
          <w:p>
            <w:pPr>
              <w:pStyle w:val="Compact"/>
            </w:pPr>
            <w:r>
              <w:t xml:space="preserve">1.806</w:t>
            </w:r>
          </w:p>
        </w:tc>
        <w:tc>
          <w:tcPr/>
          <w:p>
            <w:pPr>
              <w:pStyle w:val="Compact"/>
            </w:pPr>
            <w:r>
              <w:t xml:space="preserve">-1.774</w:t>
            </w:r>
          </w:p>
        </w:tc>
        <w:tc>
          <w:tcPr/>
          <w:p>
            <w:pPr>
              <w:pStyle w:val="Compact"/>
            </w:pPr>
            <w:r>
              <w:t xml:space="preserve">5.305</w:t>
            </w:r>
          </w:p>
        </w:tc>
        <w:tc>
          <w:tcPr/>
          <w:p>
            <w:pPr>
              <w:pStyle w:val="Compact"/>
            </w:pPr>
            <w:r>
              <w:t xml:space="preserve">0.328</w:t>
            </w:r>
          </w:p>
        </w:tc>
      </w:tr>
      <w:tr>
        <w:tc>
          <w:tcPr/>
          <w:p>
            <w:pPr>
              <w:pStyle w:val="Compact"/>
            </w:pPr>
            <w:r>
              <w:t xml:space="preserve">Victim-N2 outgroup vs ingroup</w:t>
            </w:r>
          </w:p>
        </w:tc>
        <w:tc>
          <w:tcPr/>
          <w:p>
            <w:pPr>
              <w:pStyle w:val="Compact"/>
            </w:pPr>
            <w:r>
              <w:t xml:space="preserve">4.155</w:t>
            </w:r>
          </w:p>
        </w:tc>
        <w:tc>
          <w:tcPr/>
          <w:p>
            <w:pPr>
              <w:pStyle w:val="Compact"/>
            </w:pPr>
            <w:r>
              <w:t xml:space="preserve">2.198</w:t>
            </w:r>
          </w:p>
        </w:tc>
        <w:tc>
          <w:tcPr/>
          <w:p>
            <w:pPr>
              <w:pStyle w:val="Compact"/>
            </w:pPr>
            <w:r>
              <w:t xml:space="preserve">-0.153</w:t>
            </w:r>
          </w:p>
        </w:tc>
        <w:tc>
          <w:tcPr/>
          <w:p>
            <w:pPr>
              <w:pStyle w:val="Compact"/>
            </w:pPr>
            <w:r>
              <w:t xml:space="preserve">8.462</w:t>
            </w:r>
          </w:p>
        </w:tc>
        <w:tc>
          <w:tcPr/>
          <w:p>
            <w:pPr>
              <w:pStyle w:val="Compact"/>
            </w:pPr>
            <w:r>
              <w:t xml:space="preserve">0.059+</w:t>
            </w:r>
          </w:p>
        </w:tc>
      </w:tr>
      <w:tr>
        <w:tc>
          <w:tcPr/>
          <w:p>
            <w:pPr>
              <w:pStyle w:val="Compact"/>
            </w:pPr>
            <w:r>
              <w:t xml:space="preserve">N1/N2 same faculty vs different</w:t>
            </w:r>
          </w:p>
        </w:tc>
        <w:tc>
          <w:tcPr/>
          <w:p>
            <w:pPr>
              <w:pStyle w:val="Compact"/>
            </w:pPr>
            <w:r>
              <w:t xml:space="preserve">-0.299</w:t>
            </w:r>
          </w:p>
        </w:tc>
        <w:tc>
          <w:tcPr/>
          <w:p>
            <w:pPr>
              <w:pStyle w:val="Compact"/>
            </w:pPr>
            <w:r>
              <w:t xml:space="preserve">0.574</w:t>
            </w:r>
          </w:p>
        </w:tc>
        <w:tc>
          <w:tcPr/>
          <w:p>
            <w:pPr>
              <w:pStyle w:val="Compact"/>
            </w:pPr>
            <w:r>
              <w:t xml:space="preserve">-1.424</w:t>
            </w:r>
          </w:p>
        </w:tc>
        <w:tc>
          <w:tcPr/>
          <w:p>
            <w:pPr>
              <w:pStyle w:val="Compact"/>
            </w:pPr>
            <w:r>
              <w:t xml:space="preserve">0.826</w:t>
            </w:r>
          </w:p>
        </w:tc>
        <w:tc>
          <w:tcPr/>
          <w:p>
            <w:pPr>
              <w:pStyle w:val="Compact"/>
            </w:pPr>
            <w:r>
              <w:t xml:space="preserve">0.603</w:t>
            </w:r>
          </w:p>
        </w:tc>
      </w:tr>
      <w:tr>
        <w:tc>
          <w:tcPr/>
          <w:p>
            <w:pPr>
              <w:pStyle w:val="Compact"/>
            </w:pPr>
            <w:r>
              <w:t xml:space="preserve">Target accepted</w:t>
            </w:r>
          </w:p>
        </w:tc>
        <w:tc>
          <w:tcPr/>
          <w:p>
            <w:pPr>
              <w:pStyle w:val="Compact"/>
            </w:pPr>
            <w:r>
              <w:t xml:space="preserve">-16.910</w:t>
            </w:r>
          </w:p>
        </w:tc>
        <w:tc>
          <w:tcPr/>
          <w:p>
            <w:pPr>
              <w:pStyle w:val="Compact"/>
            </w:pPr>
            <w:r>
              <w:t xml:space="preserve">1.071</w:t>
            </w:r>
          </w:p>
        </w:tc>
        <w:tc>
          <w:tcPr/>
          <w:p>
            <w:pPr>
              <w:pStyle w:val="Compact"/>
            </w:pPr>
            <w:r>
              <w:t xml:space="preserve">-19.010</w:t>
            </w:r>
          </w:p>
        </w:tc>
        <w:tc>
          <w:tcPr/>
          <w:p>
            <w:pPr>
              <w:pStyle w:val="Compact"/>
            </w:pPr>
            <w:r>
              <w:t xml:space="preserve">-14.810</w:t>
            </w:r>
          </w:p>
        </w:tc>
        <w:tc>
          <w:tcPr/>
          <w:p>
            <w:pPr>
              <w:pStyle w:val="Compact"/>
            </w:pPr>
            <w:r>
              <w:t xml:space="preserve">&lt;0.001***</w:t>
            </w:r>
          </w:p>
        </w:tc>
      </w:tr>
      <w:tr>
        <w:tc>
          <w:tcPr/>
          <w:p>
            <w:pPr>
              <w:pStyle w:val="Compact"/>
            </w:pPr>
            <w:r>
              <w:t xml:space="preserve">Other negotiator accepted</w:t>
            </w:r>
          </w:p>
        </w:tc>
        <w:tc>
          <w:tcPr/>
          <w:p>
            <w:pPr>
              <w:pStyle w:val="Compact"/>
            </w:pPr>
            <w:r>
              <w:t xml:space="preserve">-3.881</w:t>
            </w:r>
          </w:p>
        </w:tc>
        <w:tc>
          <w:tcPr/>
          <w:p>
            <w:pPr>
              <w:pStyle w:val="Compact"/>
            </w:pPr>
            <w:r>
              <w:t xml:space="preserve">0.699</w:t>
            </w:r>
          </w:p>
        </w:tc>
        <w:tc>
          <w:tcPr/>
          <w:p>
            <w:pPr>
              <w:pStyle w:val="Compact"/>
            </w:pPr>
            <w:r>
              <w:t xml:space="preserve">-5.251</w:t>
            </w:r>
          </w:p>
        </w:tc>
        <w:tc>
          <w:tcPr/>
          <w:p>
            <w:pPr>
              <w:pStyle w:val="Compact"/>
            </w:pPr>
            <w:r>
              <w:t xml:space="preserve">-2.512</w:t>
            </w:r>
          </w:p>
        </w:tc>
        <w:tc>
          <w:tcPr/>
          <w:p>
            <w:pPr>
              <w:pStyle w:val="Compact"/>
            </w:pPr>
            <w:r>
              <w:t xml:space="preserve">&lt;0.001***</w:t>
            </w:r>
          </w:p>
        </w:tc>
      </w:tr>
      <w:tr>
        <w:tc>
          <w:tcPr/>
          <w:p>
            <w:pPr>
              <w:pStyle w:val="Compact"/>
            </w:pPr>
            <w:r>
              <w:t xml:space="preserve">Age</w:t>
            </w:r>
          </w:p>
        </w:tc>
        <w:tc>
          <w:tcPr/>
          <w:p>
            <w:pPr>
              <w:pStyle w:val="Compact"/>
            </w:pPr>
            <w:r>
              <w:t xml:space="preserve">0.016</w:t>
            </w:r>
          </w:p>
        </w:tc>
        <w:tc>
          <w:tcPr/>
          <w:p>
            <w:pPr>
              <w:pStyle w:val="Compact"/>
            </w:pPr>
            <w:r>
              <w:t xml:space="preserve">0.100</w:t>
            </w:r>
          </w:p>
        </w:tc>
        <w:tc>
          <w:tcPr/>
          <w:p>
            <w:pPr>
              <w:pStyle w:val="Compact"/>
            </w:pPr>
            <w:r>
              <w:t xml:space="preserve">-0.180</w:t>
            </w:r>
          </w:p>
        </w:tc>
        <w:tc>
          <w:tcPr/>
          <w:p>
            <w:pPr>
              <w:pStyle w:val="Compact"/>
            </w:pPr>
            <w:r>
              <w:t xml:space="preserve">0.212</w:t>
            </w:r>
          </w:p>
        </w:tc>
        <w:tc>
          <w:tcPr/>
          <w:p>
            <w:pPr>
              <w:pStyle w:val="Compact"/>
            </w:pPr>
            <w:r>
              <w:t xml:space="preserve">0.870</w:t>
            </w:r>
          </w:p>
        </w:tc>
      </w:tr>
      <w:tr>
        <w:tc>
          <w:tcPr/>
          <w:p>
            <w:pPr>
              <w:pStyle w:val="Compact"/>
            </w:pPr>
            <w:r>
              <w:t xml:space="preserve">Socioeconomic status</w:t>
            </w:r>
          </w:p>
        </w:tc>
        <w:tc>
          <w:tcPr/>
          <w:p>
            <w:pPr>
              <w:pStyle w:val="Compact"/>
            </w:pPr>
            <w:r>
              <w:t xml:space="preserve">0.219</w:t>
            </w:r>
          </w:p>
        </w:tc>
        <w:tc>
          <w:tcPr/>
          <w:p>
            <w:pPr>
              <w:pStyle w:val="Compact"/>
            </w:pPr>
            <w:r>
              <w:t xml:space="preserve">0.267</w:t>
            </w:r>
          </w:p>
        </w:tc>
        <w:tc>
          <w:tcPr/>
          <w:p>
            <w:pPr>
              <w:pStyle w:val="Compact"/>
            </w:pPr>
            <w:r>
              <w:t xml:space="preserve">-0.305</w:t>
            </w:r>
          </w:p>
        </w:tc>
        <w:tc>
          <w:tcPr/>
          <w:p>
            <w:pPr>
              <w:pStyle w:val="Compact"/>
            </w:pPr>
            <w:r>
              <w:t xml:space="preserve">0.743</w:t>
            </w:r>
          </w:p>
        </w:tc>
        <w:tc>
          <w:tcPr/>
          <w:p>
            <w:pPr>
              <w:pStyle w:val="Compact"/>
            </w:pPr>
            <w:r>
              <w:t xml:space="preserve">0.412</w:t>
            </w:r>
          </w:p>
        </w:tc>
      </w:tr>
      <w:tr>
        <w:tc>
          <w:tcPr/>
          <w:p>
            <w:pPr>
              <w:pStyle w:val="Compact"/>
            </w:pPr>
            <w:r>
              <w:t xml:space="preserve">Woman participant</w:t>
            </w:r>
          </w:p>
        </w:tc>
        <w:tc>
          <w:tcPr/>
          <w:p>
            <w:pPr>
              <w:pStyle w:val="Compact"/>
            </w:pPr>
            <w:r>
              <w:t xml:space="preserve">0.444</w:t>
            </w:r>
          </w:p>
        </w:tc>
        <w:tc>
          <w:tcPr/>
          <w:p>
            <w:pPr>
              <w:pStyle w:val="Compact"/>
            </w:pPr>
            <w:r>
              <w:t xml:space="preserve">0.572</w:t>
            </w:r>
          </w:p>
        </w:tc>
        <w:tc>
          <w:tcPr/>
          <w:p>
            <w:pPr>
              <w:pStyle w:val="Compact"/>
            </w:pPr>
            <w:r>
              <w:t xml:space="preserve">-0.677</w:t>
            </w:r>
          </w:p>
        </w:tc>
        <w:tc>
          <w:tcPr/>
          <w:p>
            <w:pPr>
              <w:pStyle w:val="Compact"/>
            </w:pPr>
            <w:r>
              <w:t xml:space="preserve">1.564</w:t>
            </w:r>
          </w:p>
        </w:tc>
        <w:tc>
          <w:tcPr/>
          <w:p>
            <w:pPr>
              <w:pStyle w:val="Compact"/>
            </w:pPr>
            <w:r>
              <w:t xml:space="preserve">0.438</w:t>
            </w:r>
          </w:p>
        </w:tc>
      </w:tr>
      <w:tr>
        <w:tc>
          <w:tcPr/>
          <w:p>
            <w:pPr>
              <w:pStyle w:val="Compact"/>
            </w:pPr>
            <w:r>
              <w:t xml:space="preserve">Participant faculty: Engineering vs Humanities</w:t>
            </w:r>
          </w:p>
        </w:tc>
        <w:tc>
          <w:tcPr/>
          <w:p>
            <w:pPr>
              <w:pStyle w:val="Compact"/>
            </w:pPr>
            <w:r>
              <w:t xml:space="preserve">1.495</w:t>
            </w:r>
          </w:p>
        </w:tc>
        <w:tc>
          <w:tcPr/>
          <w:p>
            <w:pPr>
              <w:pStyle w:val="Compact"/>
            </w:pPr>
            <w:r>
              <w:t xml:space="preserve">0.610</w:t>
            </w:r>
          </w:p>
        </w:tc>
        <w:tc>
          <w:tcPr/>
          <w:p>
            <w:pPr>
              <w:pStyle w:val="Compact"/>
            </w:pPr>
            <w:r>
              <w:t xml:space="preserve">0.299</w:t>
            </w:r>
          </w:p>
        </w:tc>
        <w:tc>
          <w:tcPr/>
          <w:p>
            <w:pPr>
              <w:pStyle w:val="Compact"/>
            </w:pPr>
            <w:r>
              <w:t xml:space="preserve">2.690</w:t>
            </w:r>
          </w:p>
        </w:tc>
        <w:tc>
          <w:tcPr/>
          <w:p>
            <w:pPr>
              <w:pStyle w:val="Compact"/>
            </w:pPr>
            <w:r>
              <w:t xml:space="preserve">0.014*</w:t>
            </w:r>
          </w:p>
        </w:tc>
      </w:tr>
      <w:tr>
        <w:tc>
          <w:tcPr/>
          <w:p>
            <w:pPr>
              <w:pStyle w:val="Compact"/>
            </w:pPr>
            <w:r>
              <w:t xml:space="preserve">Victim-N1 outgroup vs ingroup x Victim-N2 outgroup vs ingroup</w:t>
            </w:r>
          </w:p>
        </w:tc>
        <w:tc>
          <w:tcPr/>
          <w:p>
            <w:pPr>
              <w:pStyle w:val="Compact"/>
            </w:pPr>
            <w:r>
              <w:t xml:space="preserve">-0.161</w:t>
            </w:r>
          </w:p>
        </w:tc>
        <w:tc>
          <w:tcPr/>
          <w:p>
            <w:pPr>
              <w:pStyle w:val="Compact"/>
            </w:pPr>
            <w:r>
              <w:t xml:space="preserve">1.217</w:t>
            </w:r>
          </w:p>
        </w:tc>
        <w:tc>
          <w:tcPr/>
          <w:p>
            <w:pPr>
              <w:pStyle w:val="Compact"/>
            </w:pPr>
            <w:r>
              <w:t xml:space="preserve">-2.547</w:t>
            </w:r>
          </w:p>
        </w:tc>
        <w:tc>
          <w:tcPr/>
          <w:p>
            <w:pPr>
              <w:pStyle w:val="Compact"/>
            </w:pPr>
            <w:r>
              <w:t xml:space="preserve">2.224</w:t>
            </w:r>
          </w:p>
        </w:tc>
        <w:tc>
          <w:tcPr/>
          <w:p>
            <w:pPr>
              <w:pStyle w:val="Compact"/>
            </w:pPr>
            <w:r>
              <w:t xml:space="preserve">0.894</w:t>
            </w:r>
          </w:p>
        </w:tc>
      </w:tr>
      <w:tr>
        <w:tc>
          <w:tcPr/>
          <w:p>
            <w:pPr>
              <w:pStyle w:val="Compact"/>
            </w:pPr>
            <w:r>
              <w:t xml:space="preserve">Empathy: Fantasy x Victim-N1 outgroup vs ingroup</w:t>
            </w:r>
          </w:p>
        </w:tc>
        <w:tc>
          <w:tcPr/>
          <w:p>
            <w:pPr>
              <w:pStyle w:val="Compact"/>
            </w:pPr>
            <w:r>
              <w:t xml:space="preserve">-0.826</w:t>
            </w:r>
          </w:p>
        </w:tc>
        <w:tc>
          <w:tcPr/>
          <w:p>
            <w:pPr>
              <w:pStyle w:val="Compact"/>
            </w:pPr>
            <w:r>
              <w:t xml:space="preserve">0.468</w:t>
            </w:r>
          </w:p>
        </w:tc>
        <w:tc>
          <w:tcPr/>
          <w:p>
            <w:pPr>
              <w:pStyle w:val="Compact"/>
            </w:pPr>
            <w:r>
              <w:t xml:space="preserve">-1.744</w:t>
            </w:r>
          </w:p>
        </w:tc>
        <w:tc>
          <w:tcPr/>
          <w:p>
            <w:pPr>
              <w:pStyle w:val="Compact"/>
            </w:pPr>
            <w:r>
              <w:t xml:space="preserve">0.091</w:t>
            </w:r>
          </w:p>
        </w:tc>
        <w:tc>
          <w:tcPr/>
          <w:p>
            <w:pPr>
              <w:pStyle w:val="Compact"/>
            </w:pPr>
            <w:r>
              <w:t xml:space="preserve">0.077+</w:t>
            </w:r>
          </w:p>
        </w:tc>
      </w:tr>
      <w:tr>
        <w:tc>
          <w:tcPr/>
          <w:p>
            <w:pPr>
              <w:pStyle w:val="Compact"/>
            </w:pPr>
            <w:r>
              <w:t xml:space="preserve">Empathy: Fantasy x Victim-N2 outgroup vs ingroup</w:t>
            </w:r>
          </w:p>
        </w:tc>
        <w:tc>
          <w:tcPr/>
          <w:p>
            <w:pPr>
              <w:pStyle w:val="Compact"/>
            </w:pPr>
            <w:r>
              <w:t xml:space="preserve">-0.632</w:t>
            </w:r>
          </w:p>
        </w:tc>
        <w:tc>
          <w:tcPr/>
          <w:p>
            <w:pPr>
              <w:pStyle w:val="Compact"/>
            </w:pPr>
            <w:r>
              <w:t xml:space="preserve">0.578</w:t>
            </w:r>
          </w:p>
        </w:tc>
        <w:tc>
          <w:tcPr/>
          <w:p>
            <w:pPr>
              <w:pStyle w:val="Compact"/>
            </w:pPr>
            <w:r>
              <w:t xml:space="preserve">-1.764</w:t>
            </w:r>
          </w:p>
        </w:tc>
        <w:tc>
          <w:tcPr/>
          <w:p>
            <w:pPr>
              <w:pStyle w:val="Compact"/>
            </w:pPr>
            <w:r>
              <w:t xml:space="preserve">0.500</w:t>
            </w:r>
          </w:p>
        </w:tc>
        <w:tc>
          <w:tcPr/>
          <w:p>
            <w:pPr>
              <w:pStyle w:val="Compact"/>
            </w:pPr>
            <w:r>
              <w:t xml:space="preserve">0.274</w:t>
            </w:r>
          </w:p>
        </w:tc>
      </w:tr>
      <w:tr>
        <w:tc>
          <w:tcPr/>
          <w:p>
            <w:pPr>
              <w:pStyle w:val="Compact"/>
            </w:pPr>
            <w:r>
              <w:t xml:space="preserve">Empathy: Empathic concern x Victim-N1 outgroup vs ingroup</w:t>
            </w:r>
          </w:p>
        </w:tc>
        <w:tc>
          <w:tcPr/>
          <w:p>
            <w:pPr>
              <w:pStyle w:val="Compact"/>
            </w:pPr>
            <w:r>
              <w:t xml:space="preserve">-0.045</w:t>
            </w:r>
          </w:p>
        </w:tc>
        <w:tc>
          <w:tcPr/>
          <w:p>
            <w:pPr>
              <w:pStyle w:val="Compact"/>
            </w:pPr>
            <w:r>
              <w:t xml:space="preserve">0.684</w:t>
            </w:r>
          </w:p>
        </w:tc>
        <w:tc>
          <w:tcPr/>
          <w:p>
            <w:pPr>
              <w:pStyle w:val="Compact"/>
            </w:pPr>
            <w:r>
              <w:t xml:space="preserve">-1.386</w:t>
            </w:r>
          </w:p>
        </w:tc>
        <w:tc>
          <w:tcPr/>
          <w:p>
            <w:pPr>
              <w:pStyle w:val="Compact"/>
            </w:pPr>
            <w:r>
              <w:t xml:space="preserve">1.296</w:t>
            </w:r>
          </w:p>
        </w:tc>
        <w:tc>
          <w:tcPr/>
          <w:p>
            <w:pPr>
              <w:pStyle w:val="Compact"/>
            </w:pPr>
            <w:r>
              <w:t xml:space="preserve">0.948</w:t>
            </w:r>
          </w:p>
        </w:tc>
      </w:tr>
      <w:tr>
        <w:tc>
          <w:tcPr/>
          <w:p>
            <w:pPr>
              <w:pStyle w:val="Compact"/>
            </w:pPr>
            <w:r>
              <w:t xml:space="preserve">Empathy: Empathic concern x Victim-N2 outgroup vs ingroup</w:t>
            </w:r>
          </w:p>
        </w:tc>
        <w:tc>
          <w:tcPr/>
          <w:p>
            <w:pPr>
              <w:pStyle w:val="Compact"/>
            </w:pPr>
            <w:r>
              <w:t xml:space="preserve">-0.784</w:t>
            </w:r>
          </w:p>
        </w:tc>
        <w:tc>
          <w:tcPr/>
          <w:p>
            <w:pPr>
              <w:pStyle w:val="Compact"/>
            </w:pPr>
            <w:r>
              <w:t xml:space="preserve">0.849</w:t>
            </w:r>
          </w:p>
        </w:tc>
        <w:tc>
          <w:tcPr/>
          <w:p>
            <w:pPr>
              <w:pStyle w:val="Compact"/>
            </w:pPr>
            <w:r>
              <w:t xml:space="preserve">-2.447</w:t>
            </w:r>
          </w:p>
        </w:tc>
        <w:tc>
          <w:tcPr/>
          <w:p>
            <w:pPr>
              <w:pStyle w:val="Compact"/>
            </w:pPr>
            <w:r>
              <w:t xml:space="preserve">0.879</w:t>
            </w:r>
          </w:p>
        </w:tc>
        <w:tc>
          <w:tcPr/>
          <w:p>
            <w:pPr>
              <w:pStyle w:val="Compact"/>
            </w:pPr>
            <w:r>
              <w:t xml:space="preserve">0.356</w:t>
            </w:r>
          </w:p>
        </w:tc>
      </w:tr>
      <w:tr>
        <w:tc>
          <w:tcPr/>
          <w:p>
            <w:pPr>
              <w:pStyle w:val="Compact"/>
            </w:pPr>
            <w:r>
              <w:t xml:space="preserve">Empathy: Perspective taking x Victim-N1 outgroup vs ingroup</w:t>
            </w:r>
          </w:p>
        </w:tc>
        <w:tc>
          <w:tcPr/>
          <w:p>
            <w:pPr>
              <w:pStyle w:val="Compact"/>
            </w:pPr>
            <w:r>
              <w:t xml:space="preserve">-0.058</w:t>
            </w:r>
          </w:p>
        </w:tc>
        <w:tc>
          <w:tcPr/>
          <w:p>
            <w:pPr>
              <w:pStyle w:val="Compact"/>
            </w:pPr>
            <w:r>
              <w:t xml:space="preserve">0.596</w:t>
            </w:r>
          </w:p>
        </w:tc>
        <w:tc>
          <w:tcPr/>
          <w:p>
            <w:pPr>
              <w:pStyle w:val="Compact"/>
            </w:pPr>
            <w:r>
              <w:t xml:space="preserve">-1.227</w:t>
            </w:r>
          </w:p>
        </w:tc>
        <w:tc>
          <w:tcPr/>
          <w:p>
            <w:pPr>
              <w:pStyle w:val="Compact"/>
            </w:pPr>
            <w:r>
              <w:t xml:space="preserve">1.111</w:t>
            </w:r>
          </w:p>
        </w:tc>
        <w:tc>
          <w:tcPr/>
          <w:p>
            <w:pPr>
              <w:pStyle w:val="Compact"/>
            </w:pPr>
            <w:r>
              <w:t xml:space="preserve">0.922</w:t>
            </w:r>
          </w:p>
        </w:tc>
      </w:tr>
      <w:tr>
        <w:tc>
          <w:tcPr/>
          <w:p>
            <w:pPr>
              <w:pStyle w:val="Compact"/>
            </w:pPr>
            <w:r>
              <w:t xml:space="preserve">Empathy: Perspective taking x Victim-N2 outgroup vs ingroup</w:t>
            </w:r>
          </w:p>
        </w:tc>
        <w:tc>
          <w:tcPr/>
          <w:p>
            <w:pPr>
              <w:pStyle w:val="Compact"/>
            </w:pPr>
            <w:r>
              <w:t xml:space="preserve">-0.276</w:t>
            </w:r>
          </w:p>
        </w:tc>
        <w:tc>
          <w:tcPr/>
          <w:p>
            <w:pPr>
              <w:pStyle w:val="Compact"/>
            </w:pPr>
            <w:r>
              <w:t xml:space="preserve">0.742</w:t>
            </w:r>
          </w:p>
        </w:tc>
        <w:tc>
          <w:tcPr/>
          <w:p>
            <w:pPr>
              <w:pStyle w:val="Compact"/>
            </w:pPr>
            <w:r>
              <w:t xml:space="preserve">-1.731</w:t>
            </w:r>
          </w:p>
        </w:tc>
        <w:tc>
          <w:tcPr/>
          <w:p>
            <w:pPr>
              <w:pStyle w:val="Compact"/>
            </w:pPr>
            <w:r>
              <w:t xml:space="preserve">1.179</w:t>
            </w:r>
          </w:p>
        </w:tc>
        <w:tc>
          <w:tcPr/>
          <w:p>
            <w:pPr>
              <w:pStyle w:val="Compact"/>
            </w:pPr>
            <w:r>
              <w:t xml:space="preserve">0.710</w:t>
            </w:r>
          </w:p>
        </w:tc>
      </w:tr>
      <w:tr>
        <w:tc>
          <w:tcPr/>
          <w:p>
            <w:pPr>
              <w:pStyle w:val="Compact"/>
            </w:pPr>
            <w:r>
              <w:t xml:space="preserve">Empathy: Personal distress x Victim-N1 outgroup vs ingroup</w:t>
            </w:r>
          </w:p>
        </w:tc>
        <w:tc>
          <w:tcPr/>
          <w:p>
            <w:pPr>
              <w:pStyle w:val="Compact"/>
            </w:pPr>
            <w:r>
              <w:t xml:space="preserve">0.026</w:t>
            </w:r>
          </w:p>
        </w:tc>
        <w:tc>
          <w:tcPr/>
          <w:p>
            <w:pPr>
              <w:pStyle w:val="Compact"/>
            </w:pPr>
            <w:r>
              <w:t xml:space="preserve">0.572</w:t>
            </w:r>
          </w:p>
        </w:tc>
        <w:tc>
          <w:tcPr/>
          <w:p>
            <w:pPr>
              <w:pStyle w:val="Compact"/>
            </w:pPr>
            <w:r>
              <w:t xml:space="preserve">-1.095</w:t>
            </w:r>
          </w:p>
        </w:tc>
        <w:tc>
          <w:tcPr/>
          <w:p>
            <w:pPr>
              <w:pStyle w:val="Compact"/>
            </w:pPr>
            <w:r>
              <w:t xml:space="preserve">1.147</w:t>
            </w:r>
          </w:p>
        </w:tc>
        <w:tc>
          <w:tcPr/>
          <w:p>
            <w:pPr>
              <w:pStyle w:val="Compact"/>
            </w:pPr>
            <w:r>
              <w:t xml:space="preserve">0.964</w:t>
            </w:r>
          </w:p>
        </w:tc>
      </w:tr>
      <w:tr>
        <w:tc>
          <w:tcPr/>
          <w:p>
            <w:pPr>
              <w:pStyle w:val="Compact"/>
            </w:pPr>
            <w:r>
              <w:t xml:space="preserve">Empathy: Personal distress x Victim-N2 outgroup vs ingroup</w:t>
            </w:r>
          </w:p>
        </w:tc>
        <w:tc>
          <w:tcPr/>
          <w:p>
            <w:pPr>
              <w:pStyle w:val="Compact"/>
            </w:pPr>
            <w:r>
              <w:t xml:space="preserve">-0.139</w:t>
            </w:r>
          </w:p>
        </w:tc>
        <w:tc>
          <w:tcPr/>
          <w:p>
            <w:pPr>
              <w:pStyle w:val="Compact"/>
            </w:pPr>
            <w:r>
              <w:t xml:space="preserve">0.541</w:t>
            </w:r>
          </w:p>
        </w:tc>
        <w:tc>
          <w:tcPr/>
          <w:p>
            <w:pPr>
              <w:pStyle w:val="Compact"/>
            </w:pPr>
            <w:r>
              <w:t xml:space="preserve">-1.199</w:t>
            </w:r>
          </w:p>
        </w:tc>
        <w:tc>
          <w:tcPr/>
          <w:p>
            <w:pPr>
              <w:pStyle w:val="Compact"/>
            </w:pPr>
            <w:r>
              <w:t xml:space="preserve">0.921</w:t>
            </w:r>
          </w:p>
        </w:tc>
        <w:tc>
          <w:tcPr/>
          <w:p>
            <w:pPr>
              <w:pStyle w:val="Compact"/>
            </w:pPr>
            <w:r>
              <w:t xml:space="preserve">0.797</w:t>
            </w:r>
          </w:p>
        </w:tc>
      </w:tr>
      <w:tr>
        <w:tc>
          <w:tcPr/>
          <w:p>
            <w:pPr>
              <w:pStyle w:val="Compact"/>
            </w:pPr>
            <w:r>
              <w:t xml:space="preserve">Target accepted x Other accepted</w:t>
            </w:r>
          </w:p>
        </w:tc>
        <w:tc>
          <w:tcPr/>
          <w:p>
            <w:pPr>
              <w:pStyle w:val="Compact"/>
            </w:pPr>
            <w:r>
              <w:t xml:space="preserve">4.445</w:t>
            </w:r>
          </w:p>
        </w:tc>
        <w:tc>
          <w:tcPr/>
          <w:p>
            <w:pPr>
              <w:pStyle w:val="Compact"/>
            </w:pPr>
            <w:r>
              <w:t xml:space="preserve">0.762</w:t>
            </w:r>
          </w:p>
        </w:tc>
        <w:tc>
          <w:tcPr/>
          <w:p>
            <w:pPr>
              <w:pStyle w:val="Compact"/>
            </w:pPr>
            <w:r>
              <w:t xml:space="preserve">2.950</w:t>
            </w:r>
          </w:p>
        </w:tc>
        <w:tc>
          <w:tcPr/>
          <w:p>
            <w:pPr>
              <w:pStyle w:val="Compact"/>
            </w:pPr>
            <w:r>
              <w:t xml:space="preserve">5.939</w:t>
            </w:r>
          </w:p>
        </w:tc>
        <w:tc>
          <w:tcPr/>
          <w:p>
            <w:pPr>
              <w:pStyle w:val="Compact"/>
            </w:pPr>
            <w:r>
              <w:t xml:space="preserve">&lt;0.001***</w:t>
            </w:r>
          </w:p>
        </w:tc>
      </w:tr>
      <w:tr>
        <w:tc>
          <w:tcPr/>
          <w:p>
            <w:pPr>
              <w:pStyle w:val="Compact"/>
            </w:pPr>
            <w:r>
              <w:t xml:space="preserve">Tobit log-scale</w:t>
            </w:r>
          </w:p>
        </w:tc>
        <w:tc>
          <w:tcPr/>
          <w:p>
            <w:pPr>
              <w:pStyle w:val="Compact"/>
            </w:pPr>
            <w:r>
              <w:t xml:space="preserve">2.024</w:t>
            </w:r>
          </w:p>
        </w:tc>
        <w:tc>
          <w:tcPr/>
          <w:p>
            <w:pPr>
              <w:pStyle w:val="Compact"/>
            </w:pPr>
            <w:r>
              <w:t xml:space="preserve">0.051</w:t>
            </w:r>
          </w:p>
        </w:tc>
        <w:tc>
          <w:tcPr/>
          <w:p>
            <w:pPr>
              <w:pStyle w:val="Compact"/>
            </w:pPr>
            <w:r>
              <w:t xml:space="preserve">1.924</w:t>
            </w:r>
          </w:p>
        </w:tc>
        <w:tc>
          <w:tcPr/>
          <w:p>
            <w:pPr>
              <w:pStyle w:val="Compact"/>
            </w:pPr>
            <w:r>
              <w:t xml:space="preserve">2.124</w:t>
            </w:r>
          </w:p>
        </w:tc>
        <w:tc>
          <w:tcPr/>
          <w:p>
            <w:pPr>
              <w:pStyle w:val="Compact"/>
            </w:pPr>
            <w:r>
              <w:t xml:space="preserve">&lt;0.001***</w:t>
            </w:r>
          </w:p>
        </w:tc>
      </w:tr>
    </w:tbl>
    <w:p>
      <w:pPr>
        <w:pStyle w:val="BodyText"/>
      </w:pPr>
      <w:r>
        <w:t xml:space="preserve">The H5 Victim model shows focal evidence for 6 hypothesis terms. Target accepted is associated with lower predicted judgement (estimate = -16.91, p = &lt;0.001</w:t>
      </w:r>
      <w:r>
        <w:rPr>
          <w:b/>
          <w:bCs/>
          <w:i/>
          <w:iCs/>
        </w:rPr>
        <w:t xml:space="preserve">). Target accepted x Other accepted is associated with higher predicted judgement (estimate = 4.44, p = &lt;0.001</w:t>
      </w:r>
      <w:r>
        <w:t xml:space="preserve">). Other negotiator accepted is associated with lower predicted judgement (estimate = -3.88, p = &lt;0.001***). Session dummies remain in the fitted estimator for adjustment but are intentionally omitted from the substantive narrative.</w:t>
      </w:r>
    </w:p>
    <w:bookmarkEnd w:id="191"/>
    <w:bookmarkStart w:id="192" w:name="h5-bystander-coefficient-table"/>
    <w:p>
      <w:pPr>
        <w:pStyle w:val="Heading3"/>
      </w:pPr>
      <w:r>
        <w:t xml:space="preserve">H5 Bystander coefficient table</w:t>
      </w:r>
    </w:p>
    <w:p>
      <w:pPr>
        <w:pStyle w:val="FirstParagraph"/>
      </w:pPr>
      <w:r>
        <w:rPr>
          <w:b/>
          <w:bCs/>
        </w:rPr>
        <w:t xml:space="preserve">Table 25. H5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10.158</w:t>
            </w:r>
          </w:p>
        </w:tc>
        <w:tc>
          <w:tcPr/>
          <w:p>
            <w:pPr>
              <w:pStyle w:val="Compact"/>
            </w:pPr>
            <w:r>
              <w:t xml:space="preserve">3.366</w:t>
            </w:r>
          </w:p>
        </w:tc>
        <w:tc>
          <w:tcPr/>
          <w:p>
            <w:pPr>
              <w:pStyle w:val="Compact"/>
            </w:pPr>
            <w:r>
              <w:t xml:space="preserve">3.561</w:t>
            </w:r>
          </w:p>
        </w:tc>
        <w:tc>
          <w:tcPr/>
          <w:p>
            <w:pPr>
              <w:pStyle w:val="Compact"/>
            </w:pPr>
            <w:r>
              <w:t xml:space="preserve">16.756</w:t>
            </w:r>
          </w:p>
        </w:tc>
        <w:tc>
          <w:tcPr/>
          <w:p>
            <w:pPr>
              <w:pStyle w:val="Compact"/>
            </w:pPr>
            <w:r>
              <w:t xml:space="preserve">0.003**</w:t>
            </w:r>
          </w:p>
        </w:tc>
      </w:tr>
      <w:tr>
        <w:tc>
          <w:tcPr/>
          <w:p>
            <w:pPr>
              <w:pStyle w:val="Compact"/>
            </w:pPr>
            <w:r>
              <w:t xml:space="preserve">Empathy: Fantasy</w:t>
            </w:r>
          </w:p>
        </w:tc>
        <w:tc>
          <w:tcPr/>
          <w:p>
            <w:pPr>
              <w:pStyle w:val="Compact"/>
            </w:pPr>
            <w:r>
              <w:t xml:space="preserve">0.737</w:t>
            </w:r>
          </w:p>
        </w:tc>
        <w:tc>
          <w:tcPr/>
          <w:p>
            <w:pPr>
              <w:pStyle w:val="Compact"/>
            </w:pPr>
            <w:r>
              <w:t xml:space="preserve">0.674</w:t>
            </w:r>
          </w:p>
        </w:tc>
        <w:tc>
          <w:tcPr/>
          <w:p>
            <w:pPr>
              <w:pStyle w:val="Compact"/>
            </w:pPr>
            <w:r>
              <w:t xml:space="preserve">-0.583</w:t>
            </w:r>
          </w:p>
        </w:tc>
        <w:tc>
          <w:tcPr/>
          <w:p>
            <w:pPr>
              <w:pStyle w:val="Compact"/>
            </w:pPr>
            <w:r>
              <w:t xml:space="preserve">2.058</w:t>
            </w:r>
          </w:p>
        </w:tc>
        <w:tc>
          <w:tcPr/>
          <w:p>
            <w:pPr>
              <w:pStyle w:val="Compact"/>
            </w:pPr>
            <w:r>
              <w:t xml:space="preserve">0.274</w:t>
            </w:r>
          </w:p>
        </w:tc>
      </w:tr>
      <w:tr>
        <w:tc>
          <w:tcPr/>
          <w:p>
            <w:pPr>
              <w:pStyle w:val="Compact"/>
            </w:pPr>
            <w:r>
              <w:t xml:space="preserve">Empathy: Empathic concern</w:t>
            </w:r>
          </w:p>
        </w:tc>
        <w:tc>
          <w:tcPr/>
          <w:p>
            <w:pPr>
              <w:pStyle w:val="Compact"/>
            </w:pPr>
            <w:r>
              <w:t xml:space="preserve">-0.705</w:t>
            </w:r>
          </w:p>
        </w:tc>
        <w:tc>
          <w:tcPr/>
          <w:p>
            <w:pPr>
              <w:pStyle w:val="Compact"/>
            </w:pPr>
            <w:r>
              <w:t xml:space="preserve">0.860</w:t>
            </w:r>
          </w:p>
        </w:tc>
        <w:tc>
          <w:tcPr/>
          <w:p>
            <w:pPr>
              <w:pStyle w:val="Compact"/>
            </w:pPr>
            <w:r>
              <w:t xml:space="preserve">-2.391</w:t>
            </w:r>
          </w:p>
        </w:tc>
        <w:tc>
          <w:tcPr/>
          <w:p>
            <w:pPr>
              <w:pStyle w:val="Compact"/>
            </w:pPr>
            <w:r>
              <w:t xml:space="preserve">0.981</w:t>
            </w:r>
          </w:p>
        </w:tc>
        <w:tc>
          <w:tcPr/>
          <w:p>
            <w:pPr>
              <w:pStyle w:val="Compact"/>
            </w:pPr>
            <w:r>
              <w:t xml:space="preserve">0.412</w:t>
            </w:r>
          </w:p>
        </w:tc>
      </w:tr>
      <w:tr>
        <w:tc>
          <w:tcPr/>
          <w:p>
            <w:pPr>
              <w:pStyle w:val="Compact"/>
            </w:pPr>
            <w:r>
              <w:t xml:space="preserve">Empathy: Perspective taking</w:t>
            </w:r>
          </w:p>
        </w:tc>
        <w:tc>
          <w:tcPr/>
          <w:p>
            <w:pPr>
              <w:pStyle w:val="Compact"/>
            </w:pPr>
            <w:r>
              <w:t xml:space="preserve">-0.680</w:t>
            </w:r>
          </w:p>
        </w:tc>
        <w:tc>
          <w:tcPr/>
          <w:p>
            <w:pPr>
              <w:pStyle w:val="Compact"/>
            </w:pPr>
            <w:r>
              <w:t xml:space="preserve">0.731</w:t>
            </w:r>
          </w:p>
        </w:tc>
        <w:tc>
          <w:tcPr/>
          <w:p>
            <w:pPr>
              <w:pStyle w:val="Compact"/>
            </w:pPr>
            <w:r>
              <w:t xml:space="preserve">-2.112</w:t>
            </w:r>
          </w:p>
        </w:tc>
        <w:tc>
          <w:tcPr/>
          <w:p>
            <w:pPr>
              <w:pStyle w:val="Compact"/>
            </w:pPr>
            <w:r>
              <w:t xml:space="preserve">0.753</w:t>
            </w:r>
          </w:p>
        </w:tc>
        <w:tc>
          <w:tcPr/>
          <w:p>
            <w:pPr>
              <w:pStyle w:val="Compact"/>
            </w:pPr>
            <w:r>
              <w:t xml:space="preserve">0.352</w:t>
            </w:r>
          </w:p>
        </w:tc>
      </w:tr>
      <w:tr>
        <w:tc>
          <w:tcPr/>
          <w:p>
            <w:pPr>
              <w:pStyle w:val="Compact"/>
            </w:pPr>
            <w:r>
              <w:t xml:space="preserve">Empathy: Personal distress</w:t>
            </w:r>
          </w:p>
        </w:tc>
        <w:tc>
          <w:tcPr/>
          <w:p>
            <w:pPr>
              <w:pStyle w:val="Compact"/>
            </w:pPr>
            <w:r>
              <w:t xml:space="preserve">-0.178</w:t>
            </w:r>
          </w:p>
        </w:tc>
        <w:tc>
          <w:tcPr/>
          <w:p>
            <w:pPr>
              <w:pStyle w:val="Compact"/>
            </w:pPr>
            <w:r>
              <w:t xml:space="preserve">0.699</w:t>
            </w:r>
          </w:p>
        </w:tc>
        <w:tc>
          <w:tcPr/>
          <w:p>
            <w:pPr>
              <w:pStyle w:val="Compact"/>
            </w:pPr>
            <w:r>
              <w:t xml:space="preserve">-1.549</w:t>
            </w:r>
          </w:p>
        </w:tc>
        <w:tc>
          <w:tcPr/>
          <w:p>
            <w:pPr>
              <w:pStyle w:val="Compact"/>
            </w:pPr>
            <w:r>
              <w:t xml:space="preserve">1.192</w:t>
            </w:r>
          </w:p>
        </w:tc>
        <w:tc>
          <w:tcPr/>
          <w:p>
            <w:pPr>
              <w:pStyle w:val="Compact"/>
            </w:pPr>
            <w:r>
              <w:t xml:space="preserve">0.799</w:t>
            </w:r>
          </w:p>
        </w:tc>
      </w:tr>
      <w:tr>
        <w:tc>
          <w:tcPr/>
          <w:p>
            <w:pPr>
              <w:pStyle w:val="Compact"/>
            </w:pPr>
            <w:r>
              <w:t xml:space="preserve">Bystander-victim outgroup vs ingroup</w:t>
            </w:r>
          </w:p>
        </w:tc>
        <w:tc>
          <w:tcPr/>
          <w:p>
            <w:pPr>
              <w:pStyle w:val="Compact"/>
            </w:pPr>
            <w:r>
              <w:t xml:space="preserve">-1.983</w:t>
            </w:r>
          </w:p>
        </w:tc>
        <w:tc>
          <w:tcPr/>
          <w:p>
            <w:pPr>
              <w:pStyle w:val="Compact"/>
            </w:pPr>
            <w:r>
              <w:t xml:space="preserve">1.951</w:t>
            </w:r>
          </w:p>
        </w:tc>
        <w:tc>
          <w:tcPr/>
          <w:p>
            <w:pPr>
              <w:pStyle w:val="Compact"/>
            </w:pPr>
            <w:r>
              <w:t xml:space="preserve">-5.807</w:t>
            </w:r>
          </w:p>
        </w:tc>
        <w:tc>
          <w:tcPr/>
          <w:p>
            <w:pPr>
              <w:pStyle w:val="Compact"/>
            </w:pPr>
            <w:r>
              <w:t xml:space="preserve">1.840</w:t>
            </w:r>
          </w:p>
        </w:tc>
        <w:tc>
          <w:tcPr/>
          <w:p>
            <w:pPr>
              <w:pStyle w:val="Compact"/>
            </w:pPr>
            <w:r>
              <w:t xml:space="preserve">0.309</w:t>
            </w:r>
          </w:p>
        </w:tc>
      </w:tr>
      <w:tr>
        <w:tc>
          <w:tcPr/>
          <w:p>
            <w:pPr>
              <w:pStyle w:val="Compact"/>
            </w:pPr>
            <w:r>
              <w:t xml:space="preserve">Bystander-N1 outgroup vs ingroup</w:t>
            </w:r>
          </w:p>
        </w:tc>
        <w:tc>
          <w:tcPr/>
          <w:p>
            <w:pPr>
              <w:pStyle w:val="Compact"/>
            </w:pPr>
            <w:r>
              <w:t xml:space="preserve">-0.272</w:t>
            </w:r>
          </w:p>
        </w:tc>
        <w:tc>
          <w:tcPr/>
          <w:p>
            <w:pPr>
              <w:pStyle w:val="Compact"/>
            </w:pPr>
            <w:r>
              <w:t xml:space="preserve">1.921</w:t>
            </w:r>
          </w:p>
        </w:tc>
        <w:tc>
          <w:tcPr/>
          <w:p>
            <w:pPr>
              <w:pStyle w:val="Compact"/>
            </w:pPr>
            <w:r>
              <w:t xml:space="preserve">-4.037</w:t>
            </w:r>
          </w:p>
        </w:tc>
        <w:tc>
          <w:tcPr/>
          <w:p>
            <w:pPr>
              <w:pStyle w:val="Compact"/>
            </w:pPr>
            <w:r>
              <w:t xml:space="preserve">3.494</w:t>
            </w:r>
          </w:p>
        </w:tc>
        <w:tc>
          <w:tcPr/>
          <w:p>
            <w:pPr>
              <w:pStyle w:val="Compact"/>
            </w:pPr>
            <w:r>
              <w:t xml:space="preserve">0.887</w:t>
            </w:r>
          </w:p>
        </w:tc>
      </w:tr>
      <w:tr>
        <w:tc>
          <w:tcPr/>
          <w:p>
            <w:pPr>
              <w:pStyle w:val="Compact"/>
            </w:pPr>
            <w:r>
              <w:t xml:space="preserve">Bystander-N2 outgroup vs ingroup</w:t>
            </w:r>
          </w:p>
        </w:tc>
        <w:tc>
          <w:tcPr/>
          <w:p>
            <w:pPr>
              <w:pStyle w:val="Compact"/>
            </w:pPr>
            <w:r>
              <w:t xml:space="preserve">-1.351</w:t>
            </w:r>
          </w:p>
        </w:tc>
        <w:tc>
          <w:tcPr/>
          <w:p>
            <w:pPr>
              <w:pStyle w:val="Compact"/>
            </w:pPr>
            <w:r>
              <w:t xml:space="preserve">1.831</w:t>
            </w:r>
          </w:p>
        </w:tc>
        <w:tc>
          <w:tcPr/>
          <w:p>
            <w:pPr>
              <w:pStyle w:val="Compact"/>
            </w:pPr>
            <w:r>
              <w:t xml:space="preserve">-4.939</w:t>
            </w:r>
          </w:p>
        </w:tc>
        <w:tc>
          <w:tcPr/>
          <w:p>
            <w:pPr>
              <w:pStyle w:val="Compact"/>
            </w:pPr>
            <w:r>
              <w:t xml:space="preserve">2.237</w:t>
            </w:r>
          </w:p>
        </w:tc>
        <w:tc>
          <w:tcPr/>
          <w:p>
            <w:pPr>
              <w:pStyle w:val="Compact"/>
            </w:pPr>
            <w:r>
              <w:t xml:space="preserve">0.461</w:t>
            </w:r>
          </w:p>
        </w:tc>
      </w:tr>
      <w:tr>
        <w:tc>
          <w:tcPr/>
          <w:p>
            <w:pPr>
              <w:pStyle w:val="Compact"/>
            </w:pPr>
            <w:r>
              <w:t xml:space="preserve">Victim-N1 outgroup vs ingroup</w:t>
            </w:r>
          </w:p>
        </w:tc>
        <w:tc>
          <w:tcPr/>
          <w:p>
            <w:pPr>
              <w:pStyle w:val="Compact"/>
            </w:pPr>
            <w:r>
              <w:t xml:space="preserve">-1.543</w:t>
            </w:r>
          </w:p>
        </w:tc>
        <w:tc>
          <w:tcPr/>
          <w:p>
            <w:pPr>
              <w:pStyle w:val="Compact"/>
            </w:pPr>
            <w:r>
              <w:t xml:space="preserve">0.774</w:t>
            </w:r>
          </w:p>
        </w:tc>
        <w:tc>
          <w:tcPr/>
          <w:p>
            <w:pPr>
              <w:pStyle w:val="Compact"/>
            </w:pPr>
            <w:r>
              <w:t xml:space="preserve">-3.061</w:t>
            </w:r>
          </w:p>
        </w:tc>
        <w:tc>
          <w:tcPr/>
          <w:p>
            <w:pPr>
              <w:pStyle w:val="Compact"/>
            </w:pPr>
            <w:r>
              <w:t xml:space="preserve">-0.026</w:t>
            </w:r>
          </w:p>
        </w:tc>
        <w:tc>
          <w:tcPr/>
          <w:p>
            <w:pPr>
              <w:pStyle w:val="Compact"/>
            </w:pPr>
            <w:r>
              <w:t xml:space="preserve">0.046*</w:t>
            </w:r>
          </w:p>
        </w:tc>
      </w:tr>
      <w:tr>
        <w:tc>
          <w:tcPr/>
          <w:p>
            <w:pPr>
              <w:pStyle w:val="Compact"/>
            </w:pPr>
            <w:r>
              <w:t xml:space="preserve">Victim-N2 outgroup vs ingroup</w:t>
            </w:r>
          </w:p>
        </w:tc>
        <w:tc>
          <w:tcPr/>
          <w:p>
            <w:pPr>
              <w:pStyle w:val="Compact"/>
            </w:pPr>
            <w:r>
              <w:t xml:space="preserve">-1.589</w:t>
            </w:r>
          </w:p>
        </w:tc>
        <w:tc>
          <w:tcPr/>
          <w:p>
            <w:pPr>
              <w:pStyle w:val="Compact"/>
            </w:pPr>
            <w:r>
              <w:t xml:space="preserve">0.759</w:t>
            </w:r>
          </w:p>
        </w:tc>
        <w:tc>
          <w:tcPr/>
          <w:p>
            <w:pPr>
              <w:pStyle w:val="Compact"/>
            </w:pPr>
            <w:r>
              <w:t xml:space="preserve">-3.076</w:t>
            </w:r>
          </w:p>
        </w:tc>
        <w:tc>
          <w:tcPr/>
          <w:p>
            <w:pPr>
              <w:pStyle w:val="Compact"/>
            </w:pPr>
            <w:r>
              <w:t xml:space="preserve">-0.103</w:t>
            </w:r>
          </w:p>
        </w:tc>
        <w:tc>
          <w:tcPr/>
          <w:p>
            <w:pPr>
              <w:pStyle w:val="Compact"/>
            </w:pPr>
            <w:r>
              <w:t xml:space="preserve">0.036*</w:t>
            </w:r>
          </w:p>
        </w:tc>
      </w:tr>
      <w:tr>
        <w:tc>
          <w:tcPr/>
          <w:p>
            <w:pPr>
              <w:pStyle w:val="Compact"/>
            </w:pPr>
            <w:r>
              <w:t xml:space="preserve">N1/N2 same faculty vs different</w:t>
            </w:r>
          </w:p>
        </w:tc>
        <w:tc>
          <w:tcPr/>
          <w:p>
            <w:pPr>
              <w:pStyle w:val="Compact"/>
            </w:pPr>
            <w:r>
              <w:t xml:space="preserve">-0.105</w:t>
            </w:r>
          </w:p>
        </w:tc>
        <w:tc>
          <w:tcPr/>
          <w:p>
            <w:pPr>
              <w:pStyle w:val="Compact"/>
            </w:pPr>
            <w:r>
              <w:t xml:space="preserve">0.564</w:t>
            </w:r>
          </w:p>
        </w:tc>
        <w:tc>
          <w:tcPr/>
          <w:p>
            <w:pPr>
              <w:pStyle w:val="Compact"/>
            </w:pPr>
            <w:r>
              <w:t xml:space="preserve">-1.210</w:t>
            </w:r>
          </w:p>
        </w:tc>
        <w:tc>
          <w:tcPr/>
          <w:p>
            <w:pPr>
              <w:pStyle w:val="Compact"/>
            </w:pPr>
            <w:r>
              <w:t xml:space="preserve">1.001</w:t>
            </w:r>
          </w:p>
        </w:tc>
        <w:tc>
          <w:tcPr/>
          <w:p>
            <w:pPr>
              <w:pStyle w:val="Compact"/>
            </w:pPr>
            <w:r>
              <w:t xml:space="preserve">0.853</w:t>
            </w:r>
          </w:p>
        </w:tc>
      </w:tr>
      <w:tr>
        <w:tc>
          <w:tcPr/>
          <w:p>
            <w:pPr>
              <w:pStyle w:val="Compact"/>
            </w:pPr>
            <w:r>
              <w:t xml:space="preserve">Target accepted</w:t>
            </w:r>
          </w:p>
        </w:tc>
        <w:tc>
          <w:tcPr/>
          <w:p>
            <w:pPr>
              <w:pStyle w:val="Compact"/>
            </w:pPr>
            <w:r>
              <w:t xml:space="preserve">-15.384</w:t>
            </w:r>
          </w:p>
        </w:tc>
        <w:tc>
          <w:tcPr/>
          <w:p>
            <w:pPr>
              <w:pStyle w:val="Compact"/>
            </w:pPr>
            <w:r>
              <w:t xml:space="preserve">0.962</w:t>
            </w:r>
          </w:p>
        </w:tc>
        <w:tc>
          <w:tcPr/>
          <w:p>
            <w:pPr>
              <w:pStyle w:val="Compact"/>
            </w:pPr>
            <w:r>
              <w:t xml:space="preserve">-17.270</w:t>
            </w:r>
          </w:p>
        </w:tc>
        <w:tc>
          <w:tcPr/>
          <w:p>
            <w:pPr>
              <w:pStyle w:val="Compact"/>
            </w:pPr>
            <w:r>
              <w:t xml:space="preserve">-13.498</w:t>
            </w:r>
          </w:p>
        </w:tc>
        <w:tc>
          <w:tcPr/>
          <w:p>
            <w:pPr>
              <w:pStyle w:val="Compact"/>
            </w:pPr>
            <w:r>
              <w:t xml:space="preserve">&lt;0.001***</w:t>
            </w:r>
          </w:p>
        </w:tc>
      </w:tr>
      <w:tr>
        <w:tc>
          <w:tcPr/>
          <w:p>
            <w:pPr>
              <w:pStyle w:val="Compact"/>
            </w:pPr>
            <w:r>
              <w:t xml:space="preserve">Other negotiator accepted</w:t>
            </w:r>
          </w:p>
        </w:tc>
        <w:tc>
          <w:tcPr/>
          <w:p>
            <w:pPr>
              <w:pStyle w:val="Compact"/>
            </w:pPr>
            <w:r>
              <w:t xml:space="preserve">-4.305</w:t>
            </w:r>
          </w:p>
        </w:tc>
        <w:tc>
          <w:tcPr/>
          <w:p>
            <w:pPr>
              <w:pStyle w:val="Compact"/>
            </w:pPr>
            <w:r>
              <w:t xml:space="preserve">0.665</w:t>
            </w:r>
          </w:p>
        </w:tc>
        <w:tc>
          <w:tcPr/>
          <w:p>
            <w:pPr>
              <w:pStyle w:val="Compact"/>
            </w:pPr>
            <w:r>
              <w:t xml:space="preserve">-5.609</w:t>
            </w:r>
          </w:p>
        </w:tc>
        <w:tc>
          <w:tcPr/>
          <w:p>
            <w:pPr>
              <w:pStyle w:val="Compact"/>
            </w:pPr>
            <w:r>
              <w:t xml:space="preserve">-3.001</w:t>
            </w:r>
          </w:p>
        </w:tc>
        <w:tc>
          <w:tcPr/>
          <w:p>
            <w:pPr>
              <w:pStyle w:val="Compact"/>
            </w:pPr>
            <w:r>
              <w:t xml:space="preserve">&lt;0.001***</w:t>
            </w:r>
          </w:p>
        </w:tc>
      </w:tr>
      <w:tr>
        <w:tc>
          <w:tcPr/>
          <w:p>
            <w:pPr>
              <w:pStyle w:val="Compact"/>
            </w:pPr>
            <w:r>
              <w:t xml:space="preserve">Age</w:t>
            </w:r>
          </w:p>
        </w:tc>
        <w:tc>
          <w:tcPr/>
          <w:p>
            <w:pPr>
              <w:pStyle w:val="Compact"/>
            </w:pPr>
            <w:r>
              <w:t xml:space="preserve">0.184</w:t>
            </w:r>
          </w:p>
        </w:tc>
        <w:tc>
          <w:tcPr/>
          <w:p>
            <w:pPr>
              <w:pStyle w:val="Compact"/>
            </w:pPr>
            <w:r>
              <w:t xml:space="preserve">0.097</w:t>
            </w:r>
          </w:p>
        </w:tc>
        <w:tc>
          <w:tcPr/>
          <w:p>
            <w:pPr>
              <w:pStyle w:val="Compact"/>
            </w:pPr>
            <w:r>
              <w:t xml:space="preserve">-0.006</w:t>
            </w:r>
          </w:p>
        </w:tc>
        <w:tc>
          <w:tcPr/>
          <w:p>
            <w:pPr>
              <w:pStyle w:val="Compact"/>
            </w:pPr>
            <w:r>
              <w:t xml:space="preserve">0.375</w:t>
            </w:r>
          </w:p>
        </w:tc>
        <w:tc>
          <w:tcPr/>
          <w:p>
            <w:pPr>
              <w:pStyle w:val="Compact"/>
            </w:pPr>
            <w:r>
              <w:t xml:space="preserve">0.058+</w:t>
            </w:r>
          </w:p>
        </w:tc>
      </w:tr>
      <w:tr>
        <w:tc>
          <w:tcPr/>
          <w:p>
            <w:pPr>
              <w:pStyle w:val="Compact"/>
            </w:pPr>
            <w:r>
              <w:t xml:space="preserve">Socioeconomic status</w:t>
            </w:r>
          </w:p>
        </w:tc>
        <w:tc>
          <w:tcPr/>
          <w:p>
            <w:pPr>
              <w:pStyle w:val="Compact"/>
            </w:pPr>
            <w:r>
              <w:t xml:space="preserve">0.168</w:t>
            </w:r>
          </w:p>
        </w:tc>
        <w:tc>
          <w:tcPr/>
          <w:p>
            <w:pPr>
              <w:pStyle w:val="Compact"/>
            </w:pPr>
            <w:r>
              <w:t xml:space="preserve">0.248</w:t>
            </w:r>
          </w:p>
        </w:tc>
        <w:tc>
          <w:tcPr/>
          <w:p>
            <w:pPr>
              <w:pStyle w:val="Compact"/>
            </w:pPr>
            <w:r>
              <w:t xml:space="preserve">-0.317</w:t>
            </w:r>
          </w:p>
        </w:tc>
        <w:tc>
          <w:tcPr/>
          <w:p>
            <w:pPr>
              <w:pStyle w:val="Compact"/>
            </w:pPr>
            <w:r>
              <w:t xml:space="preserve">0.654</w:t>
            </w:r>
          </w:p>
        </w:tc>
        <w:tc>
          <w:tcPr/>
          <w:p>
            <w:pPr>
              <w:pStyle w:val="Compact"/>
            </w:pPr>
            <w:r>
              <w:t xml:space="preserve">0.497</w:t>
            </w:r>
          </w:p>
        </w:tc>
      </w:tr>
      <w:tr>
        <w:tc>
          <w:tcPr/>
          <w:p>
            <w:pPr>
              <w:pStyle w:val="Compact"/>
            </w:pPr>
            <w:r>
              <w:t xml:space="preserve">Woman participant</w:t>
            </w:r>
          </w:p>
        </w:tc>
        <w:tc>
          <w:tcPr/>
          <w:p>
            <w:pPr>
              <w:pStyle w:val="Compact"/>
            </w:pPr>
            <w:r>
              <w:t xml:space="preserve">0.040</w:t>
            </w:r>
          </w:p>
        </w:tc>
        <w:tc>
          <w:tcPr/>
          <w:p>
            <w:pPr>
              <w:pStyle w:val="Compact"/>
            </w:pPr>
            <w:r>
              <w:t xml:space="preserve">0.557</w:t>
            </w:r>
          </w:p>
        </w:tc>
        <w:tc>
          <w:tcPr/>
          <w:p>
            <w:pPr>
              <w:pStyle w:val="Compact"/>
            </w:pPr>
            <w:r>
              <w:t xml:space="preserve">-1.051</w:t>
            </w:r>
          </w:p>
        </w:tc>
        <w:tc>
          <w:tcPr/>
          <w:p>
            <w:pPr>
              <w:pStyle w:val="Compact"/>
            </w:pPr>
            <w:r>
              <w:t xml:space="preserve">1.132</w:t>
            </w:r>
          </w:p>
        </w:tc>
        <w:tc>
          <w:tcPr/>
          <w:p>
            <w:pPr>
              <w:pStyle w:val="Compact"/>
            </w:pPr>
            <w:r>
              <w:t xml:space="preserve">0.942</w:t>
            </w:r>
          </w:p>
        </w:tc>
      </w:tr>
      <w:tr>
        <w:tc>
          <w:tcPr/>
          <w:p>
            <w:pPr>
              <w:pStyle w:val="Compact"/>
            </w:pPr>
            <w:r>
              <w:t xml:space="preserve">Participant faculty: Engineering vs Humanities</w:t>
            </w:r>
          </w:p>
        </w:tc>
        <w:tc>
          <w:tcPr/>
          <w:p>
            <w:pPr>
              <w:pStyle w:val="Compact"/>
            </w:pPr>
            <w:r>
              <w:t xml:space="preserve">1.064</w:t>
            </w:r>
          </w:p>
        </w:tc>
        <w:tc>
          <w:tcPr/>
          <w:p>
            <w:pPr>
              <w:pStyle w:val="Compact"/>
            </w:pPr>
            <w:r>
              <w:t xml:space="preserve">0.516</w:t>
            </w:r>
          </w:p>
        </w:tc>
        <w:tc>
          <w:tcPr/>
          <w:p>
            <w:pPr>
              <w:pStyle w:val="Compact"/>
            </w:pPr>
            <w:r>
              <w:t xml:space="preserve">0.053</w:t>
            </w:r>
          </w:p>
        </w:tc>
        <w:tc>
          <w:tcPr/>
          <w:p>
            <w:pPr>
              <w:pStyle w:val="Compact"/>
            </w:pPr>
            <w:r>
              <w:t xml:space="preserve">2.075</w:t>
            </w:r>
          </w:p>
        </w:tc>
        <w:tc>
          <w:tcPr/>
          <w:p>
            <w:pPr>
              <w:pStyle w:val="Compact"/>
            </w:pPr>
            <w:r>
              <w:t xml:space="preserve">0.039*</w:t>
            </w:r>
          </w:p>
        </w:tc>
      </w:tr>
      <w:tr>
        <w:tc>
          <w:tcPr/>
          <w:p>
            <w:pPr>
              <w:pStyle w:val="Compact"/>
            </w:pPr>
            <w:r>
              <w:t xml:space="preserve">Bystander-N1 outgroup vs ingroup x Bystander-N2 outgroup vs ingroup</w:t>
            </w:r>
          </w:p>
        </w:tc>
        <w:tc>
          <w:tcPr/>
          <w:p>
            <w:pPr>
              <w:pStyle w:val="Compact"/>
            </w:pPr>
            <w:r>
              <w:t xml:space="preserve">-1.307</w:t>
            </w:r>
          </w:p>
        </w:tc>
        <w:tc>
          <w:tcPr/>
          <w:p>
            <w:pPr>
              <w:pStyle w:val="Compact"/>
            </w:pPr>
            <w:r>
              <w:t xml:space="preserve">1.011</w:t>
            </w:r>
          </w:p>
        </w:tc>
        <w:tc>
          <w:tcPr/>
          <w:p>
            <w:pPr>
              <w:pStyle w:val="Compact"/>
            </w:pPr>
            <w:r>
              <w:t xml:space="preserve">-3.289</w:t>
            </w:r>
          </w:p>
        </w:tc>
        <w:tc>
          <w:tcPr/>
          <w:p>
            <w:pPr>
              <w:pStyle w:val="Compact"/>
            </w:pPr>
            <w:r>
              <w:t xml:space="preserve">0.675</w:t>
            </w:r>
          </w:p>
        </w:tc>
        <w:tc>
          <w:tcPr/>
          <w:p>
            <w:pPr>
              <w:pStyle w:val="Compact"/>
            </w:pPr>
            <w:r>
              <w:t xml:space="preserve">0.196</w:t>
            </w:r>
          </w:p>
        </w:tc>
      </w:tr>
      <w:tr>
        <w:tc>
          <w:tcPr/>
          <w:p>
            <w:pPr>
              <w:pStyle w:val="Compact"/>
            </w:pPr>
            <w:r>
              <w:t xml:space="preserve">Victim-N1 outgroup vs ingroup x Victim-N2 outgroup vs ingroup</w:t>
            </w:r>
          </w:p>
        </w:tc>
        <w:tc>
          <w:tcPr/>
          <w:p>
            <w:pPr>
              <w:pStyle w:val="Compact"/>
            </w:pPr>
            <w:r>
              <w:t xml:space="preserve">2.410</w:t>
            </w:r>
          </w:p>
        </w:tc>
        <w:tc>
          <w:tcPr/>
          <w:p>
            <w:pPr>
              <w:pStyle w:val="Compact"/>
            </w:pPr>
            <w:r>
              <w:t xml:space="preserve">1.069</w:t>
            </w:r>
          </w:p>
        </w:tc>
        <w:tc>
          <w:tcPr/>
          <w:p>
            <w:pPr>
              <w:pStyle w:val="Compact"/>
            </w:pPr>
            <w:r>
              <w:t xml:space="preserve">0.315</w:t>
            </w:r>
          </w:p>
        </w:tc>
        <w:tc>
          <w:tcPr/>
          <w:p>
            <w:pPr>
              <w:pStyle w:val="Compact"/>
            </w:pPr>
            <w:r>
              <w:t xml:space="preserve">4.505</w:t>
            </w:r>
          </w:p>
        </w:tc>
        <w:tc>
          <w:tcPr/>
          <w:p>
            <w:pPr>
              <w:pStyle w:val="Compact"/>
            </w:pPr>
            <w:r>
              <w:t xml:space="preserve">0.024*</w:t>
            </w:r>
          </w:p>
        </w:tc>
      </w:tr>
      <w:tr>
        <w:tc>
          <w:tcPr/>
          <w:p>
            <w:pPr>
              <w:pStyle w:val="Compact"/>
            </w:pPr>
            <w:r>
              <w:t xml:space="preserve">Empathy: Fantasy x Bystander-victim outgroup vs ingroup</w:t>
            </w:r>
          </w:p>
        </w:tc>
        <w:tc>
          <w:tcPr/>
          <w:p>
            <w:pPr>
              <w:pStyle w:val="Compact"/>
            </w:pPr>
            <w:r>
              <w:t xml:space="preserve">-1.143</w:t>
            </w:r>
          </w:p>
        </w:tc>
        <w:tc>
          <w:tcPr/>
          <w:p>
            <w:pPr>
              <w:pStyle w:val="Compact"/>
            </w:pPr>
            <w:r>
              <w:t xml:space="preserve">0.507</w:t>
            </w:r>
          </w:p>
        </w:tc>
        <w:tc>
          <w:tcPr/>
          <w:p>
            <w:pPr>
              <w:pStyle w:val="Compact"/>
            </w:pPr>
            <w:r>
              <w:t xml:space="preserve">-2.137</w:t>
            </w:r>
          </w:p>
        </w:tc>
        <w:tc>
          <w:tcPr/>
          <w:p>
            <w:pPr>
              <w:pStyle w:val="Compact"/>
            </w:pPr>
            <w:r>
              <w:t xml:space="preserve">-0.149</w:t>
            </w:r>
          </w:p>
        </w:tc>
        <w:tc>
          <w:tcPr/>
          <w:p>
            <w:pPr>
              <w:pStyle w:val="Compact"/>
            </w:pPr>
            <w:r>
              <w:t xml:space="preserve">0.024*</w:t>
            </w:r>
          </w:p>
        </w:tc>
      </w:tr>
      <w:tr>
        <w:tc>
          <w:tcPr/>
          <w:p>
            <w:pPr>
              <w:pStyle w:val="Compact"/>
            </w:pPr>
            <w:r>
              <w:t xml:space="preserve">Empathy: Fantasy x Bystander-N1 outgroup vs ingroup</w:t>
            </w:r>
          </w:p>
        </w:tc>
        <w:tc>
          <w:tcPr/>
          <w:p>
            <w:pPr>
              <w:pStyle w:val="Compact"/>
            </w:pPr>
            <w:r>
              <w:t xml:space="preserve">0.119</w:t>
            </w:r>
          </w:p>
        </w:tc>
        <w:tc>
          <w:tcPr/>
          <w:p>
            <w:pPr>
              <w:pStyle w:val="Compact"/>
            </w:pPr>
            <w:r>
              <w:t xml:space="preserve">0.515</w:t>
            </w:r>
          </w:p>
        </w:tc>
        <w:tc>
          <w:tcPr/>
          <w:p>
            <w:pPr>
              <w:pStyle w:val="Compact"/>
            </w:pPr>
            <w:r>
              <w:t xml:space="preserve">-0.890</w:t>
            </w:r>
          </w:p>
        </w:tc>
        <w:tc>
          <w:tcPr/>
          <w:p>
            <w:pPr>
              <w:pStyle w:val="Compact"/>
            </w:pPr>
            <w:r>
              <w:t xml:space="preserve">1.127</w:t>
            </w:r>
          </w:p>
        </w:tc>
        <w:tc>
          <w:tcPr/>
          <w:p>
            <w:pPr>
              <w:pStyle w:val="Compact"/>
            </w:pPr>
            <w:r>
              <w:t xml:space="preserve">0.818</w:t>
            </w:r>
          </w:p>
        </w:tc>
      </w:tr>
      <w:tr>
        <w:tc>
          <w:tcPr/>
          <w:p>
            <w:pPr>
              <w:pStyle w:val="Compact"/>
            </w:pPr>
            <w:r>
              <w:t xml:space="preserve">Empathy: Fantasy x Bystander-N2 outgroup vs ingroup</w:t>
            </w:r>
          </w:p>
        </w:tc>
        <w:tc>
          <w:tcPr/>
          <w:p>
            <w:pPr>
              <w:pStyle w:val="Compact"/>
            </w:pPr>
            <w:r>
              <w:t xml:space="preserve">-0.133</w:t>
            </w:r>
          </w:p>
        </w:tc>
        <w:tc>
          <w:tcPr/>
          <w:p>
            <w:pPr>
              <w:pStyle w:val="Compact"/>
            </w:pPr>
            <w:r>
              <w:t xml:space="preserve">0.580</w:t>
            </w:r>
          </w:p>
        </w:tc>
        <w:tc>
          <w:tcPr/>
          <w:p>
            <w:pPr>
              <w:pStyle w:val="Compact"/>
            </w:pPr>
            <w:r>
              <w:t xml:space="preserve">-1.270</w:t>
            </w:r>
          </w:p>
        </w:tc>
        <w:tc>
          <w:tcPr/>
          <w:p>
            <w:pPr>
              <w:pStyle w:val="Compact"/>
            </w:pPr>
            <w:r>
              <w:t xml:space="preserve">1.004</w:t>
            </w:r>
          </w:p>
        </w:tc>
        <w:tc>
          <w:tcPr/>
          <w:p>
            <w:pPr>
              <w:pStyle w:val="Compact"/>
            </w:pPr>
            <w:r>
              <w:t xml:space="preserve">0.818</w:t>
            </w:r>
          </w:p>
        </w:tc>
      </w:tr>
      <w:tr>
        <w:tc>
          <w:tcPr/>
          <w:p>
            <w:pPr>
              <w:pStyle w:val="Compact"/>
            </w:pPr>
            <w:r>
              <w:t xml:space="preserve">Empathy: Empathic concern x Bystander-victim outgroup vs ingroup</w:t>
            </w:r>
          </w:p>
        </w:tc>
        <w:tc>
          <w:tcPr/>
          <w:p>
            <w:pPr>
              <w:pStyle w:val="Compact"/>
            </w:pPr>
            <w:r>
              <w:t xml:space="preserve">0.698</w:t>
            </w:r>
          </w:p>
        </w:tc>
        <w:tc>
          <w:tcPr/>
          <w:p>
            <w:pPr>
              <w:pStyle w:val="Compact"/>
            </w:pPr>
            <w:r>
              <w:t xml:space="preserve">0.812</w:t>
            </w:r>
          </w:p>
        </w:tc>
        <w:tc>
          <w:tcPr/>
          <w:p>
            <w:pPr>
              <w:pStyle w:val="Compact"/>
            </w:pPr>
            <w:r>
              <w:t xml:space="preserve">-0.894</w:t>
            </w:r>
          </w:p>
        </w:tc>
        <w:tc>
          <w:tcPr/>
          <w:p>
            <w:pPr>
              <w:pStyle w:val="Compact"/>
            </w:pPr>
            <w:r>
              <w:t xml:space="preserve">2.289</w:t>
            </w:r>
          </w:p>
        </w:tc>
        <w:tc>
          <w:tcPr/>
          <w:p>
            <w:pPr>
              <w:pStyle w:val="Compact"/>
            </w:pPr>
            <w:r>
              <w:t xml:space="preserve">0.390</w:t>
            </w:r>
          </w:p>
        </w:tc>
      </w:tr>
      <w:tr>
        <w:tc>
          <w:tcPr/>
          <w:p>
            <w:pPr>
              <w:pStyle w:val="Compact"/>
            </w:pPr>
            <w:r>
              <w:t xml:space="preserve">Empathy: Empathic concern x Bystander-N1 outgroup vs ingroup</w:t>
            </w:r>
          </w:p>
        </w:tc>
        <w:tc>
          <w:tcPr/>
          <w:p>
            <w:pPr>
              <w:pStyle w:val="Compact"/>
            </w:pPr>
            <w:r>
              <w:t xml:space="preserve">-0.033</w:t>
            </w:r>
          </w:p>
        </w:tc>
        <w:tc>
          <w:tcPr/>
          <w:p>
            <w:pPr>
              <w:pStyle w:val="Compact"/>
            </w:pPr>
            <w:r>
              <w:t xml:space="preserve">0.666</w:t>
            </w:r>
          </w:p>
        </w:tc>
        <w:tc>
          <w:tcPr/>
          <w:p>
            <w:pPr>
              <w:pStyle w:val="Compact"/>
            </w:pPr>
            <w:r>
              <w:t xml:space="preserve">-1.338</w:t>
            </w:r>
          </w:p>
        </w:tc>
        <w:tc>
          <w:tcPr/>
          <w:p>
            <w:pPr>
              <w:pStyle w:val="Compact"/>
            </w:pPr>
            <w:r>
              <w:t xml:space="preserve">1.272</w:t>
            </w:r>
          </w:p>
        </w:tc>
        <w:tc>
          <w:tcPr/>
          <w:p>
            <w:pPr>
              <w:pStyle w:val="Compact"/>
            </w:pPr>
            <w:r>
              <w:t xml:space="preserve">0.960</w:t>
            </w:r>
          </w:p>
        </w:tc>
      </w:tr>
      <w:tr>
        <w:tc>
          <w:tcPr/>
          <w:p>
            <w:pPr>
              <w:pStyle w:val="Compact"/>
            </w:pPr>
            <w:r>
              <w:t xml:space="preserve">Empathy: Empathic concern x Bystander-N2 outgroup vs ingroup</w:t>
            </w:r>
          </w:p>
        </w:tc>
        <w:tc>
          <w:tcPr/>
          <w:p>
            <w:pPr>
              <w:pStyle w:val="Compact"/>
            </w:pPr>
            <w:r>
              <w:t xml:space="preserve">-0.162</w:t>
            </w:r>
          </w:p>
        </w:tc>
        <w:tc>
          <w:tcPr/>
          <w:p>
            <w:pPr>
              <w:pStyle w:val="Compact"/>
            </w:pPr>
            <w:r>
              <w:t xml:space="preserve">0.786</w:t>
            </w:r>
          </w:p>
        </w:tc>
        <w:tc>
          <w:tcPr/>
          <w:p>
            <w:pPr>
              <w:pStyle w:val="Compact"/>
            </w:pPr>
            <w:r>
              <w:t xml:space="preserve">-1.703</w:t>
            </w:r>
          </w:p>
        </w:tc>
        <w:tc>
          <w:tcPr/>
          <w:p>
            <w:pPr>
              <w:pStyle w:val="Compact"/>
            </w:pPr>
            <w:r>
              <w:t xml:space="preserve">1.378</w:t>
            </w:r>
          </w:p>
        </w:tc>
        <w:tc>
          <w:tcPr/>
          <w:p>
            <w:pPr>
              <w:pStyle w:val="Compact"/>
            </w:pPr>
            <w:r>
              <w:t xml:space="preserve">0.836</w:t>
            </w:r>
          </w:p>
        </w:tc>
      </w:tr>
      <w:tr>
        <w:tc>
          <w:tcPr/>
          <w:p>
            <w:pPr>
              <w:pStyle w:val="Compact"/>
            </w:pPr>
            <w:r>
              <w:t xml:space="preserve">Empathy: Perspective taking x Bystander-victim outgroup vs ingroup</w:t>
            </w:r>
          </w:p>
        </w:tc>
        <w:tc>
          <w:tcPr/>
          <w:p>
            <w:pPr>
              <w:pStyle w:val="Compact"/>
            </w:pPr>
            <w:r>
              <w:t xml:space="preserve">0.649</w:t>
            </w:r>
          </w:p>
        </w:tc>
        <w:tc>
          <w:tcPr/>
          <w:p>
            <w:pPr>
              <w:pStyle w:val="Compact"/>
            </w:pPr>
            <w:r>
              <w:t xml:space="preserve">0.618</w:t>
            </w:r>
          </w:p>
        </w:tc>
        <w:tc>
          <w:tcPr/>
          <w:p>
            <w:pPr>
              <w:pStyle w:val="Compact"/>
            </w:pPr>
            <w:r>
              <w:t xml:space="preserve">-0.561</w:t>
            </w:r>
          </w:p>
        </w:tc>
        <w:tc>
          <w:tcPr/>
          <w:p>
            <w:pPr>
              <w:pStyle w:val="Compact"/>
            </w:pPr>
            <w:r>
              <w:t xml:space="preserve">1.860</w:t>
            </w:r>
          </w:p>
        </w:tc>
        <w:tc>
          <w:tcPr/>
          <w:p>
            <w:pPr>
              <w:pStyle w:val="Compact"/>
            </w:pPr>
            <w:r>
              <w:t xml:space="preserve">0.293</w:t>
            </w:r>
          </w:p>
        </w:tc>
      </w:tr>
      <w:tr>
        <w:tc>
          <w:tcPr/>
          <w:p>
            <w:pPr>
              <w:pStyle w:val="Compact"/>
            </w:pPr>
            <w:r>
              <w:t xml:space="preserve">Empathy: Perspective taking x Bystander-N1 outgroup vs ingroup</w:t>
            </w:r>
          </w:p>
        </w:tc>
        <w:tc>
          <w:tcPr/>
          <w:p>
            <w:pPr>
              <w:pStyle w:val="Compact"/>
            </w:pPr>
            <w:r>
              <w:t xml:space="preserve">0.542</w:t>
            </w:r>
          </w:p>
        </w:tc>
        <w:tc>
          <w:tcPr/>
          <w:p>
            <w:pPr>
              <w:pStyle w:val="Compact"/>
            </w:pPr>
            <w:r>
              <w:t xml:space="preserve">0.662</w:t>
            </w:r>
          </w:p>
        </w:tc>
        <w:tc>
          <w:tcPr/>
          <w:p>
            <w:pPr>
              <w:pStyle w:val="Compact"/>
            </w:pPr>
            <w:r>
              <w:t xml:space="preserve">-0.756</w:t>
            </w:r>
          </w:p>
        </w:tc>
        <w:tc>
          <w:tcPr/>
          <w:p>
            <w:pPr>
              <w:pStyle w:val="Compact"/>
            </w:pPr>
            <w:r>
              <w:t xml:space="preserve">1.840</w:t>
            </w:r>
          </w:p>
        </w:tc>
        <w:tc>
          <w:tcPr/>
          <w:p>
            <w:pPr>
              <w:pStyle w:val="Compact"/>
            </w:pPr>
            <w:r>
              <w:t xml:space="preserve">0.413</w:t>
            </w:r>
          </w:p>
        </w:tc>
      </w:tr>
      <w:tr>
        <w:tc>
          <w:tcPr/>
          <w:p>
            <w:pPr>
              <w:pStyle w:val="Compact"/>
            </w:pPr>
            <w:r>
              <w:t xml:space="preserve">Empathy: Perspective taking x Bystander-N2 outgroup vs ingroup</w:t>
            </w:r>
          </w:p>
        </w:tc>
        <w:tc>
          <w:tcPr/>
          <w:p>
            <w:pPr>
              <w:pStyle w:val="Compact"/>
            </w:pPr>
            <w:r>
              <w:t xml:space="preserve">0.714</w:t>
            </w:r>
          </w:p>
        </w:tc>
        <w:tc>
          <w:tcPr/>
          <w:p>
            <w:pPr>
              <w:pStyle w:val="Compact"/>
            </w:pPr>
            <w:r>
              <w:t xml:space="preserve">0.682</w:t>
            </w:r>
          </w:p>
        </w:tc>
        <w:tc>
          <w:tcPr/>
          <w:p>
            <w:pPr>
              <w:pStyle w:val="Compact"/>
            </w:pPr>
            <w:r>
              <w:t xml:space="preserve">-0.624</w:t>
            </w:r>
          </w:p>
        </w:tc>
        <w:tc>
          <w:tcPr/>
          <w:p>
            <w:pPr>
              <w:pStyle w:val="Compact"/>
            </w:pPr>
            <w:r>
              <w:t xml:space="preserve">2.051</w:t>
            </w:r>
          </w:p>
        </w:tc>
        <w:tc>
          <w:tcPr/>
          <w:p>
            <w:pPr>
              <w:pStyle w:val="Compact"/>
            </w:pPr>
            <w:r>
              <w:t xml:space="preserve">0.296</w:t>
            </w:r>
          </w:p>
        </w:tc>
      </w:tr>
      <w:tr>
        <w:tc>
          <w:tcPr/>
          <w:p>
            <w:pPr>
              <w:pStyle w:val="Compact"/>
            </w:pPr>
            <w:r>
              <w:t xml:space="preserve">Empathy: Personal distress x Bystander-victim outgroup vs ingroup</w:t>
            </w:r>
          </w:p>
        </w:tc>
        <w:tc>
          <w:tcPr/>
          <w:p>
            <w:pPr>
              <w:pStyle w:val="Compact"/>
            </w:pPr>
            <w:r>
              <w:t xml:space="preserve">0.605</w:t>
            </w:r>
          </w:p>
        </w:tc>
        <w:tc>
          <w:tcPr/>
          <w:p>
            <w:pPr>
              <w:pStyle w:val="Compact"/>
            </w:pPr>
            <w:r>
              <w:t xml:space="preserve">0.608</w:t>
            </w:r>
          </w:p>
        </w:tc>
        <w:tc>
          <w:tcPr/>
          <w:p>
            <w:pPr>
              <w:pStyle w:val="Compact"/>
            </w:pPr>
            <w:r>
              <w:t xml:space="preserve">-0.588</w:t>
            </w:r>
          </w:p>
        </w:tc>
        <w:tc>
          <w:tcPr/>
          <w:p>
            <w:pPr>
              <w:pStyle w:val="Compact"/>
            </w:pPr>
            <w:r>
              <w:t xml:space="preserve">1.798</w:t>
            </w:r>
          </w:p>
        </w:tc>
        <w:tc>
          <w:tcPr/>
          <w:p>
            <w:pPr>
              <w:pStyle w:val="Compact"/>
            </w:pPr>
            <w:r>
              <w:t xml:space="preserve">0.320</w:t>
            </w:r>
          </w:p>
        </w:tc>
      </w:tr>
      <w:tr>
        <w:tc>
          <w:tcPr/>
          <w:p>
            <w:pPr>
              <w:pStyle w:val="Compact"/>
            </w:pPr>
            <w:r>
              <w:t xml:space="preserve">Empathy: Personal distress x Bystander-N1 outgroup vs ingroup</w:t>
            </w:r>
          </w:p>
        </w:tc>
        <w:tc>
          <w:tcPr/>
          <w:p>
            <w:pPr>
              <w:pStyle w:val="Compact"/>
            </w:pPr>
            <w:r>
              <w:t xml:space="preserve">-0.191</w:t>
            </w:r>
          </w:p>
        </w:tc>
        <w:tc>
          <w:tcPr/>
          <w:p>
            <w:pPr>
              <w:pStyle w:val="Compact"/>
            </w:pPr>
            <w:r>
              <w:t xml:space="preserve">0.567</w:t>
            </w:r>
          </w:p>
        </w:tc>
        <w:tc>
          <w:tcPr/>
          <w:p>
            <w:pPr>
              <w:pStyle w:val="Compact"/>
            </w:pPr>
            <w:r>
              <w:t xml:space="preserve">-1.302</w:t>
            </w:r>
          </w:p>
        </w:tc>
        <w:tc>
          <w:tcPr/>
          <w:p>
            <w:pPr>
              <w:pStyle w:val="Compact"/>
            </w:pPr>
            <w:r>
              <w:t xml:space="preserve">0.919</w:t>
            </w:r>
          </w:p>
        </w:tc>
        <w:tc>
          <w:tcPr/>
          <w:p>
            <w:pPr>
              <w:pStyle w:val="Compact"/>
            </w:pPr>
            <w:r>
              <w:t xml:space="preserve">0.736</w:t>
            </w:r>
          </w:p>
        </w:tc>
      </w:tr>
      <w:tr>
        <w:tc>
          <w:tcPr/>
          <w:p>
            <w:pPr>
              <w:pStyle w:val="Compact"/>
            </w:pPr>
            <w:r>
              <w:t xml:space="preserve">Empathy: Personal distress x Bystander-N2 outgroup vs ingroup</w:t>
            </w:r>
          </w:p>
        </w:tc>
        <w:tc>
          <w:tcPr/>
          <w:p>
            <w:pPr>
              <w:pStyle w:val="Compact"/>
            </w:pPr>
            <w:r>
              <w:t xml:space="preserve">0.626</w:t>
            </w:r>
          </w:p>
        </w:tc>
        <w:tc>
          <w:tcPr/>
          <w:p>
            <w:pPr>
              <w:pStyle w:val="Compact"/>
            </w:pPr>
            <w:r>
              <w:t xml:space="preserve">0.541</w:t>
            </w:r>
          </w:p>
        </w:tc>
        <w:tc>
          <w:tcPr/>
          <w:p>
            <w:pPr>
              <w:pStyle w:val="Compact"/>
            </w:pPr>
            <w:r>
              <w:t xml:space="preserve">-0.434</w:t>
            </w:r>
          </w:p>
        </w:tc>
        <w:tc>
          <w:tcPr/>
          <w:p>
            <w:pPr>
              <w:pStyle w:val="Compact"/>
            </w:pPr>
            <w:r>
              <w:t xml:space="preserve">1.685</w:t>
            </w:r>
          </w:p>
        </w:tc>
        <w:tc>
          <w:tcPr/>
          <w:p>
            <w:pPr>
              <w:pStyle w:val="Compact"/>
            </w:pPr>
            <w:r>
              <w:t xml:space="preserve">0.247</w:t>
            </w:r>
          </w:p>
        </w:tc>
      </w:tr>
      <w:tr>
        <w:tc>
          <w:tcPr/>
          <w:p>
            <w:pPr>
              <w:pStyle w:val="Compact"/>
            </w:pPr>
            <w:r>
              <w:t xml:space="preserve">Target accepted x Other accepted</w:t>
            </w:r>
          </w:p>
        </w:tc>
        <w:tc>
          <w:tcPr/>
          <w:p>
            <w:pPr>
              <w:pStyle w:val="Compact"/>
            </w:pPr>
            <w:r>
              <w:t xml:space="preserve">4.891</w:t>
            </w:r>
          </w:p>
        </w:tc>
        <w:tc>
          <w:tcPr/>
          <w:p>
            <w:pPr>
              <w:pStyle w:val="Compact"/>
            </w:pPr>
            <w:r>
              <w:t xml:space="preserve">0.791</w:t>
            </w:r>
          </w:p>
        </w:tc>
        <w:tc>
          <w:tcPr/>
          <w:p>
            <w:pPr>
              <w:pStyle w:val="Compact"/>
            </w:pPr>
            <w:r>
              <w:t xml:space="preserve">3.340</w:t>
            </w:r>
          </w:p>
        </w:tc>
        <w:tc>
          <w:tcPr/>
          <w:p>
            <w:pPr>
              <w:pStyle w:val="Compact"/>
            </w:pPr>
            <w:r>
              <w:t xml:space="preserve">6.442</w:t>
            </w:r>
          </w:p>
        </w:tc>
        <w:tc>
          <w:tcPr/>
          <w:p>
            <w:pPr>
              <w:pStyle w:val="Compact"/>
            </w:pPr>
            <w:r>
              <w:t xml:space="preserve">&lt;0.001***</w:t>
            </w:r>
          </w:p>
        </w:tc>
      </w:tr>
      <w:tr>
        <w:tc>
          <w:tcPr/>
          <w:p>
            <w:pPr>
              <w:pStyle w:val="Compact"/>
            </w:pPr>
            <w:r>
              <w:t xml:space="preserve">Tobit log-scale</w:t>
            </w:r>
          </w:p>
        </w:tc>
        <w:tc>
          <w:tcPr/>
          <w:p>
            <w:pPr>
              <w:pStyle w:val="Compact"/>
            </w:pPr>
            <w:r>
              <w:t xml:space="preserve">1.928</w:t>
            </w:r>
          </w:p>
        </w:tc>
        <w:tc>
          <w:tcPr/>
          <w:p>
            <w:pPr>
              <w:pStyle w:val="Compact"/>
            </w:pPr>
            <w:r>
              <w:t xml:space="preserve">0.050</w:t>
            </w:r>
          </w:p>
        </w:tc>
        <w:tc>
          <w:tcPr/>
          <w:p>
            <w:pPr>
              <w:pStyle w:val="Compact"/>
            </w:pPr>
            <w:r>
              <w:t xml:space="preserve">1.830</w:t>
            </w:r>
          </w:p>
        </w:tc>
        <w:tc>
          <w:tcPr/>
          <w:p>
            <w:pPr>
              <w:pStyle w:val="Compact"/>
            </w:pPr>
            <w:r>
              <w:t xml:space="preserve">2.026</w:t>
            </w:r>
          </w:p>
        </w:tc>
        <w:tc>
          <w:tcPr/>
          <w:p>
            <w:pPr>
              <w:pStyle w:val="Compact"/>
            </w:pPr>
            <w:r>
              <w:t xml:space="preserve">&lt;0.001***</w:t>
            </w:r>
          </w:p>
        </w:tc>
      </w:tr>
    </w:tbl>
    <w:p>
      <w:pPr>
        <w:pStyle w:val="BodyText"/>
      </w:pPr>
      <w:r>
        <w:t xml:space="preserve">The H5 Bystander model shows focal evidence for 7 hypothesis terms. Target accepted is associated with lower predicted judgement (estimate = -15.38, p = &lt;0.001</w:t>
      </w:r>
      <w:r>
        <w:rPr>
          <w:b/>
          <w:bCs/>
          <w:i/>
          <w:iCs/>
        </w:rPr>
        <w:t xml:space="preserve">). Other negotiator accepted is associated with lower predicted judgement (estimate = -4.31, p = &lt;0.001</w:t>
      </w:r>
      <w:r>
        <w:t xml:space="preserve">). Target accepted x Other accepted is associated with higher predicted judgement (estimate = 4.89, p = &lt;0.001***). Session dummies remain in the fitted estimator for adjustment but are intentionally omitted from the substantive narrative.</w:t>
      </w:r>
    </w:p>
    <w:bookmarkEnd w:id="192"/>
    <w:bookmarkEnd w:id="193"/>
    <w:bookmarkStart w:id="194" w:name="compliance-checklist"/>
    <w:p>
      <w:pPr>
        <w:pStyle w:val="Heading2"/>
      </w:pPr>
      <w:r>
        <w:t xml:space="preserve">Compliance checklist</w:t>
      </w:r>
    </w:p>
    <w:p>
      <w:pPr>
        <w:pStyle w:val="FirstParagraph"/>
      </w:pPr>
      <w:r>
        <w:rPr>
          <w:b/>
          <w:bCs/>
        </w:rPr>
        <w:t xml:space="preserve">Table 26. Pipeline compliance checklist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status</w:t>
            </w:r>
          </w:p>
        </w:tc>
        <w:tc>
          <w:tcPr/>
          <w:p>
            <w:pPr>
              <w:pStyle w:val="Compact"/>
            </w:pPr>
            <w:r>
              <w:t xml:space="preserve">evidence</w:t>
            </w:r>
          </w:p>
        </w:tc>
      </w:tr>
      <w:tr>
        <w:tc>
          <w:tcPr/>
          <w:p>
            <w:pPr>
              <w:pStyle w:val="Compact"/>
            </w:pPr>
            <w:r>
              <w:t xml:space="preserve">a) uses judgement</w:t>
            </w:r>
          </w:p>
        </w:tc>
        <w:tc>
          <w:tcPr/>
          <w:p>
            <w:pPr>
              <w:pStyle w:val="Compact"/>
            </w:pPr>
            <w:r>
              <w:t xml:space="preserve">YES</w:t>
            </w:r>
          </w:p>
        </w:tc>
        <w:tc>
          <w:tcPr/>
          <w:p>
            <w:pPr>
              <w:pStyle w:val="Compact"/>
            </w:pPr>
            <w:r>
              <w:t xml:space="preserve">All formulas model judgement directly.</w:t>
            </w:r>
          </w:p>
        </w:tc>
      </w:tr>
      <w:tr>
        <w:tc>
          <w:tcPr/>
          <w:p>
            <w:pPr>
              <w:pStyle w:val="Compact"/>
            </w:pPr>
            <w:r>
              <w:t xml:space="preserve">b) repeated structure by id</w:t>
            </w:r>
          </w:p>
        </w:tc>
        <w:tc>
          <w:tcPr/>
          <w:p>
            <w:pPr>
              <w:pStyle w:val="Compact"/>
            </w:pPr>
            <w:r>
              <w:t xml:space="preserve">YES</w:t>
            </w:r>
          </w:p>
        </w:tc>
        <w:tc>
          <w:tcPr/>
          <w:p>
            <w:pPr>
              <w:pStyle w:val="Compact"/>
            </w:pPr>
            <w:r>
              <w:t xml:space="preserve">All fitted Tobit models use participant-cluster robust standard errors through cluster = id.</w:t>
            </w:r>
          </w:p>
        </w:tc>
      </w:tr>
      <w:tr>
        <w:tc>
          <w:tcPr/>
          <w:p>
            <w:pPr>
              <w:pStyle w:val="Compact"/>
            </w:pPr>
            <w:r>
              <w:t xml:space="preserve">c) session grouping</w:t>
            </w:r>
          </w:p>
        </w:tc>
        <w:tc>
          <w:tcPr/>
          <w:p>
            <w:pPr>
              <w:pStyle w:val="Compact"/>
            </w:pPr>
            <w:r>
              <w:t xml:space="preserve">YES</w:t>
            </w:r>
          </w:p>
        </w:tc>
        <w:tc>
          <w:tcPr/>
          <w:p>
            <w:pPr>
              <w:pStyle w:val="Compact"/>
            </w:pPr>
            <w:r>
              <w:t xml:space="preserve">The active Tobit branch uses factor(session) in every formula and documents that choice explicitly instead of claiming a random session intercept.</w:t>
            </w:r>
          </w:p>
        </w:tc>
      </w:tr>
      <w:tr>
        <w:tc>
          <w:tcPr/>
          <w:p>
            <w:pPr>
              <w:pStyle w:val="Compact"/>
            </w:pPr>
            <w:r>
              <w:t xml:space="preserve">d) no double count introduced by the pipeline</w:t>
            </w:r>
          </w:p>
        </w:tc>
        <w:tc>
          <w:tcPr/>
          <w:p>
            <w:pPr>
              <w:pStyle w:val="Compact"/>
            </w:pPr>
            <w:r>
              <w:t xml:space="preserve">YES</w:t>
            </w:r>
          </w:p>
        </w:tc>
        <w:tc>
          <w:tcPr/>
          <w:p>
            <w:pPr>
              <w:pStyle w:val="Compact"/>
            </w:pPr>
            <w:r>
              <w:t xml:space="preserve">Imported rows = 4860; final analytical rows = 4860; duplicated source row numbers introduced by the pipeline = 0.</w:t>
            </w:r>
          </w:p>
        </w:tc>
      </w:tr>
      <w:tr>
        <w:tc>
          <w:tcPr/>
          <w:p>
            <w:pPr>
              <w:pStyle w:val="Compact"/>
            </w:pPr>
            <w:r>
              <w:t xml:space="preserve">e) victim and bystander treated differently</w:t>
            </w:r>
          </w:p>
        </w:tc>
        <w:tc>
          <w:tcPr/>
          <w:p>
            <w:pPr>
              <w:pStyle w:val="Compact"/>
            </w:pPr>
            <w:r>
              <w:t xml:space="preserve">YES</w:t>
            </w:r>
          </w:p>
        </w:tc>
        <w:tc>
          <w:tcPr/>
          <w:p>
            <w:pPr>
              <w:pStyle w:val="Compact"/>
            </w:pPr>
            <w:r>
              <w:t xml:space="preserve">Role-specific formulas are estimated separately and H2/H3/H5 use different relational blocks for victim and bystander.</w:t>
            </w:r>
          </w:p>
        </w:tc>
      </w:tr>
      <w:tr>
        <w:tc>
          <w:tcPr/>
          <w:p>
            <w:pPr>
              <w:pStyle w:val="Compact"/>
            </w:pPr>
            <w:r>
              <w:t xml:space="preserve">f) decision_target and decision_other included where required</w:t>
            </w:r>
          </w:p>
        </w:tc>
        <w:tc>
          <w:tcPr/>
          <w:p>
            <w:pPr>
              <w:pStyle w:val="Compact"/>
            </w:pPr>
            <w:r>
              <w:t xml:space="preserve">YES</w:t>
            </w:r>
          </w:p>
        </w:tc>
        <w:tc>
          <w:tcPr/>
          <w:p>
            <w:pPr>
              <w:pStyle w:val="Compact"/>
            </w:pPr>
            <w:r>
              <w:t xml:space="preserve">H4 and H5 both include decision_target, decision_other, and their interaction.</w:t>
            </w:r>
          </w:p>
        </w:tc>
      </w:tr>
      <w:tr>
        <w:tc>
          <w:tcPr/>
          <w:p>
            <w:pPr>
              <w:pStyle w:val="Compact"/>
            </w:pPr>
            <w:r>
              <w:t xml:space="preserve">g) sociodemographics included in every hypothesis model</w:t>
            </w:r>
          </w:p>
        </w:tc>
        <w:tc>
          <w:tcPr/>
          <w:p>
            <w:pPr>
              <w:pStyle w:val="Compact"/>
            </w:pPr>
            <w:r>
              <w:t xml:space="preserve">YES</w:t>
            </w:r>
          </w:p>
        </w:tc>
        <w:tc>
          <w:tcPr/>
          <w:p>
            <w:pPr>
              <w:pStyle w:val="Compact"/>
            </w:pPr>
            <w:r>
              <w:t xml:space="preserve">Every H1-H5 formula retains age, ses, sex_female, and faculty_player_factor.</w:t>
            </w:r>
          </w:p>
        </w:tc>
      </w:tr>
    </w:tbl>
    <w:bookmarkEnd w:id="194"/>
    <w:bookmarkStart w:id="195" w:name="corrections-relative-to-outdated-notes"/>
    <w:p>
      <w:pPr>
        <w:pStyle w:val="Heading2"/>
      </w:pPr>
      <w:r>
        <w:t xml:space="preserve">Corrections relative to outdated notes</w:t>
      </w:r>
    </w:p>
    <w:p>
      <w:pPr>
        <w:pStyle w:val="FirstParagraph"/>
      </w:pPr>
      <w:r>
        <w:t xml:space="preserve">The current production branch supersedes earlier notes that treated the negotiator</w:t>
      </w:r>
      <w:r>
        <w:t xml:space="preserve"> </w:t>
      </w:r>
      <w:r>
        <w:rPr>
          <w:rStyle w:val="VerbatimChar"/>
        </w:rPr>
        <w:t xml:space="preserve">0</w:t>
      </w:r>
      <w:r>
        <w:t xml:space="preserve"> </w:t>
      </w:r>
      <w:r>
        <w:t xml:space="preserve">code as</w:t>
      </w:r>
      <w:r>
        <w:t xml:space="preserve"> </w:t>
      </w:r>
      <w:r>
        <w:rPr>
          <w:rStyle w:val="VerbatimChar"/>
        </w:rPr>
        <w:t xml:space="preserve">control_hidden</w:t>
      </w:r>
      <w:r>
        <w:t xml:space="preserve">, narrowed H3 to additive-only empathy terms, or implied that the main estimator used</w:t>
      </w:r>
      <w:r>
        <w:t xml:space="preserve"> </w:t>
      </w:r>
      <w:r>
        <w:rPr>
          <w:rStyle w:val="VerbatimChar"/>
        </w:rPr>
        <w:t xml:space="preserve">(1|session)</w:t>
      </w:r>
      <w:r>
        <w:t xml:space="preserve">. The repository now documents the implemented estimator and the authoritative role-specific design directly.</w:t>
      </w:r>
    </w:p>
    <w:bookmarkEnd w:id="195"/>
    <w:bookmarkStart w:id="196" w:name="limitations"/>
    <w:p>
      <w:pPr>
        <w:pStyle w:val="Heading2"/>
      </w:pPr>
      <w:r>
        <w:t xml:space="preserve">Limitations</w:t>
      </w:r>
    </w:p>
    <w:p>
      <w:pPr>
        <w:pStyle w:val="FirstParagraph"/>
      </w:pPr>
      <w:r>
        <w:t xml:space="preserve">The production branch does not fit a full multilevel Tobit with explicit random participant and session intercepts inside the same estimator.</w:t>
      </w:r>
      <w:r>
        <w:t xml:space="preserve"> </w:t>
      </w:r>
      <w:r>
        <w:t xml:space="preserve">Sparse relational cells can produce rank-deficient design matrices, so some interaction contrasts are dropped automatically and reported as such.</w:t>
      </w:r>
      <w:r>
        <w:t xml:space="preserve"> </w:t>
      </w:r>
      <w:r>
        <w:t xml:space="preserve">The dynamic figures visualize model-implied predictions from the saved primary Tobit fits and should be interpreted jointly with the coefficient tables rather than as standalone causal effects.</w:t>
      </w:r>
    </w:p>
    <w:bookmarkEnd w:id="196"/>
    <w:bookmarkStart w:id="197" w:name="discussion"/>
    <w:p>
      <w:pPr>
        <w:pStyle w:val="Heading2"/>
      </w:pPr>
      <w:r>
        <w:t xml:space="preserve">Discussion</w:t>
      </w:r>
    </w:p>
    <w:p>
      <w:pPr>
        <w:pStyle w:val="FirstParagraph"/>
      </w:pPr>
      <w:r>
        <w:t xml:space="preserve">The empathy results speak to a mechanism in which moral judgement is not only a response to outcomes but also to dispositional social sensitivity. When empathy slopes vary across ingroup and outgroup relations, the findings support the original theoretical expectation that empathic orientation is filtered through perceived social closeness rather than operating as a uniform moral amplifier.</w:t>
      </w:r>
    </w:p>
    <w:p>
      <w:pPr>
        <w:pStyle w:val="BodyText"/>
      </w:pPr>
      <w:r>
        <w:t xml:space="preserve">The ingroup/outgroup results matter because the experiment embeds judgement in a relational structure with two negotiators and role-dependent social ties. Victim and bystander models are therefore not interchangeable. In the victim role, the central question is how the judged negotiator and the counterpart relate to the harmed person. In the bystander role, the participant is socially external to the harm event, so judgement can depend on a broader map that includes bystander-victim, bystander-negotiator, and victim-negotiator alignments.</w:t>
      </w:r>
    </w:p>
    <w:p>
      <w:pPr>
        <w:pStyle w:val="BodyText"/>
      </w:pPr>
      <w:r>
        <w:t xml:space="preserve">The decision terms sharpen the moral interpretation of the target-focused outcome.</w:t>
      </w:r>
      <w:r>
        <w:t xml:space="preserve"> </w:t>
      </w:r>
      <w:r>
        <w:rPr>
          <w:rStyle w:val="VerbatimChar"/>
        </w:rPr>
        <w:t xml:space="preserve">decision_target</w:t>
      </w:r>
      <w:r>
        <w:t xml:space="preserve"> </w:t>
      </w:r>
      <w:r>
        <w:t xml:space="preserve">captures what the judged negotiator did,</w:t>
      </w:r>
      <w:r>
        <w:t xml:space="preserve"> </w:t>
      </w:r>
      <w:r>
        <w:rPr>
          <w:rStyle w:val="VerbatimChar"/>
        </w:rPr>
        <w:t xml:space="preserve">decision_other</w:t>
      </w:r>
      <w:r>
        <w:t xml:space="preserve"> </w:t>
      </w:r>
      <w:r>
        <w:t xml:space="preserve">captures the counterpart’s choice, and their interaction tests whether the meaning of one decision changes when the other negotiator accepts or rejects. This is substantively important because moral evaluations of the target can respond both to individual action and to the joint negotiation outcome.</w:t>
      </w:r>
    </w:p>
    <w:p>
      <w:pPr>
        <w:pStyle w:val="BodyText"/>
      </w:pPr>
      <w:r>
        <w:t xml:space="preserve">Practically, the results speak to negotiation ethics and third-party evaluation. If moral judgement shifts with empathy, faculty closeness, and joint decision patterns, then perceived fairness in harmful negotiations is shaped by both dispositional and relational context. That has implications for how observers assign blame, excuse strategic behavior, or infer responsibility from coordinated action.</w:t>
      </w:r>
    </w:p>
    <w:p>
      <w:pPr>
        <w:pStyle w:val="BodyText"/>
      </w:pPr>
      <w:r>
        <w:t xml:space="preserve">Methodologically, the active estimator is a two-sided Tobit with participant-cluster robust standard errors and session fixed effects. This is an honest production choice for a bounded repeated-measures outcome because it preserves the Tobit structure for</w:t>
      </w:r>
      <w:r>
        <w:t xml:space="preserve"> </w:t>
      </w:r>
      <w:r>
        <w:rPr>
          <w:rStyle w:val="VerbatimChar"/>
        </w:rPr>
        <w:t xml:space="preserve">judgement</w:t>
      </w:r>
      <w:r>
        <w:t xml:space="preserve">, adjusts within-participant dependence through clustering by</w:t>
      </w:r>
      <w:r>
        <w:t xml:space="preserve"> </w:t>
      </w:r>
      <w:r>
        <w:rPr>
          <w:rStyle w:val="VerbatimChar"/>
        </w:rPr>
        <w:t xml:space="preserve">id</w:t>
      </w:r>
      <w:r>
        <w:t xml:space="preserve">, and controls for session-level shifts through</w:t>
      </w:r>
      <w:r>
        <w:t xml:space="preserve"> </w:t>
      </w:r>
      <w:r>
        <w:rPr>
          <w:rStyle w:val="VerbatimChar"/>
        </w:rPr>
        <w:t xml:space="preserve">factor(session)</w:t>
      </w:r>
      <w:r>
        <w:t xml:space="preserve">. At the same time, it is not equivalent to a fully mixed Tobit with random participant and session intercepts, so dependence is handled through robust inference plus fixed-effects adjustment rather than a full hierarchical likelihood.</w:t>
      </w:r>
    </w:p>
    <w:p>
      <w:pPr>
        <w:pStyle w:val="BodyText"/>
      </w:pPr>
      <w:r>
        <w:t xml:space="preserve">The main limitations follow directly from that estimator choice and from the sparsity of some relational cells. The production branch does not estimate a full mixed Tobit, some interaction contrasts may be dropped in rank-deficient subsets, and any substantive reading should remain tied to the coefficient tables and model-implied figures rather than to isolated p-values. Future work should compare these production estimates against stable multilevel censored models, test alternative role-specific interaction sets, and examine whether the same theoretical patterns replicate under additional institutional or cultural contexts.</w:t>
      </w:r>
    </w:p>
    <w:bookmarkEnd w:id="197"/>
    <w:bookmarkStart w:id="198" w:name="final-audit-note"/>
    <w:p>
      <w:pPr>
        <w:pStyle w:val="Heading2"/>
      </w:pPr>
      <w:r>
        <w:t xml:space="preserve">Final audit note</w:t>
      </w:r>
    </w:p>
    <w:p>
      <w:pPr>
        <w:pStyle w:val="FirstParagraph"/>
      </w:pPr>
      <w:r>
        <w:t xml:space="preserve">The project now faithfully reflects the authoritative design in its production branch:</w:t>
      </w:r>
      <w:r>
        <w:t xml:space="preserve"> </w:t>
      </w:r>
      <w:r>
        <w:rPr>
          <w:rStyle w:val="VerbatimChar"/>
        </w:rPr>
        <w:t xml:space="preserve">judgement</w:t>
      </w:r>
      <w:r>
        <w:t xml:space="preserve"> </w:t>
      </w:r>
      <w:r>
        <w:t xml:space="preserve">is the outcome, the long file remains the single source, one row remains one real observation, role-specific group definitions are used,</w:t>
      </w:r>
      <w:r>
        <w:t xml:space="preserve"> </w:t>
      </w:r>
      <w:r>
        <w:rPr>
          <w:rStyle w:val="VerbatimChar"/>
        </w:rPr>
        <w:t xml:space="preserve">decision_target</w:t>
      </w:r>
      <w:r>
        <w:t xml:space="preserve"> </w:t>
      </w:r>
      <w:r>
        <w:t xml:space="preserve">and</w:t>
      </w:r>
      <w:r>
        <w:t xml:space="preserve"> </w:t>
      </w:r>
      <w:r>
        <w:rPr>
          <w:rStyle w:val="VerbatimChar"/>
        </w:rPr>
        <w:t xml:space="preserve">decision_other</w:t>
      </w:r>
      <w:r>
        <w:t xml:space="preserve"> </w:t>
      </w:r>
      <w:r>
        <w:t xml:space="preserve">are modeled where required, and repeated measurements are handled through participant-cluster robust inference with</w:t>
      </w:r>
      <w:r>
        <w:t xml:space="preserve"> </w:t>
      </w:r>
      <w:r>
        <w:rPr>
          <w:rStyle w:val="VerbatimChar"/>
        </w:rPr>
        <w:t xml:space="preserve">factor(session)</w:t>
      </w:r>
      <w:r>
        <w:t xml:space="preserve">.</w:t>
      </w:r>
    </w:p>
    <w:p>
      <w:pPr>
        <w:pStyle w:val="BodyText"/>
      </w:pPr>
      <w:r>
        <w:t xml:space="preserve">No rank-deficiency warning remained in the saved fit summary for this run.</w:t>
      </w:r>
    </w:p>
    <w:p>
      <w:pPr>
        <w:pStyle w:val="BodyText"/>
      </w:pPr>
      <w:r>
        <w:t xml:space="preserve">Estimator limitation: the production estimator is still a two-sided Tobit with</w:t>
      </w:r>
      <w:r>
        <w:t xml:space="preserve"> </w:t>
      </w:r>
      <w:r>
        <w:rPr>
          <w:rStyle w:val="VerbatimChar"/>
        </w:rPr>
        <w:t xml:space="preserve">factor(session)</w:t>
      </w:r>
      <w:r>
        <w:t xml:space="preserve"> </w:t>
      </w:r>
      <w:r>
        <w:t xml:space="preserve">and participant-cluster robust standard errors by</w:t>
      </w:r>
      <w:r>
        <w:t xml:space="preserve"> </w:t>
      </w:r>
      <w:r>
        <w:rPr>
          <w:rStyle w:val="VerbatimChar"/>
        </w:rPr>
        <w:t xml:space="preserve">id</w:t>
      </w:r>
      <w:r>
        <w:t xml:space="preserve">, not a full mixed-effects Tobit with random participant and session intercepts.</w:t>
      </w:r>
    </w:p>
    <w:bookmarkEnd w:id="198"/>
    <w:bookmarkStart w:id="199" w:name="conclusion"/>
    <w:p>
      <w:pPr>
        <w:pStyle w:val="Heading2"/>
      </w:pPr>
      <w:r>
        <w:t xml:space="preserve">Conclusion</w:t>
      </w:r>
    </w:p>
    <w:p>
      <w:pPr>
        <w:pStyle w:val="FirstParagraph"/>
      </w:pPr>
      <w:r>
        <w:t xml:space="preserve">The active workflow now reproduces a scientific dynamic report structure while remaining faithful to the implemented estimator: two-sided Tobit,</w:t>
      </w:r>
      <w:r>
        <w:t xml:space="preserve"> </w:t>
      </w:r>
      <w:r>
        <w:rPr>
          <w:rStyle w:val="VerbatimChar"/>
        </w:rPr>
        <w:t xml:space="preserve">factor(session)</w:t>
      </w:r>
      <w:r>
        <w:t xml:space="preserve">, participant-cluster robust inference by</w:t>
      </w:r>
      <w:r>
        <w:t xml:space="preserve"> </w:t>
      </w:r>
      <w:r>
        <w:rPr>
          <w:rStyle w:val="VerbatimChar"/>
        </w:rPr>
        <w:t xml:space="preserve">id</w:t>
      </w:r>
      <w:r>
        <w:t xml:space="preserve">, no row duplication, and full H1-H5 coverage across victim and bystander specifications.</w:t>
      </w:r>
    </w:p>
    <w:bookmarkEnd w:id="199"/>
    <w:bookmarkEnd w:id="2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62" Target="media/rId62.png" /><Relationship Type="http://schemas.openxmlformats.org/officeDocument/2006/relationships/image" Id="rId54" Target="media/rId54.png" /><Relationship Type="http://schemas.openxmlformats.org/officeDocument/2006/relationships/image" Id="rId90" Target="media/rId90.png" /><Relationship Type="http://schemas.openxmlformats.org/officeDocument/2006/relationships/image" Id="rId74" Target="media/rId74.png" /><Relationship Type="http://schemas.openxmlformats.org/officeDocument/2006/relationships/image" Id="rId98" Target="media/rId98.png" /><Relationship Type="http://schemas.openxmlformats.org/officeDocument/2006/relationships/image" Id="rId78" Target="media/rId78.png" /><Relationship Type="http://schemas.openxmlformats.org/officeDocument/2006/relationships/image" Id="rId102" Target="media/rId102.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86" Target="media/rId86.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image" Id="rId126" Target="media/rId126.png" /><Relationship Type="http://schemas.openxmlformats.org/officeDocument/2006/relationships/image" Id="rId110" Target="media/rId110.png" /><Relationship Type="http://schemas.openxmlformats.org/officeDocument/2006/relationships/image" Id="rId106" Target="media/rId106.png" /><Relationship Type="http://schemas.openxmlformats.org/officeDocument/2006/relationships/image" Id="rId114" Target="media/rId114.png" /><Relationship Type="http://schemas.openxmlformats.org/officeDocument/2006/relationships/image" Id="rId166" Target="media/rId166.png" /><Relationship Type="http://schemas.openxmlformats.org/officeDocument/2006/relationships/image" Id="rId162" Target="media/rId162.png" /><Relationship Type="http://schemas.openxmlformats.org/officeDocument/2006/relationships/image" Id="rId178" Target="media/rId178.png" /><Relationship Type="http://schemas.openxmlformats.org/officeDocument/2006/relationships/image" Id="rId174" Target="media/rId174.png" /><Relationship Type="http://schemas.openxmlformats.org/officeDocument/2006/relationships/image" Id="rId154" Target="media/rId154.png" /><Relationship Type="http://schemas.openxmlformats.org/officeDocument/2006/relationships/image" Id="rId170" Target="media/rId170.png" /><Relationship Type="http://schemas.openxmlformats.org/officeDocument/2006/relationships/image" Id="rId158" Target="media/rId158.png" /><Relationship Type="http://schemas.openxmlformats.org/officeDocument/2006/relationships/image" Id="rId142" Target="media/rId142.png" /><Relationship Type="http://schemas.openxmlformats.org/officeDocument/2006/relationships/image" Id="rId138" Target="media/rId138.png" /><Relationship Type="http://schemas.openxmlformats.org/officeDocument/2006/relationships/image" Id="rId150" Target="media/rId150.png" /><Relationship Type="http://schemas.openxmlformats.org/officeDocument/2006/relationships/image" Id="rId130" Target="media/rId130.png" /><Relationship Type="http://schemas.openxmlformats.org/officeDocument/2006/relationships/image" Id="rId146" Target="media/rId146.png" /><Relationship Type="http://schemas.openxmlformats.org/officeDocument/2006/relationships/image" Id="rId134" Target="media/rId134.png" /><Relationship Type="http://schemas.openxmlformats.org/officeDocument/2006/relationships/image" Id="rId22" Target="media/rId22.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2026-04-19T02:09:46Z</dcterms:created>
  <dcterms:modified xsi:type="dcterms:W3CDTF">2026-04-19T02:09:46Z</dcterms:modified>
</cp:coreProperties>
</file>

<file path=docProps/custom.xml><?xml version="1.0" encoding="utf-8"?>
<Properties xmlns="http://schemas.openxmlformats.org/officeDocument/2006/custom-properties" xmlns:vt="http://schemas.openxmlformats.org/officeDocument/2006/docPropsVTypes"/>
</file>