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4.png" ContentType="image/png"/>
  <Override PartName="/word/media/rId70.png" ContentType="image/png"/>
  <Override PartName="/word/media/rId86.png" ContentType="image/png"/>
  <Override PartName="/word/media/rId74.png" ContentType="image/png"/>
  <Override PartName="/word/media/rId78.png" ContentType="image/png"/>
  <Override PartName="/word/media/rId90.png" ContentType="image/png"/>
  <Override PartName="/word/media/rId82.png" ContentType="image/png"/>
  <Override PartName="/word/media/rId118.png" ContentType="image/png"/>
  <Override PartName="/word/media/rId102.png" ContentType="image/png"/>
  <Override PartName="/word/media/rId126.png" ContentType="image/png"/>
  <Override PartName="/word/media/rId106.png" ContentType="image/png"/>
  <Override PartName="/word/media/rId130.png" ContentType="image/png"/>
  <Override PartName="/word/media/rId110.png" ContentType="image/png"/>
  <Override PartName="/word/media/rId122.png" ContentType="image/png"/>
  <Override PartName="/word/media/rId114.png" ContentType="image/png"/>
  <Override PartName="/word/media/rId94.png" ContentType="image/png"/>
  <Override PartName="/word/media/rId98.png" ContentType="image/png"/>
  <Override PartName="/word/media/rId150.png" ContentType="image/png"/>
  <Override PartName="/word/media/rId146.png" ContentType="image/png"/>
  <Override PartName="/word/media/rId154.png" ContentType="image/png"/>
  <Override PartName="/word/media/rId138.png" ContentType="image/png"/>
  <Override PartName="/word/media/rId134.png" ContentType="image/png"/>
  <Override PartName="/word/media/rId142.png" ContentType="image/png"/>
  <Override PartName="/word/media/rId194.png" ContentType="image/png"/>
  <Override PartName="/word/media/rId190.png" ContentType="image/png"/>
  <Override PartName="/word/media/rId206.png" ContentType="image/png"/>
  <Override PartName="/word/media/rId202.png" ContentType="image/png"/>
  <Override PartName="/word/media/rId182.png" ContentType="image/png"/>
  <Override PartName="/word/media/rId198.png" ContentType="image/png"/>
  <Override PartName="/word/media/rId186.png" ContentType="image/png"/>
  <Override PartName="/word/media/rId170.png" ContentType="image/png"/>
  <Override PartName="/word/media/rId166.png" ContentType="image/png"/>
  <Override PartName="/word/media/rId178.png" ContentType="image/png"/>
  <Override PartName="/word/media/rId158.png" ContentType="image/png"/>
  <Override PartName="/word/media/rId174.png" ContentType="image/png"/>
  <Override PartName="/word/media/rId162.png" ContentType="image/png"/>
  <Override PartName="/word/media/rId23.png" ContentType="image/png"/>
  <Override PartName="/word/media/rId29.png" ContentType="image/png"/>
  <Override PartName="/word/media/rId41.png" ContentType="image/png"/>
  <Override PartName="/word/media/rId38.png" ContentType="image/png"/>
  <Override PartName="/word/media/rId32.png" ContentType="image/png"/>
  <Override PartName="/word/media/rId35.png" ContentType="image/png"/>
  <Override PartName="/word/media/rId50.png" ContentType="image/png"/>
  <Override PartName="/word/media/rId56.png" ContentType="image/png"/>
  <Override PartName="/word/media/rId59.png" ContentType="image/png"/>
  <Override PartName="/word/media/rId5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Reporte de Trabajo sobre Juicio Moral bajo Modelos Tobit de Dos Lados</w:t>
      </w:r>
    </w:p>
    <w:p>
      <w:pPr>
        <w:pStyle w:val="Author"/>
      </w:pPr>
      <w:r>
        <w:t xml:space="preserve">Leonardo H. Talero-Sarmiento</w:t>
      </w:r>
    </w:p>
    <w:p>
      <w:pPr>
        <w:pStyle w:val="Date"/>
      </w:pPr>
      <w:r>
        <w:t xml:space="preserve">2026-04-20 20:34:33</w:t>
      </w:r>
    </w:p>
    <w:p>
      <w:pPr>
        <w:pStyle w:val="FirstParagraph"/>
      </w:pPr>
      <w:r>
        <w:t xml:space="preserve">Esta corrida usa</w:t>
      </w:r>
      <w:r>
        <w:t xml:space="preserve"> </w:t>
      </w:r>
      <w:r>
        <w:rPr>
          <w:rStyle w:val="VerbatimChar"/>
        </w:rPr>
        <w:t xml:space="preserve">Version 2.0/consolidado_ALL_2026_04_09_LONG.xlsx</w:t>
      </w:r>
      <w:r>
        <w:t xml:space="preserve"> </w:t>
      </w:r>
      <w:r>
        <w:t xml:space="preserve">como unica fuente analitica y preserva cada fila importada como una observacion real de judgement. El estimador productivo es un Tobit de dos lados ajustado con</w:t>
      </w:r>
      <w:r>
        <w:t xml:space="preserve"> </w:t>
      </w:r>
      <w:r>
        <w:rPr>
          <w:rStyle w:val="VerbatimChar"/>
        </w:rPr>
        <w:t xml:space="preserve">survival::survreg</w:t>
      </w:r>
      <w:r>
        <w:t xml:space="preserve">, usando censura bilateral en</w:t>
      </w:r>
      <w:r>
        <w:t xml:space="preserve"> </w:t>
      </w:r>
      <w:r>
        <w:rPr>
          <w:rStyle w:val="VerbatimChar"/>
        </w:rPr>
        <w:t xml:space="preserve">-9</w:t>
      </w:r>
      <w:r>
        <w:t xml:space="preserve"> </w:t>
      </w:r>
      <w:r>
        <w:t xml:space="preserve">y</w:t>
      </w:r>
      <w:r>
        <w:t xml:space="preserve"> </w:t>
      </w:r>
      <w:r>
        <w:rPr>
          <w:rStyle w:val="VerbatimChar"/>
        </w:rPr>
        <w:t xml:space="preserve">9</w:t>
      </w:r>
      <w:r>
        <w:t xml:space="preserve">, errores estandar robustos por cluster de participante via</w:t>
      </w:r>
      <w:r>
        <w:t xml:space="preserve"> </w:t>
      </w:r>
      <w:r>
        <w:rPr>
          <w:rStyle w:val="VerbatimChar"/>
        </w:rPr>
        <w:t xml:space="preserve">cluster = id</w:t>
      </w:r>
      <w:r>
        <w:t xml:space="preserve">, y</w:t>
      </w:r>
      <w:r>
        <w:t xml:space="preserve"> </w:t>
      </w:r>
      <w:r>
        <w:rPr>
          <w:rStyle w:val="VerbatimChar"/>
        </w:rPr>
        <w:t xml:space="preserve">factor(session)</w:t>
      </w:r>
      <w:r>
        <w:t xml:space="preserve"> </w:t>
      </w:r>
      <w:r>
        <w:t xml:space="preserve">en cada formula activa.</w:t>
      </w:r>
    </w:p>
    <w:bookmarkStart w:id="9" w:name="entendiendo-la-estrategia-de-modelado"/>
    <w:p>
      <w:pPr>
        <w:pStyle w:val="Heading1"/>
      </w:pPr>
      <w:r>
        <w:rPr>
          <w:rStyle w:val="SectionNumber"/>
        </w:rPr>
        <w:t xml:space="preserve">1</w:t>
      </w:r>
      <w:r>
        <w:tab/>
      </w:r>
      <w:r>
        <w:t xml:space="preserve">Entendiendo la estrategia de modelado</w:t>
      </w:r>
    </w:p>
    <w:p>
      <w:pPr>
        <w:pStyle w:val="FirstParagraph"/>
      </w:pPr>
      <w:r>
        <w:t xml:space="preserve">El propósito del pipeline es explicar cómo los participantes asignan judgement moral a un negociador focal dentro de un entorno experimental estructurado. El objetivo no se limita a describir promedios; busca estimar cómo cambia</w:t>
      </w:r>
      <w:r>
        <w:t xml:space="preserve"> </w:t>
      </w:r>
      <w:r>
        <w:rPr>
          <w:rStyle w:val="VerbatimChar"/>
        </w:rPr>
        <w:t xml:space="preserve">judgement</w:t>
      </w:r>
      <w:r>
        <w:t xml:space="preserve"> </w:t>
      </w:r>
      <w:r>
        <w:t xml:space="preserve">en función de empatía, alineación de grupo, decisiones de negociación y estructura relacional específica por rol. Como cada participante aporta evaluaciones repetidas en múltiples escenarios y targets, la estrategia debe cumplir tres condiciones: preservar una fila por observación real, respetar el carácter acotado del outcome y ajustar la dependencia intra-participante. Por ello, la rama productiva usa un Tobit de dos lados con inferencia robusta por cluster de participante y ajuste por sesión.</w:t>
      </w:r>
    </w:p>
    <w:p>
      <w:pPr>
        <w:pStyle w:val="BodyText"/>
      </w:pPr>
      <w:r>
        <w:t xml:space="preserve">La necesidad del Tobit proviene de la naturaleza de la variable dependiente.</w:t>
      </w:r>
      <w:r>
        <w:t xml:space="preserve"> </w:t>
      </w:r>
      <w:r>
        <w:rPr>
          <w:rStyle w:val="VerbatimChar"/>
        </w:rPr>
        <w:t xml:space="preserve">judgement</w:t>
      </w:r>
      <w:r>
        <w:t xml:space="preserve"> </w:t>
      </w:r>
      <w:r>
        <w:t xml:space="preserve">se interpreta como continua, pero está acotada por diseño de medición. Los valores extremos son límites de la escala, no realizaciones no restringidas. Un modelo lineal estándar asume un outcome potencialmente no acotado, lo cual no es apropiado aquí. El enfoque Tobit modela una evaluación moral latente, denotada como</w:t>
      </w:r>
      <w:r>
        <w:t xml:space="preserve"> </w:t>
      </w:r>
      <w:r>
        <w:rPr>
          <w:rStyle w:val="VerbatimChar"/>
        </w:rPr>
        <w:t xml:space="preserve">y_i^*</w:t>
      </w:r>
      <w:r>
        <w:t xml:space="preserve">, observada a través de una puntuación acotada:</w:t>
      </w:r>
    </w:p>
    <w:p>
      <w:pPr>
        <w:pStyle w:val="BodyText"/>
      </w:pPr>
      <m:oMathPara>
        <m:oMathParaPr>
          <m:jc m:val="center"/>
        </m:oMathParaPr>
        <m:oMath>
          <m:sSubSup>
            <m:e>
              <m:r>
                <m:t>y</m:t>
              </m:r>
            </m:e>
            <m:sub>
              <m:r>
                <m:t>i</m:t>
              </m:r>
            </m:sub>
            <m:sup>
              <m:r>
                <m:rPr>
                  <m:sty m:val="p"/>
                </m:rPr>
                <m:t>*</m:t>
              </m:r>
            </m:sup>
          </m:sSubSup>
          <m:r>
            <m:rPr>
              <m:sty m:val="p"/>
            </m:rPr>
            <m:t>=</m:t>
          </m:r>
          <m:sSub>
            <m:e>
              <m:r>
                <m:t>X</m:t>
              </m:r>
            </m:e>
            <m:sub>
              <m:r>
                <m:t>i</m:t>
              </m:r>
            </m:sub>
          </m:sSub>
          <m:r>
            <m:t>β</m:t>
          </m:r>
          <m:r>
            <m:rPr>
              <m:sty m:val="p"/>
            </m:rPr>
            <m:t>+</m:t>
          </m:r>
          <m:sSub>
            <m:e>
              <m:r>
                <m:t>ε</m:t>
              </m:r>
            </m:e>
            <m:sub>
              <m:r>
                <m:t>i</m:t>
              </m:r>
            </m:sub>
          </m:sSub>
        </m:oMath>
      </m:oMathPara>
    </w:p>
    <w:p>
      <w:pPr>
        <w:pStyle w:val="FirstParagraph"/>
      </w:pPr>
      <w:r>
        <w:t xml:space="preserve">y</w:t>
      </w:r>
    </w:p>
    <w:p>
      <w:pPr>
        <w:pStyle w:val="BodyText"/>
      </w:pPr>
      <m:oMathPara>
        <m:oMathParaPr>
          <m:jc m:val="center"/>
        </m:oMathParaPr>
        <m:oMath>
          <m:r>
            <m:t>j</m:t>
          </m:r>
          <m:r>
            <m:t>u</m:t>
          </m:r>
          <m:r>
            <m:t>d</m:t>
          </m:r>
          <m:r>
            <m:t>g</m:t>
          </m:r>
          <m:r>
            <m:t>e</m:t>
          </m:r>
          <m:r>
            <m:t>m</m:t>
          </m:r>
          <m:r>
            <m:t>e</m:t>
          </m:r>
          <m:r>
            <m:t>n</m:t>
          </m:r>
          <m:sSub>
            <m:e>
              <m:r>
                <m:t>t</m:t>
              </m:r>
            </m:e>
            <m:sub>
              <m:r>
                <m:t>i</m:t>
              </m:r>
            </m:sub>
          </m:sSub>
          <m:r>
            <m:rPr>
              <m:sty m:val="p"/>
            </m:rPr>
            <m:t>=</m:t>
          </m:r>
          <m:r>
            <m:rPr>
              <m:sty m:val="p"/>
            </m:rPr>
            <m:t>max</m:t>
          </m:r>
          <m:r>
            <m:rPr>
              <m:sty m:val="p"/>
            </m:rPr>
            <m:t>(</m:t>
          </m:r>
          <m:r>
            <m:rPr>
              <m:sty m:val="p"/>
            </m:rPr>
            <m:t>−</m:t>
          </m:r>
          <m:r>
            <m:t>9</m:t>
          </m:r>
          <m:r>
            <m:rPr>
              <m:sty m:val="p"/>
            </m:rPr>
            <m:t>,</m:t>
          </m:r>
          <m:r>
            <m:rPr>
              <m:sty m:val="p"/>
            </m:rPr>
            <m:t>min</m:t>
          </m:r>
          <m:r>
            <m:rPr>
              <m:sty m:val="p"/>
            </m:rPr>
            <m:t>(</m:t>
          </m:r>
          <m:r>
            <m:t>9</m:t>
          </m:r>
          <m:r>
            <m:rPr>
              <m:sty m:val="p"/>
            </m:rPr>
            <m:t>,</m:t>
          </m:r>
          <m:sSubSup>
            <m:e>
              <m:r>
                <m:t>y</m:t>
              </m:r>
            </m:e>
            <m:sub>
              <m:r>
                <m:t>i</m:t>
              </m:r>
            </m:sub>
            <m:sup>
              <m:r>
                <m:rPr>
                  <m:sty m:val="p"/>
                </m:rPr>
                <m:t>*</m:t>
              </m:r>
            </m:sup>
          </m:sSubSup>
          <m:r>
            <m:rPr>
              <m:sty m:val="p"/>
            </m:rPr>
            <m:t>)</m:t>
          </m:r>
          <m:r>
            <m:rPr>
              <m:sty m:val="p"/>
            </m:rPr>
            <m:t>)</m:t>
          </m:r>
          <m:r>
            <m:rPr>
              <m:sty m:val="p"/>
            </m:rPr>
            <m:t>.</m:t>
          </m:r>
        </m:oMath>
      </m:oMathPara>
    </w:p>
    <w:p>
      <w:pPr>
        <w:pStyle w:val="FirstParagraph"/>
      </w:pPr>
      <w:r>
        <w:t xml:space="preserve">Bajo esta especificación, el modelo representa valores interiores, acumulación en el límite inferior y acumulación en el límite superior. En este contexto, censura no significa datos faltantes; significa que la observación queda registrada en el límite de la escala cuando la evaluación latente excede ese rango.</w:t>
      </w:r>
    </w:p>
    <w:p>
      <w:pPr>
        <w:pStyle w:val="BodyText"/>
      </w:pPr>
      <w:r>
        <w:t xml:space="preserve">El segundo reto metodológico es la estructura de medidas repetidas. Cada participante contribuye múltiples filas y, por tanto, las observaciones no son independientes. Ignorar esto tendería a subestimar errores estándar y sobrerreportar significancia. La rama actual lo aborda con errores estándar robustos agrupados por</w:t>
      </w:r>
      <w:r>
        <w:t xml:space="preserve"> </w:t>
      </w:r>
      <w:r>
        <w:rPr>
          <w:rStyle w:val="VerbatimChar"/>
        </w:rPr>
        <w:t xml:space="preserve">id</w:t>
      </w:r>
      <w:r>
        <w:t xml:space="preserve">. Además, se incorpora sesión con</w:t>
      </w:r>
      <w:r>
        <w:t xml:space="preserve"> </w:t>
      </w:r>
      <w:r>
        <w:rPr>
          <w:rStyle w:val="VerbatimChar"/>
        </w:rPr>
        <w:t xml:space="preserve">factor(session)</w:t>
      </w:r>
      <w:r>
        <w:t xml:space="preserve"> </w:t>
      </w:r>
      <w:r>
        <w:t xml:space="preserve">para absorber desplazamientos sistemáticos entre sesiones. En esta implementación, sesión se modela como ajuste de efectos fijos y no como intercepto aleatorio.</w:t>
      </w:r>
    </w:p>
    <w:p>
      <w:pPr>
        <w:pStyle w:val="BodyText"/>
      </w:pPr>
      <w:r>
        <w:t xml:space="preserve">Los predictores se organizan en bloques teóricos. El primero contiene dimensiones de empatía (</w:t>
      </w:r>
      <w:r>
        <w:rPr>
          <w:rStyle w:val="VerbatimChar"/>
        </w:rPr>
        <w:t xml:space="preserve">iri_fs</w:t>
      </w:r>
      <w:r>
        <w:t xml:space="preserve">,</w:t>
      </w:r>
      <w:r>
        <w:t xml:space="preserve"> </w:t>
      </w:r>
      <w:r>
        <w:rPr>
          <w:rStyle w:val="VerbatimChar"/>
        </w:rPr>
        <w:t xml:space="preserve">iri_ec</w:t>
      </w:r>
      <w:r>
        <w:t xml:space="preserve">,</w:t>
      </w:r>
      <w:r>
        <w:t xml:space="preserve"> </w:t>
      </w:r>
      <w:r>
        <w:rPr>
          <w:rStyle w:val="VerbatimChar"/>
        </w:rPr>
        <w:t xml:space="preserve">iri_pt</w:t>
      </w:r>
      <w:r>
        <w:t xml:space="preserve">,</w:t>
      </w:r>
      <w:r>
        <w:t xml:space="preserve"> </w:t>
      </w:r>
      <w:r>
        <w:rPr>
          <w:rStyle w:val="VerbatimChar"/>
        </w:rPr>
        <w:t xml:space="preserve">iri_pd</w:t>
      </w:r>
      <w:r>
        <w:t xml:space="preserve">) y fundamenta H1. El segundo captura estructura relacional de ingroup/outgroup por rol y fundamenta H2. El tercero incorpora decisiones de negociación con</w:t>
      </w:r>
      <w:r>
        <w:t xml:space="preserve"> </w:t>
      </w:r>
      <w:r>
        <w:rPr>
          <w:rStyle w:val="VerbatimChar"/>
        </w:rPr>
        <w:t xml:space="preserve">decision_target</w:t>
      </w:r>
      <w:r>
        <w:t xml:space="preserve">,</w:t>
      </w:r>
      <w:r>
        <w:t xml:space="preserve"> </w:t>
      </w:r>
      <w:r>
        <w:rPr>
          <w:rStyle w:val="VerbatimChar"/>
        </w:rPr>
        <w:t xml:space="preserve">decision_other</w:t>
      </w:r>
      <w:r>
        <w:t xml:space="preserve"> </w:t>
      </w:r>
      <w:r>
        <w:t xml:space="preserve">y su interacción, núcleo de H4. Todos los modelos incluyen controles sociodemográficos.</w:t>
      </w:r>
    </w:p>
    <w:p>
      <w:pPr>
        <w:pStyle w:val="BodyText"/>
      </w:pPr>
      <w:r>
        <w:t xml:space="preserve">Las interacciones son clave porque los efectos aditivos no siempre capturan la lógica experimental. En H3, interacciones empatía-por-grupo evalúan si el efecto de empatía depende de la alineación social. En H4 y H5,</w:t>
      </w:r>
      <w:r>
        <w:t xml:space="preserve"> </w:t>
      </w:r>
      <w:r>
        <w:rPr>
          <w:rStyle w:val="VerbatimChar"/>
        </w:rPr>
        <w:t xml:space="preserve">decision_target:decision_other</w:t>
      </w:r>
      <w:r>
        <w:t xml:space="preserve"> </w:t>
      </w:r>
      <w:r>
        <w:t xml:space="preserve">evalúa si el significado moral de una decisión depende de la decisión de la contraparte.</w:t>
      </w:r>
    </w:p>
    <w:p>
      <w:pPr>
        <w:pStyle w:val="BodyText"/>
      </w:pPr>
      <w:r>
        <w:t xml:space="preserve">La distinción entre víctima y bystander es central. Los modelos de víctima se enfocan en alineación víctima-negociador. Los de bystander requieren un mapa más amplio que incluye relaciones bystander-víctima, bystander-negociador y víctima-negociador. Por eso las especificaciones por rol no son intercambiables.</w:t>
      </w:r>
    </w:p>
    <w:p>
      <w:pPr>
        <w:pStyle w:val="BodyText"/>
      </w:pPr>
      <w:r>
        <w:t xml:space="preserve">Las cinco familias de hipótesis siguen esa estructura: H1 (empatía), H2 (alineación de grupo), H3 (empatía + grupo + interacciones), H4 (decisiones y su interacción), H5 (modelo integrado).</w:t>
      </w:r>
    </w:p>
    <w:p>
      <w:pPr>
        <w:pStyle w:val="BodyText"/>
      </w:pPr>
      <w:r>
        <w:t xml:space="preserve">Un principio clave del flujo es que una fila sigue siendo una observación real de target-judgement. No se duplican filas para crear pseudo-observaciones por negociador. En su lugar, el contexto de N1, N2, víctima y bystander se reconstruye dentro de cada fila existente.</w:t>
      </w:r>
    </w:p>
    <w:p>
      <w:pPr>
        <w:pStyle w:val="BodyText"/>
      </w:pPr>
      <w:r>
        <w:t xml:space="preserve">En conjunto, la estrategia productiva respeta la naturaleza acotada del outcome, preserva el diseño observacional long, ajusta la dependencia por participante, controla heterogeneidad por sesión, separa mecanismos de víctima y bystander, y mapea directamente sobre la arquitectura teórica H1-H5. A la vez, no equivale a un Tobit multinivel completo con interceptos aleatorios de participante y sesión.</w:t>
      </w:r>
    </w:p>
    <w:p>
      <w:pPr>
        <w:pStyle w:val="BodyText"/>
      </w:pPr>
      <w:r>
        <w:t xml:space="preserve">NA</w:t>
      </w:r>
    </w:p>
    <w:bookmarkEnd w:id="9"/>
    <w:bookmarkStart w:id="10" w:name="X301b4fffc4f77f3569608d58a4f2481bd478b06"/>
    <w:p>
      <w:pPr>
        <w:pStyle w:val="Heading1"/>
      </w:pPr>
      <w:r>
        <w:rPr>
          <w:rStyle w:val="SectionNumber"/>
        </w:rPr>
        <w:t xml:space="preserve">2</w:t>
      </w:r>
      <w:r>
        <w:tab/>
      </w:r>
      <w:r>
        <w:t xml:space="preserve">Puente semantico de nombres y mapeo por fila</w:t>
      </w:r>
    </w:p>
    <w:p>
      <w:pPr>
        <w:pStyle w:val="FirstParagraph"/>
      </w:pPr>
      <w:r>
        <w:t xml:space="preserve">Puente legacy/intuitivo de nombres:</w:t>
      </w:r>
      <w:r>
        <w:t xml:space="preserve"> </w:t>
      </w:r>
      <w:r>
        <w:rPr>
          <w:rStyle w:val="VerbatimChar"/>
        </w:rPr>
        <w:t xml:space="preserve">accept_target</w:t>
      </w:r>
      <w:r>
        <w:t xml:space="preserve"> </w:t>
      </w:r>
      <w:r>
        <w:t xml:space="preserve">-&gt; nombre operativo activo</w:t>
      </w:r>
      <w:r>
        <w:t xml:space="preserve"> </w:t>
      </w:r>
      <w:r>
        <w:rPr>
          <w:rStyle w:val="VerbatimChar"/>
        </w:rPr>
        <w:t xml:space="preserve">decision_target</w:t>
      </w:r>
      <w:r>
        <w:t xml:space="preserve">;</w:t>
      </w:r>
      <w:r>
        <w:t xml:space="preserve"> </w:t>
      </w:r>
      <w:r>
        <w:rPr>
          <w:rStyle w:val="VerbatimChar"/>
        </w:rPr>
        <w:t xml:space="preserve">accept_other</w:t>
      </w:r>
      <w:r>
        <w:t xml:space="preserve"> </w:t>
      </w:r>
      <w:r>
        <w:t xml:space="preserve">-&gt; nombre operativo activo</w:t>
      </w:r>
      <w:r>
        <w:t xml:space="preserve"> </w:t>
      </w:r>
      <w:r>
        <w:rPr>
          <w:rStyle w:val="VerbatimChar"/>
        </w:rPr>
        <w:t xml:space="preserve">decision_other</w:t>
      </w:r>
      <w:r>
        <w:t xml:space="preserve">.</w:t>
      </w:r>
    </w:p>
    <w:p>
      <w:pPr>
        <w:pStyle w:val="BodyText"/>
      </w:pPr>
      <w:r>
        <w:t xml:space="preserve">Semantica por fila:</w:t>
      </w:r>
      <w:r>
        <w:t xml:space="preserve"> </w:t>
      </w:r>
      <w:r>
        <w:rPr>
          <w:rStyle w:val="VerbatimChar"/>
        </w:rPr>
        <w:t xml:space="preserve">target</w:t>
      </w:r>
      <w:r>
        <w:t xml:space="preserve"> </w:t>
      </w:r>
      <w:r>
        <w:t xml:space="preserve">y</w:t>
      </w:r>
      <w:r>
        <w:t xml:space="preserve"> </w:t>
      </w:r>
      <w:r>
        <w:rPr>
          <w:rStyle w:val="VerbatimChar"/>
        </w:rPr>
        <w:t xml:space="preserve">other</w:t>
      </w:r>
      <w:r>
        <w:t xml:space="preserve"> </w:t>
      </w:r>
      <w:r>
        <w:t xml:space="preserve">son roles dinamicos por observacion, mientras</w:t>
      </w:r>
      <w:r>
        <w:t xml:space="preserve"> </w:t>
      </w:r>
      <w:r>
        <w:rPr>
          <w:rStyle w:val="VerbatimChar"/>
        </w:rPr>
        <w:t xml:space="preserve">N1</w:t>
      </w:r>
      <w:r>
        <w:t xml:space="preserve"> </w:t>
      </w:r>
      <w:r>
        <w:t xml:space="preserve">y</w:t>
      </w:r>
      <w:r>
        <w:t xml:space="preserve"> </w:t>
      </w:r>
      <w:r>
        <w:rPr>
          <w:rStyle w:val="VerbatimChar"/>
        </w:rPr>
        <w:t xml:space="preserve">N2</w:t>
      </w:r>
      <w:r>
        <w:t xml:space="preserve"> </w:t>
      </w:r>
      <w:r>
        <w:t xml:space="preserve">son slots estructurales reconstruidos dentro de cada fila.</w:t>
      </w:r>
    </w:p>
    <w:p>
      <w:pPr>
        <w:pStyle w:val="BodyText"/>
      </w:pPr>
      <w:r>
        <w:rPr>
          <w:b/>
          <w:bCs/>
        </w:rPr>
        <w:t xml:space="preserve">Table 1. Mapeo de decision por fila desde target/other dinamicos hacia slots estructurales N1/N2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rule</w:t>
            </w:r>
          </w:p>
        </w:tc>
        <w:tc>
          <w:tcPr/>
          <w:p>
            <w:pPr>
              <w:pStyle w:val="Compact"/>
            </w:pPr>
            <w:r>
              <w:t xml:space="preserve">expected_mapping</w:t>
            </w:r>
          </w:p>
        </w:tc>
        <w:tc>
          <w:tcPr/>
          <w:p>
            <w:pPr>
              <w:pStyle w:val="Compact"/>
            </w:pPr>
            <w:r>
              <w:t xml:space="preserve">rows_in_scope</w:t>
            </w:r>
          </w:p>
        </w:tc>
        <w:tc>
          <w:tcPr/>
          <w:p>
            <w:pPr>
              <w:pStyle w:val="Compact"/>
            </w:pPr>
            <w:r>
              <w:t xml:space="preserve">rows_following_rule</w:t>
            </w:r>
          </w:p>
        </w:tc>
        <w:tc>
          <w:tcPr/>
          <w:p>
            <w:pPr>
              <w:pStyle w:val="Compact"/>
            </w:pPr>
            <w:r>
              <w:t xml:space="preserve">status</w:t>
            </w:r>
          </w:p>
        </w:tc>
      </w:tr>
      <w:tr>
        <w:tc>
          <w:tcPr/>
          <w:p>
            <w:pPr>
              <w:pStyle w:val="Compact"/>
            </w:pPr>
            <w:r>
              <w:t xml:space="preserve">target == 1</w:t>
            </w:r>
          </w:p>
        </w:tc>
        <w:tc>
          <w:tcPr/>
          <w:p>
            <w:pPr>
              <w:pStyle w:val="Compact"/>
            </w:pPr>
            <w:r>
              <w:t xml:space="preserve">N1_decision = decision_target; N2_decision = decision_other</w:t>
            </w:r>
          </w:p>
        </w:tc>
        <w:tc>
          <w:tcPr/>
          <w:p>
            <w:pPr>
              <w:pStyle w:val="Compact"/>
            </w:pPr>
            <w:r>
              <w:t xml:space="preserve">2430</w:t>
            </w:r>
          </w:p>
        </w:tc>
        <w:tc>
          <w:tcPr/>
          <w:p>
            <w:pPr>
              <w:pStyle w:val="Compact"/>
            </w:pPr>
            <w:r>
              <w:t xml:space="preserve">2430</w:t>
            </w:r>
          </w:p>
        </w:tc>
        <w:tc>
          <w:tcPr/>
          <w:p>
            <w:pPr>
              <w:pStyle w:val="Compact"/>
            </w:pPr>
            <w:r>
              <w:t xml:space="preserve">PASS</w:t>
            </w:r>
          </w:p>
        </w:tc>
      </w:tr>
      <w:tr>
        <w:tc>
          <w:tcPr/>
          <w:p>
            <w:pPr>
              <w:pStyle w:val="Compact"/>
            </w:pPr>
            <w:r>
              <w:t xml:space="preserve">target == 2</w:t>
            </w:r>
          </w:p>
        </w:tc>
        <w:tc>
          <w:tcPr/>
          <w:p>
            <w:pPr>
              <w:pStyle w:val="Compact"/>
            </w:pPr>
            <w:r>
              <w:t xml:space="preserve">N1_decision = decision_other; N2_decision = decision_target</w:t>
            </w:r>
          </w:p>
        </w:tc>
        <w:tc>
          <w:tcPr/>
          <w:p>
            <w:pPr>
              <w:pStyle w:val="Compact"/>
            </w:pPr>
            <w:r>
              <w:t xml:space="preserve">2430</w:t>
            </w:r>
          </w:p>
        </w:tc>
        <w:tc>
          <w:tcPr/>
          <w:p>
            <w:pPr>
              <w:pStyle w:val="Compact"/>
            </w:pPr>
            <w:r>
              <w:t xml:space="preserve">2430</w:t>
            </w:r>
          </w:p>
        </w:tc>
        <w:tc>
          <w:tcPr/>
          <w:p>
            <w:pPr>
              <w:pStyle w:val="Compact"/>
            </w:pPr>
            <w:r>
              <w:t xml:space="preserve">PASS</w:t>
            </w:r>
          </w:p>
        </w:tc>
      </w:tr>
    </w:tbl>
    <w:bookmarkEnd w:id="10"/>
    <w:bookmarkStart w:id="11" w:name="descripcion-del-dataset-y-de-la-muestra"/>
    <w:p>
      <w:pPr>
        <w:pStyle w:val="Heading1"/>
      </w:pPr>
      <w:r>
        <w:rPr>
          <w:rStyle w:val="SectionNumber"/>
        </w:rPr>
        <w:t xml:space="preserve">3</w:t>
      </w:r>
      <w:r>
        <w:tab/>
      </w:r>
      <w:r>
        <w:t xml:space="preserve">Descripcion del dataset y de la muestra</w:t>
      </w:r>
    </w:p>
    <w:p>
      <w:pPr>
        <w:pStyle w:val="FirstParagraph"/>
      </w:pPr>
      <w:r>
        <w:t xml:space="preserve">El reporte usa el dataset experimental consolidado en formato long como única fuente analítica.</w:t>
      </w:r>
      <w:r>
        <w:t xml:space="preserve"> </w:t>
      </w:r>
      <w:r>
        <w:t xml:space="preserve">Cada participante aporta en principio 20 filas de judgement: diez escenarios multiplicados por dos evaluaciones de negociadores target.</w:t>
      </w:r>
      <w:r>
        <w:t xml:space="preserve"> </w:t>
      </w:r>
      <w:r>
        <w:t xml:space="preserve">Cada fila importada se mantiene como una observación real de judgement sobre el negociador target, enriquecida con contexto relacional de N1, N2, víctima y bystander, sin duplicación de filas.</w:t>
      </w:r>
      <w:r>
        <w:t xml:space="preserve"> </w:t>
      </w:r>
      <w:r>
        <w:t xml:space="preserve">Se evita doble conteo porque N1 y N2 se reconstruyen como atributos contextuales dentro de cada fila existente, en lugar de expandir el archivo en observaciones duplicadas por negociador.</w:t>
      </w:r>
      <w:r>
        <w:t xml:space="preserve"> </w:t>
      </w:r>
      <w:r>
        <w:t xml:space="preserve">Los análisis de víctima y bystander se estiman por separado para que la codificación relacional siga la lógica específica de cada rol.</w:t>
      </w:r>
    </w:p>
    <w:p>
      <w:pPr>
        <w:pStyle w:val="BodyText"/>
      </w:pPr>
      <w:r>
        <w:t xml:space="preserve">La interpretacion autoritativa es que cada jugador observa diez escenarios y evalua dos negociadores, por lo que el archivo longitudinal debe contener 20 filas de judgement por participante. El diagnostico de clustering siguiente es consistente con ese diseno.</w:t>
      </w:r>
    </w:p>
    <w:p>
      <w:pPr>
        <w:pStyle w:val="BodyText"/>
      </w:pPr>
      <w:r>
        <w:rPr>
          <w:b/>
          <w:bCs/>
        </w:rPr>
        <w:t xml:space="preserve">Table 2. Resumen de participantes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participants</w:t>
            </w:r>
          </w:p>
        </w:tc>
        <w:tc>
          <w:tcPr/>
          <w:p>
            <w:pPr>
              <w:pStyle w:val="Compact"/>
            </w:pPr>
            <w:r>
              <w:t xml:space="preserve">243.000</w:t>
            </w:r>
          </w:p>
        </w:tc>
      </w:tr>
      <w:tr>
        <w:tc>
          <w:tcPr/>
          <w:p>
            <w:pPr>
              <w:pStyle w:val="Compact"/>
            </w:pPr>
            <w:r>
              <w:t xml:space="preserve">sessions</w:t>
            </w:r>
          </w:p>
        </w:tc>
        <w:tc>
          <w:tcPr/>
          <w:p>
            <w:pPr>
              <w:pStyle w:val="Compact"/>
            </w:pPr>
            <w:r>
              <w:t xml:space="preserve">16.000</w:t>
            </w:r>
          </w:p>
        </w:tc>
      </w:tr>
      <w:tr>
        <w:tc>
          <w:tcPr/>
          <w:p>
            <w:pPr>
              <w:pStyle w:val="Compact"/>
            </w:pPr>
            <w:r>
              <w:t xml:space="preserve">mean_age</w:t>
            </w:r>
          </w:p>
        </w:tc>
        <w:tc>
          <w:tcPr/>
          <w:p>
            <w:pPr>
              <w:pStyle w:val="Compact"/>
            </w:pPr>
            <w:r>
              <w:t xml:space="preserve">20.086</w:t>
            </w:r>
          </w:p>
        </w:tc>
      </w:tr>
      <w:tr>
        <w:tc>
          <w:tcPr/>
          <w:p>
            <w:pPr>
              <w:pStyle w:val="Compact"/>
            </w:pPr>
            <w:r>
              <w:t xml:space="preserve">women_share</w:t>
            </w:r>
          </w:p>
        </w:tc>
        <w:tc>
          <w:tcPr/>
          <w:p>
            <w:pPr>
              <w:pStyle w:val="Compact"/>
            </w:pPr>
            <w:r>
              <w:t xml:space="preserve">0.426</w:t>
            </w:r>
          </w:p>
        </w:tc>
      </w:tr>
      <w:tr>
        <w:tc>
          <w:tcPr/>
          <w:p>
            <w:pPr>
              <w:pStyle w:val="Compact"/>
            </w:pPr>
            <w:r>
              <w:t xml:space="preserve">engineering_share</w:t>
            </w:r>
          </w:p>
        </w:tc>
        <w:tc>
          <w:tcPr/>
          <w:p>
            <w:pPr>
              <w:pStyle w:val="Compact"/>
            </w:pPr>
            <w:r>
              <w:t xml:space="preserve">0.568</w:t>
            </w:r>
          </w:p>
        </w:tc>
      </w:tr>
    </w:tbl>
    <w:p>
      <w:pPr>
        <w:pStyle w:val="BodyText"/>
      </w:pPr>
      <w:r>
        <w:rPr>
          <w:b/>
          <w:bCs/>
        </w:rPr>
        <w:t xml:space="preserve">Table 3. Resumen de judgement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w:t>
            </w:r>
          </w:p>
        </w:tc>
        <w:tc>
          <w:tcPr/>
          <w:p>
            <w:pPr>
              <w:pStyle w:val="Compact"/>
            </w:pPr>
            <w:r>
              <w:t xml:space="preserve">rows</w:t>
            </w:r>
          </w:p>
        </w:tc>
        <w:tc>
          <w:tcPr/>
          <w:p>
            <w:pPr>
              <w:pStyle w:val="Compact"/>
            </w:pPr>
            <w:r>
              <w:t xml:space="preserve">participants</w:t>
            </w:r>
          </w:p>
        </w:tc>
        <w:tc>
          <w:tcPr/>
          <w:p>
            <w:pPr>
              <w:pStyle w:val="Compact"/>
            </w:pPr>
            <w:r>
              <w:t xml:space="preserve">mean_judgement</w:t>
            </w:r>
          </w:p>
        </w:tc>
        <w:tc>
          <w:tcPr/>
          <w:p>
            <w:pPr>
              <w:pStyle w:val="Compact"/>
            </w:pPr>
            <w:r>
              <w:t xml:space="preserve">sd_judgement</w:t>
            </w:r>
          </w:p>
        </w:tc>
      </w:tr>
      <w:tr>
        <w:tc>
          <w:tcPr/>
          <w:p>
            <w:pPr>
              <w:pStyle w:val="Compact"/>
            </w:pPr>
            <w:r>
              <w:t xml:space="preserve">All</w:t>
            </w:r>
          </w:p>
        </w:tc>
        <w:tc>
          <w:tcPr/>
          <w:p>
            <w:pPr>
              <w:pStyle w:val="Compact"/>
            </w:pPr>
            <w:r>
              <w:t xml:space="preserve">4860</w:t>
            </w:r>
          </w:p>
        </w:tc>
        <w:tc>
          <w:tcPr/>
          <w:p>
            <w:pPr>
              <w:pStyle w:val="Compact"/>
            </w:pPr>
            <w:r>
              <w:t xml:space="preserve">243</w:t>
            </w:r>
          </w:p>
        </w:tc>
        <w:tc>
          <w:tcPr/>
          <w:p>
            <w:pPr>
              <w:pStyle w:val="Compact"/>
            </w:pPr>
            <w:r>
              <w:t xml:space="preserve">1.623</w:t>
            </w:r>
          </w:p>
        </w:tc>
        <w:tc>
          <w:tcPr/>
          <w:p>
            <w:pPr>
              <w:pStyle w:val="Compact"/>
            </w:pPr>
            <w:r>
              <w:t xml:space="preserve">6.674</w:t>
            </w:r>
          </w:p>
        </w:tc>
      </w:tr>
      <w:tr>
        <w:tc>
          <w:tcPr/>
          <w:p>
            <w:pPr>
              <w:pStyle w:val="Compact"/>
            </w:pPr>
            <w:r>
              <w:t xml:space="preserve">Victim</w:t>
            </w:r>
          </w:p>
        </w:tc>
        <w:tc>
          <w:tcPr/>
          <w:p>
            <w:pPr>
              <w:pStyle w:val="Compact"/>
            </w:pPr>
            <w:r>
              <w:t xml:space="preserve">2430</w:t>
            </w:r>
          </w:p>
        </w:tc>
        <w:tc>
          <w:tcPr/>
          <w:p>
            <w:pPr>
              <w:pStyle w:val="Compact"/>
            </w:pPr>
            <w:r>
              <w:t xml:space="preserve">243</w:t>
            </w:r>
          </w:p>
        </w:tc>
        <w:tc>
          <w:tcPr/>
          <w:p>
            <w:pPr>
              <w:pStyle w:val="Compact"/>
            </w:pPr>
            <w:r>
              <w:t xml:space="preserve">1.504</w:t>
            </w:r>
          </w:p>
        </w:tc>
        <w:tc>
          <w:tcPr/>
          <w:p>
            <w:pPr>
              <w:pStyle w:val="Compact"/>
            </w:pPr>
            <w:r>
              <w:t xml:space="preserve">6.842</w:t>
            </w:r>
          </w:p>
        </w:tc>
      </w:tr>
      <w:tr>
        <w:tc>
          <w:tcPr/>
          <w:p>
            <w:pPr>
              <w:pStyle w:val="Compact"/>
            </w:pPr>
            <w:r>
              <w:t xml:space="preserve">Bystander</w:t>
            </w:r>
          </w:p>
        </w:tc>
        <w:tc>
          <w:tcPr/>
          <w:p>
            <w:pPr>
              <w:pStyle w:val="Compact"/>
            </w:pPr>
            <w:r>
              <w:t xml:space="preserve">2430</w:t>
            </w:r>
          </w:p>
        </w:tc>
        <w:tc>
          <w:tcPr/>
          <w:p>
            <w:pPr>
              <w:pStyle w:val="Compact"/>
            </w:pPr>
            <w:r>
              <w:t xml:space="preserve">243</w:t>
            </w:r>
          </w:p>
        </w:tc>
        <w:tc>
          <w:tcPr/>
          <w:p>
            <w:pPr>
              <w:pStyle w:val="Compact"/>
            </w:pPr>
            <w:r>
              <w:t xml:space="preserve">1.741</w:t>
            </w:r>
          </w:p>
        </w:tc>
        <w:tc>
          <w:tcPr/>
          <w:p>
            <w:pPr>
              <w:pStyle w:val="Compact"/>
            </w:pPr>
            <w:r>
              <w:t xml:space="preserve">6.500</w:t>
            </w:r>
          </w:p>
        </w:tc>
      </w:tr>
    </w:tbl>
    <w:bookmarkEnd w:id="11"/>
    <w:bookmarkStart w:id="12" w:name="datacard-y-diccionario-de-simbolos"/>
    <w:p>
      <w:pPr>
        <w:pStyle w:val="Heading1"/>
      </w:pPr>
      <w:r>
        <w:rPr>
          <w:rStyle w:val="SectionNumber"/>
        </w:rPr>
        <w:t xml:space="preserve">4</w:t>
      </w:r>
      <w:r>
        <w:tab/>
      </w:r>
      <w:r>
        <w:t xml:space="preserve">Datacard y diccionario de simbolos</w:t>
      </w:r>
    </w:p>
    <w:p>
      <w:pPr>
        <w:pStyle w:val="FirstParagraph"/>
      </w:pPr>
      <w:r>
        <w:rPr>
          <w:b/>
          <w:bCs/>
        </w:rPr>
        <w:t xml:space="preserve">Table 4. Diccionario de simbolos del datacard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w:r>
              <w:t xml:space="preserve">judgement</w:t>
            </w:r>
          </w:p>
        </w:tc>
        <w:tc>
          <w:tcPr/>
          <w:p>
            <w:pPr>
              <w:pStyle w:val="Compact"/>
            </w:pPr>
            <w:r>
              <w:t xml:space="preserve">Juicio moral observado en la escala acotada de -9 a 9.</w:t>
            </w:r>
          </w:p>
        </w:tc>
      </w:tr>
      <w:tr>
        <w:tc>
          <w:tcPr/>
          <w:p>
            <w:pPr>
              <w:pStyle w:val="Compact"/>
            </w:pPr>
            <w:r>
              <w:t xml:space="preserve">y*</w:t>
            </w:r>
          </w:p>
        </w:tc>
        <w:tc>
          <w:tcPr/>
          <w:p>
            <w:pPr>
              <w:pStyle w:val="Compact"/>
            </w:pPr>
            <w:r>
              <w:t xml:space="preserve">Tendencia latente de juicio subyacente a la observación censurada del Tobit.</w:t>
            </w:r>
          </w:p>
        </w:tc>
      </w:tr>
      <w:tr>
        <w:tc>
          <w:tcPr/>
          <w:p>
            <w:pPr>
              <w:pStyle w:val="Compact"/>
            </w:pPr>
            <w:r>
              <w:t xml:space="preserve">iri_fs / iri_ec / iri_pt / iri_pd</w:t>
            </w:r>
          </w:p>
        </w:tc>
        <w:tc>
          <w:tcPr/>
          <w:p>
            <w:pPr>
              <w:pStyle w:val="Compact"/>
            </w:pPr>
            <w:r>
              <w:t xml:space="preserve">Dimensiones de empatía IRI: fantasy, empathic concern, perspective taking y personal distress.</w:t>
            </w:r>
          </w:p>
        </w:tc>
      </w:tr>
      <w:tr>
        <w:tc>
          <w:tcPr/>
          <w:p>
            <w:pPr>
              <w:pStyle w:val="Compact"/>
            </w:pPr>
            <w:r>
              <w:t xml:space="preserve">target (row-dynamic)</w:t>
            </w:r>
          </w:p>
        </w:tc>
        <w:tc>
          <w:tcPr/>
          <w:p>
            <w:pPr>
              <w:pStyle w:val="Compact"/>
            </w:pPr>
            <w:r>
              <w:t xml:space="preserve">Negociador evaluado en esa fila; este rol es dinámico y puede ser N1 o N2 según la observación.</w:t>
            </w:r>
          </w:p>
        </w:tc>
      </w:tr>
      <w:tr>
        <w:tc>
          <w:tcPr/>
          <w:p>
            <w:pPr>
              <w:pStyle w:val="Compact"/>
            </w:pPr>
            <w:r>
              <w:t xml:space="preserve">other (row-dynamic counterpart)</w:t>
            </w:r>
          </w:p>
        </w:tc>
        <w:tc>
          <w:tcPr/>
          <w:p>
            <w:pPr>
              <w:pStyle w:val="Compact"/>
            </w:pPr>
            <w:r>
              <w:t xml:space="preserve">Negociador contraparte en ese mismo contexto de fila (actor no target).</w:t>
            </w:r>
          </w:p>
        </w:tc>
      </w:tr>
      <w:tr>
        <w:tc>
          <w:tcPr/>
          <w:p>
            <w:pPr>
              <w:pStyle w:val="Compact"/>
            </w:pPr>
            <w:r>
              <w:t xml:space="preserve">N1 / N2 (structural slots)</w:t>
            </w:r>
          </w:p>
        </w:tc>
        <w:tc>
          <w:tcPr/>
          <w:p>
            <w:pPr>
              <w:pStyle w:val="Compact"/>
            </w:pPr>
            <w:r>
              <w:t xml:space="preserve">Identidades estructurales de negociadores reconstruidas dentro de cada fila para el modelado relacional; no son alias fijos de target/other.</w:t>
            </w:r>
          </w:p>
        </w:tc>
      </w:tr>
      <w:tr>
        <w:tc>
          <w:tcPr/>
          <w:p>
            <w:pPr>
              <w:pStyle w:val="Compact"/>
            </w:pPr>
            <w:r>
              <w:t xml:space="preserve">decision_target</w:t>
            </w:r>
          </w:p>
        </w:tc>
        <w:tc>
          <w:tcPr/>
          <w:p>
            <w:pPr>
              <w:pStyle w:val="Compact"/>
            </w:pPr>
            <w:r>
              <w:t xml:space="preserve">Indicador de si el negociador target dinámico por fila aceptó el trato dañino; nombre operativo activo del término legacy accept_target.</w:t>
            </w:r>
          </w:p>
        </w:tc>
      </w:tr>
      <w:tr>
        <w:tc>
          <w:tcPr/>
          <w:p>
            <w:pPr>
              <w:pStyle w:val="Compact"/>
            </w:pPr>
            <w:r>
              <w:t xml:space="preserve">decision_other</w:t>
            </w:r>
          </w:p>
        </w:tc>
        <w:tc>
          <w:tcPr/>
          <w:p>
            <w:pPr>
              <w:pStyle w:val="Compact"/>
            </w:pPr>
            <w:r>
              <w:t xml:space="preserve">Indicador de si el negociador other dinámico por fila aceptó el trato dañino; nombre operativo activo del término legacy accept_other.</w:t>
            </w:r>
          </w:p>
        </w:tc>
      </w:tr>
      <w:tr>
        <w:tc>
          <w:tcPr/>
          <w:p>
            <w:pPr>
              <w:pStyle w:val="Compact"/>
            </w:pPr>
            <w:r>
              <w:t xml:space="preserve">victim_N1_group / victim_N2_group</w:t>
            </w:r>
          </w:p>
        </w:tc>
        <w:tc>
          <w:tcPr/>
          <w:p>
            <w:pPr>
              <w:pStyle w:val="Compact"/>
            </w:pPr>
            <w:r>
              <w:t xml:space="preserve">Relaciones específicas de víctima con negociador 1 y negociador 2, con ingroup definido por coincidencia de facultad incluyendo control-control.</w:t>
            </w:r>
          </w:p>
        </w:tc>
      </w:tr>
      <w:tr>
        <w:tc>
          <w:tcPr/>
          <w:p>
            <w:pPr>
              <w:pStyle w:val="Compact"/>
            </w:pPr>
            <w:r>
              <w:t xml:space="preserve">bystander_victim_group / bystander_N1_group / bystander_N2_group</w:t>
            </w:r>
          </w:p>
        </w:tc>
        <w:tc>
          <w:tcPr/>
          <w:p>
            <w:pPr>
              <w:pStyle w:val="Compact"/>
            </w:pPr>
            <w:r>
              <w:t xml:space="preserve">Factores relacionales del lado bystander para la víctima y ambos negociadores, también con coincidencia de facultad como ingroup.</w:t>
            </w:r>
          </w:p>
        </w:tc>
      </w:tr>
      <w:tr>
        <w:tc>
          <w:tcPr/>
          <w:p>
            <w:pPr>
              <w:pStyle w:val="Compact"/>
            </w:pPr>
            <w:r>
              <w:t xml:space="preserve">group_target / group_other (legacy audit)</w:t>
            </w:r>
          </w:p>
        </w:tc>
        <w:tc>
          <w:tcPr/>
          <w:p>
            <w:pPr>
              <w:pStyle w:val="Compact"/>
            </w:pPr>
            <w:r>
              <w:t xml:space="preserve">Campos de agrupación legacy de la fuente, retenidos para trazabilidad; no se usan directamente en las fórmulas activas H2/H3/H5.</w:t>
            </w:r>
          </w:p>
        </w:tc>
      </w:tr>
      <w:tr>
        <w:tc>
          <w:tcPr/>
          <w:p>
            <w:pPr>
              <w:pStyle w:val="Compact"/>
            </w:pPr>
            <w:r>
              <w:t xml:space="preserve">N1_N2_same_faculty</w:t>
            </w:r>
          </w:p>
        </w:tc>
        <w:tc>
          <w:tcPr/>
          <w:p>
            <w:pPr>
              <w:pStyle w:val="Compact"/>
            </w:pPr>
            <w:r>
              <w:t xml:space="preserve">Término de contexto que indica si N1 y N2 comparten facultad.</w:t>
            </w:r>
          </w:p>
        </w:tc>
      </w:tr>
      <w:tr>
        <w:tc>
          <w:tcPr/>
          <w:p>
            <w:pPr>
              <w:pStyle w:val="Compact"/>
            </w:pPr>
            <w:r>
              <w:t xml:space="preserve">factor(session)</w:t>
            </w:r>
          </w:p>
        </w:tc>
        <w:tc>
          <w:tcPr/>
          <w:p>
            <w:pPr>
              <w:pStyle w:val="Compact"/>
            </w:pPr>
            <w:r>
              <w:t xml:space="preserve">Efectos fijos de sesión incluidos directamente en cada fórmula ajustada.</w:t>
            </w:r>
          </w:p>
        </w:tc>
      </w:tr>
      <w:tr>
        <w:tc>
          <w:tcPr/>
          <w:p>
            <w:pPr>
              <w:pStyle w:val="Compact"/>
            </w:pPr>
            <w:r>
              <w:t xml:space="preserve">cluster = id</w:t>
            </w:r>
          </w:p>
        </w:tc>
        <w:tc>
          <w:tcPr/>
          <w:p>
            <w:pPr>
              <w:pStyle w:val="Compact"/>
            </w:pPr>
            <w:r>
              <w:t xml:space="preserve">Agrupación a nivel participante usada para errores estándar robustos y ajuste por medidas repetidas.</w:t>
            </w:r>
          </w:p>
        </w:tc>
      </w:tr>
      <w:tr>
        <w:tc>
          <w:tcPr/>
          <w:p>
            <w:pPr>
              <w:pStyle w:val="Compact"/>
            </w:pPr>
            <w:r>
              <w:t xml:space="preserve">Log(scale)</w:t>
            </w:r>
          </w:p>
        </w:tc>
        <w:tc>
          <w:tcPr/>
          <w:p>
            <w:pPr>
              <w:pStyle w:val="Compact"/>
            </w:pPr>
            <w:r>
              <w:t xml:space="preserve">Parámetro Tobit log-scale estimado que resume la dispersión residual latente.</w:t>
            </w:r>
          </w:p>
        </w:tc>
      </w:tr>
    </w:tbl>
    <w:p>
      <w:pPr>
        <w:pStyle w:val="BodyText"/>
      </w:pPr>
      <w:r>
        <w:rPr>
          <w:b/>
          <w:bCs/>
        </w:rPr>
        <w:t xml:space="preserve">Table 5. Auditoria de observaciones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checkpoint</w:t>
            </w:r>
          </w:p>
        </w:tc>
        <w:tc>
          <w:tcPr/>
          <w:p>
            <w:pPr>
              <w:pStyle w:val="Compact"/>
            </w:pPr>
            <w:r>
              <w:t xml:space="preserve">value</w:t>
            </w:r>
          </w:p>
        </w:tc>
      </w:tr>
      <w:tr>
        <w:tc>
          <w:tcPr/>
          <w:p>
            <w:pPr>
              <w:pStyle w:val="Compact"/>
            </w:pPr>
            <w:r>
              <w:t xml:space="preserve">base_excel_rows</w:t>
            </w:r>
          </w:p>
        </w:tc>
        <w:tc>
          <w:tcPr/>
          <w:p>
            <w:pPr>
              <w:pStyle w:val="Compact"/>
            </w:pPr>
            <w:r>
              <w:t xml:space="preserve">4860</w:t>
            </w:r>
          </w:p>
        </w:tc>
      </w:tr>
      <w:tr>
        <w:tc>
          <w:tcPr/>
          <w:p>
            <w:pPr>
              <w:pStyle w:val="Compact"/>
            </w:pPr>
            <w:r>
              <w:t xml:space="preserve">processed_import_rows</w:t>
            </w:r>
          </w:p>
        </w:tc>
        <w:tc>
          <w:tcPr/>
          <w:p>
            <w:pPr>
              <w:pStyle w:val="Compact"/>
            </w:pPr>
            <w:r>
              <w:t xml:space="preserve">4860</w:t>
            </w:r>
          </w:p>
        </w:tc>
      </w:tr>
      <w:tr>
        <w:tc>
          <w:tcPr/>
          <w:p>
            <w:pPr>
              <w:pStyle w:val="Compact"/>
            </w:pPr>
            <w:r>
              <w:t xml:space="preserve">processed_judgment_rows</w:t>
            </w:r>
          </w:p>
        </w:tc>
        <w:tc>
          <w:tcPr/>
          <w:p>
            <w:pPr>
              <w:pStyle w:val="Compact"/>
            </w:pPr>
            <w:r>
              <w:t xml:space="preserve">4860</w:t>
            </w:r>
          </w:p>
        </w:tc>
      </w:tr>
      <w:tr>
        <w:tc>
          <w:tcPr/>
          <w:p>
            <w:pPr>
              <w:pStyle w:val="Compact"/>
            </w:pPr>
            <w:r>
              <w:t xml:space="preserve">unique_source_row_numbers</w:t>
            </w:r>
          </w:p>
        </w:tc>
        <w:tc>
          <w:tcPr/>
          <w:p>
            <w:pPr>
              <w:pStyle w:val="Compact"/>
            </w:pPr>
            <w:r>
              <w:t xml:space="preserve">4860</w:t>
            </w:r>
          </w:p>
        </w:tc>
      </w:tr>
      <w:tr>
        <w:tc>
          <w:tcPr/>
          <w:p>
            <w:pPr>
              <w:pStyle w:val="Compact"/>
            </w:pPr>
            <w:r>
              <w:t xml:space="preserve">duplicated_source_row_numbers</w:t>
            </w:r>
          </w:p>
        </w:tc>
        <w:tc>
          <w:tcPr/>
          <w:p>
            <w:pPr>
              <w:pStyle w:val="Compact"/>
            </w:pPr>
            <w:r>
              <w:t xml:space="preserve">0</w:t>
            </w:r>
          </w:p>
        </w:tc>
      </w:tr>
    </w:tbl>
    <w:bookmarkEnd w:id="12"/>
    <w:bookmarkStart w:id="13" w:name="glosario-de-predictores"/>
    <w:p>
      <w:pPr>
        <w:pStyle w:val="Heading1"/>
      </w:pPr>
      <w:r>
        <w:rPr>
          <w:rStyle w:val="SectionNumber"/>
        </w:rPr>
        <w:t xml:space="preserve">5</w:t>
      </w:r>
      <w:r>
        <w:tab/>
      </w:r>
      <w:r>
        <w:t xml:space="preserve">Glosario de predictores</w:t>
      </w:r>
    </w:p>
    <w:p>
      <w:pPr>
        <w:pStyle w:val="FirstParagraph"/>
      </w:pPr>
      <w:r>
        <w:rPr>
          <w:b/>
          <w:bCs/>
        </w:rPr>
        <w:t xml:space="preserve">Table 6. Glosario de predictores (version de lectura)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Codigo</w:t>
            </w:r>
          </w:p>
        </w:tc>
        <w:tc>
          <w:tcPr/>
          <w:p>
            <w:pPr>
              <w:pStyle w:val="Compact"/>
            </w:pPr>
            <w:r>
              <w:t xml:space="preserve">Interpretacion</w:t>
            </w:r>
          </w:p>
        </w:tc>
      </w:tr>
      <w:tr>
        <w:tc>
          <w:tcPr/>
          <w:p>
            <w:pPr>
              <w:pStyle w:val="Compact"/>
            </w:pPr>
            <w:r>
              <w:t xml:space="preserve">FS</w:t>
            </w:r>
          </w:p>
        </w:tc>
        <w:tc>
          <w:tcPr/>
          <w:p>
            <w:pPr>
              <w:pStyle w:val="Compact"/>
            </w:pPr>
            <w:r>
              <w:t xml:space="preserve">Dimensión de empatía fantasy.</w:t>
            </w:r>
          </w:p>
        </w:tc>
      </w:tr>
      <w:tr>
        <w:tc>
          <w:tcPr/>
          <w:p>
            <w:pPr>
              <w:pStyle w:val="Compact"/>
            </w:pPr>
            <w:r>
              <w:t xml:space="preserve">EC</w:t>
            </w:r>
          </w:p>
        </w:tc>
        <w:tc>
          <w:tcPr/>
          <w:p>
            <w:pPr>
              <w:pStyle w:val="Compact"/>
            </w:pPr>
            <w:r>
              <w:t xml:space="preserve">Dimensión de empatía empathic concern.</w:t>
            </w:r>
          </w:p>
        </w:tc>
      </w:tr>
      <w:tr>
        <w:tc>
          <w:tcPr/>
          <w:p>
            <w:pPr>
              <w:pStyle w:val="Compact"/>
            </w:pPr>
            <w:r>
              <w:t xml:space="preserve">PT</w:t>
            </w:r>
          </w:p>
        </w:tc>
        <w:tc>
          <w:tcPr/>
          <w:p>
            <w:pPr>
              <w:pStyle w:val="Compact"/>
            </w:pPr>
            <w:r>
              <w:t xml:space="preserve">Dimensión de empatía perspective taking.</w:t>
            </w:r>
          </w:p>
        </w:tc>
      </w:tr>
      <w:tr>
        <w:tc>
          <w:tcPr/>
          <w:p>
            <w:pPr>
              <w:pStyle w:val="Compact"/>
            </w:pPr>
            <w:r>
              <w:t xml:space="preserve">PD</w:t>
            </w:r>
          </w:p>
        </w:tc>
        <w:tc>
          <w:tcPr/>
          <w:p>
            <w:pPr>
              <w:pStyle w:val="Compact"/>
            </w:pPr>
            <w:r>
              <w:t xml:space="preserve">Dimensión de empatía personal distress.</w:t>
            </w:r>
          </w:p>
        </w:tc>
      </w:tr>
      <w:tr>
        <w:tc>
          <w:tcPr/>
          <w:p>
            <w:pPr>
              <w:pStyle w:val="Compact"/>
            </w:pPr>
            <w:r>
              <w:t xml:space="preserve">V-N1 In</w:t>
            </w:r>
          </w:p>
        </w:tc>
        <w:tc>
          <w:tcPr/>
          <w:p>
            <w:pPr>
              <w:pStyle w:val="Compact"/>
            </w:pPr>
            <w:r>
              <w:t xml:space="preserve">La víctima y N1 pertenecen a la misma facultad.</w:t>
            </w:r>
          </w:p>
        </w:tc>
      </w:tr>
      <w:tr>
        <w:tc>
          <w:tcPr/>
          <w:p>
            <w:pPr>
              <w:pStyle w:val="Compact"/>
            </w:pPr>
            <w:r>
              <w:t xml:space="preserve">V-N1 Out</w:t>
            </w:r>
          </w:p>
        </w:tc>
        <w:tc>
          <w:tcPr/>
          <w:p>
            <w:pPr>
              <w:pStyle w:val="Compact"/>
            </w:pPr>
            <w:r>
              <w:t xml:space="preserve">La víctima y N1 pertenecen a facultades diferentes.</w:t>
            </w:r>
          </w:p>
        </w:tc>
      </w:tr>
      <w:tr>
        <w:tc>
          <w:tcPr/>
          <w:p>
            <w:pPr>
              <w:pStyle w:val="Compact"/>
            </w:pPr>
            <w:r>
              <w:t xml:space="preserve">V-N2 In</w:t>
            </w:r>
          </w:p>
        </w:tc>
        <w:tc>
          <w:tcPr/>
          <w:p>
            <w:pPr>
              <w:pStyle w:val="Compact"/>
            </w:pPr>
            <w:r>
              <w:t xml:space="preserve">La víctima y N2 pertenecen a la misma facultad.</w:t>
            </w:r>
          </w:p>
        </w:tc>
      </w:tr>
      <w:tr>
        <w:tc>
          <w:tcPr/>
          <w:p>
            <w:pPr>
              <w:pStyle w:val="Compact"/>
            </w:pPr>
            <w:r>
              <w:t xml:space="preserve">V-N2 Out</w:t>
            </w:r>
          </w:p>
        </w:tc>
        <w:tc>
          <w:tcPr/>
          <w:p>
            <w:pPr>
              <w:pStyle w:val="Compact"/>
            </w:pPr>
            <w:r>
              <w:t xml:space="preserve">La víctima y N2 pertenecen a facultades diferentes.</w:t>
            </w:r>
          </w:p>
        </w:tc>
      </w:tr>
      <w:tr>
        <w:tc>
          <w:tcPr/>
          <w:p>
            <w:pPr>
              <w:pStyle w:val="Compact"/>
            </w:pPr>
            <w:r>
              <w:t xml:space="preserve">B-V Out</w:t>
            </w:r>
          </w:p>
        </w:tc>
        <w:tc>
          <w:tcPr/>
          <w:p>
            <w:pPr>
              <w:pStyle w:val="Compact"/>
            </w:pPr>
            <w:r>
              <w:t xml:space="preserve">Bystander y víctima pertenecen a facultades diferentes.</w:t>
            </w:r>
          </w:p>
        </w:tc>
      </w:tr>
      <w:tr>
        <w:tc>
          <w:tcPr/>
          <w:p>
            <w:pPr>
              <w:pStyle w:val="Compact"/>
            </w:pPr>
            <w:r>
              <w:t xml:space="preserve">B-N1 In</w:t>
            </w:r>
          </w:p>
        </w:tc>
        <w:tc>
          <w:tcPr/>
          <w:p>
            <w:pPr>
              <w:pStyle w:val="Compact"/>
            </w:pPr>
            <w:r>
              <w:t xml:space="preserve">Bystander y N1 pertenecen a la misma facultad.</w:t>
            </w:r>
          </w:p>
        </w:tc>
      </w:tr>
      <w:tr>
        <w:tc>
          <w:tcPr/>
          <w:p>
            <w:pPr>
              <w:pStyle w:val="Compact"/>
            </w:pPr>
            <w:r>
              <w:t xml:space="preserve">B-N1 Out</w:t>
            </w:r>
          </w:p>
        </w:tc>
        <w:tc>
          <w:tcPr/>
          <w:p>
            <w:pPr>
              <w:pStyle w:val="Compact"/>
            </w:pPr>
            <w:r>
              <w:t xml:space="preserve">Bystander y N1 pertenecen a facultades diferentes.</w:t>
            </w:r>
          </w:p>
        </w:tc>
      </w:tr>
      <w:tr>
        <w:tc>
          <w:tcPr/>
          <w:p>
            <w:pPr>
              <w:pStyle w:val="Compact"/>
            </w:pPr>
            <w:r>
              <w:t xml:space="preserve">B-N2 In</w:t>
            </w:r>
          </w:p>
        </w:tc>
        <w:tc>
          <w:tcPr/>
          <w:p>
            <w:pPr>
              <w:pStyle w:val="Compact"/>
            </w:pPr>
            <w:r>
              <w:t xml:space="preserve">Bystander y N2 pertenecen a la misma facultad.</w:t>
            </w:r>
          </w:p>
        </w:tc>
      </w:tr>
      <w:tr>
        <w:tc>
          <w:tcPr/>
          <w:p>
            <w:pPr>
              <w:pStyle w:val="Compact"/>
            </w:pPr>
            <w:r>
              <w:t xml:space="preserve">B-N2 Out</w:t>
            </w:r>
          </w:p>
        </w:tc>
        <w:tc>
          <w:tcPr/>
          <w:p>
            <w:pPr>
              <w:pStyle w:val="Compact"/>
            </w:pPr>
            <w:r>
              <w:t xml:space="preserve">Bystander y N2 pertenecen a facultades diferentes.</w:t>
            </w:r>
          </w:p>
        </w:tc>
      </w:tr>
      <w:tr>
        <w:tc>
          <w:tcPr/>
          <w:p>
            <w:pPr>
              <w:pStyle w:val="Compact"/>
            </w:pPr>
            <w:r>
              <w:t xml:space="preserve">SameFac</w:t>
            </w:r>
          </w:p>
        </w:tc>
        <w:tc>
          <w:tcPr/>
          <w:p>
            <w:pPr>
              <w:pStyle w:val="Compact"/>
            </w:pPr>
            <w:r>
              <w:t xml:space="preserve">N1 y N2 comparten pertenencia de facultad.</w:t>
            </w:r>
          </w:p>
        </w:tc>
      </w:tr>
      <w:tr>
        <w:tc>
          <w:tcPr/>
          <w:p>
            <w:pPr>
              <w:pStyle w:val="Compact"/>
            </w:pPr>
            <w:r>
              <w:t xml:space="preserve">FS x V-N1 Out</w:t>
            </w:r>
          </w:p>
        </w:tc>
        <w:tc>
          <w:tcPr/>
          <w:p>
            <w:pPr>
              <w:pStyle w:val="Compact"/>
            </w:pPr>
            <w:r>
              <w:t xml:space="preserve">Diferencia de pendiente de fantasy cuando victim-N1 es outgroup frente a ingroup.</w:t>
            </w:r>
          </w:p>
        </w:tc>
      </w:tr>
      <w:tr>
        <w:tc>
          <w:tcPr/>
          <w:p>
            <w:pPr>
              <w:pStyle w:val="Compact"/>
            </w:pPr>
            <w:r>
              <w:t xml:space="preserve">EC x V-N2 Out</w:t>
            </w:r>
          </w:p>
        </w:tc>
        <w:tc>
          <w:tcPr/>
          <w:p>
            <w:pPr>
              <w:pStyle w:val="Compact"/>
            </w:pPr>
            <w:r>
              <w:t xml:space="preserve">Diferencia de pendiente de empathic concern cuando victim-N2 es outgroup frente a ingroup.</w:t>
            </w:r>
          </w:p>
        </w:tc>
      </w:tr>
      <w:tr>
        <w:tc>
          <w:tcPr/>
          <w:p>
            <w:pPr>
              <w:pStyle w:val="Compact"/>
            </w:pPr>
            <w:r>
              <w:t xml:space="preserve">PT x B-V Out</w:t>
            </w:r>
          </w:p>
        </w:tc>
        <w:tc>
          <w:tcPr/>
          <w:p>
            <w:pPr>
              <w:pStyle w:val="Compact"/>
            </w:pPr>
            <w:r>
              <w:t xml:space="preserve">Diferencia de pendiente de perspective taking cuando la relación bystander-victim es outgroup frente a ingroup.</w:t>
            </w:r>
          </w:p>
        </w:tc>
      </w:tr>
      <w:tr>
        <w:tc>
          <w:tcPr/>
          <w:p>
            <w:pPr>
              <w:pStyle w:val="Compact"/>
            </w:pPr>
            <w:r>
              <w:t xml:space="preserve">PD x B-N1 Out</w:t>
            </w:r>
          </w:p>
        </w:tc>
        <w:tc>
          <w:tcPr/>
          <w:p>
            <w:pPr>
              <w:pStyle w:val="Compact"/>
            </w:pPr>
            <w:r>
              <w:t xml:space="preserve">Diferencia de pendiente de personal distress cuando la relación bystander-N1 es outgroup frente a ingroup.</w:t>
            </w:r>
          </w:p>
        </w:tc>
      </w:tr>
      <w:tr>
        <w:tc>
          <w:tcPr/>
          <w:p>
            <w:pPr>
              <w:pStyle w:val="Compact"/>
            </w:pPr>
            <w:r>
              <w:t xml:space="preserve">Target Acc</w:t>
            </w:r>
          </w:p>
        </w:tc>
        <w:tc>
          <w:tcPr/>
          <w:p>
            <w:pPr>
              <w:pStyle w:val="Compact"/>
            </w:pPr>
            <w:r>
              <w:t xml:space="preserve">El negociador target dinámico por fila aceptó el trato dañino (término legacy: accept_target).</w:t>
            </w:r>
          </w:p>
        </w:tc>
      </w:tr>
      <w:tr>
        <w:tc>
          <w:tcPr/>
          <w:p>
            <w:pPr>
              <w:pStyle w:val="Compact"/>
            </w:pPr>
            <w:r>
              <w:t xml:space="preserve">Other Acc</w:t>
            </w:r>
          </w:p>
        </w:tc>
        <w:tc>
          <w:tcPr/>
          <w:p>
            <w:pPr>
              <w:pStyle w:val="Compact"/>
            </w:pPr>
            <w:r>
              <w:t xml:space="preserve">El negociador contraparte dinámico por fila aceptó el trato dañino (término legacy: accept_other).</w:t>
            </w:r>
          </w:p>
        </w:tc>
      </w:tr>
      <w:tr>
        <w:tc>
          <w:tcPr/>
          <w:p>
            <w:pPr>
              <w:pStyle w:val="Compact"/>
            </w:pPr>
            <w:r>
              <w:t xml:space="preserve">Target x Other</w:t>
            </w:r>
          </w:p>
        </w:tc>
        <w:tc>
          <w:tcPr/>
          <w:p>
            <w:pPr>
              <w:pStyle w:val="Compact"/>
            </w:pPr>
            <w:r>
              <w:t xml:space="preserve">Efecto conjunto de decisiones cuando se consideran simultáneamente las decisiones de ambos negociadores.</w:t>
            </w:r>
          </w:p>
        </w:tc>
      </w:tr>
      <w:tr>
        <w:tc>
          <w:tcPr/>
          <w:p>
            <w:pPr>
              <w:pStyle w:val="Compact"/>
            </w:pPr>
            <w:r>
              <w:t xml:space="preserve">Eng part.</w:t>
            </w:r>
          </w:p>
        </w:tc>
        <w:tc>
          <w:tcPr/>
          <w:p>
            <w:pPr>
              <w:pStyle w:val="Compact"/>
            </w:pPr>
            <w:r>
              <w:t xml:space="preserve">El participante pertenece a Engineering, relativo a Humanities.</w:t>
            </w:r>
          </w:p>
        </w:tc>
      </w:tr>
      <w:tr>
        <w:tc>
          <w:tcPr/>
          <w:p>
            <w:pPr>
              <w:pStyle w:val="Compact"/>
            </w:pPr>
            <w:r>
              <w:t xml:space="preserve">Woman</w:t>
            </w:r>
          </w:p>
        </w:tc>
        <w:tc>
          <w:tcPr/>
          <w:p>
            <w:pPr>
              <w:pStyle w:val="Compact"/>
            </w:pPr>
            <w:r>
              <w:t xml:space="preserve">El participante es mujer.</w:t>
            </w:r>
          </w:p>
        </w:tc>
      </w:tr>
      <w:tr>
        <w:tc>
          <w:tcPr/>
          <w:p>
            <w:pPr>
              <w:pStyle w:val="Compact"/>
            </w:pPr>
            <w:r>
              <w:t xml:space="preserve">Age</w:t>
            </w:r>
          </w:p>
        </w:tc>
        <w:tc>
          <w:tcPr/>
          <w:p>
            <w:pPr>
              <w:pStyle w:val="Compact"/>
            </w:pPr>
            <w:r>
              <w:t xml:space="preserve">Edad del participante.</w:t>
            </w:r>
          </w:p>
        </w:tc>
      </w:tr>
      <w:tr>
        <w:tc>
          <w:tcPr/>
          <w:p>
            <w:pPr>
              <w:pStyle w:val="Compact"/>
            </w:pPr>
            <w:r>
              <w:t xml:space="preserve">SES</w:t>
            </w:r>
          </w:p>
        </w:tc>
        <w:tc>
          <w:tcPr/>
          <w:p>
            <w:pPr>
              <w:pStyle w:val="Compact"/>
            </w:pPr>
            <w:r>
              <w:t xml:space="preserve">Nivel socioeconómico del participante.</w:t>
            </w:r>
          </w:p>
        </w:tc>
      </w:tr>
    </w:tbl>
    <w:p>
      <w:pPr>
        <w:pStyle w:val="BodyText"/>
      </w:pPr>
      <w:r>
        <w:t xml:space="preserve">Nota. Los contrastes de grupo se interpretan contra la linea base ingroup, salvo indicacion explicita en contrario.</w:t>
      </w:r>
    </w:p>
    <w:p>
      <w:pPr>
        <w:pStyle w:val="BodyText"/>
      </w:pPr>
      <w:r>
        <w:t xml:space="preserve">El reporte mantiene referencias compactas de predictores en captions y narrativas de figuras, pero el glosario anterior es el mapeo autoritativo hacia las variables actuales del pipeline.</w:t>
      </w:r>
    </w:p>
    <w:bookmarkEnd w:id="13"/>
    <w:bookmarkStart w:id="14" w:name="Xe9000ef7ac5161951ad519463d03fb1f98b8722"/>
    <w:p>
      <w:pPr>
        <w:pStyle w:val="Heading1"/>
      </w:pPr>
      <w:r>
        <w:rPr>
          <w:rStyle w:val="SectionNumber"/>
        </w:rPr>
        <w:t xml:space="preserve">6</w:t>
      </w:r>
      <w:r>
        <w:tab/>
      </w:r>
      <w:r>
        <w:t xml:space="preserve">Reglas de interpretacion de interacciones</w:t>
      </w:r>
    </w:p>
    <w:p>
      <w:pPr>
        <w:pStyle w:val="Compact"/>
        <w:numPr>
          <w:ilvl w:val="0"/>
          <w:numId w:val="1001"/>
        </w:numPr>
      </w:pPr>
      <w:r>
        <w:t xml:space="preserve">Cuando una interacción es estadísticamente relevante, los efectos principales deben leerse como el componente de línea base de la relación y no como toda la historia sustantiva.</w:t>
      </w:r>
    </w:p>
    <w:p>
      <w:pPr>
        <w:pStyle w:val="Compact"/>
        <w:numPr>
          <w:ilvl w:val="0"/>
          <w:numId w:val="1001"/>
        </w:numPr>
      </w:pPr>
      <w:r>
        <w:t xml:space="preserve">Las interacciones continuo-por-factor indican que la pendiente de empatía cambia según las condiciones relacionales.</w:t>
      </w:r>
    </w:p>
    <w:p>
      <w:pPr>
        <w:pStyle w:val="Compact"/>
        <w:numPr>
          <w:ilvl w:val="0"/>
          <w:numId w:val="1001"/>
        </w:numPr>
      </w:pPr>
      <w:r>
        <w:t xml:space="preserve">Las interacciones factor-por-factor indican que el contexto conjunto difiere de lo esperable al sumar de forma independiente los dos contrastes principales.</w:t>
      </w:r>
    </w:p>
    <w:p>
      <w:pPr>
        <w:pStyle w:val="Compact"/>
        <w:numPr>
          <w:ilvl w:val="0"/>
          <w:numId w:val="1001"/>
        </w:numPr>
      </w:pPr>
      <w:r>
        <w:t xml:space="preserve">La interacción target-by-other en decisiones indica que el significado moral de la elección de un negociador depende de lo que hizo su contraparte.</w:t>
      </w:r>
    </w:p>
    <w:p>
      <w:pPr>
        <w:pStyle w:val="Compact"/>
        <w:numPr>
          <w:ilvl w:val="0"/>
          <w:numId w:val="1001"/>
        </w:numPr>
      </w:pPr>
      <w:r>
        <w:t xml:space="preserve">Los efectos de sesión son términos de ajuste y no se interpretan como mecanismos sustantivos del experimento.</w:t>
      </w:r>
    </w:p>
    <w:bookmarkEnd w:id="14"/>
    <w:bookmarkStart w:id="20" w:name="X37dfedeb9cdea6345156043e2497b21af9f64b6"/>
    <w:p>
      <w:pPr>
        <w:pStyle w:val="Heading1"/>
      </w:pPr>
      <w:r>
        <w:rPr>
          <w:rStyle w:val="SectionNumber"/>
        </w:rPr>
        <w:t xml:space="preserve">7</w:t>
      </w:r>
      <w:r>
        <w:tab/>
      </w:r>
      <w:r>
        <w:t xml:space="preserve">Hipotesis H1-H5 con resumenes de ecuaciones especificas por rol</w:t>
      </w:r>
    </w:p>
    <w:p>
      <w:pPr>
        <w:pStyle w:val="FirstParagraph"/>
      </w:pPr>
      <w:r>
        <w:t xml:space="preserve">Cualquier nota previa del repositorio que tratara el codigo de negociador</w:t>
      </w:r>
      <w:r>
        <w:t xml:space="preserve"> </w:t>
      </w:r>
      <w:r>
        <w:rPr>
          <w:rStyle w:val="VerbatimChar"/>
        </w:rPr>
        <w:t xml:space="preserve">0</w:t>
      </w:r>
      <w:r>
        <w:t xml:space="preserve"> </w:t>
      </w:r>
      <w:r>
        <w:t xml:space="preserve">como algo distinto de la categoria explicita control, o que restringiera H3 a efectos aditivos, debe considerarse desactualizada. Las formulas activas siguientes son la especificacion autoritativa.</w:t>
      </w:r>
    </w:p>
    <w:bookmarkStart w:id="15" w:name="h1"/>
    <w:p>
      <w:pPr>
        <w:pStyle w:val="Heading2"/>
      </w:pPr>
      <w:r>
        <w:rPr>
          <w:rStyle w:val="SectionNumber"/>
        </w:rPr>
        <w:t xml:space="preserve">7.1</w:t>
      </w:r>
      <w:r>
        <w:tab/>
      </w:r>
      <w:r>
        <w:t xml:space="preserve">H1</w:t>
      </w:r>
    </w:p>
    <w:p>
      <w:pPr>
        <w:pStyle w:val="FirstParagraph"/>
      </w:pPr>
      <w:r>
        <w:rPr>
          <w:rStyle w:val="VerbatimChar"/>
        </w:rPr>
        <w:t xml:space="preserve">Victim</w:t>
      </w:r>
      <w:r>
        <w:t xml:space="preserve">:</w:t>
      </w:r>
      <w:r>
        <w:t xml:space="preserve"> </w:t>
      </w:r>
      <w:r>
        <w:rPr>
          <w:rStyle w:val="VerbatimChar"/>
        </w:rPr>
        <w:t xml:space="preserve">iri_fs + iri_ec + iri_pt + iri_pd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iri_fs + iri_ec + iri_pt + iri_pd + age + ses + sex_female + faculty_player_factor + factor(session)</w:t>
      </w:r>
    </w:p>
    <w:bookmarkEnd w:id="15"/>
    <w:bookmarkStart w:id="16" w:name="h2"/>
    <w:p>
      <w:pPr>
        <w:pStyle w:val="Heading2"/>
      </w:pPr>
      <w:r>
        <w:rPr>
          <w:rStyle w:val="SectionNumber"/>
        </w:rPr>
        <w:t xml:space="preserve">7.2</w:t>
      </w:r>
      <w:r>
        <w:tab/>
      </w:r>
      <w:r>
        <w:t xml:space="preserve">H2</w:t>
      </w:r>
    </w:p>
    <w:p>
      <w:pPr>
        <w:pStyle w:val="FirstParagraph"/>
      </w:pPr>
      <w:r>
        <w:rPr>
          <w:rStyle w:val="VerbatimChar"/>
        </w:rPr>
        <w:t xml:space="preserve">Victim</w:t>
      </w:r>
      <w:r>
        <w:t xml:space="preserve">:</w:t>
      </w:r>
      <w:r>
        <w:t xml:space="preserve"> </w:t>
      </w:r>
      <w:r>
        <w:rPr>
          <w:rStyle w:val="VerbatimChar"/>
        </w:rPr>
        <w:t xml:space="preserve">victim_N1_group + victim_N2_group + victim_N1_group:victim_N2_group + N1_N2_same_faculty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bystander_victim_group + bystander_N1_group + bystander_N2_group + victim_N1_group + victim_N2_group + bystander_N1_group:bystander_N2_group + victim_N1_group:victim_N2_group + N1_N2_same_faculty + age + ses + sex_female + faculty_player_factor + factor(session)</w:t>
      </w:r>
    </w:p>
    <w:bookmarkEnd w:id="16"/>
    <w:bookmarkStart w:id="17" w:name="h3"/>
    <w:p>
      <w:pPr>
        <w:pStyle w:val="Heading2"/>
      </w:pPr>
      <w:r>
        <w:rPr>
          <w:rStyle w:val="SectionNumber"/>
        </w:rPr>
        <w:t xml:space="preserve">7.3</w:t>
      </w:r>
      <w:r>
        <w:tab/>
      </w:r>
      <w:r>
        <w:t xml:space="preserve">H3</w:t>
      </w:r>
    </w:p>
    <w:p>
      <w:pPr>
        <w:pStyle w:val="FirstParagraph"/>
      </w:pPr>
      <w:r>
        <w:rPr>
          <w:rStyle w:val="VerbatimChar"/>
        </w:rPr>
        <w:t xml:space="preserve">Victim</w:t>
      </w:r>
      <w:r>
        <w:t xml:space="preserve">:</w:t>
      </w:r>
      <w:r>
        <w:t xml:space="preserve"> </w:t>
      </w:r>
      <w:r>
        <w:rPr>
          <w:rStyle w:val="VerbatimChar"/>
        </w:rPr>
        <w:t xml:space="preserve">iri_fs + iri_ec + iri_pt + iri_pd + victim_N1_group + victim_N2_group + victim_N1_group:victim_N2_group + N1_N2_same_faculty + iri_fs:victim_N1_group + iri_fs:victim_N2_group + iri_ec:victim_N1_group + iri_ec:victim_N2_group + iri_pt:victim_N1_group + iri_pt:victim_N2_group + iri_pd:victim_N1_group + iri_pd:victim_N2_group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iri_fs + iri_ec + iri_pt + iri_pd + bystander_victim_group + bystander_N1_group + bystander_N2_group + victim_N1_group + victim_N2_group + bystander_N1_group:bystander_N2_group + victim_N1_group:victim_N2_group + N1_N2_same_faculty + iri_fs:bystander_victim_group + iri_fs:bystander_N1_group + iri_fs:bystander_N2_group + iri_ec:bystander_victim_group + iri_ec:bystander_N1_group + iri_ec:bystander_N2_group + iri_pt:bystander_victim_group + iri_pt:bystander_N1_group + iri_pt:bystander_N2_group + iri_pd:bystander_victim_group + iri_pd:bystander_N1_group + iri_pd:bystander_N2_group + age + ses + sex_female + faculty_player_factor + factor(session)</w:t>
      </w:r>
    </w:p>
    <w:bookmarkEnd w:id="17"/>
    <w:bookmarkStart w:id="18" w:name="h4"/>
    <w:p>
      <w:pPr>
        <w:pStyle w:val="Heading2"/>
      </w:pPr>
      <w:r>
        <w:rPr>
          <w:rStyle w:val="SectionNumber"/>
        </w:rPr>
        <w:t xml:space="preserve">7.4</w:t>
      </w:r>
      <w:r>
        <w:tab/>
      </w:r>
      <w:r>
        <w:t xml:space="preserve">H4</w:t>
      </w:r>
    </w:p>
    <w:p>
      <w:pPr>
        <w:pStyle w:val="FirstParagraph"/>
      </w:pPr>
      <w:r>
        <w:rPr>
          <w:rStyle w:val="VerbatimChar"/>
        </w:rPr>
        <w:t xml:space="preserve">Victim</w:t>
      </w:r>
      <w:r>
        <w:t xml:space="preserve">:</w:t>
      </w:r>
      <w:r>
        <w:t xml:space="preserve"> </w:t>
      </w:r>
      <w:r>
        <w:rPr>
          <w:rStyle w:val="VerbatimChar"/>
        </w:rPr>
        <w:t xml:space="preserve">decision_target * decision_other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decision_target * decision_other + age + ses + sex_female + faculty_player_factor + factor(session)</w:t>
      </w:r>
    </w:p>
    <w:bookmarkEnd w:id="18"/>
    <w:bookmarkStart w:id="19" w:name="h5"/>
    <w:p>
      <w:pPr>
        <w:pStyle w:val="Heading2"/>
      </w:pPr>
      <w:r>
        <w:rPr>
          <w:rStyle w:val="SectionNumber"/>
        </w:rPr>
        <w:t xml:space="preserve">7.5</w:t>
      </w:r>
      <w:r>
        <w:tab/>
      </w:r>
      <w:r>
        <w:t xml:space="preserve">H5</w:t>
      </w:r>
    </w:p>
    <w:p>
      <w:pPr>
        <w:pStyle w:val="FirstParagraph"/>
      </w:pPr>
      <w:r>
        <w:rPr>
          <w:rStyle w:val="VerbatimChar"/>
        </w:rPr>
        <w:t xml:space="preserve">Victim</w:t>
      </w:r>
      <w:r>
        <w:t xml:space="preserve">:</w:t>
      </w:r>
      <w:r>
        <w:t xml:space="preserve"> </w:t>
      </w:r>
      <w:r>
        <w:rPr>
          <w:rStyle w:val="VerbatimChar"/>
        </w:rPr>
        <w:t xml:space="preserve">iri_fs + iri_ec + iri_pt + iri_pd + victim_N1_group + victim_N2_group + victim_N1_group:victim_N2_group + N1_N2_same_faculty + iri_fs:victim_N1_group + iri_fs:victim_N2_group + iri_ec:victim_N1_group + iri_ec:victim_N2_group + iri_pt:victim_N1_group + iri_pt:victim_N2_group + iri_pd:victim_N1_group + iri_pd:victim_N2_group + decision_target * decision_other + age + ses + sex_female + faculty_player_factor + factor(session)</w:t>
      </w:r>
    </w:p>
    <w:p>
      <w:pPr>
        <w:pStyle w:val="BodyText"/>
      </w:pPr>
      <w:r>
        <w:rPr>
          <w:rStyle w:val="VerbatimChar"/>
        </w:rPr>
        <w:t xml:space="preserve">Bystander</w:t>
      </w:r>
      <w:r>
        <w:t xml:space="preserve">:</w:t>
      </w:r>
      <w:r>
        <w:t xml:space="preserve"> </w:t>
      </w:r>
      <w:r>
        <w:rPr>
          <w:rStyle w:val="VerbatimChar"/>
        </w:rPr>
        <w:t xml:space="preserve">iri_fs + iri_ec + iri_pt + iri_pd + bystander_victim_group + bystander_N1_group + bystander_N2_group + victim_N1_group + victim_N2_group + bystander_N1_group:bystander_N2_group + victim_N1_group:victim_N2_group + N1_N2_same_faculty + iri_fs:bystander_victim_group + iri_fs:bystander_N1_group + iri_fs:bystander_N2_group + iri_ec:bystander_victim_group + iri_ec:bystander_N1_group + iri_ec:bystander_N2_group + iri_pt:bystander_victim_group + iri_pt:bystander_N1_group + iri_pt:bystander_N2_group + iri_pd:bystander_victim_group + iri_pd:bystander_N1_group + iri_pd:bystander_N2_group + decision_target * decision_other + age + ses + sex_female + faculty_player_factor + factor(session)</w:t>
      </w:r>
    </w:p>
    <w:bookmarkEnd w:id="19"/>
    <w:bookmarkEnd w:id="20"/>
    <w:bookmarkStart w:id="21" w:name="fundamentos-matematicos"/>
    <w:p>
      <w:pPr>
        <w:pStyle w:val="Heading1"/>
      </w:pPr>
      <w:r>
        <w:rPr>
          <w:rStyle w:val="SectionNumber"/>
        </w:rPr>
        <w:t xml:space="preserve">8</w:t>
      </w:r>
      <w:r>
        <w:tab/>
      </w:r>
      <w:r>
        <w:t xml:space="preserve">Fundamentos matematicos</w:t>
      </w:r>
    </w:p>
    <w:p>
      <w:pPr>
        <w:pStyle w:val="FirstParagraph"/>
      </w:pPr>
      <w:r>
        <w:t xml:space="preserve">El estimador principal es un Tobit de dos lados ajustado con</w:t>
      </w:r>
      <w:r>
        <w:t xml:space="preserve"> </w:t>
      </w:r>
      <w:r>
        <w:rPr>
          <w:rStyle w:val="VerbatimChar"/>
        </w:rPr>
        <w:t xml:space="preserve">survival::survreg</w:t>
      </w:r>
      <w:r>
        <w:t xml:space="preserve">.</w:t>
      </w:r>
    </w:p>
    <w:p>
      <w:pPr>
        <w:pStyle w:val="BodyText"/>
      </w:pPr>
      <m:oMathPara>
        <m:oMathParaPr>
          <m:jc m:val="center"/>
        </m:oMathParaPr>
        <m:oMath>
          <m:sSub>
            <m:e>
              <m:r>
                <m:t>y</m:t>
              </m:r>
            </m:e>
            <m:sub>
              <m:r>
                <m:t>i</m:t>
              </m:r>
            </m:sub>
          </m:sSub>
          <m:r>
            <m:rPr>
              <m:sty m:val="p"/>
            </m:rPr>
            <m:t>=</m:t>
          </m:r>
          <m:r>
            <m:rPr>
              <m:sty m:val="p"/>
            </m:rPr>
            <m:t>max</m:t>
          </m:r>
          <m:r>
            <m:rPr>
              <m:sty m:val="p"/>
            </m:rPr>
            <m:t>(</m:t>
          </m:r>
          <m:r>
            <m:rPr>
              <m:sty m:val="p"/>
            </m:rPr>
            <m:t>−</m:t>
          </m:r>
          <m:r>
            <m:t>9</m:t>
          </m:r>
          <m:r>
            <m:rPr>
              <m:sty m:val="p"/>
            </m:rPr>
            <m:t>,</m:t>
          </m:r>
          <m:r>
            <m:rPr>
              <m:sty m:val="p"/>
            </m:rPr>
            <m:t>min</m:t>
          </m:r>
          <m:r>
            <m:rPr>
              <m:sty m:val="p"/>
            </m:rPr>
            <m:t>(</m:t>
          </m:r>
          <m:r>
            <m:t>9</m:t>
          </m:r>
          <m:r>
            <m:rPr>
              <m:sty m:val="p"/>
            </m:rPr>
            <m:t>,</m:t>
          </m:r>
          <m:sSubSup>
            <m:e>
              <m:r>
                <m:t>y</m:t>
              </m:r>
            </m:e>
            <m:sub>
              <m:r>
                <m:t>i</m:t>
              </m:r>
            </m:sub>
            <m:sup>
              <m:r>
                <m:rPr>
                  <m:sty m:val="p"/>
                </m:rPr>
                <m:t>*</m:t>
              </m:r>
            </m:sup>
          </m:sSubSup>
          <m:r>
            <m:rPr>
              <m:sty m:val="p"/>
            </m:rPr>
            <m:t>)</m:t>
          </m:r>
          <m:r>
            <m:rPr>
              <m:sty m:val="p"/>
            </m:rPr>
            <m:t>)</m:t>
          </m:r>
        </m:oMath>
      </m:oMathPara>
    </w:p>
    <w:p>
      <w:pPr>
        <w:pStyle w:val="FirstParagraph"/>
      </w:pPr>
      <m:oMathPara>
        <m:oMathParaPr>
          <m:jc m:val="center"/>
        </m:oMathParaPr>
        <m:oMath>
          <m:sSubSup>
            <m:e>
              <m:r>
                <m:t>y</m:t>
              </m:r>
            </m:e>
            <m:sub>
              <m:r>
                <m:t>i</m:t>
              </m:r>
            </m:sub>
            <m:sup>
              <m:r>
                <m:rPr>
                  <m:sty m:val="p"/>
                </m:rPr>
                <m:t>*</m:t>
              </m:r>
            </m:sup>
          </m:sSubSup>
          <m:r>
            <m:rPr>
              <m:sty m:val="p"/>
            </m:rPr>
            <m:t>=</m:t>
          </m:r>
          <m:sSub>
            <m:e>
              <m:r>
                <m:t>β</m:t>
              </m:r>
            </m:e>
            <m:sub>
              <m:r>
                <m:t>0</m:t>
              </m:r>
            </m:sub>
          </m:sSub>
          <m:r>
            <m:rPr>
              <m:sty m:val="p"/>
            </m:rPr>
            <m:t>+</m:t>
          </m:r>
          <m:sSub>
            <m:e>
              <m:r>
                <m:t>X</m:t>
              </m:r>
            </m:e>
            <m:sub>
              <m:r>
                <m:t>i</m:t>
              </m:r>
            </m:sub>
          </m:sSub>
          <m:r>
            <m:t>β</m:t>
          </m:r>
          <m:r>
            <m:rPr>
              <m:sty m:val="p"/>
            </m:rPr>
            <m:t>+</m:t>
          </m:r>
          <m:sSub>
            <m:e>
              <m:r>
                <m:t>δ</m:t>
              </m:r>
            </m:e>
            <m:sub>
              <m:r>
                <m:t>s</m:t>
              </m:r>
              <m:r>
                <m:t>e</m:t>
              </m:r>
              <m:r>
                <m:t>s</m:t>
              </m:r>
              <m:r>
                <m:t>s</m:t>
              </m:r>
              <m:r>
                <m:t>i</m:t>
              </m:r>
              <m:r>
                <m:t>o</m:t>
              </m:r>
              <m:r>
                <m:t>n</m:t>
              </m:r>
              <m:r>
                <m:rPr>
                  <m:sty m:val="p"/>
                </m:rPr>
                <m:t>(</m:t>
              </m:r>
              <m:r>
                <m:t>i</m:t>
              </m:r>
              <m:r>
                <m:rPr>
                  <m:sty m:val="p"/>
                </m:rPr>
                <m:t>)</m:t>
              </m:r>
            </m:sub>
          </m:sSub>
          <m:r>
            <m:rPr>
              <m:sty m:val="p"/>
            </m:rPr>
            <m:t>+</m:t>
          </m:r>
          <m:sSub>
            <m:e>
              <m:r>
                <m:t>ε</m:t>
              </m:r>
            </m:e>
            <m:sub>
              <m:r>
                <m:t>i</m:t>
              </m:r>
            </m:sub>
          </m:sSub>
        </m:oMath>
      </m:oMathPara>
    </w:p>
    <w:p>
      <w:pPr>
        <w:pStyle w:val="FirstParagraph"/>
      </w:pPr>
      <w:r>
        <w:t xml:space="preserve">donde</w:t>
      </w:r>
      <w:r>
        <w:t xml:space="preserve"> </w:t>
      </w:r>
      <w:r>
        <w:rPr>
          <w:rStyle w:val="VerbatimChar"/>
        </w:rPr>
        <w:t xml:space="preserve">factor(session)</w:t>
      </w:r>
      <w:r>
        <w:t xml:space="preserve"> </w:t>
      </w:r>
      <w:r>
        <w:t xml:space="preserve">aporta efectos fijos de sesión y los errores estándar robustos por cluster se calculan al nivel de participante mediante</w:t>
      </w:r>
      <w:r>
        <w:t xml:space="preserve"> </w:t>
      </w:r>
      <w:r>
        <w:rPr>
          <w:rStyle w:val="VerbatimChar"/>
        </w:rPr>
        <w:t xml:space="preserve">cluster = id</w:t>
      </w:r>
      <w:r>
        <w:t xml:space="preserve"> </w:t>
      </w:r>
      <w:r>
        <w:t xml:space="preserve">con</w:t>
      </w:r>
      <w:r>
        <w:t xml:space="preserve"> </w:t>
      </w:r>
      <w:r>
        <w:rPr>
          <w:rStyle w:val="VerbatimChar"/>
        </w:rPr>
        <w:t xml:space="preserve">robust = TRUE</w:t>
      </w:r>
      <w:r>
        <w:t xml:space="preserve">.</w:t>
      </w:r>
      <w:r>
        <w:t xml:space="preserve"> </w:t>
      </w:r>
      <w:r>
        <w:t xml:space="preserve">Por tanto, este reporte trata sesión como ajuste implementado de efecto fijo y no como intercepto aleatorio.</w:t>
      </w:r>
    </w:p>
    <w:p>
      <w:pPr>
        <w:pStyle w:val="BodyText"/>
      </w:pPr>
      <w:r>
        <w:t xml:space="preserve">En esta rama productiva, se reporta</w:t>
      </w:r>
      <w:r>
        <w:t xml:space="preserve"> </w:t>
      </w:r>
      <w:r>
        <w:rPr>
          <w:rStyle w:val="VerbatimChar"/>
        </w:rPr>
        <w:t xml:space="preserve">factor(session)</w:t>
      </w:r>
      <w:r>
        <w:t xml:space="preserve"> </w:t>
      </w:r>
      <w:r>
        <w:t xml:space="preserve">en lugar de</w:t>
      </w:r>
      <w:r>
        <w:t xml:space="preserve"> </w:t>
      </w:r>
      <w:r>
        <w:rPr>
          <w:rStyle w:val="VerbatimChar"/>
        </w:rPr>
        <w:t xml:space="preserve">(1|session)</w:t>
      </w:r>
      <w:r>
        <w:t xml:space="preserve"> </w:t>
      </w:r>
      <w:r>
        <w:t xml:space="preserve">porque el estimador ajustado es un Tobit de dos lados con efectos fijos de sesion y errores estandar robustos por cluster de participante. El reporte no afirma un intercepto aleatorio de sesion que no haya sido estimado.</w:t>
      </w:r>
    </w:p>
    <w:bookmarkEnd w:id="21"/>
    <w:bookmarkStart w:id="22" w:name="Xd59f8f9833bf5efffc180d8c89fc7ab93f574d0"/>
    <w:p>
      <w:pPr>
        <w:pStyle w:val="Heading1"/>
      </w:pPr>
      <w:r>
        <w:rPr>
          <w:rStyle w:val="SectionNumber"/>
        </w:rPr>
        <w:t xml:space="preserve">9</w:t>
      </w:r>
      <w:r>
        <w:tab/>
      </w:r>
      <w:r>
        <w:t xml:space="preserve">Diagnostico de dependencia y tamano efectivo de muestra</w:t>
      </w:r>
    </w:p>
    <w:p>
      <w:pPr>
        <w:pStyle w:val="FirstParagraph"/>
      </w:pPr>
      <w:r>
        <w:t xml:space="preserve">El siguiente diagnostico de clustering es descriptivo. Resume la dependencia intra-participante en los datos observados y no debe leerse como evidencia de que el estimador ajustado incluyo interceptos aleatorios por participante.</w:t>
      </w:r>
    </w:p>
    <w:p>
      <w:pPr>
        <w:pStyle w:val="BodyText"/>
      </w:pPr>
      <w:r>
        <w:rPr>
          <w:b/>
          <w:bCs/>
        </w:rPr>
        <w:t xml:space="preserve">Table 7. Diagnostico descriptivo de clustering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participants</w:t>
            </w:r>
          </w:p>
        </w:tc>
        <w:tc>
          <w:tcPr/>
          <w:p>
            <w:pPr>
              <w:pStyle w:val="Compact"/>
            </w:pPr>
            <w:r>
              <w:t xml:space="preserve">243.000</w:t>
            </w:r>
          </w:p>
        </w:tc>
      </w:tr>
      <w:tr>
        <w:tc>
          <w:tcPr/>
          <w:p>
            <w:pPr>
              <w:pStyle w:val="Compact"/>
            </w:pPr>
            <w:r>
              <w:t xml:space="preserve">observations</w:t>
            </w:r>
          </w:p>
        </w:tc>
        <w:tc>
          <w:tcPr/>
          <w:p>
            <w:pPr>
              <w:pStyle w:val="Compact"/>
            </w:pPr>
            <w:r>
              <w:t xml:space="preserve">4860.000</w:t>
            </w:r>
          </w:p>
        </w:tc>
      </w:tr>
      <w:tr>
        <w:tc>
          <w:tcPr/>
          <w:p>
            <w:pPr>
              <w:pStyle w:val="Compact"/>
            </w:pPr>
            <w:r>
              <w:t xml:space="preserve">average_observations_per_id</w:t>
            </w:r>
          </w:p>
        </w:tc>
        <w:tc>
          <w:tcPr/>
          <w:p>
            <w:pPr>
              <w:pStyle w:val="Compact"/>
            </w:pPr>
            <w:r>
              <w:t xml:space="preserve">20.000</w:t>
            </w:r>
          </w:p>
        </w:tc>
      </w:tr>
      <w:tr>
        <w:tc>
          <w:tcPr/>
          <w:p>
            <w:pPr>
              <w:pStyle w:val="Compact"/>
            </w:pPr>
            <w:r>
              <w:t xml:space="preserve">icc_descriptive</w:t>
            </w:r>
          </w:p>
        </w:tc>
        <w:tc>
          <w:tcPr/>
          <w:p>
            <w:pPr>
              <w:pStyle w:val="Compact"/>
            </w:pPr>
            <w:r>
              <w:t xml:space="preserve">0.134</w:t>
            </w:r>
          </w:p>
        </w:tc>
      </w:tr>
      <w:tr>
        <w:tc>
          <w:tcPr/>
          <w:p>
            <w:pPr>
              <w:pStyle w:val="Compact"/>
            </w:pPr>
            <w:r>
              <w:t xml:space="preserve">design_effect</w:t>
            </w:r>
          </w:p>
        </w:tc>
        <w:tc>
          <w:tcPr/>
          <w:p>
            <w:pPr>
              <w:pStyle w:val="Compact"/>
            </w:pPr>
            <w:r>
              <w:t xml:space="preserve">3.537</w:t>
            </w:r>
          </w:p>
        </w:tc>
      </w:tr>
      <w:tr>
        <w:tc>
          <w:tcPr/>
          <w:p>
            <w:pPr>
              <w:pStyle w:val="Compact"/>
            </w:pPr>
            <w:r>
              <w:t xml:space="preserve">effective_sample_size</w:t>
            </w:r>
          </w:p>
        </w:tc>
        <w:tc>
          <w:tcPr/>
          <w:p>
            <w:pPr>
              <w:pStyle w:val="Compact"/>
            </w:pPr>
            <w:r>
              <w:t xml:space="preserve">1373.909</w:t>
            </w:r>
          </w:p>
        </w:tc>
      </w:tr>
    </w:tbl>
    <w:p>
      <w:pPr>
        <w:pStyle w:val="BodyText"/>
      </w:pPr>
      <w:r>
        <w:t xml:space="preserve">Como el objetivo de inferencia es el judgement repetido dentro de participante, la tabla de tamano efectivo de muestra es solo un diagnostico descriptivo de clustering; no reemplaza el ajuste de dependencia basado en modelo mediante</w:t>
      </w:r>
      <w:r>
        <w:t xml:space="preserve"> </w:t>
      </w:r>
      <w:r>
        <w:rPr>
          <w:rStyle w:val="VerbatimChar"/>
        </w:rPr>
        <w:t xml:space="preserve">cluster = id</w:t>
      </w:r>
      <w:r>
        <w:t xml:space="preserve"> </w:t>
      </w:r>
      <w:r>
        <w:t xml:space="preserve">y</w:t>
      </w:r>
      <w:r>
        <w:t xml:space="preserve"> </w:t>
      </w:r>
      <w:r>
        <w:rPr>
          <w:rStyle w:val="VerbatimChar"/>
        </w:rPr>
        <w:t xml:space="preserve">factor(session)</w:t>
      </w:r>
      <w:r>
        <w:t xml:space="preserve">.</w:t>
      </w:r>
    </w:p>
    <w:bookmarkEnd w:id="22"/>
    <w:bookmarkStart w:id="62" w:name="estadisticas-descriptivas-y-figuras"/>
    <w:p>
      <w:pPr>
        <w:pStyle w:val="Heading1"/>
      </w:pPr>
      <w:r>
        <w:rPr>
          <w:rStyle w:val="SectionNumber"/>
        </w:rPr>
        <w:t xml:space="preserve">10</w:t>
      </w:r>
      <w:r>
        <w:tab/>
      </w:r>
      <w:r>
        <w:t xml:space="preserve">Estadisticas descriptivas y figuras</w:t>
      </w:r>
    </w:p>
    <w:p>
      <w:pPr>
        <w:pStyle w:val="FirstParagraph"/>
      </w:pPr>
      <w:r>
        <w:rPr>
          <w:b/>
          <w:bCs/>
        </w:rPr>
        <w:t xml:space="preserve">Table 8. Resumen de decisiones por 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role_label</w:t>
            </w:r>
          </w:p>
        </w:tc>
        <w:tc>
          <w:tcPr/>
          <w:p>
            <w:pPr>
              <w:pStyle w:val="Compact"/>
            </w:pPr>
            <w:r>
              <w:t xml:space="preserve">decision_pattern</w:t>
            </w:r>
          </w:p>
        </w:tc>
        <w:tc>
          <w:tcPr/>
          <w:p>
            <w:pPr>
              <w:pStyle w:val="Compact"/>
            </w:pPr>
            <w:r>
              <w:t xml:space="preserve">n</w:t>
            </w:r>
          </w:p>
        </w:tc>
        <w:tc>
          <w:tcPr/>
          <w:p>
            <w:pPr>
              <w:pStyle w:val="Compact"/>
            </w:pPr>
            <w:r>
              <w:t xml:space="preserve">mean_judgement</w:t>
            </w:r>
          </w:p>
        </w:tc>
      </w:tr>
      <w:tr>
        <w:tc>
          <w:tcPr/>
          <w:p>
            <w:pPr>
              <w:pStyle w:val="Compact"/>
            </w:pPr>
            <w:r>
              <w:t xml:space="preserve">bystander</w:t>
            </w:r>
          </w:p>
        </w:tc>
        <w:tc>
          <w:tcPr/>
          <w:p>
            <w:pPr>
              <w:pStyle w:val="Compact"/>
            </w:pPr>
            <w:r>
              <w:t xml:space="preserve">both_accept</w:t>
            </w:r>
          </w:p>
        </w:tc>
        <w:tc>
          <w:tcPr/>
          <w:p>
            <w:pPr>
              <w:pStyle w:val="Compact"/>
            </w:pPr>
            <w:r>
              <w:t xml:space="preserve">604</w:t>
            </w:r>
          </w:p>
        </w:tc>
        <w:tc>
          <w:tcPr/>
          <w:p>
            <w:pPr>
              <w:pStyle w:val="Compact"/>
            </w:pPr>
            <w:r>
              <w:t xml:space="preserve">-2.785</w:t>
            </w:r>
          </w:p>
        </w:tc>
      </w:tr>
      <w:tr>
        <w:tc>
          <w:tcPr/>
          <w:p>
            <w:pPr>
              <w:pStyle w:val="Compact"/>
            </w:pPr>
            <w:r>
              <w:t xml:space="preserve">victim</w:t>
            </w:r>
          </w:p>
        </w:tc>
        <w:tc>
          <w:tcPr/>
          <w:p>
            <w:pPr>
              <w:pStyle w:val="Compact"/>
            </w:pPr>
            <w:r>
              <w:t xml:space="preserve">both_accept</w:t>
            </w:r>
          </w:p>
        </w:tc>
        <w:tc>
          <w:tcPr/>
          <w:p>
            <w:pPr>
              <w:pStyle w:val="Compact"/>
            </w:pPr>
            <w:r>
              <w:t xml:space="preserve">610</w:t>
            </w:r>
          </w:p>
        </w:tc>
        <w:tc>
          <w:tcPr/>
          <w:p>
            <w:pPr>
              <w:pStyle w:val="Compact"/>
            </w:pPr>
            <w:r>
              <w:t xml:space="preserve">-3.167</w:t>
            </w:r>
          </w:p>
        </w:tc>
      </w:tr>
      <w:tr>
        <w:tc>
          <w:tcPr/>
          <w:p>
            <w:pPr>
              <w:pStyle w:val="Compact"/>
            </w:pPr>
            <w:r>
              <w:t xml:space="preserve">bystander</w:t>
            </w:r>
          </w:p>
        </w:tc>
        <w:tc>
          <w:tcPr/>
          <w:p>
            <w:pPr>
              <w:pStyle w:val="Compact"/>
            </w:pPr>
            <w:r>
              <w:t xml:space="preserve">both_reject</w:t>
            </w:r>
          </w:p>
        </w:tc>
        <w:tc>
          <w:tcPr/>
          <w:p>
            <w:pPr>
              <w:pStyle w:val="Compact"/>
            </w:pPr>
            <w:r>
              <w:t xml:space="preserve">690</w:t>
            </w:r>
          </w:p>
        </w:tc>
        <w:tc>
          <w:tcPr/>
          <w:p>
            <w:pPr>
              <w:pStyle w:val="Compact"/>
            </w:pPr>
            <w:r>
              <w:t xml:space="preserve">7.086</w:t>
            </w:r>
          </w:p>
        </w:tc>
      </w:tr>
      <w:tr>
        <w:tc>
          <w:tcPr/>
          <w:p>
            <w:pPr>
              <w:pStyle w:val="Compact"/>
            </w:pPr>
            <w:r>
              <w:t xml:space="preserve">victim</w:t>
            </w:r>
          </w:p>
        </w:tc>
        <w:tc>
          <w:tcPr/>
          <w:p>
            <w:pPr>
              <w:pStyle w:val="Compact"/>
            </w:pPr>
            <w:r>
              <w:t xml:space="preserve">both_reject</w:t>
            </w:r>
          </w:p>
        </w:tc>
        <w:tc>
          <w:tcPr/>
          <w:p>
            <w:pPr>
              <w:pStyle w:val="Compact"/>
            </w:pPr>
            <w:r>
              <w:t xml:space="preserve">662</w:t>
            </w:r>
          </w:p>
        </w:tc>
        <w:tc>
          <w:tcPr/>
          <w:p>
            <w:pPr>
              <w:pStyle w:val="Compact"/>
            </w:pPr>
            <w:r>
              <w:t xml:space="preserve">7.062</w:t>
            </w:r>
          </w:p>
        </w:tc>
      </w:tr>
      <w:tr>
        <w:tc>
          <w:tcPr/>
          <w:p>
            <w:pPr>
              <w:pStyle w:val="Compact"/>
            </w:pPr>
            <w:r>
              <w:t xml:space="preserve">bystander</w:t>
            </w:r>
          </w:p>
        </w:tc>
        <w:tc>
          <w:tcPr/>
          <w:p>
            <w:pPr>
              <w:pStyle w:val="Compact"/>
            </w:pPr>
            <w:r>
              <w:t xml:space="preserve">target_accept_other_reject</w:t>
            </w:r>
          </w:p>
        </w:tc>
        <w:tc>
          <w:tcPr/>
          <w:p>
            <w:pPr>
              <w:pStyle w:val="Compact"/>
            </w:pPr>
            <w:r>
              <w:t xml:space="preserve">568</w:t>
            </w:r>
          </w:p>
        </w:tc>
        <w:tc>
          <w:tcPr/>
          <w:p>
            <w:pPr>
              <w:pStyle w:val="Compact"/>
            </w:pPr>
            <w:r>
              <w:t xml:space="preserve">-3.155</w:t>
            </w:r>
          </w:p>
        </w:tc>
      </w:tr>
      <w:tr>
        <w:tc>
          <w:tcPr/>
          <w:p>
            <w:pPr>
              <w:pStyle w:val="Compact"/>
            </w:pPr>
            <w:r>
              <w:t xml:space="preserve">victim</w:t>
            </w:r>
          </w:p>
        </w:tc>
        <w:tc>
          <w:tcPr/>
          <w:p>
            <w:pPr>
              <w:pStyle w:val="Compact"/>
            </w:pPr>
            <w:r>
              <w:t xml:space="preserve">target_accept_other_reject</w:t>
            </w:r>
          </w:p>
        </w:tc>
        <w:tc>
          <w:tcPr/>
          <w:p>
            <w:pPr>
              <w:pStyle w:val="Compact"/>
            </w:pPr>
            <w:r>
              <w:t xml:space="preserve">579</w:t>
            </w:r>
          </w:p>
        </w:tc>
        <w:tc>
          <w:tcPr/>
          <w:p>
            <w:pPr>
              <w:pStyle w:val="Compact"/>
            </w:pPr>
            <w:r>
              <w:t xml:space="preserve">-3.803</w:t>
            </w:r>
          </w:p>
        </w:tc>
      </w:tr>
      <w:tr>
        <w:tc>
          <w:tcPr/>
          <w:p>
            <w:pPr>
              <w:pStyle w:val="Compact"/>
            </w:pPr>
            <w:r>
              <w:t xml:space="preserve">bystander</w:t>
            </w:r>
          </w:p>
        </w:tc>
        <w:tc>
          <w:tcPr/>
          <w:p>
            <w:pPr>
              <w:pStyle w:val="Compact"/>
            </w:pPr>
            <w:r>
              <w:t xml:space="preserve">target_reject_other_accept</w:t>
            </w:r>
          </w:p>
        </w:tc>
        <w:tc>
          <w:tcPr/>
          <w:p>
            <w:pPr>
              <w:pStyle w:val="Compact"/>
            </w:pPr>
            <w:r>
              <w:t xml:space="preserve">568</w:t>
            </w:r>
          </w:p>
        </w:tc>
        <w:tc>
          <w:tcPr/>
          <w:p>
            <w:pPr>
              <w:pStyle w:val="Compact"/>
            </w:pPr>
            <w:r>
              <w:t xml:space="preserve">4.958</w:t>
            </w:r>
          </w:p>
        </w:tc>
      </w:tr>
      <w:tr>
        <w:tc>
          <w:tcPr/>
          <w:p>
            <w:pPr>
              <w:pStyle w:val="Compact"/>
            </w:pPr>
            <w:r>
              <w:t xml:space="preserve">victim</w:t>
            </w:r>
          </w:p>
        </w:tc>
        <w:tc>
          <w:tcPr/>
          <w:p>
            <w:pPr>
              <w:pStyle w:val="Compact"/>
            </w:pPr>
            <w:r>
              <w:t xml:space="preserve">target_reject_other_accept</w:t>
            </w:r>
          </w:p>
        </w:tc>
        <w:tc>
          <w:tcPr/>
          <w:p>
            <w:pPr>
              <w:pStyle w:val="Compact"/>
            </w:pPr>
            <w:r>
              <w:t xml:space="preserve">579</w:t>
            </w:r>
          </w:p>
        </w:tc>
        <w:tc>
          <w:tcPr/>
          <w:p>
            <w:pPr>
              <w:pStyle w:val="Compact"/>
            </w:pPr>
            <w:r>
              <w:t xml:space="preserve">5.378</w:t>
            </w:r>
          </w:p>
        </w:tc>
      </w:tr>
    </w:tbl>
    <w:p>
      <w:pPr>
        <w:pStyle w:val="BodyText"/>
      </w:pPr>
      <w:r>
        <w:rPr>
          <w:b/>
          <w:bCs/>
        </w:rPr>
        <w:t xml:space="preserve">Table 9. Resumen ingroup/outgroup especifico por 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level</w:t>
            </w:r>
          </w:p>
        </w:tc>
        <w:tc>
          <w:tcPr/>
          <w:p>
            <w:pPr>
              <w:pStyle w:val="Compact"/>
            </w:pPr>
            <w:r>
              <w:t xml:space="preserve">n</w:t>
            </w:r>
          </w:p>
        </w:tc>
      </w:tr>
      <w:tr>
        <w:tc>
          <w:tcPr/>
          <w:p>
            <w:pPr>
              <w:pStyle w:val="Compact"/>
            </w:pPr>
            <w:r>
              <w:t xml:space="preserve">victim_N1_group</w:t>
            </w:r>
          </w:p>
        </w:tc>
        <w:tc>
          <w:tcPr/>
          <w:p>
            <w:pPr>
              <w:pStyle w:val="Compact"/>
            </w:pPr>
            <w:r>
              <w:t xml:space="preserve">ingroup</w:t>
            </w:r>
          </w:p>
        </w:tc>
        <w:tc>
          <w:tcPr/>
          <w:p>
            <w:pPr>
              <w:pStyle w:val="Compact"/>
            </w:pPr>
            <w:r>
              <w:t xml:space="preserve">1682</w:t>
            </w:r>
          </w:p>
        </w:tc>
      </w:tr>
      <w:tr>
        <w:tc>
          <w:tcPr/>
          <w:p>
            <w:pPr>
              <w:pStyle w:val="Compact"/>
            </w:pPr>
            <w:r>
              <w:t xml:space="preserve">victim_N1_group</w:t>
            </w:r>
          </w:p>
        </w:tc>
        <w:tc>
          <w:tcPr/>
          <w:p>
            <w:pPr>
              <w:pStyle w:val="Compact"/>
            </w:pPr>
            <w:r>
              <w:t xml:space="preserve">outgroup</w:t>
            </w:r>
          </w:p>
        </w:tc>
        <w:tc>
          <w:tcPr/>
          <w:p>
            <w:pPr>
              <w:pStyle w:val="Compact"/>
            </w:pPr>
            <w:r>
              <w:t xml:space="preserve">3178</w:t>
            </w:r>
          </w:p>
        </w:tc>
      </w:tr>
      <w:tr>
        <w:tc>
          <w:tcPr/>
          <w:p>
            <w:pPr>
              <w:pStyle w:val="Compact"/>
            </w:pPr>
            <w:r>
              <w:t xml:space="preserve">victim_N2_group</w:t>
            </w:r>
          </w:p>
        </w:tc>
        <w:tc>
          <w:tcPr/>
          <w:p>
            <w:pPr>
              <w:pStyle w:val="Compact"/>
            </w:pPr>
            <w:r>
              <w:t xml:space="preserve">ingroup</w:t>
            </w:r>
          </w:p>
        </w:tc>
        <w:tc>
          <w:tcPr/>
          <w:p>
            <w:pPr>
              <w:pStyle w:val="Compact"/>
            </w:pPr>
            <w:r>
              <w:t xml:space="preserve">1578</w:t>
            </w:r>
          </w:p>
        </w:tc>
      </w:tr>
      <w:tr>
        <w:tc>
          <w:tcPr/>
          <w:p>
            <w:pPr>
              <w:pStyle w:val="Compact"/>
            </w:pPr>
            <w:r>
              <w:t xml:space="preserve">victim_N2_group</w:t>
            </w:r>
          </w:p>
        </w:tc>
        <w:tc>
          <w:tcPr/>
          <w:p>
            <w:pPr>
              <w:pStyle w:val="Compact"/>
            </w:pPr>
            <w:r>
              <w:t xml:space="preserve">outgroup</w:t>
            </w:r>
          </w:p>
        </w:tc>
        <w:tc>
          <w:tcPr/>
          <w:p>
            <w:pPr>
              <w:pStyle w:val="Compact"/>
            </w:pPr>
            <w:r>
              <w:t xml:space="preserve">3282</w:t>
            </w:r>
          </w:p>
        </w:tc>
      </w:tr>
      <w:tr>
        <w:tc>
          <w:tcPr/>
          <w:p>
            <w:pPr>
              <w:pStyle w:val="Compact"/>
            </w:pPr>
            <w:r>
              <w:t xml:space="preserve">bystander_victim_group</w:t>
            </w:r>
          </w:p>
        </w:tc>
        <w:tc>
          <w:tcPr/>
          <w:p>
            <w:pPr>
              <w:pStyle w:val="Compact"/>
            </w:pPr>
            <w:r>
              <w:t xml:space="preserve">ingroup</w:t>
            </w:r>
          </w:p>
        </w:tc>
        <w:tc>
          <w:tcPr/>
          <w:p>
            <w:pPr>
              <w:pStyle w:val="Compact"/>
            </w:pPr>
            <w:r>
              <w:t xml:space="preserve">1212</w:t>
            </w:r>
          </w:p>
        </w:tc>
      </w:tr>
      <w:tr>
        <w:tc>
          <w:tcPr/>
          <w:p>
            <w:pPr>
              <w:pStyle w:val="Compact"/>
            </w:pPr>
            <w:r>
              <w:t xml:space="preserve">bystander_victim_group</w:t>
            </w:r>
          </w:p>
        </w:tc>
        <w:tc>
          <w:tcPr/>
          <w:p>
            <w:pPr>
              <w:pStyle w:val="Compact"/>
            </w:pPr>
            <w:r>
              <w:t xml:space="preserve">outgroup</w:t>
            </w:r>
          </w:p>
        </w:tc>
        <w:tc>
          <w:tcPr/>
          <w:p>
            <w:pPr>
              <w:pStyle w:val="Compact"/>
            </w:pPr>
            <w:r>
              <w:t xml:space="preserve">1218</w:t>
            </w:r>
          </w:p>
        </w:tc>
      </w:tr>
      <w:tr>
        <w:tc>
          <w:tcPr/>
          <w:p>
            <w:pPr>
              <w:pStyle w:val="Compact"/>
            </w:pPr>
            <w:r>
              <w:t xml:space="preserve">bystander_N1_group</w:t>
            </w:r>
          </w:p>
        </w:tc>
        <w:tc>
          <w:tcPr/>
          <w:p>
            <w:pPr>
              <w:pStyle w:val="Compact"/>
            </w:pPr>
            <w:r>
              <w:t xml:space="preserve">ingroup</w:t>
            </w:r>
          </w:p>
        </w:tc>
        <w:tc>
          <w:tcPr/>
          <w:p>
            <w:pPr>
              <w:pStyle w:val="Compact"/>
            </w:pPr>
            <w:r>
              <w:t xml:space="preserve">812</w:t>
            </w:r>
          </w:p>
        </w:tc>
      </w:tr>
      <w:tr>
        <w:tc>
          <w:tcPr/>
          <w:p>
            <w:pPr>
              <w:pStyle w:val="Compact"/>
            </w:pPr>
            <w:r>
              <w:t xml:space="preserve">bystander_N1_group</w:t>
            </w:r>
          </w:p>
        </w:tc>
        <w:tc>
          <w:tcPr/>
          <w:p>
            <w:pPr>
              <w:pStyle w:val="Compact"/>
            </w:pPr>
            <w:r>
              <w:t xml:space="preserve">outgroup</w:t>
            </w:r>
          </w:p>
        </w:tc>
        <w:tc>
          <w:tcPr/>
          <w:p>
            <w:pPr>
              <w:pStyle w:val="Compact"/>
            </w:pPr>
            <w:r>
              <w:t xml:space="preserve">1618</w:t>
            </w:r>
          </w:p>
        </w:tc>
      </w:tr>
      <w:tr>
        <w:tc>
          <w:tcPr/>
          <w:p>
            <w:pPr>
              <w:pStyle w:val="Compact"/>
            </w:pPr>
            <w:r>
              <w:t xml:space="preserve">bystander_N2_group</w:t>
            </w:r>
          </w:p>
        </w:tc>
        <w:tc>
          <w:tcPr/>
          <w:p>
            <w:pPr>
              <w:pStyle w:val="Compact"/>
            </w:pPr>
            <w:r>
              <w:t xml:space="preserve">ingroup</w:t>
            </w:r>
          </w:p>
        </w:tc>
        <w:tc>
          <w:tcPr/>
          <w:p>
            <w:pPr>
              <w:pStyle w:val="Compact"/>
            </w:pPr>
            <w:r>
              <w:t xml:space="preserve">798</w:t>
            </w:r>
          </w:p>
        </w:tc>
      </w:tr>
      <w:tr>
        <w:tc>
          <w:tcPr/>
          <w:p>
            <w:pPr>
              <w:pStyle w:val="Compact"/>
            </w:pPr>
            <w:r>
              <w:t xml:space="preserve">bystander_N2_group</w:t>
            </w:r>
          </w:p>
        </w:tc>
        <w:tc>
          <w:tcPr/>
          <w:p>
            <w:pPr>
              <w:pStyle w:val="Compact"/>
            </w:pPr>
            <w:r>
              <w:t xml:space="preserve">outgroup</w:t>
            </w:r>
          </w:p>
        </w:tc>
        <w:tc>
          <w:tcPr/>
          <w:p>
            <w:pPr>
              <w:pStyle w:val="Compact"/>
            </w:pPr>
            <w:r>
              <w:t xml:space="preserve">1632</w:t>
            </w:r>
          </w:p>
        </w:tc>
      </w:tr>
      <w:tr>
        <w:tc>
          <w:tcPr/>
          <w:p>
            <w:pPr>
              <w:pStyle w:val="Compact"/>
            </w:pPr>
            <w:r>
              <w:t xml:space="preserve">N1_N2_same_faculty</w:t>
            </w:r>
          </w:p>
        </w:tc>
        <w:tc>
          <w:tcPr/>
          <w:p>
            <w:pPr>
              <w:pStyle w:val="Compact"/>
            </w:pPr>
            <w:r>
              <w:t xml:space="preserve">different</w:t>
            </w:r>
          </w:p>
        </w:tc>
        <w:tc>
          <w:tcPr/>
          <w:p>
            <w:pPr>
              <w:pStyle w:val="Compact"/>
            </w:pPr>
            <w:r>
              <w:t xml:space="preserve">3276</w:t>
            </w:r>
          </w:p>
        </w:tc>
      </w:tr>
      <w:tr>
        <w:tc>
          <w:tcPr/>
          <w:p>
            <w:pPr>
              <w:pStyle w:val="Compact"/>
            </w:pPr>
            <w:r>
              <w:t xml:space="preserve">N1_N2_same_faculty</w:t>
            </w:r>
          </w:p>
        </w:tc>
        <w:tc>
          <w:tcPr/>
          <w:p>
            <w:pPr>
              <w:pStyle w:val="Compact"/>
            </w:pPr>
            <w:r>
              <w:t xml:space="preserve">same</w:t>
            </w:r>
          </w:p>
        </w:tc>
        <w:tc>
          <w:tcPr/>
          <w:p>
            <w:pPr>
              <w:pStyle w:val="Compact"/>
            </w:pPr>
            <w:r>
              <w:t xml:space="preserve">1584</w:t>
            </w:r>
          </w:p>
        </w:tc>
      </w:tr>
    </w:tbl>
    <w:p>
      <w:pPr>
        <w:pStyle w:val="BodyText"/>
      </w:pPr>
      <w:r>
        <w:rPr>
          <w:b/>
          <w:bCs/>
        </w:rPr>
        <w:t xml:space="preserve">Table 10. Matriz de correlacion entre empatia y judgement promedio a nivel participante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w:t>
            </w:r>
          </w:p>
        </w:tc>
        <w:tc>
          <w:tcPr/>
          <w:p>
            <w:pPr>
              <w:pStyle w:val="Compact"/>
            </w:pPr>
            <w:r>
              <w:t xml:space="preserve">iri_fs</w:t>
            </w:r>
          </w:p>
        </w:tc>
        <w:tc>
          <w:tcPr/>
          <w:p>
            <w:pPr>
              <w:pStyle w:val="Compact"/>
            </w:pPr>
            <w:r>
              <w:t xml:space="preserve">iri_ec</w:t>
            </w:r>
          </w:p>
        </w:tc>
        <w:tc>
          <w:tcPr/>
          <w:p>
            <w:pPr>
              <w:pStyle w:val="Compact"/>
            </w:pPr>
            <w:r>
              <w:t xml:space="preserve">iri_pt</w:t>
            </w:r>
          </w:p>
        </w:tc>
        <w:tc>
          <w:tcPr/>
          <w:p>
            <w:pPr>
              <w:pStyle w:val="Compact"/>
            </w:pPr>
            <w:r>
              <w:t xml:space="preserve">iri_pd</w:t>
            </w:r>
          </w:p>
        </w:tc>
        <w:tc>
          <w:tcPr/>
          <w:p>
            <w:pPr>
              <w:pStyle w:val="Compact"/>
            </w:pPr>
            <w:r>
              <w:t xml:space="preserve">judgement</w:t>
            </w:r>
          </w:p>
        </w:tc>
      </w:tr>
      <w:tr>
        <w:tc>
          <w:tcPr/>
          <w:p>
            <w:pPr>
              <w:pStyle w:val="Compact"/>
            </w:pPr>
            <w:r>
              <w:t xml:space="preserve">iri_fs</w:t>
            </w:r>
          </w:p>
        </w:tc>
        <w:tc>
          <w:tcPr/>
          <w:p>
            <w:pPr>
              <w:pStyle w:val="Compact"/>
            </w:pPr>
            <w:r>
              <w:t xml:space="preserve">1.000</w:t>
            </w:r>
          </w:p>
        </w:tc>
        <w:tc>
          <w:tcPr/>
          <w:p>
            <w:pPr>
              <w:pStyle w:val="Compact"/>
            </w:pPr>
            <w:r>
              <w:t xml:space="preserve">0.409</w:t>
            </w:r>
          </w:p>
        </w:tc>
        <w:tc>
          <w:tcPr/>
          <w:p>
            <w:pPr>
              <w:pStyle w:val="Compact"/>
            </w:pPr>
            <w:r>
              <w:t xml:space="preserve">0.154</w:t>
            </w:r>
          </w:p>
        </w:tc>
        <w:tc>
          <w:tcPr/>
          <w:p>
            <w:pPr>
              <w:pStyle w:val="Compact"/>
            </w:pPr>
            <w:r>
              <w:t xml:space="preserve">0.282</w:t>
            </w:r>
          </w:p>
        </w:tc>
        <w:tc>
          <w:tcPr/>
          <w:p>
            <w:pPr>
              <w:pStyle w:val="Compact"/>
            </w:pPr>
            <w:r>
              <w:t xml:space="preserve">0.051</w:t>
            </w:r>
          </w:p>
        </w:tc>
      </w:tr>
      <w:tr>
        <w:tc>
          <w:tcPr/>
          <w:p>
            <w:pPr>
              <w:pStyle w:val="Compact"/>
            </w:pPr>
            <w:r>
              <w:t xml:space="preserve">iri_ec</w:t>
            </w:r>
          </w:p>
        </w:tc>
        <w:tc>
          <w:tcPr/>
          <w:p>
            <w:pPr>
              <w:pStyle w:val="Compact"/>
            </w:pPr>
            <w:r>
              <w:t xml:space="preserve">0.409</w:t>
            </w:r>
          </w:p>
        </w:tc>
        <w:tc>
          <w:tcPr/>
          <w:p>
            <w:pPr>
              <w:pStyle w:val="Compact"/>
            </w:pPr>
            <w:r>
              <w:t xml:space="preserve">1.000</w:t>
            </w:r>
          </w:p>
        </w:tc>
        <w:tc>
          <w:tcPr/>
          <w:p>
            <w:pPr>
              <w:pStyle w:val="Compact"/>
            </w:pPr>
            <w:r>
              <w:t xml:space="preserve">0.482</w:t>
            </w:r>
          </w:p>
        </w:tc>
        <w:tc>
          <w:tcPr/>
          <w:p>
            <w:pPr>
              <w:pStyle w:val="Compact"/>
            </w:pPr>
            <w:r>
              <w:t xml:space="preserve">0.219</w:t>
            </w:r>
          </w:p>
        </w:tc>
        <w:tc>
          <w:tcPr/>
          <w:p>
            <w:pPr>
              <w:pStyle w:val="Compact"/>
            </w:pPr>
            <w:r>
              <w:t xml:space="preserve">-0.017</w:t>
            </w:r>
          </w:p>
        </w:tc>
      </w:tr>
      <w:tr>
        <w:tc>
          <w:tcPr/>
          <w:p>
            <w:pPr>
              <w:pStyle w:val="Compact"/>
            </w:pPr>
            <w:r>
              <w:t xml:space="preserve">iri_pt</w:t>
            </w:r>
          </w:p>
        </w:tc>
        <w:tc>
          <w:tcPr/>
          <w:p>
            <w:pPr>
              <w:pStyle w:val="Compact"/>
            </w:pPr>
            <w:r>
              <w:t xml:space="preserve">0.154</w:t>
            </w:r>
          </w:p>
        </w:tc>
        <w:tc>
          <w:tcPr/>
          <w:p>
            <w:pPr>
              <w:pStyle w:val="Compact"/>
            </w:pPr>
            <w:r>
              <w:t xml:space="preserve">0.482</w:t>
            </w:r>
          </w:p>
        </w:tc>
        <w:tc>
          <w:tcPr/>
          <w:p>
            <w:pPr>
              <w:pStyle w:val="Compact"/>
            </w:pPr>
            <w:r>
              <w:t xml:space="preserve">1.000</w:t>
            </w:r>
          </w:p>
        </w:tc>
        <w:tc>
          <w:tcPr/>
          <w:p>
            <w:pPr>
              <w:pStyle w:val="Compact"/>
            </w:pPr>
            <w:r>
              <w:t xml:space="preserve">-0.177</w:t>
            </w:r>
          </w:p>
        </w:tc>
        <w:tc>
          <w:tcPr/>
          <w:p>
            <w:pPr>
              <w:pStyle w:val="Compact"/>
            </w:pPr>
            <w:r>
              <w:t xml:space="preserve">0.111</w:t>
            </w:r>
          </w:p>
        </w:tc>
      </w:tr>
      <w:tr>
        <w:tc>
          <w:tcPr/>
          <w:p>
            <w:pPr>
              <w:pStyle w:val="Compact"/>
            </w:pPr>
            <w:r>
              <w:t xml:space="preserve">iri_pd</w:t>
            </w:r>
          </w:p>
        </w:tc>
        <w:tc>
          <w:tcPr/>
          <w:p>
            <w:pPr>
              <w:pStyle w:val="Compact"/>
            </w:pPr>
            <w:r>
              <w:t xml:space="preserve">0.282</w:t>
            </w:r>
          </w:p>
        </w:tc>
        <w:tc>
          <w:tcPr/>
          <w:p>
            <w:pPr>
              <w:pStyle w:val="Compact"/>
            </w:pPr>
            <w:r>
              <w:t xml:space="preserve">0.219</w:t>
            </w:r>
          </w:p>
        </w:tc>
        <w:tc>
          <w:tcPr/>
          <w:p>
            <w:pPr>
              <w:pStyle w:val="Compact"/>
            </w:pPr>
            <w:r>
              <w:t xml:space="preserve">-0.177</w:t>
            </w:r>
          </w:p>
        </w:tc>
        <w:tc>
          <w:tcPr/>
          <w:p>
            <w:pPr>
              <w:pStyle w:val="Compact"/>
            </w:pPr>
            <w:r>
              <w:t xml:space="preserve">1.000</w:t>
            </w:r>
          </w:p>
        </w:tc>
        <w:tc>
          <w:tcPr/>
          <w:p>
            <w:pPr>
              <w:pStyle w:val="Compact"/>
            </w:pPr>
            <w:r>
              <w:t xml:space="preserve">-0.046</w:t>
            </w:r>
          </w:p>
        </w:tc>
      </w:tr>
      <w:tr>
        <w:tc>
          <w:tcPr/>
          <w:p>
            <w:pPr>
              <w:pStyle w:val="Compact"/>
            </w:pPr>
            <w:r>
              <w:t xml:space="preserve">judgement</w:t>
            </w:r>
          </w:p>
        </w:tc>
        <w:tc>
          <w:tcPr/>
          <w:p>
            <w:pPr>
              <w:pStyle w:val="Compact"/>
            </w:pPr>
            <w:r>
              <w:t xml:space="preserve">0.051</w:t>
            </w:r>
          </w:p>
        </w:tc>
        <w:tc>
          <w:tcPr/>
          <w:p>
            <w:pPr>
              <w:pStyle w:val="Compact"/>
            </w:pPr>
            <w:r>
              <w:t xml:space="preserve">-0.017</w:t>
            </w:r>
          </w:p>
        </w:tc>
        <w:tc>
          <w:tcPr/>
          <w:p>
            <w:pPr>
              <w:pStyle w:val="Compact"/>
            </w:pPr>
            <w:r>
              <w:t xml:space="preserve">0.111</w:t>
            </w:r>
          </w:p>
        </w:tc>
        <w:tc>
          <w:tcPr/>
          <w:p>
            <w:pPr>
              <w:pStyle w:val="Compact"/>
            </w:pPr>
            <w:r>
              <w:t xml:space="preserve">-0.046</w:t>
            </w:r>
          </w:p>
        </w:tc>
        <w:tc>
          <w:tcPr/>
          <w:p>
            <w:pPr>
              <w:pStyle w:val="Compact"/>
            </w:pPr>
            <w:r>
              <w:t xml:space="preserve">1.000</w:t>
            </w:r>
          </w:p>
        </w:tc>
      </w:tr>
    </w:tbl>
    <w:p>
      <w:pPr>
        <w:pStyle w:val="BodyText"/>
      </w:pPr>
      <w:r>
        <w:t xml:space="preserve">El resumen de grupos y las formulas anteriores usan codificacion ingroup/outgroup especifica por rol. Ingroup se define por coincidencia de facultad, incluyendo</w:t>
      </w:r>
      <w:r>
        <w:t xml:space="preserve"> </w:t>
      </w:r>
      <w:r>
        <w:rPr>
          <w:rStyle w:val="VerbatimChar"/>
        </w:rPr>
        <w:t xml:space="preserve">control</w:t>
      </w:r>
      <w:r>
        <w:t xml:space="preserve"> </w:t>
      </w:r>
      <w:r>
        <w:t xml:space="preserve">con</w:t>
      </w:r>
      <w:r>
        <w:t xml:space="preserve"> </w:t>
      </w:r>
      <w:r>
        <w:rPr>
          <w:rStyle w:val="VerbatimChar"/>
        </w:rPr>
        <w:t xml:space="preserve">control</w:t>
      </w:r>
      <w:r>
        <w:t xml:space="preserve">, mientras outgroup significa facultades no coincidentes.</w:t>
      </w:r>
    </w:p>
    <w:p>
      <w:pPr>
        <w:pStyle w:val="CaptionedFigure"/>
      </w:pPr>
      <w:r>
        <w:drawing>
          <wp:inline>
            <wp:extent cx="5334000" cy="4978399"/>
            <wp:effectExtent b="0" l="0" r="0" t="0"/>
            <wp:docPr descr="Perfil promedio de subescalas IRI en participantes." title="" id="24" name="Picture"/>
            <a:graphic>
              <a:graphicData uri="http://schemas.openxmlformats.org/drawingml/2006/picture">
                <pic:pic>
                  <pic:nvPicPr>
                    <pic:cNvPr descr="C:/Users/LEONA/Documents/GitHub/TOBIT/outputs/figures/figure_iri_subscale_radar.png" id="25" name="Picture"/>
                    <pic:cNvPicPr>
                      <a:picLocks noChangeArrowheads="1" noChangeAspect="1"/>
                    </pic:cNvPicPr>
                  </pic:nvPicPr>
                  <pic:blipFill>
                    <a:blip r:embed="rId23"/>
                    <a:stretch>
                      <a:fillRect/>
                    </a:stretch>
                  </pic:blipFill>
                  <pic:spPr bwMode="auto">
                    <a:xfrm>
                      <a:off x="0" y="0"/>
                      <a:ext cx="5334000" cy="4978399"/>
                    </a:xfrm>
                    <a:prstGeom prst="rect">
                      <a:avLst/>
                    </a:prstGeom>
                    <a:noFill/>
                    <a:ln w="9525">
                      <a:noFill/>
                      <a:headEnd/>
                      <a:tailEnd/>
                    </a:ln>
                  </pic:spPr>
                </pic:pic>
              </a:graphicData>
            </a:graphic>
          </wp:inline>
        </w:drawing>
      </w:r>
    </w:p>
    <w:p>
      <w:pPr>
        <w:pStyle w:val="ImageCaption"/>
      </w:pPr>
      <w:r>
        <w:t xml:space="preserve">Perfil promedio de subescalas IRI en participantes.</w:t>
      </w:r>
    </w:p>
    <w:p>
      <w:pPr>
        <w:pStyle w:val="BodyText"/>
      </w:pPr>
      <w:r>
        <w:t xml:space="preserve">Esta figura resume el perfil central de empatia de la muestra antes de condicionar en modelos especificos de hipotesis.</w:t>
      </w:r>
    </w:p>
    <w:p>
      <w:pPr>
        <w:pStyle w:val="CaptionedFigure"/>
      </w:pPr>
      <w:r>
        <w:drawing>
          <wp:inline>
            <wp:extent cx="5334000" cy="3942521"/>
            <wp:effectExtent b="0" l="0" r="0" t="0"/>
            <wp:docPr descr="Dispersogramas bivariados a nivel participante de subescalas IRI frente a judgement promedio." title="" id="27" name="Picture"/>
            <a:graphic>
              <a:graphicData uri="http://schemas.openxmlformats.org/drawingml/2006/picture">
                <pic:pic>
                  <pic:nvPicPr>
                    <pic:cNvPr descr="C:/Users/LEONA/Documents/GitHub/TOBIT/outputs/figures/figure_bivariate_empathy_vs_mean_judgement.png" id="28" name="Picture"/>
                    <pic:cNvPicPr>
                      <a:picLocks noChangeArrowheads="1" noChangeAspect="1"/>
                    </pic:cNvPicPr>
                  </pic:nvPicPr>
                  <pic:blipFill>
                    <a:blip r:embed="rId26"/>
                    <a:stretch>
                      <a:fillRect/>
                    </a:stretch>
                  </pic:blipFill>
                  <pic:spPr bwMode="auto">
                    <a:xfrm>
                      <a:off x="0" y="0"/>
                      <a:ext cx="5334000" cy="3942521"/>
                    </a:xfrm>
                    <a:prstGeom prst="rect">
                      <a:avLst/>
                    </a:prstGeom>
                    <a:noFill/>
                    <a:ln w="9525">
                      <a:noFill/>
                      <a:headEnd/>
                      <a:tailEnd/>
                    </a:ln>
                  </pic:spPr>
                </pic:pic>
              </a:graphicData>
            </a:graphic>
          </wp:inline>
        </w:drawing>
      </w:r>
    </w:p>
    <w:p>
      <w:pPr>
        <w:pStyle w:val="ImageCaption"/>
      </w:pPr>
      <w:r>
        <w:t xml:space="preserve">Dispersogramas bivariados a nivel participante de subescalas IRI frente a</w:t>
      </w:r>
      <w:r>
        <w:t xml:space="preserve"> </w:t>
      </w:r>
      <w:r>
        <w:rPr>
          <w:rStyle w:val="VerbatimChar"/>
        </w:rPr>
        <w:t xml:space="preserve">judgement</w:t>
      </w:r>
      <w:r>
        <w:t xml:space="preserve"> </w:t>
      </w:r>
      <w:r>
        <w:t xml:space="preserve">promedio.</w:t>
      </w:r>
    </w:p>
    <w:p>
      <w:pPr>
        <w:pStyle w:val="BodyText"/>
      </w:pPr>
      <w:r>
        <w:t xml:space="preserve">Estos scatterplots muestran la relacion descriptiva a nivel participante entre dimensiones de empatia y</w:t>
      </w:r>
      <w:r>
        <w:t xml:space="preserve"> </w:t>
      </w:r>
      <w:r>
        <w:rPr>
          <w:rStyle w:val="VerbatimChar"/>
        </w:rPr>
        <w:t xml:space="preserve">judgement</w:t>
      </w:r>
      <w:r>
        <w:t xml:space="preserve"> </w:t>
      </w:r>
      <w:r>
        <w:t xml:space="preserve">promedio.</w:t>
      </w:r>
    </w:p>
    <w:p>
      <w:pPr>
        <w:pStyle w:val="CaptionedFigure"/>
      </w:pPr>
      <w:r>
        <w:drawing>
          <wp:inline>
            <wp:extent cx="5334000" cy="2667000"/>
            <wp:effectExtent b="0" l="0" r="0" t="0"/>
            <wp:docPr descr="Distribuciones observadas de judgement separadas por rol." title="" id="30" name="Picture"/>
            <a:graphic>
              <a:graphicData uri="http://schemas.openxmlformats.org/drawingml/2006/picture">
                <pic:pic>
                  <pic:nvPicPr>
                    <pic:cNvPr descr="C:/Users/LEONA/Documents/GitHub/TOBIT/outputs/figures/figure_judgement_distribution_by_role.png" id="31"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Distribuciones observadas de</w:t>
      </w:r>
      <w:r>
        <w:t xml:space="preserve"> </w:t>
      </w:r>
      <w:r>
        <w:rPr>
          <w:rStyle w:val="VerbatimChar"/>
        </w:rPr>
        <w:t xml:space="preserve">judgement</w:t>
      </w:r>
      <w:r>
        <w:t xml:space="preserve"> </w:t>
      </w:r>
      <w:r>
        <w:t xml:space="preserve">separadas por rol.</w:t>
      </w:r>
    </w:p>
    <w:p>
      <w:pPr>
        <w:pStyle w:val="BodyText"/>
      </w:pPr>
      <w:r>
        <w:t xml:space="preserve">Esta figura muestra la forma bruta del outcome acotado</w:t>
      </w:r>
      <w:r>
        <w:t xml:space="preserve"> </w:t>
      </w:r>
      <w:r>
        <w:rPr>
          <w:rStyle w:val="VerbatimChar"/>
        </w:rPr>
        <w:t xml:space="preserve">judgement</w:t>
      </w:r>
      <w:r>
        <w:t xml:space="preserve"> </w:t>
      </w:r>
      <w:r>
        <w:t xml:space="preserve">en los subconjuntos Victim y Bystander.</w:t>
      </w:r>
    </w:p>
    <w:p>
      <w:pPr>
        <w:pStyle w:val="CaptionedFigure"/>
      </w:pPr>
      <w:r>
        <w:drawing>
          <wp:inline>
            <wp:extent cx="5334000" cy="3555999"/>
            <wp:effectExtent b="0" l="0" r="0" t="0"/>
            <wp:docPr descr="Distribuciones observadas de judgement por rol y negociador target." title="" id="33" name="Picture"/>
            <a:graphic>
              <a:graphicData uri="http://schemas.openxmlformats.org/drawingml/2006/picture">
                <pic:pic>
                  <pic:nvPicPr>
                    <pic:cNvPr descr="C:/Users/LEONA/Documents/GitHub/TOBIT/outputs/figures/figure_judgement_distribution_by_role_and_target.png" id="34" name="Picture"/>
                    <pic:cNvPicPr>
                      <a:picLocks noChangeArrowheads="1" noChangeAspect="1"/>
                    </pic:cNvPicPr>
                  </pic:nvPicPr>
                  <pic:blipFill>
                    <a:blip r:embed="rId32"/>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Distribuciones observadas de</w:t>
      </w:r>
      <w:r>
        <w:t xml:space="preserve"> </w:t>
      </w:r>
      <w:r>
        <w:rPr>
          <w:rStyle w:val="VerbatimChar"/>
        </w:rPr>
        <w:t xml:space="preserve">judgement</w:t>
      </w:r>
      <w:r>
        <w:t xml:space="preserve"> </w:t>
      </w:r>
      <w:r>
        <w:t xml:space="preserve">por rol y negociador target.</w:t>
      </w:r>
    </w:p>
    <w:p>
      <w:pPr>
        <w:pStyle w:val="BodyText"/>
      </w:pPr>
      <w:r>
        <w:t xml:space="preserve">Esta figura muestra si la distribucion bruta y acotada de</w:t>
      </w:r>
      <w:r>
        <w:t xml:space="preserve"> </w:t>
      </w:r>
      <w:r>
        <w:rPr>
          <w:rStyle w:val="VerbatimChar"/>
        </w:rPr>
        <w:t xml:space="preserve">judgement</w:t>
      </w:r>
      <w:r>
        <w:t xml:space="preserve"> </w:t>
      </w:r>
      <w:r>
        <w:t xml:space="preserve">cambia segun si el target evaluado es N1 o N2 dentro de escenarios Victim y Bystander.</w:t>
      </w:r>
    </w:p>
    <w:p>
      <w:pPr>
        <w:pStyle w:val="CaptionedFigure"/>
      </w:pPr>
      <w:r>
        <w:drawing>
          <wp:inline>
            <wp:extent cx="5334000" cy="3555999"/>
            <wp:effectExtent b="0" l="0" r="0" t="0"/>
            <wp:docPr descr="Distribuciones observadas de judgement por rol y decision del target." title="" id="36" name="Picture"/>
            <a:graphic>
              <a:graphicData uri="http://schemas.openxmlformats.org/drawingml/2006/picture">
                <pic:pic>
                  <pic:nvPicPr>
                    <pic:cNvPr descr="C:/Users/LEONA/Documents/GitHub/TOBIT/outputs/figures/figure_judgement_distribution_by_role_and_target_decision.png" id="37" name="Picture"/>
                    <pic:cNvPicPr>
                      <a:picLocks noChangeArrowheads="1" noChangeAspect="1"/>
                    </pic:cNvPicPr>
                  </pic:nvPicPr>
                  <pic:blipFill>
                    <a:blip r:embed="rId35"/>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Distribuciones observadas de</w:t>
      </w:r>
      <w:r>
        <w:t xml:space="preserve"> </w:t>
      </w:r>
      <w:r>
        <w:rPr>
          <w:rStyle w:val="VerbatimChar"/>
        </w:rPr>
        <w:t xml:space="preserve">judgement</w:t>
      </w:r>
      <w:r>
        <w:t xml:space="preserve"> </w:t>
      </w:r>
      <w:r>
        <w:t xml:space="preserve">por rol y decision del target.</w:t>
      </w:r>
    </w:p>
    <w:p>
      <w:pPr>
        <w:pStyle w:val="BodyText"/>
      </w:pPr>
      <w:r>
        <w:t xml:space="preserve">Esta figura aisla si la aceptacion o rechazo del propio target se asocia con perfiles brutos distintos de</w:t>
      </w:r>
      <w:r>
        <w:t xml:space="preserve"> </w:t>
      </w:r>
      <w:r>
        <w:rPr>
          <w:rStyle w:val="VerbatimChar"/>
        </w:rPr>
        <w:t xml:space="preserve">judgement</w:t>
      </w:r>
      <w:r>
        <w:t xml:space="preserve"> </w:t>
      </w:r>
      <w:r>
        <w:t xml:space="preserve">dentro de cada rol.</w:t>
      </w:r>
    </w:p>
    <w:p>
      <w:pPr>
        <w:pStyle w:val="CaptionedFigure"/>
      </w:pPr>
      <w:r>
        <w:drawing>
          <wp:inline>
            <wp:extent cx="5334000" cy="3555999"/>
            <wp:effectExtent b="0" l="0" r="0" t="0"/>
            <wp:docPr descr="Distribuciones observadas de judgement por rol y decision de la contraparte." title="" id="39" name="Picture"/>
            <a:graphic>
              <a:graphicData uri="http://schemas.openxmlformats.org/drawingml/2006/picture">
                <pic:pic>
                  <pic:nvPicPr>
                    <pic:cNvPr descr="C:/Users/LEONA/Documents/GitHub/TOBIT/outputs/figures/figure_judgement_distribution_by_role_and_other_decision.png" id="40" name="Picture"/>
                    <pic:cNvPicPr>
                      <a:picLocks noChangeArrowheads="1" noChangeAspect="1"/>
                    </pic:cNvPicPr>
                  </pic:nvPicPr>
                  <pic:blipFill>
                    <a:blip r:embed="rId38"/>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Distribuciones observadas de</w:t>
      </w:r>
      <w:r>
        <w:t xml:space="preserve"> </w:t>
      </w:r>
      <w:r>
        <w:rPr>
          <w:rStyle w:val="VerbatimChar"/>
        </w:rPr>
        <w:t xml:space="preserve">judgement</w:t>
      </w:r>
      <w:r>
        <w:t xml:space="preserve"> </w:t>
      </w:r>
      <w:r>
        <w:t xml:space="preserve">por rol y decision de la contraparte.</w:t>
      </w:r>
    </w:p>
    <w:p>
      <w:pPr>
        <w:pStyle w:val="BodyText"/>
      </w:pPr>
      <w:r>
        <w:t xml:space="preserve">Esta figura muestra si</w:t>
      </w:r>
      <w:r>
        <w:t xml:space="preserve"> </w:t>
      </w:r>
      <w:r>
        <w:rPr>
          <w:rStyle w:val="VerbatimChar"/>
        </w:rPr>
        <w:t xml:space="preserve">judgement</w:t>
      </w:r>
      <w:r>
        <w:t xml:space="preserve"> </w:t>
      </w:r>
      <w:r>
        <w:t xml:space="preserve">del target varia con la aceptacion o rechazo del otro negociador.</w:t>
      </w:r>
    </w:p>
    <w:p>
      <w:pPr>
        <w:pStyle w:val="CaptionedFigure"/>
      </w:pPr>
      <w:r>
        <w:drawing>
          <wp:inline>
            <wp:extent cx="5334000" cy="2580967"/>
            <wp:effectExtent b="0" l="0" r="0" t="0"/>
            <wp:docPr descr="Distribuciones observadas de judgement por rol y patron conjunto de decision." title="" id="42" name="Picture"/>
            <a:graphic>
              <a:graphicData uri="http://schemas.openxmlformats.org/drawingml/2006/picture">
                <pic:pic>
                  <pic:nvPicPr>
                    <pic:cNvPr descr="C:/Users/LEONA/Documents/GitHub/TOBIT/outputs/figures/figure_judgement_distribution_by_role_and_decision_pattern.png" id="43" name="Picture"/>
                    <pic:cNvPicPr>
                      <a:picLocks noChangeArrowheads="1" noChangeAspect="1"/>
                    </pic:cNvPicPr>
                  </pic:nvPicPr>
                  <pic:blipFill>
                    <a:blip r:embed="rId41"/>
                    <a:stretch>
                      <a:fillRect/>
                    </a:stretch>
                  </pic:blipFill>
                  <pic:spPr bwMode="auto">
                    <a:xfrm>
                      <a:off x="0" y="0"/>
                      <a:ext cx="5334000" cy="2580967"/>
                    </a:xfrm>
                    <a:prstGeom prst="rect">
                      <a:avLst/>
                    </a:prstGeom>
                    <a:noFill/>
                    <a:ln w="9525">
                      <a:noFill/>
                      <a:headEnd/>
                      <a:tailEnd/>
                    </a:ln>
                  </pic:spPr>
                </pic:pic>
              </a:graphicData>
            </a:graphic>
          </wp:inline>
        </w:drawing>
      </w:r>
    </w:p>
    <w:p>
      <w:pPr>
        <w:pStyle w:val="ImageCaption"/>
      </w:pPr>
      <w:r>
        <w:t xml:space="preserve">Distribuciones observadas de</w:t>
      </w:r>
      <w:r>
        <w:t xml:space="preserve"> </w:t>
      </w:r>
      <w:r>
        <w:rPr>
          <w:rStyle w:val="VerbatimChar"/>
        </w:rPr>
        <w:t xml:space="preserve">judgement</w:t>
      </w:r>
      <w:r>
        <w:t xml:space="preserve"> </w:t>
      </w:r>
      <w:r>
        <w:t xml:space="preserve">por rol y patron conjunto de decision.</w:t>
      </w:r>
    </w:p>
    <w:p>
      <w:pPr>
        <w:pStyle w:val="BodyText"/>
      </w:pPr>
      <w:r>
        <w:t xml:space="preserve">Esta figura muestra como cambia la distribucion de</w:t>
      </w:r>
      <w:r>
        <w:t xml:space="preserve"> </w:t>
      </w:r>
      <w:r>
        <w:rPr>
          <w:rStyle w:val="VerbatimChar"/>
        </w:rPr>
        <w:t xml:space="preserve">judgement</w:t>
      </w:r>
      <w:r>
        <w:t xml:space="preserve"> </w:t>
      </w:r>
      <w:r>
        <w:t xml:space="preserve">enfocada en target a traves de los cuatro resultados conjuntos de negociacion en escenarios Victim y Bystander.</w:t>
      </w:r>
    </w:p>
    <w:p>
      <w:pPr>
        <w:pStyle w:val="CaptionedFigure"/>
      </w:pPr>
      <w:r>
        <w:drawing>
          <wp:inline>
            <wp:extent cx="5334000" cy="3111500"/>
            <wp:effectExtent b="0" l="0" r="0" t="0"/>
            <wp:docPr descr="Conteos observados de patrones de decision por rol." title="" id="45" name="Picture"/>
            <a:graphic>
              <a:graphicData uri="http://schemas.openxmlformats.org/drawingml/2006/picture">
                <pic:pic>
                  <pic:nvPicPr>
                    <pic:cNvPr descr="C:/Users/LEONA/Documents/GitHub/TOBIT/outputs/figures/figure_decision_pattern_by_role.png" id="46" name="Picture"/>
                    <pic:cNvPicPr>
                      <a:picLocks noChangeArrowheads="1" noChangeAspect="1"/>
                    </pic:cNvPicPr>
                  </pic:nvPicPr>
                  <pic:blipFill>
                    <a:blip r:embed="rId4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Conteos observados de patrones de decision por rol.</w:t>
      </w:r>
    </w:p>
    <w:p>
      <w:pPr>
        <w:pStyle w:val="BodyText"/>
      </w:pPr>
      <w:r>
        <w:t xml:space="preserve">Esta figura resume con que frecuencia aparece cada patron conjunto de decision en los subconjuntos Victim y Bystander.</w:t>
      </w:r>
    </w:p>
    <w:p>
      <w:pPr>
        <w:pStyle w:val="CaptionedFigure"/>
      </w:pPr>
      <w:r>
        <w:drawing>
          <wp:inline>
            <wp:extent cx="5334000" cy="4473677"/>
            <wp:effectExtent b="0" l="0" r="0" t="0"/>
            <wp:docPr descr="Distribuciones de judgement del rol Victim a traves de pareamientos de facultad N1 x N2." title="" id="48" name="Picture"/>
            <a:graphic>
              <a:graphicData uri="http://schemas.openxmlformats.org/drawingml/2006/picture">
                <pic:pic>
                  <pic:nvPicPr>
                    <pic:cNvPr descr="C:/Users/LEONA/Documents/GitHub/TOBIT/outputs/figures/figure_judgement_distribution_victim_n1n2_faculty_grid.png" id="49" name="Picture"/>
                    <pic:cNvPicPr>
                      <a:picLocks noChangeArrowheads="1" noChangeAspect="1"/>
                    </pic:cNvPicPr>
                  </pic:nvPicPr>
                  <pic:blipFill>
                    <a:blip r:embed="rId47"/>
                    <a:stretch>
                      <a:fillRect/>
                    </a:stretch>
                  </pic:blipFill>
                  <pic:spPr bwMode="auto">
                    <a:xfrm>
                      <a:off x="0" y="0"/>
                      <a:ext cx="5334000" cy="4473677"/>
                    </a:xfrm>
                    <a:prstGeom prst="rect">
                      <a:avLst/>
                    </a:prstGeom>
                    <a:noFill/>
                    <a:ln w="9525">
                      <a:noFill/>
                      <a:headEnd/>
                      <a:tailEnd/>
                    </a:ln>
                  </pic:spPr>
                </pic:pic>
              </a:graphicData>
            </a:graphic>
          </wp:inline>
        </w:drawing>
      </w:r>
    </w:p>
    <w:p>
      <w:pPr>
        <w:pStyle w:val="ImageCaption"/>
      </w:pPr>
      <w:r>
        <w:t xml:space="preserve">Distribuciones de</w:t>
      </w:r>
      <w:r>
        <w:t xml:space="preserve"> </w:t>
      </w:r>
      <w:r>
        <w:rPr>
          <w:rStyle w:val="VerbatimChar"/>
        </w:rPr>
        <w:t xml:space="preserve">judgement</w:t>
      </w:r>
      <w:r>
        <w:t xml:space="preserve"> </w:t>
      </w:r>
      <w:r>
        <w:t xml:space="preserve">del rol Victim a traves de pareamientos de facultad N1 x N2.</w:t>
      </w:r>
    </w:p>
    <w:p>
      <w:pPr>
        <w:pStyle w:val="BodyText"/>
      </w:pPr>
      <w:r>
        <w:t xml:space="preserve">Esta figura muestra como varia la distribucion bruta de</w:t>
      </w:r>
      <w:r>
        <w:t xml:space="preserve"> </w:t>
      </w:r>
      <w:r>
        <w:rPr>
          <w:rStyle w:val="VerbatimChar"/>
        </w:rPr>
        <w:t xml:space="preserve">judgement</w:t>
      </w:r>
      <w:r>
        <w:t xml:space="preserve"> </w:t>
      </w:r>
      <w:r>
        <w:t xml:space="preserve">a traves del espacio relacional completo definido por el pareamiento de facultad entre N1 y N2.</w:t>
      </w:r>
    </w:p>
    <w:p>
      <w:pPr>
        <w:pStyle w:val="CaptionedFigure"/>
      </w:pPr>
      <w:r>
        <w:drawing>
          <wp:inline>
            <wp:extent cx="5334000" cy="4473677"/>
            <wp:effectExtent b="0" l="0" r="0" t="0"/>
            <wp:docPr descr="Distribuciones de judgement del rol Bystander a traves de pareamientos de facultad N1 x N2." title="" id="51" name="Picture"/>
            <a:graphic>
              <a:graphicData uri="http://schemas.openxmlformats.org/drawingml/2006/picture">
                <pic:pic>
                  <pic:nvPicPr>
                    <pic:cNvPr descr="C:/Users/LEONA/Documents/GitHub/TOBIT/outputs/figures/figure_judgement_distribution_bystander_n1n2_faculty_grid.png" id="52" name="Picture"/>
                    <pic:cNvPicPr>
                      <a:picLocks noChangeArrowheads="1" noChangeAspect="1"/>
                    </pic:cNvPicPr>
                  </pic:nvPicPr>
                  <pic:blipFill>
                    <a:blip r:embed="rId50"/>
                    <a:stretch>
                      <a:fillRect/>
                    </a:stretch>
                  </pic:blipFill>
                  <pic:spPr bwMode="auto">
                    <a:xfrm>
                      <a:off x="0" y="0"/>
                      <a:ext cx="5334000" cy="4473677"/>
                    </a:xfrm>
                    <a:prstGeom prst="rect">
                      <a:avLst/>
                    </a:prstGeom>
                    <a:noFill/>
                    <a:ln w="9525">
                      <a:noFill/>
                      <a:headEnd/>
                      <a:tailEnd/>
                    </a:ln>
                  </pic:spPr>
                </pic:pic>
              </a:graphicData>
            </a:graphic>
          </wp:inline>
        </w:drawing>
      </w:r>
    </w:p>
    <w:p>
      <w:pPr>
        <w:pStyle w:val="ImageCaption"/>
      </w:pPr>
      <w:r>
        <w:t xml:space="preserve">Distribuciones de</w:t>
      </w:r>
      <w:r>
        <w:t xml:space="preserve"> </w:t>
      </w:r>
      <w:r>
        <w:rPr>
          <w:rStyle w:val="VerbatimChar"/>
        </w:rPr>
        <w:t xml:space="preserve">judgement</w:t>
      </w:r>
      <w:r>
        <w:t xml:space="preserve"> </w:t>
      </w:r>
      <w:r>
        <w:t xml:space="preserve">del rol Bystander a traves de pareamientos de facultad N1 x N2.</w:t>
      </w:r>
    </w:p>
    <w:p>
      <w:pPr>
        <w:pStyle w:val="BodyText"/>
      </w:pPr>
      <w:r>
        <w:t xml:space="preserve">Esta figura muestra como varia la distribucion bruta de</w:t>
      </w:r>
      <w:r>
        <w:t xml:space="preserve"> </w:t>
      </w:r>
      <w:r>
        <w:rPr>
          <w:rStyle w:val="VerbatimChar"/>
        </w:rPr>
        <w:t xml:space="preserve">judgement</w:t>
      </w:r>
      <w:r>
        <w:t xml:space="preserve"> </w:t>
      </w:r>
      <w:r>
        <w:t xml:space="preserve">a traves del espacio relacional completo definido por el pareamiento de facultad entre N1 y N2.</w:t>
      </w:r>
    </w:p>
    <w:p>
      <w:pPr>
        <w:pStyle w:val="CaptionedFigure"/>
      </w:pPr>
      <w:r>
        <w:drawing>
          <wp:inline>
            <wp:extent cx="5334000" cy="3555999"/>
            <wp:effectExtent b="0" l="0" r="0" t="0"/>
            <wp:docPr descr="Distribuciones de judgement del rol Victim a traves de combinaciones victim-N1 y victim-N2 de ingroup/outgroup." title="" id="54" name="Picture"/>
            <a:graphic>
              <a:graphicData uri="http://schemas.openxmlformats.org/drawingml/2006/picture">
                <pic:pic>
                  <pic:nvPicPr>
                    <pic:cNvPr descr="C:/Users/LEONA/Documents/GitHub/TOBIT/outputs/figures/figure_judgement_distribution_victim_group_grid.png" id="55" name="Picture"/>
                    <pic:cNvPicPr>
                      <a:picLocks noChangeArrowheads="1" noChangeAspect="1"/>
                    </pic:cNvPicPr>
                  </pic:nvPicPr>
                  <pic:blipFill>
                    <a:blip r:embed="rId53"/>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Distribuciones de</w:t>
      </w:r>
      <w:r>
        <w:t xml:space="preserve"> </w:t>
      </w:r>
      <w:r>
        <w:rPr>
          <w:rStyle w:val="VerbatimChar"/>
        </w:rPr>
        <w:t xml:space="preserve">judgement</w:t>
      </w:r>
      <w:r>
        <w:t xml:space="preserve"> </w:t>
      </w:r>
      <w:r>
        <w:t xml:space="preserve">del rol Victim a traves de combinaciones victim-N1 y victim-N2 de ingroup/outgroup.</w:t>
      </w:r>
    </w:p>
    <w:p>
      <w:pPr>
        <w:pStyle w:val="BodyText"/>
      </w:pPr>
      <w:r>
        <w:t xml:space="preserve">Esta figura opcional destaca como varia el</w:t>
      </w:r>
      <w:r>
        <w:t xml:space="preserve"> </w:t>
      </w:r>
      <w:r>
        <w:rPr>
          <w:rStyle w:val="VerbatimChar"/>
        </w:rPr>
        <w:t xml:space="preserve">judgement</w:t>
      </w:r>
      <w:r>
        <w:t xml:space="preserve"> </w:t>
      </w:r>
      <w:r>
        <w:t xml:space="preserve">bruto del rol Victim a traves de combinaciones ingroup/outgroup centradas en la victima.</w:t>
      </w:r>
    </w:p>
    <w:p>
      <w:pPr>
        <w:pStyle w:val="CaptionedFigure"/>
      </w:pPr>
      <w:r>
        <w:drawing>
          <wp:inline>
            <wp:extent cx="5334000" cy="3555999"/>
            <wp:effectExtent b="0" l="0" r="0" t="0"/>
            <wp:docPr descr="Distribuciones de judgement del rol Bystander a traves de combinaciones bystander-N1 y bystander-N2 de ingroup/outgroup." title="" id="57" name="Picture"/>
            <a:graphic>
              <a:graphicData uri="http://schemas.openxmlformats.org/drawingml/2006/picture">
                <pic:pic>
                  <pic:nvPicPr>
                    <pic:cNvPr descr="C:/Users/LEONA/Documents/GitHub/TOBIT/outputs/figures/figure_judgement_distribution_bystander_playerN1_playerN2_grid.png" id="58" name="Picture"/>
                    <pic:cNvPicPr>
                      <a:picLocks noChangeArrowheads="1" noChangeAspect="1"/>
                    </pic:cNvPicPr>
                  </pic:nvPicPr>
                  <pic:blipFill>
                    <a:blip r:embed="rId5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Distribuciones de</w:t>
      </w:r>
      <w:r>
        <w:t xml:space="preserve"> </w:t>
      </w:r>
      <w:r>
        <w:rPr>
          <w:rStyle w:val="VerbatimChar"/>
        </w:rPr>
        <w:t xml:space="preserve">judgement</w:t>
      </w:r>
      <w:r>
        <w:t xml:space="preserve"> </w:t>
      </w:r>
      <w:r>
        <w:t xml:space="preserve">del rol Bystander a traves de combinaciones bystander-N1 y bystander-N2 de ingroup/outgroup.</w:t>
      </w:r>
    </w:p>
    <w:p>
      <w:pPr>
        <w:pStyle w:val="BodyText"/>
      </w:pPr>
      <w:r>
        <w:t xml:space="preserve">Esta figura opcional enfatiza combinaciones relacionales del lado Bystander ligadas directamente a la alineacion de grupo de N1 y N2.</w:t>
      </w:r>
    </w:p>
    <w:p>
      <w:pPr>
        <w:pStyle w:val="CaptionedFigure"/>
      </w:pPr>
      <w:r>
        <w:drawing>
          <wp:inline>
            <wp:extent cx="5334000" cy="3555999"/>
            <wp:effectExtent b="0" l="0" r="0" t="0"/>
            <wp:docPr descr="Distribuciones de judgement del rol Bystander a traves de combinaciones victim-N1 y victim-N2 de ingroup/outgroup." title="" id="60" name="Picture"/>
            <a:graphic>
              <a:graphicData uri="http://schemas.openxmlformats.org/drawingml/2006/picture">
                <pic:pic>
                  <pic:nvPicPr>
                    <pic:cNvPr descr="C:/Users/LEONA/Documents/GitHub/TOBIT/outputs/figures/figure_judgement_distribution_bystander_victimN1_victimN2_grid.png" id="61" name="Picture"/>
                    <pic:cNvPicPr>
                      <a:picLocks noChangeArrowheads="1" noChangeAspect="1"/>
                    </pic:cNvPicPr>
                  </pic:nvPicPr>
                  <pic:blipFill>
                    <a:blip r:embed="rId59"/>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Distribuciones de</w:t>
      </w:r>
      <w:r>
        <w:t xml:space="preserve"> </w:t>
      </w:r>
      <w:r>
        <w:rPr>
          <w:rStyle w:val="VerbatimChar"/>
        </w:rPr>
        <w:t xml:space="preserve">judgement</w:t>
      </w:r>
      <w:r>
        <w:t xml:space="preserve"> </w:t>
      </w:r>
      <w:r>
        <w:t xml:space="preserve">del rol Bystander a traves de combinaciones victim-N1 y victim-N2 de ingroup/outgroup.</w:t>
      </w:r>
    </w:p>
    <w:p>
      <w:pPr>
        <w:pStyle w:val="BodyText"/>
      </w:pPr>
      <w:r>
        <w:t xml:space="preserve">Esta figura opcional muestra como</w:t>
      </w:r>
      <w:r>
        <w:t xml:space="preserve"> </w:t>
      </w:r>
      <w:r>
        <w:rPr>
          <w:rStyle w:val="VerbatimChar"/>
        </w:rPr>
        <w:t xml:space="preserve">judgement</w:t>
      </w:r>
      <w:r>
        <w:t xml:space="preserve"> </w:t>
      </w:r>
      <w:r>
        <w:t xml:space="preserve">del bystander covaria con combinaciones relacionales centradas en la victima dentro de las mismas filas observadas.</w:t>
      </w:r>
    </w:p>
    <w:bookmarkEnd w:id="62"/>
    <w:bookmarkStart w:id="66" w:name="resumen-de-ajuste-del-estimador"/>
    <w:p>
      <w:pPr>
        <w:pStyle w:val="Heading1"/>
      </w:pPr>
      <w:r>
        <w:rPr>
          <w:rStyle w:val="SectionNumber"/>
        </w:rPr>
        <w:t xml:space="preserve">11</w:t>
      </w:r>
      <w:r>
        <w:tab/>
      </w:r>
      <w:r>
        <w:t xml:space="preserve">Resumen de ajuste del estimador</w:t>
      </w:r>
    </w:p>
    <w:p>
      <w:pPr>
        <w:pStyle w:val="FirstParagraph"/>
      </w:pPr>
      <w:r>
        <w:t xml:space="preserve">Los modelos Bystander usan 2,420 observaciones de 243 participantes.</w:t>
      </w:r>
      <w:r>
        <w:t xml:space="preserve"> </w:t>
      </w:r>
      <w:r>
        <w:t xml:space="preserve">Los modelos Victim usan 2,420 observaciones de 243 participantes.</w:t>
      </w:r>
    </w:p>
    <w:p>
      <w:pPr>
        <w:pStyle w:val="BodyText"/>
      </w:pPr>
      <w:r>
        <w:t xml:space="preserve">Todos los modelos productivos usan la configuracion del estimador mostrada abajo.</w:t>
      </w:r>
    </w:p>
    <w:p>
      <w:pPr>
        <w:pStyle w:val="BodyText"/>
      </w:pPr>
      <w:r>
        <w:rPr>
          <w:b/>
          <w:bCs/>
        </w:rPr>
        <w:t xml:space="preserve">Table 11. Configuracion del estimador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Estimator</w:t>
            </w:r>
          </w:p>
        </w:tc>
        <w:tc>
          <w:tcPr/>
          <w:p>
            <w:pPr>
              <w:pStyle w:val="Compact"/>
            </w:pPr>
            <w:r>
              <w:t xml:space="preserve">Session handling</w:t>
            </w:r>
          </w:p>
        </w:tc>
        <w:tc>
          <w:tcPr/>
          <w:p>
            <w:pPr>
              <w:pStyle w:val="Compact"/>
            </w:pPr>
            <w:r>
              <w:t xml:space="preserve">Dependence</w:t>
            </w:r>
          </w:p>
        </w:tc>
      </w:tr>
      <w:tr>
        <w:tc>
          <w:tcPr/>
          <w:p>
            <w:pPr>
              <w:pStyle w:val="Compact"/>
            </w:pPr>
            <w:r>
              <w:t xml:space="preserve">Two-sided Tobit</w:t>
            </w:r>
          </w:p>
        </w:tc>
        <w:tc>
          <w:tcPr/>
          <w:p>
            <w:pPr>
              <w:pStyle w:val="Compact"/>
            </w:pPr>
            <w:r>
              <w:t xml:space="preserve">factor_session_fixed_effect</w:t>
            </w:r>
          </w:p>
        </w:tc>
        <w:tc>
          <w:tcPr/>
          <w:p>
            <w:pPr>
              <w:pStyle w:val="Compact"/>
            </w:pPr>
            <w:r>
              <w:t xml:space="preserve">cluster_robust_id</w:t>
            </w:r>
          </w:p>
        </w:tc>
      </w:tr>
    </w:tbl>
    <w:bookmarkStart w:id="65" w:name="Xe7245bbed6399043d39e4ebda1f257aa36e7bcc"/>
    <w:p>
      <w:pPr>
        <w:pStyle w:val="Heading2"/>
      </w:pPr>
      <w:r>
        <w:rPr>
          <w:rStyle w:val="SectionNumber"/>
        </w:rPr>
        <w:t xml:space="preserve">11.1</w:t>
      </w:r>
      <w:r>
        <w:tab/>
      </w:r>
      <w:r>
        <w:t xml:space="preserve">Resumen de ajuste y censura a nivel de modelo</w:t>
      </w:r>
    </w:p>
    <w:bookmarkStart w:id="63" w:name="modelos-bystander"/>
    <w:p>
      <w:pPr>
        <w:pStyle w:val="Heading3"/>
      </w:pPr>
      <w:r>
        <w:rPr>
          <w:rStyle w:val="SectionNumber"/>
        </w:rPr>
        <w:t xml:space="preserve">11.1.1</w:t>
      </w:r>
      <w:r>
        <w:tab/>
      </w:r>
      <w:r>
        <w:t xml:space="preserve">Modelos Bystander</w:t>
      </w:r>
    </w:p>
    <w:p>
      <w:pPr>
        <w:pStyle w:val="FirstParagraph"/>
      </w:pPr>
      <w:r>
        <w:rPr>
          <w:b/>
          <w:bCs/>
        </w:rPr>
        <w:t xml:space="preserve">Table 12. Resumen de ajuste y censura para modelos Bystander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w:t>
            </w:r>
          </w:p>
        </w:tc>
        <w:tc>
          <w:tcPr/>
          <w:p>
            <w:pPr>
              <w:pStyle w:val="Compact"/>
            </w:pPr>
            <w:r>
              <w:t xml:space="preserve">L. cens.</w:t>
            </w:r>
          </w:p>
        </w:tc>
        <w:tc>
          <w:tcPr/>
          <w:p>
            <w:pPr>
              <w:pStyle w:val="Compact"/>
            </w:pPr>
            <w:r>
              <w:t xml:space="preserve">U. cens.</w:t>
            </w:r>
          </w:p>
        </w:tc>
        <w:tc>
          <w:tcPr/>
          <w:p>
            <w:pPr>
              <w:pStyle w:val="Compact"/>
            </w:pPr>
            <w:r>
              <w:t xml:space="preserve">AIC</w:t>
            </w:r>
          </w:p>
        </w:tc>
        <w:tc>
          <w:tcPr/>
          <w:p>
            <w:pPr>
              <w:pStyle w:val="Compact"/>
            </w:pPr>
            <w:r>
              <w:t xml:space="preserve">BIC</w:t>
            </w:r>
          </w:p>
        </w:tc>
        <w:tc>
          <w:tcPr/>
          <w:p>
            <w:pPr>
              <w:pStyle w:val="Compact"/>
            </w:pPr>
            <w:r>
              <w:t xml:space="preserve">Sigma</w:t>
            </w:r>
          </w:p>
        </w:tc>
      </w:tr>
      <w:tr>
        <w:tc>
          <w:tcPr/>
          <w:p>
            <w:pPr>
              <w:pStyle w:val="Compact"/>
            </w:pPr>
            <w:r>
              <w:t xml:space="preserve">H1</w:t>
            </w:r>
          </w:p>
        </w:tc>
        <w:tc>
          <w:tcPr/>
          <w:p>
            <w:pPr>
              <w:pStyle w:val="Compact"/>
            </w:pPr>
            <w:r>
              <w:t xml:space="preserve">300</w:t>
            </w:r>
          </w:p>
        </w:tc>
        <w:tc>
          <w:tcPr/>
          <w:p>
            <w:pPr>
              <w:pStyle w:val="Compact"/>
            </w:pPr>
            <w:r>
              <w:t xml:space="preserve">723</w:t>
            </w:r>
          </w:p>
        </w:tc>
        <w:tc>
          <w:tcPr/>
          <w:p>
            <w:pPr>
              <w:pStyle w:val="Compact"/>
            </w:pPr>
            <w:r>
              <w:t xml:space="preserve">12558.800</w:t>
            </w:r>
          </w:p>
        </w:tc>
        <w:tc>
          <w:tcPr/>
          <w:p>
            <w:pPr>
              <w:pStyle w:val="Compact"/>
            </w:pPr>
            <w:r>
              <w:t xml:space="preserve">12703.600</w:t>
            </w:r>
          </w:p>
        </w:tc>
        <w:tc>
          <w:tcPr/>
          <w:p>
            <w:pPr>
              <w:pStyle w:val="Compact"/>
            </w:pPr>
            <w:r>
              <w:t xml:space="preserve">10.264</w:t>
            </w:r>
          </w:p>
        </w:tc>
      </w:tr>
      <w:tr>
        <w:tc>
          <w:tcPr/>
          <w:p>
            <w:pPr>
              <w:pStyle w:val="Compact"/>
            </w:pPr>
            <w:r>
              <w:t xml:space="preserve">H2</w:t>
            </w:r>
          </w:p>
        </w:tc>
        <w:tc>
          <w:tcPr/>
          <w:p>
            <w:pPr>
              <w:pStyle w:val="Compact"/>
            </w:pPr>
            <w:r>
              <w:t xml:space="preserve">300</w:t>
            </w:r>
          </w:p>
        </w:tc>
        <w:tc>
          <w:tcPr/>
          <w:p>
            <w:pPr>
              <w:pStyle w:val="Compact"/>
            </w:pPr>
            <w:r>
              <w:t xml:space="preserve">723</w:t>
            </w:r>
          </w:p>
        </w:tc>
        <w:tc>
          <w:tcPr/>
          <w:p>
            <w:pPr>
              <w:pStyle w:val="Compact"/>
            </w:pPr>
            <w:r>
              <w:t xml:space="preserve">12557.400</w:t>
            </w:r>
          </w:p>
        </w:tc>
        <w:tc>
          <w:tcPr/>
          <w:p>
            <w:pPr>
              <w:pStyle w:val="Compact"/>
            </w:pPr>
            <w:r>
              <w:t xml:space="preserve">12725.400</w:t>
            </w:r>
          </w:p>
        </w:tc>
        <w:tc>
          <w:tcPr/>
          <w:p>
            <w:pPr>
              <w:pStyle w:val="Compact"/>
            </w:pPr>
            <w:r>
              <w:t xml:space="preserve">10.242</w:t>
            </w:r>
          </w:p>
        </w:tc>
      </w:tr>
      <w:tr>
        <w:tc>
          <w:tcPr/>
          <w:p>
            <w:pPr>
              <w:pStyle w:val="Compact"/>
            </w:pPr>
            <w:r>
              <w:t xml:space="preserve">H3</w:t>
            </w:r>
          </w:p>
        </w:tc>
        <w:tc>
          <w:tcPr/>
          <w:p>
            <w:pPr>
              <w:pStyle w:val="Compact"/>
            </w:pPr>
            <w:r>
              <w:t xml:space="preserve">300</w:t>
            </w:r>
          </w:p>
        </w:tc>
        <w:tc>
          <w:tcPr/>
          <w:p>
            <w:pPr>
              <w:pStyle w:val="Compact"/>
            </w:pPr>
            <w:r>
              <w:t xml:space="preserve">723</w:t>
            </w:r>
          </w:p>
        </w:tc>
        <w:tc>
          <w:tcPr/>
          <w:p>
            <w:pPr>
              <w:pStyle w:val="Compact"/>
            </w:pPr>
            <w:r>
              <w:t xml:space="preserve">12569.200</w:t>
            </w:r>
          </w:p>
        </w:tc>
        <w:tc>
          <w:tcPr/>
          <w:p>
            <w:pPr>
              <w:pStyle w:val="Compact"/>
            </w:pPr>
            <w:r>
              <w:t xml:space="preserve">12829.800</w:t>
            </w:r>
          </w:p>
        </w:tc>
        <w:tc>
          <w:tcPr/>
          <w:p>
            <w:pPr>
              <w:pStyle w:val="Compact"/>
            </w:pPr>
            <w:r>
              <w:t xml:space="preserve">10.193</w:t>
            </w:r>
          </w:p>
        </w:tc>
      </w:tr>
      <w:tr>
        <w:tc>
          <w:tcPr/>
          <w:p>
            <w:pPr>
              <w:pStyle w:val="Compact"/>
            </w:pPr>
            <w:r>
              <w:t xml:space="preserve">H4</w:t>
            </w:r>
          </w:p>
        </w:tc>
        <w:tc>
          <w:tcPr/>
          <w:p>
            <w:pPr>
              <w:pStyle w:val="Compact"/>
            </w:pPr>
            <w:r>
              <w:t xml:space="preserve">300</w:t>
            </w:r>
          </w:p>
        </w:tc>
        <w:tc>
          <w:tcPr/>
          <w:p>
            <w:pPr>
              <w:pStyle w:val="Compact"/>
            </w:pPr>
            <w:r>
              <w:t xml:space="preserve">723</w:t>
            </w:r>
          </w:p>
        </w:tc>
        <w:tc>
          <w:tcPr/>
          <w:p>
            <w:pPr>
              <w:pStyle w:val="Compact"/>
            </w:pPr>
            <w:r>
              <w:t xml:space="preserve">11060.300</w:t>
            </w:r>
          </w:p>
        </w:tc>
        <w:tc>
          <w:tcPr/>
          <w:p>
            <w:pPr>
              <w:pStyle w:val="Compact"/>
            </w:pPr>
            <w:r>
              <w:t xml:space="preserve">11199.300</w:t>
            </w:r>
          </w:p>
        </w:tc>
        <w:tc>
          <w:tcPr/>
          <w:p>
            <w:pPr>
              <w:pStyle w:val="Compact"/>
            </w:pPr>
            <w:r>
              <w:t xml:space="preserve">6.917</w:t>
            </w:r>
          </w:p>
        </w:tc>
      </w:tr>
      <w:tr>
        <w:tc>
          <w:tcPr/>
          <w:p>
            <w:pPr>
              <w:pStyle w:val="Compact"/>
            </w:pPr>
            <w:r>
              <w:t xml:space="preserve">H5</w:t>
            </w:r>
          </w:p>
        </w:tc>
        <w:tc>
          <w:tcPr/>
          <w:p>
            <w:pPr>
              <w:pStyle w:val="Compact"/>
            </w:pPr>
            <w:r>
              <w:t xml:space="preserve">300</w:t>
            </w:r>
          </w:p>
        </w:tc>
        <w:tc>
          <w:tcPr/>
          <w:p>
            <w:pPr>
              <w:pStyle w:val="Compact"/>
            </w:pPr>
            <w:r>
              <w:t xml:space="preserve">723</w:t>
            </w:r>
          </w:p>
        </w:tc>
        <w:tc>
          <w:tcPr/>
          <w:p>
            <w:pPr>
              <w:pStyle w:val="Compact"/>
            </w:pPr>
            <w:r>
              <w:t xml:space="preserve">11080.200</w:t>
            </w:r>
          </w:p>
        </w:tc>
        <w:tc>
          <w:tcPr/>
          <w:p>
            <w:pPr>
              <w:pStyle w:val="Compact"/>
            </w:pPr>
            <w:r>
              <w:t xml:space="preserve">11358.200</w:t>
            </w:r>
          </w:p>
        </w:tc>
        <w:tc>
          <w:tcPr/>
          <w:p>
            <w:pPr>
              <w:pStyle w:val="Compact"/>
            </w:pPr>
            <w:r>
              <w:t xml:space="preserve">6.876</w:t>
            </w:r>
          </w:p>
        </w:tc>
      </w:tr>
    </w:tbl>
    <w:bookmarkEnd w:id="63"/>
    <w:bookmarkStart w:id="64" w:name="modelos-victim"/>
    <w:p>
      <w:pPr>
        <w:pStyle w:val="Heading3"/>
      </w:pPr>
      <w:r>
        <w:rPr>
          <w:rStyle w:val="SectionNumber"/>
        </w:rPr>
        <w:t xml:space="preserve">11.1.2</w:t>
      </w:r>
      <w:r>
        <w:tab/>
      </w:r>
      <w:r>
        <w:t xml:space="preserve">Modelos Victim</w:t>
      </w:r>
    </w:p>
    <w:p>
      <w:pPr>
        <w:pStyle w:val="FirstParagraph"/>
      </w:pPr>
      <w:r>
        <w:rPr>
          <w:b/>
          <w:bCs/>
        </w:rPr>
        <w:t xml:space="preserve">Table 13. Resumen de ajuste y censura para modelos Victim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w:t>
            </w:r>
          </w:p>
        </w:tc>
        <w:tc>
          <w:tcPr/>
          <w:p>
            <w:pPr>
              <w:pStyle w:val="Compact"/>
            </w:pPr>
            <w:r>
              <w:t xml:space="preserve">L. cens.</w:t>
            </w:r>
          </w:p>
        </w:tc>
        <w:tc>
          <w:tcPr/>
          <w:p>
            <w:pPr>
              <w:pStyle w:val="Compact"/>
            </w:pPr>
            <w:r>
              <w:t xml:space="preserve">U. cens.</w:t>
            </w:r>
          </w:p>
        </w:tc>
        <w:tc>
          <w:tcPr/>
          <w:p>
            <w:pPr>
              <w:pStyle w:val="Compact"/>
            </w:pPr>
            <w:r>
              <w:t xml:space="preserve">AIC</w:t>
            </w:r>
          </w:p>
        </w:tc>
        <w:tc>
          <w:tcPr/>
          <w:p>
            <w:pPr>
              <w:pStyle w:val="Compact"/>
            </w:pPr>
            <w:r>
              <w:t xml:space="preserve">BIC</w:t>
            </w:r>
          </w:p>
        </w:tc>
        <w:tc>
          <w:tcPr/>
          <w:p>
            <w:pPr>
              <w:pStyle w:val="Compact"/>
            </w:pPr>
            <w:r>
              <w:t xml:space="preserve">Sigma</w:t>
            </w:r>
          </w:p>
        </w:tc>
      </w:tr>
      <w:tr>
        <w:tc>
          <w:tcPr/>
          <w:p>
            <w:pPr>
              <w:pStyle w:val="Compact"/>
            </w:pPr>
            <w:r>
              <w:t xml:space="preserve">H1</w:t>
            </w:r>
          </w:p>
        </w:tc>
        <w:tc>
          <w:tcPr/>
          <w:p>
            <w:pPr>
              <w:pStyle w:val="Compact"/>
            </w:pPr>
            <w:r>
              <w:t xml:space="preserve">377</w:t>
            </w:r>
          </w:p>
        </w:tc>
        <w:tc>
          <w:tcPr/>
          <w:p>
            <w:pPr>
              <w:pStyle w:val="Compact"/>
            </w:pPr>
            <w:r>
              <w:t xml:space="preserve">744</w:t>
            </w:r>
          </w:p>
        </w:tc>
        <w:tc>
          <w:tcPr/>
          <w:p>
            <w:pPr>
              <w:pStyle w:val="Compact"/>
            </w:pPr>
            <w:r>
              <w:t xml:space="preserve">12280.600</w:t>
            </w:r>
          </w:p>
        </w:tc>
        <w:tc>
          <w:tcPr/>
          <w:p>
            <w:pPr>
              <w:pStyle w:val="Compact"/>
            </w:pPr>
            <w:r>
              <w:t xml:space="preserve">12425.300</w:t>
            </w:r>
          </w:p>
        </w:tc>
        <w:tc>
          <w:tcPr/>
          <w:p>
            <w:pPr>
              <w:pStyle w:val="Compact"/>
            </w:pPr>
            <w:r>
              <w:t xml:space="preserve">11.564</w:t>
            </w:r>
          </w:p>
        </w:tc>
      </w:tr>
      <w:tr>
        <w:tc>
          <w:tcPr/>
          <w:p>
            <w:pPr>
              <w:pStyle w:val="Compact"/>
            </w:pPr>
            <w:r>
              <w:t xml:space="preserve">H2</w:t>
            </w:r>
          </w:p>
        </w:tc>
        <w:tc>
          <w:tcPr/>
          <w:p>
            <w:pPr>
              <w:pStyle w:val="Compact"/>
            </w:pPr>
            <w:r>
              <w:t xml:space="preserve">377</w:t>
            </w:r>
          </w:p>
        </w:tc>
        <w:tc>
          <w:tcPr/>
          <w:p>
            <w:pPr>
              <w:pStyle w:val="Compact"/>
            </w:pPr>
            <w:r>
              <w:t xml:space="preserve">744</w:t>
            </w:r>
          </w:p>
        </w:tc>
        <w:tc>
          <w:tcPr/>
          <w:p>
            <w:pPr>
              <w:pStyle w:val="Compact"/>
            </w:pPr>
            <w:r>
              <w:t xml:space="preserve">12297.600</w:t>
            </w:r>
          </w:p>
        </w:tc>
        <w:tc>
          <w:tcPr/>
          <w:p>
            <w:pPr>
              <w:pStyle w:val="Compact"/>
            </w:pPr>
            <w:r>
              <w:t xml:space="preserve">12442.400</w:t>
            </w:r>
          </w:p>
        </w:tc>
        <w:tc>
          <w:tcPr/>
          <w:p>
            <w:pPr>
              <w:pStyle w:val="Compact"/>
            </w:pPr>
            <w:r>
              <w:t xml:space="preserve">11.607</w:t>
            </w:r>
          </w:p>
        </w:tc>
      </w:tr>
      <w:tr>
        <w:tc>
          <w:tcPr/>
          <w:p>
            <w:pPr>
              <w:pStyle w:val="Compact"/>
            </w:pPr>
            <w:r>
              <w:t xml:space="preserve">H3</w:t>
            </w:r>
          </w:p>
        </w:tc>
        <w:tc>
          <w:tcPr/>
          <w:p>
            <w:pPr>
              <w:pStyle w:val="Compact"/>
            </w:pPr>
            <w:r>
              <w:t xml:space="preserve">377</w:t>
            </w:r>
          </w:p>
        </w:tc>
        <w:tc>
          <w:tcPr/>
          <w:p>
            <w:pPr>
              <w:pStyle w:val="Compact"/>
            </w:pPr>
            <w:r>
              <w:t xml:space="preserve">744</w:t>
            </w:r>
          </w:p>
        </w:tc>
        <w:tc>
          <w:tcPr/>
          <w:p>
            <w:pPr>
              <w:pStyle w:val="Compact"/>
            </w:pPr>
            <w:r>
              <w:t xml:space="preserve">12296.000</w:t>
            </w:r>
          </w:p>
        </w:tc>
        <w:tc>
          <w:tcPr/>
          <w:p>
            <w:pPr>
              <w:pStyle w:val="Compact"/>
            </w:pPr>
            <w:r>
              <w:t xml:space="preserve">12510.300</w:t>
            </w:r>
          </w:p>
        </w:tc>
        <w:tc>
          <w:tcPr/>
          <w:p>
            <w:pPr>
              <w:pStyle w:val="Compact"/>
            </w:pPr>
            <w:r>
              <w:t xml:space="preserve">11.541</w:t>
            </w:r>
          </w:p>
        </w:tc>
      </w:tr>
      <w:tr>
        <w:tc>
          <w:tcPr/>
          <w:p>
            <w:pPr>
              <w:pStyle w:val="Compact"/>
            </w:pPr>
            <w:r>
              <w:t xml:space="preserve">H4</w:t>
            </w:r>
          </w:p>
        </w:tc>
        <w:tc>
          <w:tcPr/>
          <w:p>
            <w:pPr>
              <w:pStyle w:val="Compact"/>
            </w:pPr>
            <w:r>
              <w:t xml:space="preserve">377</w:t>
            </w:r>
          </w:p>
        </w:tc>
        <w:tc>
          <w:tcPr/>
          <w:p>
            <w:pPr>
              <w:pStyle w:val="Compact"/>
            </w:pPr>
            <w:r>
              <w:t xml:space="preserve">744</w:t>
            </w:r>
          </w:p>
        </w:tc>
        <w:tc>
          <w:tcPr/>
          <w:p>
            <w:pPr>
              <w:pStyle w:val="Compact"/>
            </w:pPr>
            <w:r>
              <w:t xml:space="preserve">10747.900</w:t>
            </w:r>
          </w:p>
        </w:tc>
        <w:tc>
          <w:tcPr/>
          <w:p>
            <w:pPr>
              <w:pStyle w:val="Compact"/>
            </w:pPr>
            <w:r>
              <w:t xml:space="preserve">10886.900</w:t>
            </w:r>
          </w:p>
        </w:tc>
        <w:tc>
          <w:tcPr/>
          <w:p>
            <w:pPr>
              <w:pStyle w:val="Compact"/>
            </w:pPr>
            <w:r>
              <w:t xml:space="preserve">7.626</w:t>
            </w:r>
          </w:p>
        </w:tc>
      </w:tr>
      <w:tr>
        <w:tc>
          <w:tcPr/>
          <w:p>
            <w:pPr>
              <w:pStyle w:val="Compact"/>
            </w:pPr>
            <w:r>
              <w:t xml:space="preserve">H5</w:t>
            </w:r>
          </w:p>
        </w:tc>
        <w:tc>
          <w:tcPr/>
          <w:p>
            <w:pPr>
              <w:pStyle w:val="Compact"/>
            </w:pPr>
            <w:r>
              <w:t xml:space="preserve">377</w:t>
            </w:r>
          </w:p>
        </w:tc>
        <w:tc>
          <w:tcPr/>
          <w:p>
            <w:pPr>
              <w:pStyle w:val="Compact"/>
            </w:pPr>
            <w:r>
              <w:t xml:space="preserve">744</w:t>
            </w:r>
          </w:p>
        </w:tc>
        <w:tc>
          <w:tcPr/>
          <w:p>
            <w:pPr>
              <w:pStyle w:val="Compact"/>
            </w:pPr>
            <w:r>
              <w:t xml:space="preserve">10749.300</w:t>
            </w:r>
          </w:p>
        </w:tc>
        <w:tc>
          <w:tcPr/>
          <w:p>
            <w:pPr>
              <w:pStyle w:val="Compact"/>
            </w:pPr>
            <w:r>
              <w:t xml:space="preserve">10980.900</w:t>
            </w:r>
          </w:p>
        </w:tc>
        <w:tc>
          <w:tcPr/>
          <w:p>
            <w:pPr>
              <w:pStyle w:val="Compact"/>
            </w:pPr>
            <w:r>
              <w:t xml:space="preserve">7.570</w:t>
            </w:r>
          </w:p>
        </w:tc>
      </w:tr>
    </w:tbl>
    <w:bookmarkEnd w:id="64"/>
    <w:bookmarkEnd w:id="65"/>
    <w:bookmarkEnd w:id="66"/>
    <w:bookmarkStart w:id="69" w:name="Xf5b40954544ec8ad08f40437a4d74fa604c4b62"/>
    <w:p>
      <w:pPr>
        <w:pStyle w:val="Heading1"/>
      </w:pPr>
      <w:r>
        <w:rPr>
          <w:rStyle w:val="SectionNumber"/>
        </w:rPr>
        <w:t xml:space="preserve">12</w:t>
      </w:r>
      <w:r>
        <w:tab/>
      </w:r>
      <w:r>
        <w:t xml:space="preserve">Resumen de significancia de hipotesis por rol</w:t>
      </w:r>
    </w:p>
    <w:bookmarkStart w:id="67" w:name="victim"/>
    <w:p>
      <w:pPr>
        <w:pStyle w:val="Heading2"/>
      </w:pPr>
      <w:r>
        <w:rPr>
          <w:rStyle w:val="SectionNumber"/>
        </w:rPr>
        <w:t xml:space="preserve">12.1</w:t>
      </w:r>
      <w:r>
        <w:tab/>
      </w:r>
      <w:r>
        <w:t xml:space="preserve">Victim</w:t>
      </w:r>
    </w:p>
    <w:p>
      <w:pPr>
        <w:pStyle w:val="FirstParagraph"/>
      </w:pPr>
      <w:r>
        <w:rPr>
          <w:b/>
          <w:bCs/>
        </w:rPr>
        <w:t xml:space="preserve">Table 14. Terminos de soporte focal Victim (p &lt; 0.10)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hypothesis</w:t>
            </w:r>
          </w:p>
        </w:tc>
        <w:tc>
          <w:tcPr/>
          <w:p>
            <w:pPr>
              <w:pStyle w:val="Compact"/>
            </w:pPr>
            <w:r>
              <w:t xml:space="preserve">role</w:t>
            </w:r>
          </w:p>
        </w:tc>
        <w:tc>
          <w:tcPr/>
          <w:p>
            <w:pPr>
              <w:pStyle w:val="Compact"/>
            </w:pPr>
            <w:r>
              <w:t xml:space="preserve">support</w:t>
            </w:r>
          </w:p>
        </w:tc>
      </w:tr>
      <w:tr>
        <w:tc>
          <w:tcPr/>
          <w:p>
            <w:pPr>
              <w:pStyle w:val="Compact"/>
            </w:pPr>
            <w:r>
              <w:t xml:space="preserve">H1</w:t>
            </w:r>
          </w:p>
        </w:tc>
        <w:tc>
          <w:tcPr/>
          <w:p>
            <w:pPr>
              <w:pStyle w:val="Compact"/>
            </w:pPr>
            <w:r>
              <w:t xml:space="preserve">Victim</w:t>
            </w:r>
          </w:p>
        </w:tc>
        <w:tc>
          <w:tcPr/>
          <w:p>
            <w:pPr>
              <w:pStyle w:val="Compact"/>
            </w:pPr>
            <w:r>
              <w:t xml:space="preserve">Empathy: Perspective taking**</w:t>
            </w:r>
          </w:p>
        </w:tc>
      </w:tr>
      <w:tr>
        <w:tc>
          <w:tcPr/>
          <w:p>
            <w:pPr>
              <w:pStyle w:val="Compact"/>
            </w:pPr>
            <w:r>
              <w:t xml:space="preserve">H2</w:t>
            </w:r>
          </w:p>
        </w:tc>
        <w:tc>
          <w:tcPr/>
          <w:p>
            <w:pPr>
              <w:pStyle w:val="Compact"/>
            </w:pPr>
            <w:r>
              <w:t xml:space="preserve">Victim</w:t>
            </w:r>
          </w:p>
        </w:tc>
        <w:tc>
          <w:tcPr/>
          <w:p>
            <w:pPr>
              <w:pStyle w:val="Compact"/>
            </w:pPr>
            <w:r>
              <w:t xml:space="preserve">None below p &lt; 0.10</w:t>
            </w:r>
          </w:p>
        </w:tc>
      </w:tr>
      <w:tr>
        <w:tc>
          <w:tcPr/>
          <w:p>
            <w:pPr>
              <w:pStyle w:val="Compact"/>
            </w:pPr>
            <w:r>
              <w:t xml:space="preserve">H3</w:t>
            </w:r>
          </w:p>
        </w:tc>
        <w:tc>
          <w:tcPr/>
          <w:p>
            <w:pPr>
              <w:pStyle w:val="Compact"/>
            </w:pPr>
            <w:r>
              <w:t xml:space="preserve">Victim</w:t>
            </w:r>
          </w:p>
        </w:tc>
        <w:tc>
          <w:tcPr/>
          <w:p>
            <w:pPr>
              <w:pStyle w:val="Compact"/>
            </w:pPr>
            <w:r>
              <w:t xml:space="preserve">Empathy: Fantasy*; Empathy: Perspective taking+</w:t>
            </w:r>
          </w:p>
        </w:tc>
      </w:tr>
      <w:tr>
        <w:tc>
          <w:tcPr/>
          <w:p>
            <w:pPr>
              <w:pStyle w:val="Compact"/>
            </w:pPr>
            <w:r>
              <w:t xml:space="preserve">H4</w:t>
            </w:r>
          </w:p>
        </w:tc>
        <w:tc>
          <w:tcPr/>
          <w:p>
            <w:pPr>
              <w:pStyle w:val="Compact"/>
            </w:pPr>
            <w:r>
              <w:t xml:space="preserve">Victim</w:t>
            </w:r>
          </w:p>
        </w:tc>
        <w:tc>
          <w:tcPr/>
          <w:p>
            <w:pPr>
              <w:pStyle w:val="Compact"/>
            </w:pPr>
            <w:r>
              <w:t xml:space="preserve">Target accepted</w:t>
            </w:r>
            <w:r>
              <w:rPr>
                <w:b/>
                <w:bCs/>
                <w:i/>
                <w:iCs/>
              </w:rPr>
              <w:t xml:space="preserve">; Other negotiator accepted</w:t>
            </w:r>
            <w:r>
              <w:t xml:space="preserve">; Target accepted x Other accepted***</w:t>
            </w:r>
          </w:p>
        </w:tc>
      </w:tr>
      <w:tr>
        <w:tc>
          <w:tcPr/>
          <w:p>
            <w:pPr>
              <w:pStyle w:val="Compact"/>
            </w:pPr>
            <w:r>
              <w:t xml:space="preserve">H5</w:t>
            </w:r>
          </w:p>
        </w:tc>
        <w:tc>
          <w:tcPr/>
          <w:p>
            <w:pPr>
              <w:pStyle w:val="Compact"/>
            </w:pPr>
            <w:r>
              <w:t xml:space="preserve">Victim</w:t>
            </w:r>
          </w:p>
        </w:tc>
        <w:tc>
          <w:tcPr/>
          <w:p>
            <w:pPr>
              <w:pStyle w:val="Compact"/>
            </w:pPr>
            <w:r>
              <w:t xml:space="preserve">Empathy: Fantasy</w:t>
            </w:r>
            <w:r>
              <w:rPr>
                <w:i/>
                <w:iCs/>
              </w:rPr>
              <w:t xml:space="preserve">; Victim-N2 outgroup vs ingroup+; Target accepted</w:t>
            </w:r>
            <w:r>
              <w:rPr>
                <w:b/>
                <w:bCs/>
              </w:rPr>
              <w:t xml:space="preserve">; Other negotiator accepted</w:t>
            </w:r>
            <w:r>
              <w:rPr>
                <w:i/>
                <w:iCs/>
              </w:rPr>
              <w:t xml:space="preserve">; Empathy: Fantasy x Victim-N1 outgroup vs ingroup+; Target accepted x Other accepted</w:t>
            </w:r>
            <w:r>
              <w:t xml:space="preserve">**</w:t>
            </w:r>
          </w:p>
        </w:tc>
      </w:tr>
    </w:tbl>
    <w:bookmarkEnd w:id="67"/>
    <w:bookmarkStart w:id="68" w:name="bystander"/>
    <w:p>
      <w:pPr>
        <w:pStyle w:val="Heading2"/>
      </w:pPr>
      <w:r>
        <w:rPr>
          <w:rStyle w:val="SectionNumber"/>
        </w:rPr>
        <w:t xml:space="preserve">12.2</w:t>
      </w:r>
      <w:r>
        <w:tab/>
      </w:r>
      <w:r>
        <w:t xml:space="preserve">Bystander</w:t>
      </w:r>
    </w:p>
    <w:p>
      <w:pPr>
        <w:pStyle w:val="FirstParagraph"/>
      </w:pPr>
      <w:r>
        <w:rPr>
          <w:b/>
          <w:bCs/>
        </w:rPr>
        <w:t xml:space="preserve">Table 15. Terminos de soporte focal Bystander (p &lt; 0.10)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hypothesis</w:t>
            </w:r>
          </w:p>
        </w:tc>
        <w:tc>
          <w:tcPr/>
          <w:p>
            <w:pPr>
              <w:pStyle w:val="Compact"/>
            </w:pPr>
            <w:r>
              <w:t xml:space="preserve">role</w:t>
            </w:r>
          </w:p>
        </w:tc>
        <w:tc>
          <w:tcPr/>
          <w:p>
            <w:pPr>
              <w:pStyle w:val="Compact"/>
            </w:pPr>
            <w:r>
              <w:t xml:space="preserve">support</w:t>
            </w:r>
          </w:p>
        </w:tc>
      </w:tr>
      <w:tr>
        <w:tc>
          <w:tcPr/>
          <w:p>
            <w:pPr>
              <w:pStyle w:val="Compact"/>
            </w:pPr>
            <w:r>
              <w:t xml:space="preserve">H1</w:t>
            </w:r>
          </w:p>
        </w:tc>
        <w:tc>
          <w:tcPr/>
          <w:p>
            <w:pPr>
              <w:pStyle w:val="Compact"/>
            </w:pPr>
            <w:r>
              <w:t xml:space="preserve">Bystander</w:t>
            </w:r>
          </w:p>
        </w:tc>
        <w:tc>
          <w:tcPr/>
          <w:p>
            <w:pPr>
              <w:pStyle w:val="Compact"/>
            </w:pPr>
            <w:r>
              <w:t xml:space="preserve">None below p &lt; 0.10</w:t>
            </w:r>
          </w:p>
        </w:tc>
      </w:tr>
      <w:tr>
        <w:tc>
          <w:tcPr/>
          <w:p>
            <w:pPr>
              <w:pStyle w:val="Compact"/>
            </w:pPr>
            <w:r>
              <w:t xml:space="preserve">H2</w:t>
            </w:r>
          </w:p>
        </w:tc>
        <w:tc>
          <w:tcPr/>
          <w:p>
            <w:pPr>
              <w:pStyle w:val="Compact"/>
            </w:pPr>
            <w:r>
              <w:t xml:space="preserve">Bystander</w:t>
            </w:r>
          </w:p>
        </w:tc>
        <w:tc>
          <w:tcPr/>
          <w:p>
            <w:pPr>
              <w:pStyle w:val="Compact"/>
            </w:pPr>
            <w:r>
              <w:t xml:space="preserve">Bystander-N2 outgroup vs ingroup+; Victim-N1 outgroup vs ingroup+; Victim-N2 outgroup vs ingroup+; Bystander-N1 outgroup vs ingroup x Bystander-N2 outgroup vs ingroup+; Victim-N1 outgroup vs ingroup x Victim-N2 outgroup vs ingroup+</w:t>
            </w:r>
          </w:p>
        </w:tc>
      </w:tr>
      <w:tr>
        <w:tc>
          <w:tcPr/>
          <w:p>
            <w:pPr>
              <w:pStyle w:val="Compact"/>
            </w:pPr>
            <w:r>
              <w:t xml:space="preserve">H3</w:t>
            </w:r>
          </w:p>
        </w:tc>
        <w:tc>
          <w:tcPr/>
          <w:p>
            <w:pPr>
              <w:pStyle w:val="Compact"/>
            </w:pPr>
            <w:r>
              <w:t xml:space="preserve">Bystander</w:t>
            </w:r>
          </w:p>
        </w:tc>
        <w:tc>
          <w:tcPr/>
          <w:p>
            <w:pPr>
              <w:pStyle w:val="Compact"/>
            </w:pPr>
            <w:r>
              <w:t xml:space="preserve">Empathy: Empathic concern+; Empathy: Personal distress+; Victim-N1 outgroup vs ingroup+; Victim-N2 outgroup vs ingroup+; Bystander-N1 outgroup vs ingroup x Bystander-N2 outgroup vs ingroup+; Victim-N1 outgroup vs ingroup x Victim-N2 outgroup vs ingroup+; Empathy: Fantasy x Bystander-victim outgroup vs ingroup+; Empathy: Personal distress x Bystander-victim outgroup vs ingroup*</w:t>
            </w:r>
          </w:p>
        </w:tc>
      </w:tr>
      <w:tr>
        <w:tc>
          <w:tcPr/>
          <w:p>
            <w:pPr>
              <w:pStyle w:val="Compact"/>
            </w:pPr>
            <w:r>
              <w:t xml:space="preserve">H4</w:t>
            </w:r>
          </w:p>
        </w:tc>
        <w:tc>
          <w:tcPr/>
          <w:p>
            <w:pPr>
              <w:pStyle w:val="Compact"/>
            </w:pPr>
            <w:r>
              <w:t xml:space="preserve">Bystander</w:t>
            </w:r>
          </w:p>
        </w:tc>
        <w:tc>
          <w:tcPr/>
          <w:p>
            <w:pPr>
              <w:pStyle w:val="Compact"/>
            </w:pPr>
            <w:r>
              <w:t xml:space="preserve">Target accepted</w:t>
            </w:r>
            <w:r>
              <w:rPr>
                <w:b/>
                <w:bCs/>
                <w:i/>
                <w:iCs/>
              </w:rPr>
              <w:t xml:space="preserve">; Other negotiator accepted</w:t>
            </w:r>
            <w:r>
              <w:t xml:space="preserve">; Target accepted x Other accepted***</w:t>
            </w:r>
          </w:p>
        </w:tc>
      </w:tr>
      <w:tr>
        <w:tc>
          <w:tcPr/>
          <w:p>
            <w:pPr>
              <w:pStyle w:val="Compact"/>
            </w:pPr>
            <w:r>
              <w:t xml:space="preserve">H5</w:t>
            </w:r>
          </w:p>
        </w:tc>
        <w:tc>
          <w:tcPr/>
          <w:p>
            <w:pPr>
              <w:pStyle w:val="Compact"/>
            </w:pPr>
            <w:r>
              <w:t xml:space="preserve">Bystander</w:t>
            </w:r>
          </w:p>
        </w:tc>
        <w:tc>
          <w:tcPr/>
          <w:p>
            <w:pPr>
              <w:pStyle w:val="Compact"/>
            </w:pPr>
            <w:r>
              <w:t xml:space="preserve">Victim-N1 outgroup vs ingroup</w:t>
            </w:r>
            <w:r>
              <w:rPr>
                <w:i/>
                <w:iCs/>
              </w:rPr>
              <w:t xml:space="preserve">; Victim-N2 outgroup vs ingroup</w:t>
            </w:r>
            <w:r>
              <w:t xml:space="preserve">; Target accepted</w:t>
            </w:r>
            <w:r>
              <w:rPr>
                <w:b/>
                <w:bCs/>
                <w:i/>
                <w:iCs/>
              </w:rPr>
              <w:t xml:space="preserve">; Other negotiator accepted</w:t>
            </w:r>
            <w:r>
              <w:t xml:space="preserve">; Victim-N1 outgroup vs ingroup x Victim-N2 outgroup vs ingroup</w:t>
            </w:r>
            <w:r>
              <w:rPr>
                <w:i/>
                <w:iCs/>
              </w:rPr>
              <w:t xml:space="preserve">; Empathy: Fantasy x Bystander-victim outgroup vs ingroup</w:t>
            </w:r>
            <w:r>
              <w:t xml:space="preserve">; Target accepted x Other accepted***</w:t>
            </w:r>
          </w:p>
        </w:tc>
      </w:tr>
    </w:tbl>
    <w:bookmarkEnd w:id="68"/>
    <w:bookmarkEnd w:id="69"/>
    <w:bookmarkStart w:id="210" w:name="figuras-guiadas-por-significancia"/>
    <w:p>
      <w:pPr>
        <w:pStyle w:val="Heading1"/>
      </w:pPr>
      <w:r>
        <w:rPr>
          <w:rStyle w:val="SectionNumber"/>
        </w:rPr>
        <w:t xml:space="preserve">13</w:t>
      </w:r>
      <w:r>
        <w:tab/>
      </w:r>
      <w:r>
        <w:t xml:space="preserve">Figuras guiadas por significancia</w:t>
      </w:r>
    </w:p>
    <w:bookmarkStart w:id="73" w:name="h1-victim-empathy-perspective-taking"/>
    <w:p>
      <w:pPr>
        <w:pStyle w:val="Heading2"/>
      </w:pPr>
      <w:r>
        <w:rPr>
          <w:rStyle w:val="SectionNumber"/>
        </w:rPr>
        <w:t xml:space="preserve">13.1</w:t>
      </w:r>
      <w:r>
        <w:tab/>
      </w:r>
      <w:r>
        <w:t xml:space="preserve">H1 Victim: Empathy: Perspective taking</w:t>
      </w:r>
    </w:p>
    <w:p>
      <w:pPr>
        <w:pStyle w:val="CaptionedFigure"/>
      </w:pPr>
      <w:r>
        <w:drawing>
          <wp:inline>
            <wp:extent cx="5334000" cy="3758045"/>
            <wp:effectExtent b="0" l="0" r="0" t="0"/>
            <wp:docPr descr="H1 Victim: predicciones implicadas por el modelo para Empathy: Perspective taking." title="" id="71" name="Picture"/>
            <a:graphic>
              <a:graphicData uri="http://schemas.openxmlformats.org/drawingml/2006/picture">
                <pic:pic>
                  <pic:nvPicPr>
                    <pic:cNvPr descr="C:/Users/LEONA/Documents/GitHub/TOBIT/outputs/figures/figure_h1_victim_iri_pt.png" id="72" name="Picture"/>
                    <pic:cNvPicPr>
                      <a:picLocks noChangeArrowheads="1" noChangeAspect="1"/>
                    </pic:cNvPicPr>
                  </pic:nvPicPr>
                  <pic:blipFill>
                    <a:blip r:embed="rId7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H1 Victim: predicciones implicadas por el modelo para Empathy: Perspective taking.</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73"/>
    <w:bookmarkStart w:id="77" w:name="X416a7afb6d99c1f1168f72bb3821f0994eac840"/>
    <w:p>
      <w:pPr>
        <w:pStyle w:val="Heading2"/>
      </w:pPr>
      <w:r>
        <w:rPr>
          <w:rStyle w:val="SectionNumber"/>
        </w:rPr>
        <w:t xml:space="preserve">13.2</w:t>
      </w:r>
      <w:r>
        <w:tab/>
      </w:r>
      <w:r>
        <w:t xml:space="preserve">H2 Bystander: Bystander-N2 outgroup vs ingroup</w:t>
      </w:r>
    </w:p>
    <w:p>
      <w:pPr>
        <w:pStyle w:val="CaptionedFigure"/>
      </w:pPr>
      <w:r>
        <w:drawing>
          <wp:inline>
            <wp:extent cx="5334000" cy="3758045"/>
            <wp:effectExtent b="0" l="0" r="0" t="0"/>
            <wp:docPr descr="H2 Bystander: predicciones implicadas por el modelo para Bystander-N2 outgroup vs ingroup." title="" id="75" name="Picture"/>
            <a:graphic>
              <a:graphicData uri="http://schemas.openxmlformats.org/drawingml/2006/picture">
                <pic:pic>
                  <pic:nvPicPr>
                    <pic:cNvPr descr="C:/Users/LEONA/Documents/GitHub/TOBIT/outputs/figures/figure_h2_bystander_bystander_n2_groupoutgroup.png" id="76" name="Picture"/>
                    <pic:cNvPicPr>
                      <a:picLocks noChangeArrowheads="1" noChangeAspect="1"/>
                    </pic:cNvPicPr>
                  </pic:nvPicPr>
                  <pic:blipFill>
                    <a:blip r:embed="rId7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predicciones implicadas por el modelo para Bystander-N2 outgroup vs ingroup.</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77"/>
    <w:bookmarkStart w:id="81" w:name="Xdd485a3ec7a70ed2e60008e12eab4a1ec798ead"/>
    <w:p>
      <w:pPr>
        <w:pStyle w:val="Heading2"/>
      </w:pPr>
      <w:r>
        <w:rPr>
          <w:rStyle w:val="SectionNumber"/>
        </w:rPr>
        <w:t xml:space="preserve">13.3</w:t>
      </w:r>
      <w:r>
        <w:tab/>
      </w:r>
      <w:r>
        <w:t xml:space="preserve">H2 Bystander: Victim-N1 outgroup vs ingroup</w:t>
      </w:r>
    </w:p>
    <w:p>
      <w:pPr>
        <w:pStyle w:val="CaptionedFigure"/>
      </w:pPr>
      <w:r>
        <w:drawing>
          <wp:inline>
            <wp:extent cx="5334000" cy="3758045"/>
            <wp:effectExtent b="0" l="0" r="0" t="0"/>
            <wp:docPr descr="H2 Bystander: predicciones implicadas por el modelo para Victim-N1 outgroup vs ingroup." title="" id="79" name="Picture"/>
            <a:graphic>
              <a:graphicData uri="http://schemas.openxmlformats.org/drawingml/2006/picture">
                <pic:pic>
                  <pic:nvPicPr>
                    <pic:cNvPr descr="C:/Users/LEONA/Documents/GitHub/TOBIT/outputs/figures/figure_h2_bystander_victim_n1_groupoutgroup.png" id="80" name="Picture"/>
                    <pic:cNvPicPr>
                      <a:picLocks noChangeArrowheads="1" noChangeAspect="1"/>
                    </pic:cNvPicPr>
                  </pic:nvPicPr>
                  <pic:blipFill>
                    <a:blip r:embed="rId7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predicciones implicadas por el modelo para Victim-N1 outgroup vs ingroup.</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81"/>
    <w:bookmarkStart w:id="85" w:name="X55ed25854cec4c987a0a9c5bbf19f196ef13414"/>
    <w:p>
      <w:pPr>
        <w:pStyle w:val="Heading2"/>
      </w:pPr>
      <w:r>
        <w:rPr>
          <w:rStyle w:val="SectionNumber"/>
        </w:rPr>
        <w:t xml:space="preserve">13.4</w:t>
      </w:r>
      <w:r>
        <w:tab/>
      </w:r>
      <w:r>
        <w:t xml:space="preserve">H2 Bystander: Victim-N2 outgroup vs ingroup</w:t>
      </w:r>
    </w:p>
    <w:p>
      <w:pPr>
        <w:pStyle w:val="CaptionedFigure"/>
      </w:pPr>
      <w:r>
        <w:drawing>
          <wp:inline>
            <wp:extent cx="5334000" cy="3758045"/>
            <wp:effectExtent b="0" l="0" r="0" t="0"/>
            <wp:docPr descr="H2 Bystander: predicciones implicadas por el modelo para Victim-N2 outgroup vs ingroup." title="" id="83" name="Picture"/>
            <a:graphic>
              <a:graphicData uri="http://schemas.openxmlformats.org/drawingml/2006/picture">
                <pic:pic>
                  <pic:nvPicPr>
                    <pic:cNvPr descr="C:/Users/LEONA/Documents/GitHub/TOBIT/outputs/figures/figure_h2_bystander_victim_n2_groupoutgroup.png" id="84" name="Picture"/>
                    <pic:cNvPicPr>
                      <a:picLocks noChangeArrowheads="1" noChangeAspect="1"/>
                    </pic:cNvPicPr>
                  </pic:nvPicPr>
                  <pic:blipFill>
                    <a:blip r:embed="rId8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predicciones implicadas por el modelo para Victim-N2 outgroup vs ingroup.</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85"/>
    <w:bookmarkStart w:id="89" w:name="Xa964ecf31680265b63cf884179ba58462c02437"/>
    <w:p>
      <w:pPr>
        <w:pStyle w:val="Heading2"/>
      </w:pPr>
      <w:r>
        <w:rPr>
          <w:rStyle w:val="SectionNumber"/>
        </w:rPr>
        <w:t xml:space="preserve">13.5</w:t>
      </w:r>
      <w:r>
        <w:tab/>
      </w:r>
      <w:r>
        <w:t xml:space="preserve">H2 Bystander: Bystander-N1 outgroup vs ingroup x Bystander-N2 outgroup vs ingroup</w:t>
      </w:r>
    </w:p>
    <w:p>
      <w:pPr>
        <w:pStyle w:val="CaptionedFigure"/>
      </w:pPr>
      <w:r>
        <w:drawing>
          <wp:inline>
            <wp:extent cx="5334000" cy="3758045"/>
            <wp:effectExtent b="0" l="0" r="0" t="0"/>
            <wp:docPr descr="H2 Bystander: predicciones implicadas por el modelo para Bystander-N1 outgroup vs ingroup x Bystander-N2 outgroup vs ingroup." title="" id="87" name="Picture"/>
            <a:graphic>
              <a:graphicData uri="http://schemas.openxmlformats.org/drawingml/2006/picture">
                <pic:pic>
                  <pic:nvPicPr>
                    <pic:cNvPr descr="C:/Users/LEONA/Documents/GitHub/TOBIT/outputs/figures/figure_h2_bystander_bystander_n1_groupoutgroup_bystander_n2_groupoutgr.png" id="88" name="Picture"/>
                    <pic:cNvPicPr>
                      <a:picLocks noChangeArrowheads="1" noChangeAspect="1"/>
                    </pic:cNvPicPr>
                  </pic:nvPicPr>
                  <pic:blipFill>
                    <a:blip r:embed="rId8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predicciones implicadas por el modelo para Bystander-N1 outgroup vs ingroup x Bystander-N2 outgroup vs ingroup.</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89"/>
    <w:bookmarkStart w:id="93" w:name="Xb7c8bf81433cae6e8dd91d9cbe70ed30263193e"/>
    <w:p>
      <w:pPr>
        <w:pStyle w:val="Heading2"/>
      </w:pPr>
      <w:r>
        <w:rPr>
          <w:rStyle w:val="SectionNumber"/>
        </w:rPr>
        <w:t xml:space="preserve">13.6</w:t>
      </w:r>
      <w:r>
        <w:tab/>
      </w:r>
      <w:r>
        <w:t xml:space="preserve">H2 Bystander: Victim-N1 outgroup vs ingroup x Victim-N2 outgroup vs ingroup</w:t>
      </w:r>
    </w:p>
    <w:p>
      <w:pPr>
        <w:pStyle w:val="CaptionedFigure"/>
      </w:pPr>
      <w:r>
        <w:drawing>
          <wp:inline>
            <wp:extent cx="5334000" cy="3758045"/>
            <wp:effectExtent b="0" l="0" r="0" t="0"/>
            <wp:docPr descr="H2 Bystander: predicciones implicadas por el modelo para Victim-N1 outgroup vs ingroup x Victim-N2 outgroup vs ingroup." title="" id="91" name="Picture"/>
            <a:graphic>
              <a:graphicData uri="http://schemas.openxmlformats.org/drawingml/2006/picture">
                <pic:pic>
                  <pic:nvPicPr>
                    <pic:cNvPr descr="C:/Users/LEONA/Documents/GitHub/TOBIT/outputs/figures/figure_h2_bystander_victim_n1_groupoutgroup_victim_n2_groupoutgroup.png" id="92" name="Picture"/>
                    <pic:cNvPicPr>
                      <a:picLocks noChangeArrowheads="1" noChangeAspect="1"/>
                    </pic:cNvPicPr>
                  </pic:nvPicPr>
                  <pic:blipFill>
                    <a:blip r:embed="rId9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H2 Bystander: predicciones implicadas por el modelo para Victim-N1 outgroup vs ingroup x Victim-N2 outgroup vs ingroup.</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93"/>
    <w:bookmarkStart w:id="97" w:name="h3-victim-empathy-fantasy"/>
    <w:p>
      <w:pPr>
        <w:pStyle w:val="Heading2"/>
      </w:pPr>
      <w:r>
        <w:rPr>
          <w:rStyle w:val="SectionNumber"/>
        </w:rPr>
        <w:t xml:space="preserve">13.7</w:t>
      </w:r>
      <w:r>
        <w:tab/>
      </w:r>
      <w:r>
        <w:t xml:space="preserve">H3 Victim: Empathy: Fantasy</w:t>
      </w:r>
    </w:p>
    <w:p>
      <w:pPr>
        <w:pStyle w:val="CaptionedFigure"/>
      </w:pPr>
      <w:r>
        <w:drawing>
          <wp:inline>
            <wp:extent cx="5334000" cy="3758045"/>
            <wp:effectExtent b="0" l="0" r="0" t="0"/>
            <wp:docPr descr="H3 Victim: predicciones implicadas por el modelo para Empathy: Fantasy." title="" id="95" name="Picture"/>
            <a:graphic>
              <a:graphicData uri="http://schemas.openxmlformats.org/drawingml/2006/picture">
                <pic:pic>
                  <pic:nvPicPr>
                    <pic:cNvPr descr="C:/Users/LEONA/Documents/GitHub/TOBIT/outputs/figures/figure_h3_victim_iri_fs.png" id="96" name="Picture"/>
                    <pic:cNvPicPr>
                      <a:picLocks noChangeArrowheads="1" noChangeAspect="1"/>
                    </pic:cNvPicPr>
                  </pic:nvPicPr>
                  <pic:blipFill>
                    <a:blip r:embed="rId9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Victim: predicciones implicadas por el modelo para Empathy: Fantasy.</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97"/>
    <w:bookmarkStart w:id="101" w:name="h3-victim-empathy-perspective-taking"/>
    <w:p>
      <w:pPr>
        <w:pStyle w:val="Heading2"/>
      </w:pPr>
      <w:r>
        <w:rPr>
          <w:rStyle w:val="SectionNumber"/>
        </w:rPr>
        <w:t xml:space="preserve">13.8</w:t>
      </w:r>
      <w:r>
        <w:tab/>
      </w:r>
      <w:r>
        <w:t xml:space="preserve">H3 Victim: Empathy: Perspective taking</w:t>
      </w:r>
    </w:p>
    <w:p>
      <w:pPr>
        <w:pStyle w:val="CaptionedFigure"/>
      </w:pPr>
      <w:r>
        <w:drawing>
          <wp:inline>
            <wp:extent cx="5334000" cy="3758045"/>
            <wp:effectExtent b="0" l="0" r="0" t="0"/>
            <wp:docPr descr="H3 Victim: predicciones implicadas por el modelo para Empathy: Perspective taking." title="" id="99" name="Picture"/>
            <a:graphic>
              <a:graphicData uri="http://schemas.openxmlformats.org/drawingml/2006/picture">
                <pic:pic>
                  <pic:nvPicPr>
                    <pic:cNvPr descr="C:/Users/LEONA/Documents/GitHub/TOBIT/outputs/figures/figure_h3_victim_iri_pt.png" id="100" name="Picture"/>
                    <pic:cNvPicPr>
                      <a:picLocks noChangeArrowheads="1" noChangeAspect="1"/>
                    </pic:cNvPicPr>
                  </pic:nvPicPr>
                  <pic:blipFill>
                    <a:blip r:embed="rId9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Victim: predicciones implicadas por el modelo para Empathy: Perspective taking.</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101"/>
    <w:bookmarkStart w:id="105" w:name="h3-bystander-empathy-empathic-concern"/>
    <w:p>
      <w:pPr>
        <w:pStyle w:val="Heading2"/>
      </w:pPr>
      <w:r>
        <w:rPr>
          <w:rStyle w:val="SectionNumber"/>
        </w:rPr>
        <w:t xml:space="preserve">13.9</w:t>
      </w:r>
      <w:r>
        <w:tab/>
      </w:r>
      <w:r>
        <w:t xml:space="preserve">H3 Bystander: Empathy: Empathic concern</w:t>
      </w:r>
    </w:p>
    <w:p>
      <w:pPr>
        <w:pStyle w:val="CaptionedFigure"/>
      </w:pPr>
      <w:r>
        <w:drawing>
          <wp:inline>
            <wp:extent cx="5334000" cy="3758045"/>
            <wp:effectExtent b="0" l="0" r="0" t="0"/>
            <wp:docPr descr="H3 Bystander: predicciones implicadas por el modelo para Empathy: Empathic concern." title="" id="103" name="Picture"/>
            <a:graphic>
              <a:graphicData uri="http://schemas.openxmlformats.org/drawingml/2006/picture">
                <pic:pic>
                  <pic:nvPicPr>
                    <pic:cNvPr descr="C:/Users/LEONA/Documents/GitHub/TOBIT/outputs/figures/figure_h3_bystander_iri_ec.png" id="104" name="Picture"/>
                    <pic:cNvPicPr>
                      <a:picLocks noChangeArrowheads="1" noChangeAspect="1"/>
                    </pic:cNvPicPr>
                  </pic:nvPicPr>
                  <pic:blipFill>
                    <a:blip r:embed="rId10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predicciones implicadas por el modelo para Empathy: Empathic concern.</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105"/>
    <w:bookmarkStart w:id="109" w:name="h3-bystander-empathy-personal-distress"/>
    <w:p>
      <w:pPr>
        <w:pStyle w:val="Heading2"/>
      </w:pPr>
      <w:r>
        <w:rPr>
          <w:rStyle w:val="SectionNumber"/>
        </w:rPr>
        <w:t xml:space="preserve">13.10</w:t>
      </w:r>
      <w:r>
        <w:tab/>
      </w:r>
      <w:r>
        <w:t xml:space="preserve">H3 Bystander: Empathy: Personal distress</w:t>
      </w:r>
    </w:p>
    <w:p>
      <w:pPr>
        <w:pStyle w:val="CaptionedFigure"/>
      </w:pPr>
      <w:r>
        <w:drawing>
          <wp:inline>
            <wp:extent cx="5334000" cy="3758045"/>
            <wp:effectExtent b="0" l="0" r="0" t="0"/>
            <wp:docPr descr="H3 Bystander: predicciones implicadas por el modelo para Empathy: Personal distress." title="" id="107" name="Picture"/>
            <a:graphic>
              <a:graphicData uri="http://schemas.openxmlformats.org/drawingml/2006/picture">
                <pic:pic>
                  <pic:nvPicPr>
                    <pic:cNvPr descr="C:/Users/LEONA/Documents/GitHub/TOBIT/outputs/figures/figure_h3_bystander_iri_pd.png" id="108" name="Picture"/>
                    <pic:cNvPicPr>
                      <a:picLocks noChangeArrowheads="1" noChangeAspect="1"/>
                    </pic:cNvPicPr>
                  </pic:nvPicPr>
                  <pic:blipFill>
                    <a:blip r:embed="rId10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predicciones implicadas por el modelo para Empathy: Personal distress.</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109"/>
    <w:bookmarkStart w:id="113" w:name="X80105f1ed69bd5dd15fc75d847dee8e8f6298b9"/>
    <w:p>
      <w:pPr>
        <w:pStyle w:val="Heading2"/>
      </w:pPr>
      <w:r>
        <w:rPr>
          <w:rStyle w:val="SectionNumber"/>
        </w:rPr>
        <w:t xml:space="preserve">13.11</w:t>
      </w:r>
      <w:r>
        <w:tab/>
      </w:r>
      <w:r>
        <w:t xml:space="preserve">H3 Bystander: Victim-N1 outgroup vs ingroup</w:t>
      </w:r>
    </w:p>
    <w:p>
      <w:pPr>
        <w:pStyle w:val="CaptionedFigure"/>
      </w:pPr>
      <w:r>
        <w:drawing>
          <wp:inline>
            <wp:extent cx="5334000" cy="3758045"/>
            <wp:effectExtent b="0" l="0" r="0" t="0"/>
            <wp:docPr descr="H3 Bystander: predicciones implicadas por el modelo para Victim-N1 outgroup vs ingroup." title="" id="111" name="Picture"/>
            <a:graphic>
              <a:graphicData uri="http://schemas.openxmlformats.org/drawingml/2006/picture">
                <pic:pic>
                  <pic:nvPicPr>
                    <pic:cNvPr descr="C:/Users/LEONA/Documents/GitHub/TOBIT/outputs/figures/figure_h3_bystander_victim_n1_groupoutgroup.png" id="112" name="Picture"/>
                    <pic:cNvPicPr>
                      <a:picLocks noChangeArrowheads="1" noChangeAspect="1"/>
                    </pic:cNvPicPr>
                  </pic:nvPicPr>
                  <pic:blipFill>
                    <a:blip r:embed="rId11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predicciones implicadas por el modelo para Victim-N1 outgroup vs ingroup.</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113"/>
    <w:bookmarkStart w:id="117" w:name="X4b01aedba081294bb83f6e85c55972fa1f5683d"/>
    <w:p>
      <w:pPr>
        <w:pStyle w:val="Heading2"/>
      </w:pPr>
      <w:r>
        <w:rPr>
          <w:rStyle w:val="SectionNumber"/>
        </w:rPr>
        <w:t xml:space="preserve">13.12</w:t>
      </w:r>
      <w:r>
        <w:tab/>
      </w:r>
      <w:r>
        <w:t xml:space="preserve">H3 Bystander: Victim-N2 outgroup vs ingroup</w:t>
      </w:r>
    </w:p>
    <w:p>
      <w:pPr>
        <w:pStyle w:val="CaptionedFigure"/>
      </w:pPr>
      <w:r>
        <w:drawing>
          <wp:inline>
            <wp:extent cx="5334000" cy="3758045"/>
            <wp:effectExtent b="0" l="0" r="0" t="0"/>
            <wp:docPr descr="H3 Bystander: predicciones implicadas por el modelo para Victim-N2 outgroup vs ingroup." title="" id="115" name="Picture"/>
            <a:graphic>
              <a:graphicData uri="http://schemas.openxmlformats.org/drawingml/2006/picture">
                <pic:pic>
                  <pic:nvPicPr>
                    <pic:cNvPr descr="C:/Users/LEONA/Documents/GitHub/TOBIT/outputs/figures/figure_h3_bystander_victim_n2_groupoutgroup.png" id="116" name="Picture"/>
                    <pic:cNvPicPr>
                      <a:picLocks noChangeArrowheads="1" noChangeAspect="1"/>
                    </pic:cNvPicPr>
                  </pic:nvPicPr>
                  <pic:blipFill>
                    <a:blip r:embed="rId11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predicciones implicadas por el modelo para Victim-N2 outgroup vs ingroup.</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117"/>
    <w:bookmarkStart w:id="121" w:name="X39a15d267883eae0250cc49b2299dab6604b690"/>
    <w:p>
      <w:pPr>
        <w:pStyle w:val="Heading2"/>
      </w:pPr>
      <w:r>
        <w:rPr>
          <w:rStyle w:val="SectionNumber"/>
        </w:rPr>
        <w:t xml:space="preserve">13.13</w:t>
      </w:r>
      <w:r>
        <w:tab/>
      </w:r>
      <w:r>
        <w:t xml:space="preserve">H3 Bystander: Bystander-N1 outgroup vs ingroup x Bystander-N2 outgroup vs ingroup</w:t>
      </w:r>
    </w:p>
    <w:p>
      <w:pPr>
        <w:pStyle w:val="CaptionedFigure"/>
      </w:pPr>
      <w:r>
        <w:drawing>
          <wp:inline>
            <wp:extent cx="5334000" cy="3758045"/>
            <wp:effectExtent b="0" l="0" r="0" t="0"/>
            <wp:docPr descr="H3 Bystander: predicciones implicadas por el modelo para Bystander-N1 outgroup vs ingroup x Bystander-N2 outgroup vs ingroup." title="" id="119" name="Picture"/>
            <a:graphic>
              <a:graphicData uri="http://schemas.openxmlformats.org/drawingml/2006/picture">
                <pic:pic>
                  <pic:nvPicPr>
                    <pic:cNvPr descr="C:/Users/LEONA/Documents/GitHub/TOBIT/outputs/figures/figure_h3_bystander_bystander_n1_groupoutgroup_bystander_n2_groupoutgr.png" id="120" name="Picture"/>
                    <pic:cNvPicPr>
                      <a:picLocks noChangeArrowheads="1" noChangeAspect="1"/>
                    </pic:cNvPicPr>
                  </pic:nvPicPr>
                  <pic:blipFill>
                    <a:blip r:embed="rId11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predicciones implicadas por el modelo para Bystander-N1 outgroup vs ingroup x Bystander-N2 outgroup vs ingroup.</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121"/>
    <w:bookmarkStart w:id="125" w:name="X2a62790a1a661ddb282230ddf4b0158c494526d"/>
    <w:p>
      <w:pPr>
        <w:pStyle w:val="Heading2"/>
      </w:pPr>
      <w:r>
        <w:rPr>
          <w:rStyle w:val="SectionNumber"/>
        </w:rPr>
        <w:t xml:space="preserve">13.14</w:t>
      </w:r>
      <w:r>
        <w:tab/>
      </w:r>
      <w:r>
        <w:t xml:space="preserve">H3 Bystander: Victim-N1 outgroup vs ingroup x Victim-N2 outgroup vs ingroup</w:t>
      </w:r>
    </w:p>
    <w:p>
      <w:pPr>
        <w:pStyle w:val="CaptionedFigure"/>
      </w:pPr>
      <w:r>
        <w:drawing>
          <wp:inline>
            <wp:extent cx="5334000" cy="3758045"/>
            <wp:effectExtent b="0" l="0" r="0" t="0"/>
            <wp:docPr descr="H3 Bystander: predicciones implicadas por el modelo para Victim-N1 outgroup vs ingroup x Victim-N2 outgroup vs ingroup." title="" id="123" name="Picture"/>
            <a:graphic>
              <a:graphicData uri="http://schemas.openxmlformats.org/drawingml/2006/picture">
                <pic:pic>
                  <pic:nvPicPr>
                    <pic:cNvPr descr="C:/Users/LEONA/Documents/GitHub/TOBIT/outputs/figures/figure_h3_bystander_victim_n1_groupoutgroup_victim_n2_groupoutgroup.png" id="124" name="Picture"/>
                    <pic:cNvPicPr>
                      <a:picLocks noChangeArrowheads="1" noChangeAspect="1"/>
                    </pic:cNvPicPr>
                  </pic:nvPicPr>
                  <pic:blipFill>
                    <a:blip r:embed="rId12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predicciones implicadas por el modelo para Victim-N1 outgroup vs ingroup x Victim-N2 outgroup vs ingroup.</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125"/>
    <w:bookmarkStart w:id="129" w:name="Xa811ccf62655ee03e47779fbb683bfefa502873"/>
    <w:p>
      <w:pPr>
        <w:pStyle w:val="Heading2"/>
      </w:pPr>
      <w:r>
        <w:rPr>
          <w:rStyle w:val="SectionNumber"/>
        </w:rPr>
        <w:t xml:space="preserve">13.15</w:t>
      </w:r>
      <w:r>
        <w:tab/>
      </w:r>
      <w:r>
        <w:t xml:space="preserve">H3 Bystander: Empathy: Fantasy x Bystander-victim outgroup vs ingroup</w:t>
      </w:r>
    </w:p>
    <w:p>
      <w:pPr>
        <w:pStyle w:val="CaptionedFigure"/>
      </w:pPr>
      <w:r>
        <w:drawing>
          <wp:inline>
            <wp:extent cx="5334000" cy="3758045"/>
            <wp:effectExtent b="0" l="0" r="0" t="0"/>
            <wp:docPr descr="H3 Bystander: predicciones implicadas por el modelo para Empathy: Fantasy x Bystander-victim outgroup vs ingroup." title="" id="127" name="Picture"/>
            <a:graphic>
              <a:graphicData uri="http://schemas.openxmlformats.org/drawingml/2006/picture">
                <pic:pic>
                  <pic:nvPicPr>
                    <pic:cNvPr descr="C:/Users/LEONA/Documents/GitHub/TOBIT/outputs/figures/figure_h3_bystander_iri_fs_bystander_victim_groupoutgroup.png" id="128" name="Picture"/>
                    <pic:cNvPicPr>
                      <a:picLocks noChangeArrowheads="1" noChangeAspect="1"/>
                    </pic:cNvPicPr>
                  </pic:nvPicPr>
                  <pic:blipFill>
                    <a:blip r:embed="rId12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predicciones implicadas por el modelo para Empathy: Fantasy x Bystander-victim outgroup vs ingroup.</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129"/>
    <w:bookmarkStart w:id="133" w:name="Xc5b39e9d850349b2152b27d209186f8837e85b5"/>
    <w:p>
      <w:pPr>
        <w:pStyle w:val="Heading2"/>
      </w:pPr>
      <w:r>
        <w:rPr>
          <w:rStyle w:val="SectionNumber"/>
        </w:rPr>
        <w:t xml:space="preserve">13.16</w:t>
      </w:r>
      <w:r>
        <w:tab/>
      </w:r>
      <w:r>
        <w:t xml:space="preserve">H3 Bystander: Empathy: Personal distress x Bystander-victim outgroup vs ingroup</w:t>
      </w:r>
    </w:p>
    <w:p>
      <w:pPr>
        <w:pStyle w:val="CaptionedFigure"/>
      </w:pPr>
      <w:r>
        <w:drawing>
          <wp:inline>
            <wp:extent cx="5334000" cy="3758045"/>
            <wp:effectExtent b="0" l="0" r="0" t="0"/>
            <wp:docPr descr="H3 Bystander: predicciones implicadas por el modelo para Empathy: Personal distress x Bystander-victim outgroup vs ingroup." title="" id="131" name="Picture"/>
            <a:graphic>
              <a:graphicData uri="http://schemas.openxmlformats.org/drawingml/2006/picture">
                <pic:pic>
                  <pic:nvPicPr>
                    <pic:cNvPr descr="C:/Users/LEONA/Documents/GitHub/TOBIT/outputs/figures/figure_h3_bystander_iri_pd_bystander_victim_groupoutgroup.png" id="132" name="Picture"/>
                    <pic:cNvPicPr>
                      <a:picLocks noChangeArrowheads="1" noChangeAspect="1"/>
                    </pic:cNvPicPr>
                  </pic:nvPicPr>
                  <pic:blipFill>
                    <a:blip r:embed="rId13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H3 Bystander: predicciones implicadas por el modelo para Empathy: Personal distress x Bystander-victim outgroup vs ingroup.</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133"/>
    <w:bookmarkStart w:id="137" w:name="h4-victim-target-accepted"/>
    <w:p>
      <w:pPr>
        <w:pStyle w:val="Heading2"/>
      </w:pPr>
      <w:r>
        <w:rPr>
          <w:rStyle w:val="SectionNumber"/>
        </w:rPr>
        <w:t xml:space="preserve">13.17</w:t>
      </w:r>
      <w:r>
        <w:tab/>
      </w:r>
      <w:r>
        <w:t xml:space="preserve">H4 Victim: Target accepted</w:t>
      </w:r>
    </w:p>
    <w:p>
      <w:pPr>
        <w:pStyle w:val="CaptionedFigure"/>
      </w:pPr>
      <w:r>
        <w:drawing>
          <wp:inline>
            <wp:extent cx="5334000" cy="3758045"/>
            <wp:effectExtent b="0" l="0" r="0" t="0"/>
            <wp:docPr descr="H4 Victim: predicciones implicadas por el modelo para Target accepted." title="" id="135" name="Picture"/>
            <a:graphic>
              <a:graphicData uri="http://schemas.openxmlformats.org/drawingml/2006/picture">
                <pic:pic>
                  <pic:nvPicPr>
                    <pic:cNvPr descr="C:/Users/LEONA/Documents/GitHub/TOBIT/outputs/figures/figure_h4_victim_decision_target.png" id="136" name="Picture"/>
                    <pic:cNvPicPr>
                      <a:picLocks noChangeArrowheads="1" noChangeAspect="1"/>
                    </pic:cNvPicPr>
                  </pic:nvPicPr>
                  <pic:blipFill>
                    <a:blip r:embed="rId13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Victim: predicciones implicadas por el modelo para Target accepted.</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137"/>
    <w:bookmarkStart w:id="141" w:name="h4-victim-other-negotiator-accepted"/>
    <w:p>
      <w:pPr>
        <w:pStyle w:val="Heading2"/>
      </w:pPr>
      <w:r>
        <w:rPr>
          <w:rStyle w:val="SectionNumber"/>
        </w:rPr>
        <w:t xml:space="preserve">13.18</w:t>
      </w:r>
      <w:r>
        <w:tab/>
      </w:r>
      <w:r>
        <w:t xml:space="preserve">H4 Victim: Other negotiator accepted</w:t>
      </w:r>
    </w:p>
    <w:p>
      <w:pPr>
        <w:pStyle w:val="CaptionedFigure"/>
      </w:pPr>
      <w:r>
        <w:drawing>
          <wp:inline>
            <wp:extent cx="5334000" cy="3758045"/>
            <wp:effectExtent b="0" l="0" r="0" t="0"/>
            <wp:docPr descr="H4 Victim: predicciones implicadas por el modelo para Other negotiator accepted." title="" id="139" name="Picture"/>
            <a:graphic>
              <a:graphicData uri="http://schemas.openxmlformats.org/drawingml/2006/picture">
                <pic:pic>
                  <pic:nvPicPr>
                    <pic:cNvPr descr="C:/Users/LEONA/Documents/GitHub/TOBIT/outputs/figures/figure_h4_victim_decision_other.png" id="140" name="Picture"/>
                    <pic:cNvPicPr>
                      <a:picLocks noChangeArrowheads="1" noChangeAspect="1"/>
                    </pic:cNvPicPr>
                  </pic:nvPicPr>
                  <pic:blipFill>
                    <a:blip r:embed="rId13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Victim: predicciones implicadas por el modelo para Other negotiator accepted.</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141"/>
    <w:bookmarkStart w:id="145" w:name="X052fab48b1ea964599c321c8db082fd0bd537d7"/>
    <w:p>
      <w:pPr>
        <w:pStyle w:val="Heading2"/>
      </w:pPr>
      <w:r>
        <w:rPr>
          <w:rStyle w:val="SectionNumber"/>
        </w:rPr>
        <w:t xml:space="preserve">13.19</w:t>
      </w:r>
      <w:r>
        <w:tab/>
      </w:r>
      <w:r>
        <w:t xml:space="preserve">H4 Victim: Target accepted x Other accepted</w:t>
      </w:r>
    </w:p>
    <w:p>
      <w:pPr>
        <w:pStyle w:val="CaptionedFigure"/>
      </w:pPr>
      <w:r>
        <w:drawing>
          <wp:inline>
            <wp:extent cx="5334000" cy="3758045"/>
            <wp:effectExtent b="0" l="0" r="0" t="0"/>
            <wp:docPr descr="H4 Victim: predicciones implicadas por el modelo para Target accepted x Other accepted." title="" id="143" name="Picture"/>
            <a:graphic>
              <a:graphicData uri="http://schemas.openxmlformats.org/drawingml/2006/picture">
                <pic:pic>
                  <pic:nvPicPr>
                    <pic:cNvPr descr="C:/Users/LEONA/Documents/GitHub/TOBIT/outputs/figures/figure_h4_victim_decision_target_decision_other.png" id="144" name="Picture"/>
                    <pic:cNvPicPr>
                      <a:picLocks noChangeArrowheads="1" noChangeAspect="1"/>
                    </pic:cNvPicPr>
                  </pic:nvPicPr>
                  <pic:blipFill>
                    <a:blip r:embed="rId14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Victim: predicciones implicadas por el modelo para Target accepted x Other accepted.</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145"/>
    <w:bookmarkStart w:id="149" w:name="h4-bystander-target-accepted"/>
    <w:p>
      <w:pPr>
        <w:pStyle w:val="Heading2"/>
      </w:pPr>
      <w:r>
        <w:rPr>
          <w:rStyle w:val="SectionNumber"/>
        </w:rPr>
        <w:t xml:space="preserve">13.20</w:t>
      </w:r>
      <w:r>
        <w:tab/>
      </w:r>
      <w:r>
        <w:t xml:space="preserve">H4 Bystander: Target accepted</w:t>
      </w:r>
    </w:p>
    <w:p>
      <w:pPr>
        <w:pStyle w:val="CaptionedFigure"/>
      </w:pPr>
      <w:r>
        <w:drawing>
          <wp:inline>
            <wp:extent cx="5334000" cy="3758045"/>
            <wp:effectExtent b="0" l="0" r="0" t="0"/>
            <wp:docPr descr="H4 Bystander: predicciones implicadas por el modelo para Target accepted." title="" id="147" name="Picture"/>
            <a:graphic>
              <a:graphicData uri="http://schemas.openxmlformats.org/drawingml/2006/picture">
                <pic:pic>
                  <pic:nvPicPr>
                    <pic:cNvPr descr="C:/Users/LEONA/Documents/GitHub/TOBIT/outputs/figures/figure_h4_bystander_decision_target.png" id="148" name="Picture"/>
                    <pic:cNvPicPr>
                      <a:picLocks noChangeArrowheads="1" noChangeAspect="1"/>
                    </pic:cNvPicPr>
                  </pic:nvPicPr>
                  <pic:blipFill>
                    <a:blip r:embed="rId14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Bystander: predicciones implicadas por el modelo para Target accepted.</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149"/>
    <w:bookmarkStart w:id="153" w:name="h4-bystander-other-negotiator-accepted"/>
    <w:p>
      <w:pPr>
        <w:pStyle w:val="Heading2"/>
      </w:pPr>
      <w:r>
        <w:rPr>
          <w:rStyle w:val="SectionNumber"/>
        </w:rPr>
        <w:t xml:space="preserve">13.21</w:t>
      </w:r>
      <w:r>
        <w:tab/>
      </w:r>
      <w:r>
        <w:t xml:space="preserve">H4 Bystander: Other negotiator accepted</w:t>
      </w:r>
    </w:p>
    <w:p>
      <w:pPr>
        <w:pStyle w:val="CaptionedFigure"/>
      </w:pPr>
      <w:r>
        <w:drawing>
          <wp:inline>
            <wp:extent cx="5334000" cy="3758045"/>
            <wp:effectExtent b="0" l="0" r="0" t="0"/>
            <wp:docPr descr="H4 Bystander: predicciones implicadas por el modelo para Other negotiator accepted." title="" id="151" name="Picture"/>
            <a:graphic>
              <a:graphicData uri="http://schemas.openxmlformats.org/drawingml/2006/picture">
                <pic:pic>
                  <pic:nvPicPr>
                    <pic:cNvPr descr="C:/Users/LEONA/Documents/GitHub/TOBIT/outputs/figures/figure_h4_bystander_decision_other.png" id="152" name="Picture"/>
                    <pic:cNvPicPr>
                      <a:picLocks noChangeArrowheads="1" noChangeAspect="1"/>
                    </pic:cNvPicPr>
                  </pic:nvPicPr>
                  <pic:blipFill>
                    <a:blip r:embed="rId15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Bystander: predicciones implicadas por el modelo para Other negotiator accepted.</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153"/>
    <w:bookmarkStart w:id="157" w:name="X3dab2ca1c3cf4200fcf11818dce98800611d980"/>
    <w:p>
      <w:pPr>
        <w:pStyle w:val="Heading2"/>
      </w:pPr>
      <w:r>
        <w:rPr>
          <w:rStyle w:val="SectionNumber"/>
        </w:rPr>
        <w:t xml:space="preserve">13.22</w:t>
      </w:r>
      <w:r>
        <w:tab/>
      </w:r>
      <w:r>
        <w:t xml:space="preserve">H4 Bystander: Target accepted x Other accepted</w:t>
      </w:r>
    </w:p>
    <w:p>
      <w:pPr>
        <w:pStyle w:val="CaptionedFigure"/>
      </w:pPr>
      <w:r>
        <w:drawing>
          <wp:inline>
            <wp:extent cx="5334000" cy="3758045"/>
            <wp:effectExtent b="0" l="0" r="0" t="0"/>
            <wp:docPr descr="H4 Bystander: predicciones implicadas por el modelo para Target accepted x Other accepted." title="" id="155" name="Picture"/>
            <a:graphic>
              <a:graphicData uri="http://schemas.openxmlformats.org/drawingml/2006/picture">
                <pic:pic>
                  <pic:nvPicPr>
                    <pic:cNvPr descr="C:/Users/LEONA/Documents/GitHub/TOBIT/outputs/figures/figure_h4_bystander_decision_target_decision_other.png" id="156" name="Picture"/>
                    <pic:cNvPicPr>
                      <a:picLocks noChangeArrowheads="1" noChangeAspect="1"/>
                    </pic:cNvPicPr>
                  </pic:nvPicPr>
                  <pic:blipFill>
                    <a:blip r:embed="rId15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H4 Bystander: predicciones implicadas por el modelo para Target accepted x Other accepted.</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157"/>
    <w:bookmarkStart w:id="161" w:name="h5-victim-empathy-fantasy"/>
    <w:p>
      <w:pPr>
        <w:pStyle w:val="Heading2"/>
      </w:pPr>
      <w:r>
        <w:rPr>
          <w:rStyle w:val="SectionNumber"/>
        </w:rPr>
        <w:t xml:space="preserve">13.23</w:t>
      </w:r>
      <w:r>
        <w:tab/>
      </w:r>
      <w:r>
        <w:t xml:space="preserve">H5 Victim: Empathy: Fantasy</w:t>
      </w:r>
    </w:p>
    <w:p>
      <w:pPr>
        <w:pStyle w:val="CaptionedFigure"/>
      </w:pPr>
      <w:r>
        <w:drawing>
          <wp:inline>
            <wp:extent cx="5334000" cy="3758045"/>
            <wp:effectExtent b="0" l="0" r="0" t="0"/>
            <wp:docPr descr="H5 Victim: predicciones implicadas por el modelo para Empathy: Fantasy." title="" id="159" name="Picture"/>
            <a:graphic>
              <a:graphicData uri="http://schemas.openxmlformats.org/drawingml/2006/picture">
                <pic:pic>
                  <pic:nvPicPr>
                    <pic:cNvPr descr="C:/Users/LEONA/Documents/GitHub/TOBIT/outputs/figures/figure_h5_victim_iri_fs.png" id="160" name="Picture"/>
                    <pic:cNvPicPr>
                      <a:picLocks noChangeArrowheads="1" noChangeAspect="1"/>
                    </pic:cNvPicPr>
                  </pic:nvPicPr>
                  <pic:blipFill>
                    <a:blip r:embed="rId15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predicciones implicadas por el modelo para Empathy: Fantasy.</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161"/>
    <w:bookmarkStart w:id="165" w:name="h5-victim-victim-n2-outgroup-vs-ingroup"/>
    <w:p>
      <w:pPr>
        <w:pStyle w:val="Heading2"/>
      </w:pPr>
      <w:r>
        <w:rPr>
          <w:rStyle w:val="SectionNumber"/>
        </w:rPr>
        <w:t xml:space="preserve">13.24</w:t>
      </w:r>
      <w:r>
        <w:tab/>
      </w:r>
      <w:r>
        <w:t xml:space="preserve">H5 Victim: Victim-N2 outgroup vs ingroup</w:t>
      </w:r>
    </w:p>
    <w:p>
      <w:pPr>
        <w:pStyle w:val="CaptionedFigure"/>
      </w:pPr>
      <w:r>
        <w:drawing>
          <wp:inline>
            <wp:extent cx="5334000" cy="3758045"/>
            <wp:effectExtent b="0" l="0" r="0" t="0"/>
            <wp:docPr descr="H5 Victim: predicciones implicadas por el modelo para Victim-N2 outgroup vs ingroup." title="" id="163" name="Picture"/>
            <a:graphic>
              <a:graphicData uri="http://schemas.openxmlformats.org/drawingml/2006/picture">
                <pic:pic>
                  <pic:nvPicPr>
                    <pic:cNvPr descr="C:/Users/LEONA/Documents/GitHub/TOBIT/outputs/figures/figure_h5_victim_victim_n2_groupoutgroup.png" id="164" name="Picture"/>
                    <pic:cNvPicPr>
                      <a:picLocks noChangeArrowheads="1" noChangeAspect="1"/>
                    </pic:cNvPicPr>
                  </pic:nvPicPr>
                  <pic:blipFill>
                    <a:blip r:embed="rId16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predicciones implicadas por el modelo para Victim-N2 outgroup vs ingroup.</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165"/>
    <w:bookmarkStart w:id="169" w:name="h5-victim-target-accepted"/>
    <w:p>
      <w:pPr>
        <w:pStyle w:val="Heading2"/>
      </w:pPr>
      <w:r>
        <w:rPr>
          <w:rStyle w:val="SectionNumber"/>
        </w:rPr>
        <w:t xml:space="preserve">13.25</w:t>
      </w:r>
      <w:r>
        <w:tab/>
      </w:r>
      <w:r>
        <w:t xml:space="preserve">H5 Victim: Target accepted</w:t>
      </w:r>
    </w:p>
    <w:p>
      <w:pPr>
        <w:pStyle w:val="CaptionedFigure"/>
      </w:pPr>
      <w:r>
        <w:drawing>
          <wp:inline>
            <wp:extent cx="5334000" cy="3758045"/>
            <wp:effectExtent b="0" l="0" r="0" t="0"/>
            <wp:docPr descr="H5 Victim: predicciones implicadas por el modelo para Target accepted." title="" id="167" name="Picture"/>
            <a:graphic>
              <a:graphicData uri="http://schemas.openxmlformats.org/drawingml/2006/picture">
                <pic:pic>
                  <pic:nvPicPr>
                    <pic:cNvPr descr="C:/Users/LEONA/Documents/GitHub/TOBIT/outputs/figures/figure_h5_victim_decision_target.png" id="168" name="Picture"/>
                    <pic:cNvPicPr>
                      <a:picLocks noChangeArrowheads="1" noChangeAspect="1"/>
                    </pic:cNvPicPr>
                  </pic:nvPicPr>
                  <pic:blipFill>
                    <a:blip r:embed="rId16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predicciones implicadas por el modelo para Target accepted.</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169"/>
    <w:bookmarkStart w:id="173" w:name="h5-victim-other-negotiator-accepted"/>
    <w:p>
      <w:pPr>
        <w:pStyle w:val="Heading2"/>
      </w:pPr>
      <w:r>
        <w:rPr>
          <w:rStyle w:val="SectionNumber"/>
        </w:rPr>
        <w:t xml:space="preserve">13.26</w:t>
      </w:r>
      <w:r>
        <w:tab/>
      </w:r>
      <w:r>
        <w:t xml:space="preserve">H5 Victim: Other negotiator accepted</w:t>
      </w:r>
    </w:p>
    <w:p>
      <w:pPr>
        <w:pStyle w:val="CaptionedFigure"/>
      </w:pPr>
      <w:r>
        <w:drawing>
          <wp:inline>
            <wp:extent cx="5334000" cy="3758045"/>
            <wp:effectExtent b="0" l="0" r="0" t="0"/>
            <wp:docPr descr="H5 Victim: predicciones implicadas por el modelo para Other negotiator accepted." title="" id="171" name="Picture"/>
            <a:graphic>
              <a:graphicData uri="http://schemas.openxmlformats.org/drawingml/2006/picture">
                <pic:pic>
                  <pic:nvPicPr>
                    <pic:cNvPr descr="C:/Users/LEONA/Documents/GitHub/TOBIT/outputs/figures/figure_h5_victim_decision_other.png" id="172" name="Picture"/>
                    <pic:cNvPicPr>
                      <a:picLocks noChangeArrowheads="1" noChangeAspect="1"/>
                    </pic:cNvPicPr>
                  </pic:nvPicPr>
                  <pic:blipFill>
                    <a:blip r:embed="rId17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predicciones implicadas por el modelo para Other negotiator accepted.</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173"/>
    <w:bookmarkStart w:id="177" w:name="Xd2f1c4beb8b81683039c1a5189643540567ef1c"/>
    <w:p>
      <w:pPr>
        <w:pStyle w:val="Heading2"/>
      </w:pPr>
      <w:r>
        <w:rPr>
          <w:rStyle w:val="SectionNumber"/>
        </w:rPr>
        <w:t xml:space="preserve">13.27</w:t>
      </w:r>
      <w:r>
        <w:tab/>
      </w:r>
      <w:r>
        <w:t xml:space="preserve">H5 Victim: Empathy: Fantasy x Victim-N1 outgroup vs ingroup</w:t>
      </w:r>
    </w:p>
    <w:p>
      <w:pPr>
        <w:pStyle w:val="CaptionedFigure"/>
      </w:pPr>
      <w:r>
        <w:drawing>
          <wp:inline>
            <wp:extent cx="5334000" cy="3758045"/>
            <wp:effectExtent b="0" l="0" r="0" t="0"/>
            <wp:docPr descr="H5 Victim: predicciones implicadas por el modelo para Empathy: Fantasy x Victim-N1 outgroup vs ingroup." title="" id="175" name="Picture"/>
            <a:graphic>
              <a:graphicData uri="http://schemas.openxmlformats.org/drawingml/2006/picture">
                <pic:pic>
                  <pic:nvPicPr>
                    <pic:cNvPr descr="C:/Users/LEONA/Documents/GitHub/TOBIT/outputs/figures/figure_h5_victim_iri_fs_victim_n1_groupoutgroup.png" id="176" name="Picture"/>
                    <pic:cNvPicPr>
                      <a:picLocks noChangeArrowheads="1" noChangeAspect="1"/>
                    </pic:cNvPicPr>
                  </pic:nvPicPr>
                  <pic:blipFill>
                    <a:blip r:embed="rId17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predicciones implicadas por el modelo para Empathy: Fantasy x Victim-N1 outgroup vs ingroup.</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177"/>
    <w:bookmarkStart w:id="181" w:name="Xf4e8d87866757d66792ae42dfa42ca06dea875a"/>
    <w:p>
      <w:pPr>
        <w:pStyle w:val="Heading2"/>
      </w:pPr>
      <w:r>
        <w:rPr>
          <w:rStyle w:val="SectionNumber"/>
        </w:rPr>
        <w:t xml:space="preserve">13.28</w:t>
      </w:r>
      <w:r>
        <w:tab/>
      </w:r>
      <w:r>
        <w:t xml:space="preserve">H5 Victim: Target accepted x Other accepted</w:t>
      </w:r>
    </w:p>
    <w:p>
      <w:pPr>
        <w:pStyle w:val="CaptionedFigure"/>
      </w:pPr>
      <w:r>
        <w:drawing>
          <wp:inline>
            <wp:extent cx="5334000" cy="3758045"/>
            <wp:effectExtent b="0" l="0" r="0" t="0"/>
            <wp:docPr descr="H5 Victim: predicciones implicadas por el modelo para Target accepted x Other accepted." title="" id="179" name="Picture"/>
            <a:graphic>
              <a:graphicData uri="http://schemas.openxmlformats.org/drawingml/2006/picture">
                <pic:pic>
                  <pic:nvPicPr>
                    <pic:cNvPr descr="C:/Users/LEONA/Documents/GitHub/TOBIT/outputs/figures/figure_h5_victim_decision_target_decision_other.png" id="180" name="Picture"/>
                    <pic:cNvPicPr>
                      <a:picLocks noChangeArrowheads="1" noChangeAspect="1"/>
                    </pic:cNvPicPr>
                  </pic:nvPicPr>
                  <pic:blipFill>
                    <a:blip r:embed="rId17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Victim: predicciones implicadas por el modelo para Target accepted x Other accepted.</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181"/>
    <w:bookmarkStart w:id="185" w:name="X24bb5787c729feb4c88c2040e52544e0f982e47"/>
    <w:p>
      <w:pPr>
        <w:pStyle w:val="Heading2"/>
      </w:pPr>
      <w:r>
        <w:rPr>
          <w:rStyle w:val="SectionNumber"/>
        </w:rPr>
        <w:t xml:space="preserve">13.29</w:t>
      </w:r>
      <w:r>
        <w:tab/>
      </w:r>
      <w:r>
        <w:t xml:space="preserve">H5 Bystander: Victim-N1 outgroup vs ingroup</w:t>
      </w:r>
    </w:p>
    <w:p>
      <w:pPr>
        <w:pStyle w:val="CaptionedFigure"/>
      </w:pPr>
      <w:r>
        <w:drawing>
          <wp:inline>
            <wp:extent cx="5334000" cy="3758045"/>
            <wp:effectExtent b="0" l="0" r="0" t="0"/>
            <wp:docPr descr="H5 Bystander: predicciones implicadas por el modelo para Victim-N1 outgroup vs ingroup." title="" id="183" name="Picture"/>
            <a:graphic>
              <a:graphicData uri="http://schemas.openxmlformats.org/drawingml/2006/picture">
                <pic:pic>
                  <pic:nvPicPr>
                    <pic:cNvPr descr="C:/Users/LEONA/Documents/GitHub/TOBIT/outputs/figures/figure_h5_bystander_victim_n1_groupoutgroup.png" id="184" name="Picture"/>
                    <pic:cNvPicPr>
                      <a:picLocks noChangeArrowheads="1" noChangeAspect="1"/>
                    </pic:cNvPicPr>
                  </pic:nvPicPr>
                  <pic:blipFill>
                    <a:blip r:embed="rId18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predicciones implicadas por el modelo para Victim-N1 outgroup vs ingroup.</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185"/>
    <w:bookmarkStart w:id="189" w:name="X9abed49d8e0cf7414deed7d5ddc62f897eefcbc"/>
    <w:p>
      <w:pPr>
        <w:pStyle w:val="Heading2"/>
      </w:pPr>
      <w:r>
        <w:rPr>
          <w:rStyle w:val="SectionNumber"/>
        </w:rPr>
        <w:t xml:space="preserve">13.30</w:t>
      </w:r>
      <w:r>
        <w:tab/>
      </w:r>
      <w:r>
        <w:t xml:space="preserve">H5 Bystander: Victim-N2 outgroup vs ingroup</w:t>
      </w:r>
    </w:p>
    <w:p>
      <w:pPr>
        <w:pStyle w:val="CaptionedFigure"/>
      </w:pPr>
      <w:r>
        <w:drawing>
          <wp:inline>
            <wp:extent cx="5334000" cy="3758045"/>
            <wp:effectExtent b="0" l="0" r="0" t="0"/>
            <wp:docPr descr="H5 Bystander: predicciones implicadas por el modelo para Victim-N2 outgroup vs ingroup." title="" id="187" name="Picture"/>
            <a:graphic>
              <a:graphicData uri="http://schemas.openxmlformats.org/drawingml/2006/picture">
                <pic:pic>
                  <pic:nvPicPr>
                    <pic:cNvPr descr="C:/Users/LEONA/Documents/GitHub/TOBIT/outputs/figures/figure_h5_bystander_victim_n2_groupoutgroup.png" id="188" name="Picture"/>
                    <pic:cNvPicPr>
                      <a:picLocks noChangeArrowheads="1" noChangeAspect="1"/>
                    </pic:cNvPicPr>
                  </pic:nvPicPr>
                  <pic:blipFill>
                    <a:blip r:embed="rId18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predicciones implicadas por el modelo para Victim-N2 outgroup vs ingroup.</w:t>
      </w:r>
    </w:p>
    <w:p>
      <w:pPr>
        <w:pStyle w:val="BodyText"/>
      </w:pPr>
      <w:r>
        <w:t xml:space="preserve">A lo largo del contraste mostrado, el modelo implica mayor</w:t>
      </w:r>
      <w:r>
        <w:t xml:space="preserve"> </w:t>
      </w:r>
      <w:r>
        <w:rPr>
          <w:rStyle w:val="VerbatimChar"/>
        </w:rPr>
        <w:t xml:space="preserve">judgement</w:t>
      </w:r>
      <w:r>
        <w:t xml:space="preserve"> </w:t>
      </w:r>
      <w:r>
        <w:t xml:space="preserve">predicho hacia el lado derecho del grafico.</w:t>
      </w:r>
    </w:p>
    <w:bookmarkEnd w:id="189"/>
    <w:bookmarkStart w:id="193" w:name="h5-bystander-target-accepted"/>
    <w:p>
      <w:pPr>
        <w:pStyle w:val="Heading2"/>
      </w:pPr>
      <w:r>
        <w:rPr>
          <w:rStyle w:val="SectionNumber"/>
        </w:rPr>
        <w:t xml:space="preserve">13.31</w:t>
      </w:r>
      <w:r>
        <w:tab/>
      </w:r>
      <w:r>
        <w:t xml:space="preserve">H5 Bystander: Target accepted</w:t>
      </w:r>
    </w:p>
    <w:p>
      <w:pPr>
        <w:pStyle w:val="CaptionedFigure"/>
      </w:pPr>
      <w:r>
        <w:drawing>
          <wp:inline>
            <wp:extent cx="5334000" cy="3758045"/>
            <wp:effectExtent b="0" l="0" r="0" t="0"/>
            <wp:docPr descr="H5 Bystander: predicciones implicadas por el modelo para Target accepted." title="" id="191" name="Picture"/>
            <a:graphic>
              <a:graphicData uri="http://schemas.openxmlformats.org/drawingml/2006/picture">
                <pic:pic>
                  <pic:nvPicPr>
                    <pic:cNvPr descr="C:/Users/LEONA/Documents/GitHub/TOBIT/outputs/figures/figure_h5_bystander_decision_target.png" id="192" name="Picture"/>
                    <pic:cNvPicPr>
                      <a:picLocks noChangeArrowheads="1" noChangeAspect="1"/>
                    </pic:cNvPicPr>
                  </pic:nvPicPr>
                  <pic:blipFill>
                    <a:blip r:embed="rId190"/>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predicciones implicadas por el modelo para Target accepted.</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193"/>
    <w:bookmarkStart w:id="197" w:name="h5-bystander-other-negotiator-accepted"/>
    <w:p>
      <w:pPr>
        <w:pStyle w:val="Heading2"/>
      </w:pPr>
      <w:r>
        <w:rPr>
          <w:rStyle w:val="SectionNumber"/>
        </w:rPr>
        <w:t xml:space="preserve">13.32</w:t>
      </w:r>
      <w:r>
        <w:tab/>
      </w:r>
      <w:r>
        <w:t xml:space="preserve">H5 Bystander: Other negotiator accepted</w:t>
      </w:r>
    </w:p>
    <w:p>
      <w:pPr>
        <w:pStyle w:val="CaptionedFigure"/>
      </w:pPr>
      <w:r>
        <w:drawing>
          <wp:inline>
            <wp:extent cx="5334000" cy="3758045"/>
            <wp:effectExtent b="0" l="0" r="0" t="0"/>
            <wp:docPr descr="H5 Bystander: predicciones implicadas por el modelo para Other negotiator accepted." title="" id="195" name="Picture"/>
            <a:graphic>
              <a:graphicData uri="http://schemas.openxmlformats.org/drawingml/2006/picture">
                <pic:pic>
                  <pic:nvPicPr>
                    <pic:cNvPr descr="C:/Users/LEONA/Documents/GitHub/TOBIT/outputs/figures/figure_h5_bystander_decision_other.png" id="196" name="Picture"/>
                    <pic:cNvPicPr>
                      <a:picLocks noChangeArrowheads="1" noChangeAspect="1"/>
                    </pic:cNvPicPr>
                  </pic:nvPicPr>
                  <pic:blipFill>
                    <a:blip r:embed="rId194"/>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predicciones implicadas por el modelo para Other negotiator accepted.</w:t>
      </w:r>
    </w:p>
    <w:p>
      <w:pPr>
        <w:pStyle w:val="BodyText"/>
      </w:pPr>
      <w:r>
        <w:t xml:space="preserve">A lo largo del contraste mostrado, el modelo implica menor</w:t>
      </w:r>
      <w:r>
        <w:t xml:space="preserve"> </w:t>
      </w:r>
      <w:r>
        <w:rPr>
          <w:rStyle w:val="VerbatimChar"/>
        </w:rPr>
        <w:t xml:space="preserve">judgement</w:t>
      </w:r>
      <w:r>
        <w:t xml:space="preserve"> </w:t>
      </w:r>
      <w:r>
        <w:t xml:space="preserve">predicho hacia el lado derecho del grafico.</w:t>
      </w:r>
    </w:p>
    <w:bookmarkEnd w:id="197"/>
    <w:bookmarkStart w:id="201" w:name="X54d62c543a29564b99272901ad4077324123289"/>
    <w:p>
      <w:pPr>
        <w:pStyle w:val="Heading2"/>
      </w:pPr>
      <w:r>
        <w:rPr>
          <w:rStyle w:val="SectionNumber"/>
        </w:rPr>
        <w:t xml:space="preserve">13.33</w:t>
      </w:r>
      <w:r>
        <w:tab/>
      </w:r>
      <w:r>
        <w:t xml:space="preserve">H5 Bystander: Victim-N1 outgroup vs ingroup x Victim-N2 outgroup vs ingroup</w:t>
      </w:r>
    </w:p>
    <w:p>
      <w:pPr>
        <w:pStyle w:val="CaptionedFigure"/>
      </w:pPr>
      <w:r>
        <w:drawing>
          <wp:inline>
            <wp:extent cx="5334000" cy="3758045"/>
            <wp:effectExtent b="0" l="0" r="0" t="0"/>
            <wp:docPr descr="H5 Bystander: predicciones implicadas por el modelo para Victim-N1 outgroup vs ingroup x Victim-N2 outgroup vs ingroup." title="" id="199" name="Picture"/>
            <a:graphic>
              <a:graphicData uri="http://schemas.openxmlformats.org/drawingml/2006/picture">
                <pic:pic>
                  <pic:nvPicPr>
                    <pic:cNvPr descr="C:/Users/LEONA/Documents/GitHub/TOBIT/outputs/figures/figure_h5_bystander_victim_n1_groupoutgroup_victim_n2_groupoutgroup.png" id="200" name="Picture"/>
                    <pic:cNvPicPr>
                      <a:picLocks noChangeArrowheads="1" noChangeAspect="1"/>
                    </pic:cNvPicPr>
                  </pic:nvPicPr>
                  <pic:blipFill>
                    <a:blip r:embed="rId198"/>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predicciones implicadas por el modelo para Victim-N1 outgroup vs ingroup x Victim-N2 outgroup vs ingroup.</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201"/>
    <w:bookmarkStart w:id="205" w:name="Xbb1c350f96f6b884ddfa02b72a45276d2da07da"/>
    <w:p>
      <w:pPr>
        <w:pStyle w:val="Heading2"/>
      </w:pPr>
      <w:r>
        <w:rPr>
          <w:rStyle w:val="SectionNumber"/>
        </w:rPr>
        <w:t xml:space="preserve">13.34</w:t>
      </w:r>
      <w:r>
        <w:tab/>
      </w:r>
      <w:r>
        <w:t xml:space="preserve">H5 Bystander: Empathy: Fantasy x Bystander-victim outgroup vs ingroup</w:t>
      </w:r>
    </w:p>
    <w:p>
      <w:pPr>
        <w:pStyle w:val="CaptionedFigure"/>
      </w:pPr>
      <w:r>
        <w:drawing>
          <wp:inline>
            <wp:extent cx="5334000" cy="3758045"/>
            <wp:effectExtent b="0" l="0" r="0" t="0"/>
            <wp:docPr descr="H5 Bystander: predicciones implicadas por el modelo para Empathy: Fantasy x Bystander-victim outgroup vs ingroup." title="" id="203" name="Picture"/>
            <a:graphic>
              <a:graphicData uri="http://schemas.openxmlformats.org/drawingml/2006/picture">
                <pic:pic>
                  <pic:nvPicPr>
                    <pic:cNvPr descr="C:/Users/LEONA/Documents/GitHub/TOBIT/outputs/figures/figure_h5_bystander_iri_fs_bystander_victim_groupoutgroup.png" id="204" name="Picture"/>
                    <pic:cNvPicPr>
                      <a:picLocks noChangeArrowheads="1" noChangeAspect="1"/>
                    </pic:cNvPicPr>
                  </pic:nvPicPr>
                  <pic:blipFill>
                    <a:blip r:embed="rId202"/>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predicciones implicadas por el modelo para Empathy: Fantasy x Bystander-victim outgroup vs ingroup.</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205"/>
    <w:bookmarkStart w:id="209" w:name="X164e4830a91e6bc5ce42d04133b56b0cd3cbb78"/>
    <w:p>
      <w:pPr>
        <w:pStyle w:val="Heading2"/>
      </w:pPr>
      <w:r>
        <w:rPr>
          <w:rStyle w:val="SectionNumber"/>
        </w:rPr>
        <w:t xml:space="preserve">13.35</w:t>
      </w:r>
      <w:r>
        <w:tab/>
      </w:r>
      <w:r>
        <w:t xml:space="preserve">H5 Bystander: Target accepted x Other accepted</w:t>
      </w:r>
    </w:p>
    <w:p>
      <w:pPr>
        <w:pStyle w:val="CaptionedFigure"/>
      </w:pPr>
      <w:r>
        <w:drawing>
          <wp:inline>
            <wp:extent cx="5334000" cy="3758045"/>
            <wp:effectExtent b="0" l="0" r="0" t="0"/>
            <wp:docPr descr="H5 Bystander: predicciones implicadas por el modelo para Target accepted x Other accepted." title="" id="207" name="Picture"/>
            <a:graphic>
              <a:graphicData uri="http://schemas.openxmlformats.org/drawingml/2006/picture">
                <pic:pic>
                  <pic:nvPicPr>
                    <pic:cNvPr descr="C:/Users/LEONA/Documents/GitHub/TOBIT/outputs/figures/figure_h5_bystander_decision_target_decision_other.png" id="208" name="Picture"/>
                    <pic:cNvPicPr>
                      <a:picLocks noChangeArrowheads="1" noChangeAspect="1"/>
                    </pic:cNvPicPr>
                  </pic:nvPicPr>
                  <pic:blipFill>
                    <a:blip r:embed="rId206"/>
                    <a:stretch>
                      <a:fillRect/>
                    </a:stretch>
                  </pic:blipFill>
                  <pic:spPr bwMode="auto">
                    <a:xfrm>
                      <a:off x="0" y="0"/>
                      <a:ext cx="5334000" cy="3758045"/>
                    </a:xfrm>
                    <a:prstGeom prst="rect">
                      <a:avLst/>
                    </a:prstGeom>
                    <a:noFill/>
                    <a:ln w="9525">
                      <a:noFill/>
                      <a:headEnd/>
                      <a:tailEnd/>
                    </a:ln>
                  </pic:spPr>
                </pic:pic>
              </a:graphicData>
            </a:graphic>
          </wp:inline>
        </w:drawing>
      </w:r>
    </w:p>
    <w:p>
      <w:pPr>
        <w:pStyle w:val="ImageCaption"/>
      </w:pPr>
      <w:r>
        <w:t xml:space="preserve">H5 Bystander: predicciones implicadas por el modelo para Target accepted x Other accepted.</w:t>
      </w:r>
    </w:p>
    <w:p>
      <w:pPr>
        <w:pStyle w:val="BodyText"/>
      </w:pPr>
      <w:r>
        <w:t xml:space="preserve">Las lineas ajustadas y bandas sombreadas de confianza al 95% resumen como cambia</w:t>
      </w:r>
      <w:r>
        <w:t xml:space="preserve"> </w:t>
      </w:r>
      <w:r>
        <w:rPr>
          <w:rStyle w:val="VerbatimChar"/>
        </w:rPr>
        <w:t xml:space="preserve">judgement</w:t>
      </w:r>
      <w:r>
        <w:t xml:space="preserve"> </w:t>
      </w:r>
      <w:r>
        <w:t xml:space="preserve">predicho a lo largo del termino focal, manteniendo las covariables restantes en su perfil de referencia.</w:t>
      </w:r>
    </w:p>
    <w:bookmarkEnd w:id="209"/>
    <w:bookmarkEnd w:id="210"/>
    <w:bookmarkStart w:id="221" w:name="X0f7dc26f647bdcbe5174813798188279e0f842d"/>
    <w:p>
      <w:pPr>
        <w:pStyle w:val="Heading1"/>
      </w:pPr>
      <w:r>
        <w:rPr>
          <w:rStyle w:val="SectionNumber"/>
        </w:rPr>
        <w:t xml:space="preserve">14</w:t>
      </w:r>
      <w:r>
        <w:tab/>
      </w:r>
      <w:r>
        <w:t xml:space="preserve">Tablas completas de coeficientes y resumen de interpretacion</w:t>
      </w:r>
    </w:p>
    <w:bookmarkStart w:id="211" w:name="h1-victim-coefficient-table"/>
    <w:p>
      <w:pPr>
        <w:pStyle w:val="Heading2"/>
      </w:pPr>
      <w:r>
        <w:rPr>
          <w:rStyle w:val="SectionNumber"/>
        </w:rPr>
        <w:t xml:space="preserve">14.1</w:t>
      </w:r>
      <w:r>
        <w:tab/>
      </w:r>
      <w:r>
        <w:t xml:space="preserve">H1 Victim coefficient table</w:t>
      </w:r>
    </w:p>
    <w:p>
      <w:pPr>
        <w:pStyle w:val="FirstParagraph"/>
      </w:pPr>
      <w:r>
        <w:rPr>
          <w:b/>
          <w:bCs/>
        </w:rPr>
        <w:t xml:space="preserve">Table 16. H1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-0.874</w:t>
            </w:r>
          </w:p>
        </w:tc>
        <w:tc>
          <w:tcPr/>
          <w:p>
            <w:pPr>
              <w:pStyle w:val="Compact"/>
            </w:pPr>
            <w:r>
              <w:t xml:space="preserve">3.297</w:t>
            </w:r>
          </w:p>
        </w:tc>
        <w:tc>
          <w:tcPr/>
          <w:p>
            <w:pPr>
              <w:pStyle w:val="Compact"/>
            </w:pPr>
            <w:r>
              <w:t xml:space="preserve">-7.337</w:t>
            </w:r>
          </w:p>
        </w:tc>
        <w:tc>
          <w:tcPr/>
          <w:p>
            <w:pPr>
              <w:pStyle w:val="Compact"/>
            </w:pPr>
            <w:r>
              <w:t xml:space="preserve">5.589</w:t>
            </w:r>
          </w:p>
        </w:tc>
        <w:tc>
          <w:tcPr/>
          <w:p>
            <w:pPr>
              <w:pStyle w:val="Compact"/>
            </w:pPr>
            <w:r>
              <w:t xml:space="preserve">0.791</w:t>
            </w:r>
          </w:p>
        </w:tc>
      </w:tr>
      <w:tr>
        <w:tc>
          <w:tcPr/>
          <w:p>
            <w:pPr>
              <w:pStyle w:val="Compact"/>
            </w:pPr>
            <w:r>
              <w:t xml:space="preserve">Empathy: Fantasy</w:t>
            </w:r>
          </w:p>
        </w:tc>
        <w:tc>
          <w:tcPr/>
          <w:p>
            <w:pPr>
              <w:pStyle w:val="Compact"/>
            </w:pPr>
            <w:r>
              <w:t xml:space="preserve">0.644</w:t>
            </w:r>
          </w:p>
        </w:tc>
        <w:tc>
          <w:tcPr/>
          <w:p>
            <w:pPr>
              <w:pStyle w:val="Compact"/>
            </w:pPr>
            <w:r>
              <w:t xml:space="preserve">0.524</w:t>
            </w:r>
          </w:p>
        </w:tc>
        <w:tc>
          <w:tcPr/>
          <w:p>
            <w:pPr>
              <w:pStyle w:val="Compact"/>
            </w:pPr>
            <w:r>
              <w:t xml:space="preserve">-0.383</w:t>
            </w:r>
          </w:p>
        </w:tc>
        <w:tc>
          <w:tcPr/>
          <w:p>
            <w:pPr>
              <w:pStyle w:val="Compact"/>
            </w:pPr>
            <w:r>
              <w:t xml:space="preserve">1.672</w:t>
            </w:r>
          </w:p>
        </w:tc>
        <w:tc>
          <w:tcPr/>
          <w:p>
            <w:pPr>
              <w:pStyle w:val="Compact"/>
            </w:pPr>
            <w:r>
              <w:t xml:space="preserve">0.219</w:t>
            </w:r>
          </w:p>
        </w:tc>
      </w:tr>
      <w:tr>
        <w:tc>
          <w:tcPr/>
          <w:p>
            <w:pPr>
              <w:pStyle w:val="Compact"/>
            </w:pPr>
            <w:r>
              <w:t xml:space="preserve">Empathy: Empathic concern</w:t>
            </w:r>
          </w:p>
        </w:tc>
        <w:tc>
          <w:tcPr/>
          <w:p>
            <w:pPr>
              <w:pStyle w:val="Compact"/>
            </w:pPr>
            <w:r>
              <w:t xml:space="preserve">-0.850</w:t>
            </w:r>
          </w:p>
        </w:tc>
        <w:tc>
          <w:tcPr/>
          <w:p>
            <w:pPr>
              <w:pStyle w:val="Compact"/>
            </w:pPr>
            <w:r>
              <w:t xml:space="preserve">0.751</w:t>
            </w:r>
          </w:p>
        </w:tc>
        <w:tc>
          <w:tcPr/>
          <w:p>
            <w:pPr>
              <w:pStyle w:val="Compact"/>
            </w:pPr>
            <w:r>
              <w:t xml:space="preserve">-2.322</w:t>
            </w:r>
          </w:p>
        </w:tc>
        <w:tc>
          <w:tcPr/>
          <w:p>
            <w:pPr>
              <w:pStyle w:val="Compact"/>
            </w:pPr>
            <w:r>
              <w:t xml:space="preserve">0.623</w:t>
            </w:r>
          </w:p>
        </w:tc>
        <w:tc>
          <w:tcPr/>
          <w:p>
            <w:pPr>
              <w:pStyle w:val="Compact"/>
            </w:pPr>
            <w:r>
              <w:t xml:space="preserve">0.258</w:t>
            </w:r>
          </w:p>
        </w:tc>
      </w:tr>
      <w:tr>
        <w:tc>
          <w:tcPr/>
          <w:p>
            <w:pPr>
              <w:pStyle w:val="Compact"/>
            </w:pPr>
            <w:r>
              <w:t xml:space="preserve">Empathy: Perspective taking</w:t>
            </w:r>
          </w:p>
        </w:tc>
        <w:tc>
          <w:tcPr/>
          <w:p>
            <w:pPr>
              <w:pStyle w:val="Compact"/>
            </w:pPr>
            <w:r>
              <w:t xml:space="preserve">1.773</w:t>
            </w:r>
          </w:p>
        </w:tc>
        <w:tc>
          <w:tcPr/>
          <w:p>
            <w:pPr>
              <w:pStyle w:val="Compact"/>
            </w:pPr>
            <w:r>
              <w:t xml:space="preserve">0.614</w:t>
            </w:r>
          </w:p>
        </w:tc>
        <w:tc>
          <w:tcPr/>
          <w:p>
            <w:pPr>
              <w:pStyle w:val="Compact"/>
            </w:pPr>
            <w:r>
              <w:t xml:space="preserve">0.570</w:t>
            </w:r>
          </w:p>
        </w:tc>
        <w:tc>
          <w:tcPr/>
          <w:p>
            <w:pPr>
              <w:pStyle w:val="Compact"/>
            </w:pPr>
            <w:r>
              <w:t xml:space="preserve">2.975</w:t>
            </w:r>
          </w:p>
        </w:tc>
        <w:tc>
          <w:tcPr/>
          <w:p>
            <w:pPr>
              <w:pStyle w:val="Compact"/>
            </w:pPr>
            <w:r>
              <w:t xml:space="preserve">0.004**</w:t>
            </w:r>
          </w:p>
        </w:tc>
      </w:tr>
      <w:tr>
        <w:tc>
          <w:tcPr/>
          <w:p>
            <w:pPr>
              <w:pStyle w:val="Compact"/>
            </w:pPr>
            <w:r>
              <w:t xml:space="preserve">Empathy: Personal distress</w:t>
            </w:r>
          </w:p>
        </w:tc>
        <w:tc>
          <w:tcPr/>
          <w:p>
            <w:pPr>
              <w:pStyle w:val="Compact"/>
            </w:pPr>
            <w:r>
              <w:t xml:space="preserve">0.035</w:t>
            </w:r>
          </w:p>
        </w:tc>
        <w:tc>
          <w:tcPr/>
          <w:p>
            <w:pPr>
              <w:pStyle w:val="Compact"/>
            </w:pPr>
            <w:r>
              <w:t xml:space="preserve">0.588</w:t>
            </w:r>
          </w:p>
        </w:tc>
        <w:tc>
          <w:tcPr/>
          <w:p>
            <w:pPr>
              <w:pStyle w:val="Compact"/>
            </w:pPr>
            <w:r>
              <w:t xml:space="preserve">-1.117</w:t>
            </w:r>
          </w:p>
        </w:tc>
        <w:tc>
          <w:tcPr/>
          <w:p>
            <w:pPr>
              <w:pStyle w:val="Compact"/>
            </w:pPr>
            <w:r>
              <w:t xml:space="preserve">1.188</w:t>
            </w:r>
          </w:p>
        </w:tc>
        <w:tc>
          <w:tcPr/>
          <w:p>
            <w:pPr>
              <w:pStyle w:val="Compact"/>
            </w:pPr>
            <w:r>
              <w:t xml:space="preserve">0.952</w:t>
            </w:r>
          </w:p>
        </w:tc>
      </w:tr>
      <w:tr>
        <w:tc>
          <w:tcPr/>
          <w:p>
            <w:pPr>
              <w:pStyle w:val="Compact"/>
            </w:pPr>
            <w:r>
              <w:t xml:space="preserve">Age</w:t>
            </w:r>
          </w:p>
        </w:tc>
        <w:tc>
          <w:tcPr/>
          <w:p>
            <w:pPr>
              <w:pStyle w:val="Compact"/>
            </w:pPr>
            <w:r>
              <w:t xml:space="preserve">-0.025</w:t>
            </w:r>
          </w:p>
        </w:tc>
        <w:tc>
          <w:tcPr/>
          <w:p>
            <w:pPr>
              <w:pStyle w:val="Compact"/>
            </w:pPr>
            <w:r>
              <w:t xml:space="preserve">0.133</w:t>
            </w:r>
          </w:p>
        </w:tc>
        <w:tc>
          <w:tcPr/>
          <w:p>
            <w:pPr>
              <w:pStyle w:val="Compact"/>
            </w:pPr>
            <w:r>
              <w:t xml:space="preserve">-0.285</w:t>
            </w:r>
          </w:p>
        </w:tc>
        <w:tc>
          <w:tcPr/>
          <w:p>
            <w:pPr>
              <w:pStyle w:val="Compact"/>
            </w:pPr>
            <w:r>
              <w:t xml:space="preserve">0.235</w:t>
            </w:r>
          </w:p>
        </w:tc>
        <w:tc>
          <w:tcPr/>
          <w:p>
            <w:pPr>
              <w:pStyle w:val="Compact"/>
            </w:pPr>
            <w:r>
              <w:t xml:space="preserve">0.850</w:t>
            </w:r>
          </w:p>
        </w:tc>
      </w:tr>
      <w:tr>
        <w:tc>
          <w:tcPr/>
          <w:p>
            <w:pPr>
              <w:pStyle w:val="Compact"/>
            </w:pPr>
            <w:r>
              <w:t xml:space="preserve">Socioeconomic status</w:t>
            </w:r>
          </w:p>
        </w:tc>
        <w:tc>
          <w:tcPr/>
          <w:p>
            <w:pPr>
              <w:pStyle w:val="Compact"/>
            </w:pPr>
            <w:r>
              <w:t xml:space="preserve">0.451</w:t>
            </w:r>
          </w:p>
        </w:tc>
        <w:tc>
          <w:tcPr/>
          <w:p>
            <w:pPr>
              <w:pStyle w:val="Compact"/>
            </w:pPr>
            <w:r>
              <w:t xml:space="preserve">0.344</w:t>
            </w:r>
          </w:p>
        </w:tc>
        <w:tc>
          <w:tcPr/>
          <w:p>
            <w:pPr>
              <w:pStyle w:val="Compact"/>
            </w:pPr>
            <w:r>
              <w:t xml:space="preserve">-0.224</w:t>
            </w:r>
          </w:p>
        </w:tc>
        <w:tc>
          <w:tcPr/>
          <w:p>
            <w:pPr>
              <w:pStyle w:val="Compact"/>
            </w:pPr>
            <w:r>
              <w:t xml:space="preserve">1.126</w:t>
            </w:r>
          </w:p>
        </w:tc>
        <w:tc>
          <w:tcPr/>
          <w:p>
            <w:pPr>
              <w:pStyle w:val="Compact"/>
            </w:pPr>
            <w:r>
              <w:t xml:space="preserve">0.190</w:t>
            </w:r>
          </w:p>
        </w:tc>
      </w:tr>
      <w:tr>
        <w:tc>
          <w:tcPr/>
          <w:p>
            <w:pPr>
              <w:pStyle w:val="Compact"/>
            </w:pPr>
            <w:r>
              <w:t xml:space="preserve">Woman participant</w:t>
            </w:r>
          </w:p>
        </w:tc>
        <w:tc>
          <w:tcPr/>
          <w:p>
            <w:pPr>
              <w:pStyle w:val="Compact"/>
            </w:pPr>
            <w:r>
              <w:t xml:space="preserve">0.211</w:t>
            </w:r>
          </w:p>
        </w:tc>
        <w:tc>
          <w:tcPr/>
          <w:p>
            <w:pPr>
              <w:pStyle w:val="Compact"/>
            </w:pPr>
            <w:r>
              <w:t xml:space="preserve">0.812</w:t>
            </w:r>
          </w:p>
        </w:tc>
        <w:tc>
          <w:tcPr/>
          <w:p>
            <w:pPr>
              <w:pStyle w:val="Compact"/>
            </w:pPr>
            <w:r>
              <w:t xml:space="preserve">-1.380</w:t>
            </w:r>
          </w:p>
        </w:tc>
        <w:tc>
          <w:tcPr/>
          <w:p>
            <w:pPr>
              <w:pStyle w:val="Compact"/>
            </w:pPr>
            <w:r>
              <w:t xml:space="preserve">1.803</w:t>
            </w:r>
          </w:p>
        </w:tc>
        <w:tc>
          <w:tcPr/>
          <w:p>
            <w:pPr>
              <w:pStyle w:val="Compact"/>
            </w:pPr>
            <w:r>
              <w:t xml:space="preserve">0.795</w:t>
            </w:r>
          </w:p>
        </w:tc>
      </w:tr>
      <w:tr>
        <w:tc>
          <w:tcPr/>
          <w:p>
            <w:pPr>
              <w:pStyle w:val="Compact"/>
            </w:pPr>
            <w:r>
              <w:t xml:space="preserve">Participant faculty: Engineering vs Humanities</w:t>
            </w:r>
          </w:p>
        </w:tc>
        <w:tc>
          <w:tcPr/>
          <w:p>
            <w:pPr>
              <w:pStyle w:val="Compact"/>
            </w:pPr>
            <w:r>
              <w:t xml:space="preserve">1.352</w:t>
            </w:r>
          </w:p>
        </w:tc>
        <w:tc>
          <w:tcPr/>
          <w:p>
            <w:pPr>
              <w:pStyle w:val="Compact"/>
            </w:pPr>
            <w:r>
              <w:t xml:space="preserve">0.803</w:t>
            </w:r>
          </w:p>
        </w:tc>
        <w:tc>
          <w:tcPr/>
          <w:p>
            <w:pPr>
              <w:pStyle w:val="Compact"/>
            </w:pPr>
            <w:r>
              <w:t xml:space="preserve">-0.222</w:t>
            </w:r>
          </w:p>
        </w:tc>
        <w:tc>
          <w:tcPr/>
          <w:p>
            <w:pPr>
              <w:pStyle w:val="Compact"/>
            </w:pPr>
            <w:r>
              <w:t xml:space="preserve">2.925</w:t>
            </w:r>
          </w:p>
        </w:tc>
        <w:tc>
          <w:tcPr/>
          <w:p>
            <w:pPr>
              <w:pStyle w:val="Compact"/>
            </w:pPr>
            <w:r>
              <w:t xml:space="preserve">0.092+</w:t>
            </w:r>
          </w:p>
        </w:tc>
      </w:tr>
      <w:tr>
        <w:tc>
          <w:tcPr/>
          <w:p>
            <w:pPr>
              <w:pStyle w:val="Compact"/>
            </w:pPr>
            <w:r>
              <w:t xml:space="preserve">Tobit log-scale</w:t>
            </w:r>
          </w:p>
        </w:tc>
        <w:tc>
          <w:tcPr/>
          <w:p>
            <w:pPr>
              <w:pStyle w:val="Compact"/>
            </w:pPr>
            <w:r>
              <w:t xml:space="preserve">2.448</w:t>
            </w:r>
          </w:p>
        </w:tc>
        <w:tc>
          <w:tcPr/>
          <w:p>
            <w:pPr>
              <w:pStyle w:val="Compact"/>
            </w:pPr>
            <w:r>
              <w:t xml:space="preserve">0.057</w:t>
            </w:r>
          </w:p>
        </w:tc>
        <w:tc>
          <w:tcPr/>
          <w:p>
            <w:pPr>
              <w:pStyle w:val="Compact"/>
            </w:pPr>
            <w:r>
              <w:t xml:space="preserve">2.336</w:t>
            </w:r>
          </w:p>
        </w:tc>
        <w:tc>
          <w:tcPr/>
          <w:p>
            <w:pPr>
              <w:pStyle w:val="Compact"/>
            </w:pPr>
            <w:r>
              <w:t xml:space="preserve">2.560</w:t>
            </w:r>
          </w:p>
        </w:tc>
        <w:tc>
          <w:tcPr/>
          <w:p>
            <w:pPr>
              <w:pStyle w:val="Compact"/>
            </w:pPr>
            <w:r>
              <w:t xml:space="preserve">&lt;0.001***</w:t>
            </w:r>
          </w:p>
        </w:tc>
      </w:tr>
    </w:tbl>
    <w:p>
      <w:pPr>
        <w:pStyle w:val="BodyText"/>
      </w:pPr>
      <w:r>
        <w:t xml:space="preserve">El modelo H1 Victim muestra evidencia focal para un términos de hipótesis. Empathy: Perspective taking se asocia con mayor judgement predicho (estimate = 1.77, p = 0.004**). Los dummies de sesión permanecen en el estimador ajustado como ajuste, pero se omiten intencionalmente de la narrativa sustantiva.</w:t>
      </w:r>
    </w:p>
    <w:bookmarkEnd w:id="211"/>
    <w:bookmarkStart w:id="212" w:name="h1-bystander-coefficient-table"/>
    <w:p>
      <w:pPr>
        <w:pStyle w:val="Heading2"/>
      </w:pPr>
      <w:r>
        <w:rPr>
          <w:rStyle w:val="SectionNumber"/>
        </w:rPr>
        <w:t xml:space="preserve">14.2</w:t>
      </w:r>
      <w:r>
        <w:tab/>
      </w:r>
      <w:r>
        <w:t xml:space="preserve">H1 Bystander coefficient table</w:t>
      </w:r>
    </w:p>
    <w:p>
      <w:pPr>
        <w:pStyle w:val="FirstParagraph"/>
      </w:pPr>
      <w:r>
        <w:rPr>
          <w:b/>
          <w:bCs/>
        </w:rPr>
        <w:t xml:space="preserve">Table 17. H1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-3.438</w:t>
            </w:r>
          </w:p>
        </w:tc>
        <w:tc>
          <w:tcPr/>
          <w:p>
            <w:pPr>
              <w:pStyle w:val="Compact"/>
            </w:pPr>
            <w:r>
              <w:t xml:space="preserve">3.171</w:t>
            </w:r>
          </w:p>
        </w:tc>
        <w:tc>
          <w:tcPr/>
          <w:p>
            <w:pPr>
              <w:pStyle w:val="Compact"/>
            </w:pPr>
            <w:r>
              <w:t xml:space="preserve">-9.654</w:t>
            </w:r>
          </w:p>
        </w:tc>
        <w:tc>
          <w:tcPr/>
          <w:p>
            <w:pPr>
              <w:pStyle w:val="Compact"/>
            </w:pPr>
            <w:r>
              <w:t xml:space="preserve">2.777</w:t>
            </w:r>
          </w:p>
        </w:tc>
        <w:tc>
          <w:tcPr/>
          <w:p>
            <w:pPr>
              <w:pStyle w:val="Compact"/>
            </w:pPr>
            <w:r>
              <w:t xml:space="preserve">0.278</w:t>
            </w:r>
          </w:p>
        </w:tc>
      </w:tr>
      <w:tr>
        <w:tc>
          <w:tcPr/>
          <w:p>
            <w:pPr>
              <w:pStyle w:val="Compact"/>
            </w:pPr>
            <w:r>
              <w:t xml:space="preserve">Empathy: Fantasy</w:t>
            </w:r>
          </w:p>
        </w:tc>
        <w:tc>
          <w:tcPr/>
          <w:p>
            <w:pPr>
              <w:pStyle w:val="Compact"/>
            </w:pPr>
            <w:r>
              <w:t xml:space="preserve">0.111</w:t>
            </w:r>
          </w:p>
        </w:tc>
        <w:tc>
          <w:tcPr/>
          <w:p>
            <w:pPr>
              <w:pStyle w:val="Compact"/>
            </w:pPr>
            <w:r>
              <w:t xml:space="preserve">0.446</w:t>
            </w:r>
          </w:p>
        </w:tc>
        <w:tc>
          <w:tcPr/>
          <w:p>
            <w:pPr>
              <w:pStyle w:val="Compact"/>
            </w:pPr>
            <w:r>
              <w:t xml:space="preserve">-0.763</w:t>
            </w:r>
          </w:p>
        </w:tc>
        <w:tc>
          <w:tcPr/>
          <w:p>
            <w:pPr>
              <w:pStyle w:val="Compact"/>
            </w:pPr>
            <w:r>
              <w:t xml:space="preserve">0.984</w:t>
            </w:r>
          </w:p>
        </w:tc>
        <w:tc>
          <w:tcPr/>
          <w:p>
            <w:pPr>
              <w:pStyle w:val="Compact"/>
            </w:pPr>
            <w:r>
              <w:t xml:space="preserve">0.804</w:t>
            </w:r>
          </w:p>
        </w:tc>
      </w:tr>
      <w:tr>
        <w:tc>
          <w:tcPr/>
          <w:p>
            <w:pPr>
              <w:pStyle w:val="Compact"/>
            </w:pPr>
            <w:r>
              <w:t xml:space="preserve">Empathy: Empathic concern</w:t>
            </w:r>
          </w:p>
        </w:tc>
        <w:tc>
          <w:tcPr/>
          <w:p>
            <w:pPr>
              <w:pStyle w:val="Compact"/>
            </w:pPr>
            <w:r>
              <w:t xml:space="preserve">-0.859</w:t>
            </w:r>
          </w:p>
        </w:tc>
        <w:tc>
          <w:tcPr/>
          <w:p>
            <w:pPr>
              <w:pStyle w:val="Compact"/>
            </w:pPr>
            <w:r>
              <w:t xml:space="preserve">0.638</w:t>
            </w:r>
          </w:p>
        </w:tc>
        <w:tc>
          <w:tcPr/>
          <w:p>
            <w:pPr>
              <w:pStyle w:val="Compact"/>
            </w:pPr>
            <w:r>
              <w:t xml:space="preserve">-2.110</w:t>
            </w:r>
          </w:p>
        </w:tc>
        <w:tc>
          <w:tcPr/>
          <w:p>
            <w:pPr>
              <w:pStyle w:val="Compact"/>
            </w:pPr>
            <w:r>
              <w:t xml:space="preserve">0.391</w:t>
            </w:r>
          </w:p>
        </w:tc>
        <w:tc>
          <w:tcPr/>
          <w:p>
            <w:pPr>
              <w:pStyle w:val="Compact"/>
            </w:pPr>
            <w:r>
              <w:t xml:space="preserve">0.178</w:t>
            </w:r>
          </w:p>
        </w:tc>
      </w:tr>
      <w:tr>
        <w:tc>
          <w:tcPr/>
          <w:p>
            <w:pPr>
              <w:pStyle w:val="Compact"/>
            </w:pPr>
            <w:r>
              <w:t xml:space="preserve">Empathy: Perspective taking</w:t>
            </w:r>
          </w:p>
        </w:tc>
        <w:tc>
          <w:tcPr/>
          <w:p>
            <w:pPr>
              <w:pStyle w:val="Compact"/>
            </w:pPr>
            <w:r>
              <w:t xml:space="preserve">0.573</w:t>
            </w:r>
          </w:p>
        </w:tc>
        <w:tc>
          <w:tcPr/>
          <w:p>
            <w:pPr>
              <w:pStyle w:val="Compact"/>
            </w:pPr>
            <w:r>
              <w:t xml:space="preserve">0.560</w:t>
            </w:r>
          </w:p>
        </w:tc>
        <w:tc>
          <w:tcPr/>
          <w:p>
            <w:pPr>
              <w:pStyle w:val="Compact"/>
            </w:pPr>
            <w:r>
              <w:t xml:space="preserve">-0.524</w:t>
            </w:r>
          </w:p>
        </w:tc>
        <w:tc>
          <w:tcPr/>
          <w:p>
            <w:pPr>
              <w:pStyle w:val="Compact"/>
            </w:pPr>
            <w:r>
              <w:t xml:space="preserve">1.671</w:t>
            </w:r>
          </w:p>
        </w:tc>
        <w:tc>
          <w:tcPr/>
          <w:p>
            <w:pPr>
              <w:pStyle w:val="Compact"/>
            </w:pPr>
            <w:r>
              <w:t xml:space="preserve">0.306</w:t>
            </w:r>
          </w:p>
        </w:tc>
      </w:tr>
      <w:tr>
        <w:tc>
          <w:tcPr/>
          <w:p>
            <w:pPr>
              <w:pStyle w:val="Compact"/>
            </w:pPr>
            <w:r>
              <w:t xml:space="preserve">Empathy: Personal distress</w:t>
            </w:r>
          </w:p>
        </w:tc>
        <w:tc>
          <w:tcPr/>
          <w:p>
            <w:pPr>
              <w:pStyle w:val="Compact"/>
            </w:pPr>
            <w:r>
              <w:t xml:space="preserve">0.167</w:t>
            </w:r>
          </w:p>
        </w:tc>
        <w:tc>
          <w:tcPr/>
          <w:p>
            <w:pPr>
              <w:pStyle w:val="Compact"/>
            </w:pPr>
            <w:r>
              <w:t xml:space="preserve">0.561</w:t>
            </w:r>
          </w:p>
        </w:tc>
        <w:tc>
          <w:tcPr/>
          <w:p>
            <w:pPr>
              <w:pStyle w:val="Compact"/>
            </w:pPr>
            <w:r>
              <w:t xml:space="preserve">-0.934</w:t>
            </w:r>
          </w:p>
        </w:tc>
        <w:tc>
          <w:tcPr/>
          <w:p>
            <w:pPr>
              <w:pStyle w:val="Compact"/>
            </w:pPr>
            <w:r>
              <w:t xml:space="preserve">1.267</w:t>
            </w:r>
          </w:p>
        </w:tc>
        <w:tc>
          <w:tcPr/>
          <w:p>
            <w:pPr>
              <w:pStyle w:val="Compact"/>
            </w:pPr>
            <w:r>
              <w:t xml:space="preserve">0.766</w:t>
            </w:r>
          </w:p>
        </w:tc>
      </w:tr>
      <w:tr>
        <w:tc>
          <w:tcPr/>
          <w:p>
            <w:pPr>
              <w:pStyle w:val="Compact"/>
            </w:pPr>
            <w:r>
              <w:t xml:space="preserve">Age</w:t>
            </w:r>
          </w:p>
        </w:tc>
        <w:tc>
          <w:tcPr/>
          <w:p>
            <w:pPr>
              <w:pStyle w:val="Compact"/>
            </w:pPr>
            <w:r>
              <w:t xml:space="preserve">0.361</w:t>
            </w:r>
          </w:p>
        </w:tc>
        <w:tc>
          <w:tcPr/>
          <w:p>
            <w:pPr>
              <w:pStyle w:val="Compact"/>
            </w:pPr>
            <w:r>
              <w:t xml:space="preserve">0.103</w:t>
            </w:r>
          </w:p>
        </w:tc>
        <w:tc>
          <w:tcPr/>
          <w:p>
            <w:pPr>
              <w:pStyle w:val="Compact"/>
            </w:pPr>
            <w:r>
              <w:t xml:space="preserve">0.160</w:t>
            </w:r>
          </w:p>
        </w:tc>
        <w:tc>
          <w:tcPr/>
          <w:p>
            <w:pPr>
              <w:pStyle w:val="Compact"/>
            </w:pPr>
            <w:r>
              <w:t xml:space="preserve">0.563</w:t>
            </w:r>
          </w:p>
        </w:tc>
        <w:tc>
          <w:tcPr/>
          <w:p>
            <w:pPr>
              <w:pStyle w:val="Compact"/>
            </w:pPr>
            <w:r>
              <w:t xml:space="preserve">&lt;0.001***</w:t>
            </w:r>
          </w:p>
        </w:tc>
      </w:tr>
      <w:tr>
        <w:tc>
          <w:tcPr/>
          <w:p>
            <w:pPr>
              <w:pStyle w:val="Compact"/>
            </w:pPr>
            <w:r>
              <w:t xml:space="preserve">Socioeconomic status</w:t>
            </w:r>
          </w:p>
        </w:tc>
        <w:tc>
          <w:tcPr/>
          <w:p>
            <w:pPr>
              <w:pStyle w:val="Compact"/>
            </w:pPr>
            <w:r>
              <w:t xml:space="preserve">0.491</w:t>
            </w:r>
          </w:p>
        </w:tc>
        <w:tc>
          <w:tcPr/>
          <w:p>
            <w:pPr>
              <w:pStyle w:val="Compact"/>
            </w:pPr>
            <w:r>
              <w:t xml:space="preserve">0.299</w:t>
            </w:r>
          </w:p>
        </w:tc>
        <w:tc>
          <w:tcPr/>
          <w:p>
            <w:pPr>
              <w:pStyle w:val="Compact"/>
            </w:pPr>
            <w:r>
              <w:t xml:space="preserve">-0.096</w:t>
            </w:r>
          </w:p>
        </w:tc>
        <w:tc>
          <w:tcPr/>
          <w:p>
            <w:pPr>
              <w:pStyle w:val="Compact"/>
            </w:pPr>
            <w:r>
              <w:t xml:space="preserve">1.078</w:t>
            </w:r>
          </w:p>
        </w:tc>
        <w:tc>
          <w:tcPr/>
          <w:p>
            <w:pPr>
              <w:pStyle w:val="Compact"/>
            </w:pPr>
            <w:r>
              <w:t xml:space="preserve">0.101</w:t>
            </w:r>
          </w:p>
        </w:tc>
      </w:tr>
      <w:tr>
        <w:tc>
          <w:tcPr/>
          <w:p>
            <w:pPr>
              <w:pStyle w:val="Compact"/>
            </w:pPr>
            <w:r>
              <w:t xml:space="preserve">Woman participant</w:t>
            </w:r>
          </w:p>
        </w:tc>
        <w:tc>
          <w:tcPr/>
          <w:p>
            <w:pPr>
              <w:pStyle w:val="Compact"/>
            </w:pPr>
            <w:r>
              <w:t xml:space="preserve">-0.810</w:t>
            </w:r>
          </w:p>
        </w:tc>
        <w:tc>
          <w:tcPr/>
          <w:p>
            <w:pPr>
              <w:pStyle w:val="Compact"/>
            </w:pPr>
            <w:r>
              <w:t xml:space="preserve">0.704</w:t>
            </w:r>
          </w:p>
        </w:tc>
        <w:tc>
          <w:tcPr/>
          <w:p>
            <w:pPr>
              <w:pStyle w:val="Compact"/>
            </w:pPr>
            <w:r>
              <w:t xml:space="preserve">-2.190</w:t>
            </w:r>
          </w:p>
        </w:tc>
        <w:tc>
          <w:tcPr/>
          <w:p>
            <w:pPr>
              <w:pStyle w:val="Compact"/>
            </w:pPr>
            <w:r>
              <w:t xml:space="preserve">0.569</w:t>
            </w:r>
          </w:p>
        </w:tc>
        <w:tc>
          <w:tcPr/>
          <w:p>
            <w:pPr>
              <w:pStyle w:val="Compact"/>
            </w:pPr>
            <w:r>
              <w:t xml:space="preserve">0.250</w:t>
            </w:r>
          </w:p>
        </w:tc>
      </w:tr>
      <w:tr>
        <w:tc>
          <w:tcPr/>
          <w:p>
            <w:pPr>
              <w:pStyle w:val="Compact"/>
            </w:pPr>
            <w:r>
              <w:t xml:space="preserve">Participant faculty: Engineering vs Humanities</w:t>
            </w:r>
          </w:p>
        </w:tc>
        <w:tc>
          <w:tcPr/>
          <w:p>
            <w:pPr>
              <w:pStyle w:val="Compact"/>
            </w:pPr>
            <w:r>
              <w:t xml:space="preserve">1.005</w:t>
            </w:r>
          </w:p>
        </w:tc>
        <w:tc>
          <w:tcPr/>
          <w:p>
            <w:pPr>
              <w:pStyle w:val="Compact"/>
            </w:pPr>
            <w:r>
              <w:t xml:space="preserve">0.626</w:t>
            </w:r>
          </w:p>
        </w:tc>
        <w:tc>
          <w:tcPr/>
          <w:p>
            <w:pPr>
              <w:pStyle w:val="Compact"/>
            </w:pPr>
            <w:r>
              <w:t xml:space="preserve">-0.222</w:t>
            </w:r>
          </w:p>
        </w:tc>
        <w:tc>
          <w:tcPr/>
          <w:p>
            <w:pPr>
              <w:pStyle w:val="Compact"/>
            </w:pPr>
            <w:r>
              <w:t xml:space="preserve">2.232</w:t>
            </w:r>
          </w:p>
        </w:tc>
        <w:tc>
          <w:tcPr/>
          <w:p>
            <w:pPr>
              <w:pStyle w:val="Compact"/>
            </w:pPr>
            <w:r>
              <w:t xml:space="preserve">0.109</w:t>
            </w:r>
          </w:p>
        </w:tc>
      </w:tr>
      <w:tr>
        <w:tc>
          <w:tcPr/>
          <w:p>
            <w:pPr>
              <w:pStyle w:val="Compact"/>
            </w:pPr>
            <w:r>
              <w:t xml:space="preserve">Tobit log-scale</w:t>
            </w:r>
          </w:p>
        </w:tc>
        <w:tc>
          <w:tcPr/>
          <w:p>
            <w:pPr>
              <w:pStyle w:val="Compact"/>
            </w:pPr>
            <w:r>
              <w:t xml:space="preserve">2.329</w:t>
            </w:r>
          </w:p>
        </w:tc>
        <w:tc>
          <w:tcPr/>
          <w:p>
            <w:pPr>
              <w:pStyle w:val="Compact"/>
            </w:pPr>
            <w:r>
              <w:t xml:space="preserve">0.057</w:t>
            </w:r>
          </w:p>
        </w:tc>
        <w:tc>
          <w:tcPr/>
          <w:p>
            <w:pPr>
              <w:pStyle w:val="Compact"/>
            </w:pPr>
            <w:r>
              <w:t xml:space="preserve">2.217</w:t>
            </w:r>
          </w:p>
        </w:tc>
        <w:tc>
          <w:tcPr/>
          <w:p>
            <w:pPr>
              <w:pStyle w:val="Compact"/>
            </w:pPr>
            <w:r>
              <w:t xml:space="preserve">2.440</w:t>
            </w:r>
          </w:p>
        </w:tc>
        <w:tc>
          <w:tcPr/>
          <w:p>
            <w:pPr>
              <w:pStyle w:val="Compact"/>
            </w:pPr>
            <w:r>
              <w:t xml:space="preserve">&lt;0.001***</w:t>
            </w:r>
          </w:p>
        </w:tc>
      </w:tr>
    </w:tbl>
    <w:p>
      <w:pPr>
        <w:pStyle w:val="BodyText"/>
      </w:pPr>
      <w:r>
        <w:t xml:space="preserve">En el modelo H1 Bystander, ningún término focal de hipótesis alcanzó p &lt; 0.10. Por ello, el reporte conserva la tabla de coeficientes para auditabilidad, pero no añade una interpretación sustantiva guiada por significancia más allá de los gráficos descriptivos de predicción.</w:t>
      </w:r>
    </w:p>
    <w:p>
      <w:pPr>
        <w:pStyle w:val="BodyText"/>
      </w:pPr>
      <w:r>
        <w:t xml:space="preserve">Recordatorio H2:</w:t>
      </w:r>
      <w:r>
        <w:t xml:space="preserve"> </w:t>
      </w:r>
      <w:r>
        <w:rPr>
          <w:rStyle w:val="VerbatimChar"/>
        </w:rPr>
        <w:t xml:space="preserve">N1</w:t>
      </w:r>
      <w:r>
        <w:t xml:space="preserve">/</w:t>
      </w:r>
      <w:r>
        <w:rPr>
          <w:rStyle w:val="VerbatimChar"/>
        </w:rPr>
        <w:t xml:space="preserve">N2</w:t>
      </w:r>
      <w:r>
        <w:t xml:space="preserve"> </w:t>
      </w:r>
      <w:r>
        <w:t xml:space="preserve">son slots estructurales reconstruidos dentro de cada fila, no aliases fijos de</w:t>
      </w:r>
      <w:r>
        <w:t xml:space="preserve"> </w:t>
      </w:r>
      <w:r>
        <w:rPr>
          <w:rStyle w:val="VerbatimChar"/>
        </w:rPr>
        <w:t xml:space="preserve">target</w:t>
      </w:r>
      <w:r>
        <w:t xml:space="preserve">/</w:t>
      </w:r>
      <w:r>
        <w:rPr>
          <w:rStyle w:val="VerbatimChar"/>
        </w:rPr>
        <w:t xml:space="preserve">other</w:t>
      </w:r>
      <w:r>
        <w:t xml:space="preserve">;</w:t>
      </w:r>
      <w:r>
        <w:t xml:space="preserve"> </w:t>
      </w:r>
      <w:r>
        <w:rPr>
          <w:rStyle w:val="VerbatimChar"/>
        </w:rPr>
        <w:t xml:space="preserve">group_target</w:t>
      </w:r>
      <w:r>
        <w:t xml:space="preserve"> </w:t>
      </w:r>
      <w:r>
        <w:t xml:space="preserve">y</w:t>
      </w:r>
      <w:r>
        <w:t xml:space="preserve"> </w:t>
      </w:r>
      <w:r>
        <w:rPr>
          <w:rStyle w:val="VerbatimChar"/>
        </w:rPr>
        <w:t xml:space="preserve">group_other</w:t>
      </w:r>
      <w:r>
        <w:t xml:space="preserve"> </w:t>
      </w:r>
      <w:r>
        <w:t xml:space="preserve">son campos legacy de fuente/auditoria, mientras que los modelos activos de H2 usan predictores relacionales reconstruidos.</w:t>
      </w:r>
    </w:p>
    <w:bookmarkEnd w:id="212"/>
    <w:bookmarkStart w:id="213" w:name="h2-victim-coefficient-table"/>
    <w:p>
      <w:pPr>
        <w:pStyle w:val="Heading2"/>
      </w:pPr>
      <w:r>
        <w:rPr>
          <w:rStyle w:val="SectionNumber"/>
        </w:rPr>
        <w:t xml:space="preserve">14.3</w:t>
      </w:r>
      <w:r>
        <w:tab/>
      </w:r>
      <w:r>
        <w:t xml:space="preserve">H2 Victim coefficient table</w:t>
      </w:r>
    </w:p>
    <w:p>
      <w:pPr>
        <w:pStyle w:val="FirstParagraph"/>
      </w:pPr>
      <w:r>
        <w:rPr>
          <w:b/>
          <w:bCs/>
        </w:rPr>
        <w:t xml:space="preserve">Table 18. H2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2.846</w:t>
            </w:r>
          </w:p>
        </w:tc>
        <w:tc>
          <w:tcPr/>
          <w:p>
            <w:pPr>
              <w:pStyle w:val="Compact"/>
            </w:pPr>
            <w:r>
              <w:t xml:space="preserve">3.504</w:t>
            </w:r>
          </w:p>
        </w:tc>
        <w:tc>
          <w:tcPr/>
          <w:p>
            <w:pPr>
              <w:pStyle w:val="Compact"/>
            </w:pPr>
            <w:r>
              <w:t xml:space="preserve">-4.023</w:t>
            </w:r>
          </w:p>
        </w:tc>
        <w:tc>
          <w:tcPr/>
          <w:p>
            <w:pPr>
              <w:pStyle w:val="Compact"/>
            </w:pPr>
            <w:r>
              <w:t xml:space="preserve">9.715</w:t>
            </w:r>
          </w:p>
        </w:tc>
        <w:tc>
          <w:tcPr/>
          <w:p>
            <w:pPr>
              <w:pStyle w:val="Compact"/>
            </w:pPr>
            <w:r>
              <w:t xml:space="preserve">0.417</w:t>
            </w:r>
          </w:p>
        </w:tc>
      </w:tr>
      <w:tr>
        <w:tc>
          <w:tcPr/>
          <w:p>
            <w:pPr>
              <w:pStyle w:val="Compact"/>
            </w:pPr>
            <w:r>
              <w:t xml:space="preserve">Victim-N1 outgroup vs ingroup</w:t>
            </w:r>
          </w:p>
        </w:tc>
        <w:tc>
          <w:tcPr/>
          <w:p>
            <w:pPr>
              <w:pStyle w:val="Compact"/>
            </w:pPr>
            <w:r>
              <w:t xml:space="preserve">-0.232</w:t>
            </w:r>
          </w:p>
        </w:tc>
        <w:tc>
          <w:tcPr/>
          <w:p>
            <w:pPr>
              <w:pStyle w:val="Compact"/>
            </w:pPr>
            <w:r>
              <w:t xml:space="preserve">1.364</w:t>
            </w:r>
          </w:p>
        </w:tc>
        <w:tc>
          <w:tcPr/>
          <w:p>
            <w:pPr>
              <w:pStyle w:val="Compact"/>
            </w:pPr>
            <w:r>
              <w:t xml:space="preserve">-2.905</w:t>
            </w:r>
          </w:p>
        </w:tc>
        <w:tc>
          <w:tcPr/>
          <w:p>
            <w:pPr>
              <w:pStyle w:val="Compact"/>
            </w:pPr>
            <w:r>
              <w:t xml:space="preserve">2.441</w:t>
            </w:r>
          </w:p>
        </w:tc>
        <w:tc>
          <w:tcPr/>
          <w:p>
            <w:pPr>
              <w:pStyle w:val="Compact"/>
            </w:pPr>
            <w:r>
              <w:t xml:space="preserve">0.865</w:t>
            </w:r>
          </w:p>
        </w:tc>
      </w:tr>
      <w:tr>
        <w:tc>
          <w:tcPr/>
          <w:p>
            <w:pPr>
              <w:pStyle w:val="Compact"/>
            </w:pPr>
            <w:r>
              <w:t xml:space="preserve">Victim-N2 outgroup vs ingroup</w:t>
            </w:r>
          </w:p>
        </w:tc>
        <w:tc>
          <w:tcPr/>
          <w:p>
            <w:pPr>
              <w:pStyle w:val="Compact"/>
            </w:pPr>
            <w:r>
              <w:t xml:space="preserve">-0.424</w:t>
            </w:r>
          </w:p>
        </w:tc>
        <w:tc>
          <w:tcPr/>
          <w:p>
            <w:pPr>
              <w:pStyle w:val="Compact"/>
            </w:pPr>
            <w:r>
              <w:t xml:space="preserve">1.310</w:t>
            </w:r>
          </w:p>
        </w:tc>
        <w:tc>
          <w:tcPr/>
          <w:p>
            <w:pPr>
              <w:pStyle w:val="Compact"/>
            </w:pPr>
            <w:r>
              <w:t xml:space="preserve">-2.992</w:t>
            </w:r>
          </w:p>
        </w:tc>
        <w:tc>
          <w:tcPr/>
          <w:p>
            <w:pPr>
              <w:pStyle w:val="Compact"/>
            </w:pPr>
            <w:r>
              <w:t xml:space="preserve">2.144</w:t>
            </w:r>
          </w:p>
        </w:tc>
        <w:tc>
          <w:tcPr/>
          <w:p>
            <w:pPr>
              <w:pStyle w:val="Compact"/>
            </w:pPr>
            <w:r>
              <w:t xml:space="preserve">0.746</w:t>
            </w:r>
          </w:p>
        </w:tc>
      </w:tr>
      <w:tr>
        <w:tc>
          <w:tcPr/>
          <w:p>
            <w:pPr>
              <w:pStyle w:val="Compact"/>
            </w:pPr>
            <w:r>
              <w:t xml:space="preserve">N1/N2 same faculty vs different</w:t>
            </w:r>
          </w:p>
        </w:tc>
        <w:tc>
          <w:tcPr/>
          <w:p>
            <w:pPr>
              <w:pStyle w:val="Compact"/>
            </w:pPr>
            <w:r>
              <w:t xml:space="preserve">0.359</w:t>
            </w:r>
          </w:p>
        </w:tc>
        <w:tc>
          <w:tcPr/>
          <w:p>
            <w:pPr>
              <w:pStyle w:val="Compact"/>
            </w:pPr>
            <w:r>
              <w:t xml:space="preserve">0.849</w:t>
            </w:r>
          </w:p>
        </w:tc>
        <w:tc>
          <w:tcPr/>
          <w:p>
            <w:pPr>
              <w:pStyle w:val="Compact"/>
            </w:pPr>
            <w:r>
              <w:t xml:space="preserve">-1.305</w:t>
            </w:r>
          </w:p>
        </w:tc>
        <w:tc>
          <w:tcPr/>
          <w:p>
            <w:pPr>
              <w:pStyle w:val="Compact"/>
            </w:pPr>
            <w:r>
              <w:t xml:space="preserve">2.023</w:t>
            </w:r>
          </w:p>
        </w:tc>
        <w:tc>
          <w:tcPr/>
          <w:p>
            <w:pPr>
              <w:pStyle w:val="Compact"/>
            </w:pPr>
            <w:r>
              <w:t xml:space="preserve">0.672</w:t>
            </w:r>
          </w:p>
        </w:tc>
      </w:tr>
      <w:tr>
        <w:tc>
          <w:tcPr/>
          <w:p>
            <w:pPr>
              <w:pStyle w:val="Compact"/>
            </w:pPr>
            <w:r>
              <w:t xml:space="preserve">Age</w:t>
            </w:r>
          </w:p>
        </w:tc>
        <w:tc>
          <w:tcPr/>
          <w:p>
            <w:pPr>
              <w:pStyle w:val="Compact"/>
            </w:pPr>
            <w:r>
              <w:t xml:space="preserve">-0.020</w:t>
            </w:r>
          </w:p>
        </w:tc>
        <w:tc>
          <w:tcPr/>
          <w:p>
            <w:pPr>
              <w:pStyle w:val="Compact"/>
            </w:pPr>
            <w:r>
              <w:t xml:space="preserve">0.133</w:t>
            </w:r>
          </w:p>
        </w:tc>
        <w:tc>
          <w:tcPr/>
          <w:p>
            <w:pPr>
              <w:pStyle w:val="Compact"/>
            </w:pPr>
            <w:r>
              <w:t xml:space="preserve">-0.281</w:t>
            </w:r>
          </w:p>
        </w:tc>
        <w:tc>
          <w:tcPr/>
          <w:p>
            <w:pPr>
              <w:pStyle w:val="Compact"/>
            </w:pPr>
            <w:r>
              <w:t xml:space="preserve">0.241</w:t>
            </w:r>
          </w:p>
        </w:tc>
        <w:tc>
          <w:tcPr/>
          <w:p>
            <w:pPr>
              <w:pStyle w:val="Compact"/>
            </w:pPr>
            <w:r>
              <w:t xml:space="preserve">0.881</w:t>
            </w:r>
          </w:p>
        </w:tc>
      </w:tr>
      <w:tr>
        <w:tc>
          <w:tcPr/>
          <w:p>
            <w:pPr>
              <w:pStyle w:val="Compact"/>
            </w:pPr>
            <w:r>
              <w:t xml:space="preserve">Socioeconomic status</w:t>
            </w:r>
          </w:p>
        </w:tc>
        <w:tc>
          <w:tcPr/>
          <w:p>
            <w:pPr>
              <w:pStyle w:val="Compact"/>
            </w:pPr>
            <w:r>
              <w:t xml:space="preserve">0.525</w:t>
            </w:r>
          </w:p>
        </w:tc>
        <w:tc>
          <w:tcPr/>
          <w:p>
            <w:pPr>
              <w:pStyle w:val="Compact"/>
            </w:pPr>
            <w:r>
              <w:t xml:space="preserve">0.358</w:t>
            </w:r>
          </w:p>
        </w:tc>
        <w:tc>
          <w:tcPr/>
          <w:p>
            <w:pPr>
              <w:pStyle w:val="Compact"/>
            </w:pPr>
            <w:r>
              <w:t xml:space="preserve">-0.176</w:t>
            </w:r>
          </w:p>
        </w:tc>
        <w:tc>
          <w:tcPr/>
          <w:p>
            <w:pPr>
              <w:pStyle w:val="Compact"/>
            </w:pPr>
            <w:r>
              <w:t xml:space="preserve">1.227</w:t>
            </w:r>
          </w:p>
        </w:tc>
        <w:tc>
          <w:tcPr/>
          <w:p>
            <w:pPr>
              <w:pStyle w:val="Compact"/>
            </w:pPr>
            <w:r>
              <w:t xml:space="preserve">0.142</w:t>
            </w:r>
          </w:p>
        </w:tc>
      </w:tr>
      <w:tr>
        <w:tc>
          <w:tcPr/>
          <w:p>
            <w:pPr>
              <w:pStyle w:val="Compact"/>
            </w:pPr>
            <w:r>
              <w:t xml:space="preserve">Woman participant</w:t>
            </w:r>
          </w:p>
        </w:tc>
        <w:tc>
          <w:tcPr/>
          <w:p>
            <w:pPr>
              <w:pStyle w:val="Compact"/>
            </w:pPr>
            <w:r>
              <w:t xml:space="preserve">0.327</w:t>
            </w:r>
          </w:p>
        </w:tc>
        <w:tc>
          <w:tcPr/>
          <w:p>
            <w:pPr>
              <w:pStyle w:val="Compact"/>
            </w:pPr>
            <w:r>
              <w:t xml:space="preserve">0.764</w:t>
            </w:r>
          </w:p>
        </w:tc>
        <w:tc>
          <w:tcPr/>
          <w:p>
            <w:pPr>
              <w:pStyle w:val="Compact"/>
            </w:pPr>
            <w:r>
              <w:t xml:space="preserve">-1.171</w:t>
            </w:r>
          </w:p>
        </w:tc>
        <w:tc>
          <w:tcPr/>
          <w:p>
            <w:pPr>
              <w:pStyle w:val="Compact"/>
            </w:pPr>
            <w:r>
              <w:t xml:space="preserve">1.824</w:t>
            </w:r>
          </w:p>
        </w:tc>
        <w:tc>
          <w:tcPr/>
          <w:p>
            <w:pPr>
              <w:pStyle w:val="Compact"/>
            </w:pPr>
            <w:r>
              <w:t xml:space="preserve">0.669</w:t>
            </w:r>
          </w:p>
        </w:tc>
      </w:tr>
      <w:tr>
        <w:tc>
          <w:tcPr/>
          <w:p>
            <w:pPr>
              <w:pStyle w:val="Compact"/>
            </w:pPr>
            <w:r>
              <w:t xml:space="preserve">Participant faculty: Engineering vs Humanities</w:t>
            </w:r>
          </w:p>
        </w:tc>
        <w:tc>
          <w:tcPr/>
          <w:p>
            <w:pPr>
              <w:pStyle w:val="Compact"/>
            </w:pPr>
            <w:r>
              <w:t xml:space="preserve">1.526</w:t>
            </w:r>
          </w:p>
        </w:tc>
        <w:tc>
          <w:tcPr/>
          <w:p>
            <w:pPr>
              <w:pStyle w:val="Compact"/>
            </w:pPr>
            <w:r>
              <w:t xml:space="preserve">0.817</w:t>
            </w:r>
          </w:p>
        </w:tc>
        <w:tc>
          <w:tcPr/>
          <w:p>
            <w:pPr>
              <w:pStyle w:val="Compact"/>
            </w:pPr>
            <w:r>
              <w:t xml:space="preserve">-0.076</w:t>
            </w:r>
          </w:p>
        </w:tc>
        <w:tc>
          <w:tcPr/>
          <w:p>
            <w:pPr>
              <w:pStyle w:val="Compact"/>
            </w:pPr>
            <w:r>
              <w:t xml:space="preserve">3.128</w:t>
            </w:r>
          </w:p>
        </w:tc>
        <w:tc>
          <w:tcPr/>
          <w:p>
            <w:pPr>
              <w:pStyle w:val="Compact"/>
            </w:pPr>
            <w:r>
              <w:t xml:space="preserve">0.062+</w:t>
            </w:r>
          </w:p>
        </w:tc>
      </w:tr>
      <w:tr>
        <w:tc>
          <w:tcPr/>
          <w:p>
            <w:pPr>
              <w:pStyle w:val="Compact"/>
            </w:pPr>
            <w:r>
              <w:t xml:space="preserve">Victim-N1 outgroup vs ingroup x Victim-N2 outgroup vs ingroup</w:t>
            </w:r>
          </w:p>
        </w:tc>
        <w:tc>
          <w:tcPr/>
          <w:p>
            <w:pPr>
              <w:pStyle w:val="Compact"/>
            </w:pPr>
            <w:r>
              <w:t xml:space="preserve">0.133</w:t>
            </w:r>
          </w:p>
        </w:tc>
        <w:tc>
          <w:tcPr/>
          <w:p>
            <w:pPr>
              <w:pStyle w:val="Compact"/>
            </w:pPr>
            <w:r>
              <w:t xml:space="preserve">1.792</w:t>
            </w:r>
          </w:p>
        </w:tc>
        <w:tc>
          <w:tcPr/>
          <w:p>
            <w:pPr>
              <w:pStyle w:val="Compact"/>
            </w:pPr>
            <w:r>
              <w:t xml:space="preserve">-3.379</w:t>
            </w:r>
          </w:p>
        </w:tc>
        <w:tc>
          <w:tcPr/>
          <w:p>
            <w:pPr>
              <w:pStyle w:val="Compact"/>
            </w:pPr>
            <w:r>
              <w:t xml:space="preserve">3.646</w:t>
            </w:r>
          </w:p>
        </w:tc>
        <w:tc>
          <w:tcPr/>
          <w:p>
            <w:pPr>
              <w:pStyle w:val="Compact"/>
            </w:pPr>
            <w:r>
              <w:t xml:space="preserve">0.941</w:t>
            </w:r>
          </w:p>
        </w:tc>
      </w:tr>
      <w:tr>
        <w:tc>
          <w:tcPr/>
          <w:p>
            <w:pPr>
              <w:pStyle w:val="Compact"/>
            </w:pPr>
            <w:r>
              <w:t xml:space="preserve">Tobit log-scale</w:t>
            </w:r>
          </w:p>
        </w:tc>
        <w:tc>
          <w:tcPr/>
          <w:p>
            <w:pPr>
              <w:pStyle w:val="Compact"/>
            </w:pPr>
            <w:r>
              <w:t xml:space="preserve">2.452</w:t>
            </w:r>
          </w:p>
        </w:tc>
        <w:tc>
          <w:tcPr/>
          <w:p>
            <w:pPr>
              <w:pStyle w:val="Compact"/>
            </w:pPr>
            <w:r>
              <w:t xml:space="preserve">0.057</w:t>
            </w:r>
          </w:p>
        </w:tc>
        <w:tc>
          <w:tcPr/>
          <w:p>
            <w:pPr>
              <w:pStyle w:val="Compact"/>
            </w:pPr>
            <w:r>
              <w:t xml:space="preserve">2.340</w:t>
            </w:r>
          </w:p>
        </w:tc>
        <w:tc>
          <w:tcPr/>
          <w:p>
            <w:pPr>
              <w:pStyle w:val="Compact"/>
            </w:pPr>
            <w:r>
              <w:t xml:space="preserve">2.563</w:t>
            </w:r>
          </w:p>
        </w:tc>
        <w:tc>
          <w:tcPr/>
          <w:p>
            <w:pPr>
              <w:pStyle w:val="Compact"/>
            </w:pPr>
            <w:r>
              <w:t xml:space="preserve">&lt;0.001***</w:t>
            </w:r>
          </w:p>
        </w:tc>
      </w:tr>
    </w:tbl>
    <w:p>
      <w:pPr>
        <w:pStyle w:val="BodyText"/>
      </w:pPr>
      <w:r>
        <w:t xml:space="preserve">En el modelo H2 Victim, ningún término focal de hipótesis alcanzó p &lt; 0.10. Por ello, el reporte conserva la tabla de coeficientes para auditabilidad, pero no añade una interpretación sustantiva guiada por significancia más allá de los gráficos descriptivos de predicción.</w:t>
      </w:r>
    </w:p>
    <w:bookmarkEnd w:id="213"/>
    <w:bookmarkStart w:id="214" w:name="h2-bystander-coefficient-table"/>
    <w:p>
      <w:pPr>
        <w:pStyle w:val="Heading2"/>
      </w:pPr>
      <w:r>
        <w:rPr>
          <w:rStyle w:val="SectionNumber"/>
        </w:rPr>
        <w:t xml:space="preserve">14.4</w:t>
      </w:r>
      <w:r>
        <w:tab/>
      </w:r>
      <w:r>
        <w:t xml:space="preserve">H2 Bystander coefficient table</w:t>
      </w:r>
    </w:p>
    <w:p>
      <w:pPr>
        <w:pStyle w:val="FirstParagraph"/>
      </w:pPr>
      <w:r>
        <w:rPr>
          <w:b/>
          <w:bCs/>
        </w:rPr>
        <w:t xml:space="preserve">Table 19. H2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-2.381</w:t>
            </w:r>
          </w:p>
        </w:tc>
        <w:tc>
          <w:tcPr/>
          <w:p>
            <w:pPr>
              <w:pStyle w:val="Compact"/>
            </w:pPr>
            <w:r>
              <w:t xml:space="preserve">3.001</w:t>
            </w:r>
          </w:p>
        </w:tc>
        <w:tc>
          <w:tcPr/>
          <w:p>
            <w:pPr>
              <w:pStyle w:val="Compact"/>
            </w:pPr>
            <w:r>
              <w:t xml:space="preserve">-8.263</w:t>
            </w:r>
          </w:p>
        </w:tc>
        <w:tc>
          <w:tcPr/>
          <w:p>
            <w:pPr>
              <w:pStyle w:val="Compact"/>
            </w:pPr>
            <w:r>
              <w:t xml:space="preserve">3.501</w:t>
            </w:r>
          </w:p>
        </w:tc>
        <w:tc>
          <w:tcPr/>
          <w:p>
            <w:pPr>
              <w:pStyle w:val="Compact"/>
            </w:pPr>
            <w:r>
              <w:t xml:space="preserve">0.428</w:t>
            </w:r>
          </w:p>
        </w:tc>
      </w:tr>
      <w:tr>
        <w:tc>
          <w:tcPr/>
          <w:p>
            <w:pPr>
              <w:pStyle w:val="Compact"/>
            </w:pPr>
            <w:r>
              <w:t xml:space="preserve">Bystander-victim outgroup vs ingroup</w:t>
            </w:r>
          </w:p>
        </w:tc>
        <w:tc>
          <w:tcPr/>
          <w:p>
            <w:pPr>
              <w:pStyle w:val="Compact"/>
            </w:pPr>
            <w:r>
              <w:t xml:space="preserve">-0.315</w:t>
            </w:r>
          </w:p>
        </w:tc>
        <w:tc>
          <w:tcPr/>
          <w:p>
            <w:pPr>
              <w:pStyle w:val="Compact"/>
            </w:pPr>
            <w:r>
              <w:t xml:space="preserve">0.495</w:t>
            </w:r>
          </w:p>
        </w:tc>
        <w:tc>
          <w:tcPr/>
          <w:p>
            <w:pPr>
              <w:pStyle w:val="Compact"/>
            </w:pPr>
            <w:r>
              <w:t xml:space="preserve">-1.285</w:t>
            </w:r>
          </w:p>
        </w:tc>
        <w:tc>
          <w:tcPr/>
          <w:p>
            <w:pPr>
              <w:pStyle w:val="Compact"/>
            </w:pPr>
            <w:r>
              <w:t xml:space="preserve">0.656</w:t>
            </w:r>
          </w:p>
        </w:tc>
        <w:tc>
          <w:tcPr/>
          <w:p>
            <w:pPr>
              <w:pStyle w:val="Compact"/>
            </w:pPr>
            <w:r>
              <w:t xml:space="preserve">0.525</w:t>
            </w:r>
          </w:p>
        </w:tc>
      </w:tr>
      <w:tr>
        <w:tc>
          <w:tcPr/>
          <w:p>
            <w:pPr>
              <w:pStyle w:val="Compact"/>
            </w:pPr>
            <w:r>
              <w:t xml:space="preserve">Bystander-N1 outgroup vs ingroup</w:t>
            </w:r>
          </w:p>
        </w:tc>
        <w:tc>
          <w:tcPr/>
          <w:p>
            <w:pPr>
              <w:pStyle w:val="Compact"/>
            </w:pPr>
            <w:r>
              <w:t xml:space="preserve">1.132</w:t>
            </w:r>
          </w:p>
        </w:tc>
        <w:tc>
          <w:tcPr/>
          <w:p>
            <w:pPr>
              <w:pStyle w:val="Compact"/>
            </w:pPr>
            <w:r>
              <w:t xml:space="preserve">1.078</w:t>
            </w:r>
          </w:p>
        </w:tc>
        <w:tc>
          <w:tcPr/>
          <w:p>
            <w:pPr>
              <w:pStyle w:val="Compact"/>
            </w:pPr>
            <w:r>
              <w:t xml:space="preserve">-0.980</w:t>
            </w:r>
          </w:p>
        </w:tc>
        <w:tc>
          <w:tcPr/>
          <w:p>
            <w:pPr>
              <w:pStyle w:val="Compact"/>
            </w:pPr>
            <w:r>
              <w:t xml:space="preserve">3.245</w:t>
            </w:r>
          </w:p>
        </w:tc>
        <w:tc>
          <w:tcPr/>
          <w:p>
            <w:pPr>
              <w:pStyle w:val="Compact"/>
            </w:pPr>
            <w:r>
              <w:t xml:space="preserve">0.294</w:t>
            </w:r>
          </w:p>
        </w:tc>
      </w:tr>
      <w:tr>
        <w:tc>
          <w:tcPr/>
          <w:p>
            <w:pPr>
              <w:pStyle w:val="Compact"/>
            </w:pPr>
            <w:r>
              <w:t xml:space="preserve">Bystander-N2 outgroup vs ingroup</w:t>
            </w:r>
          </w:p>
        </w:tc>
        <w:tc>
          <w:tcPr/>
          <w:p>
            <w:pPr>
              <w:pStyle w:val="Compact"/>
            </w:pPr>
            <w:r>
              <w:t xml:space="preserve">2.085</w:t>
            </w:r>
          </w:p>
        </w:tc>
        <w:tc>
          <w:tcPr/>
          <w:p>
            <w:pPr>
              <w:pStyle w:val="Compact"/>
            </w:pPr>
            <w:r>
              <w:t xml:space="preserve">1.120</w:t>
            </w:r>
          </w:p>
        </w:tc>
        <w:tc>
          <w:tcPr/>
          <w:p>
            <w:pPr>
              <w:pStyle w:val="Compact"/>
            </w:pPr>
            <w:r>
              <w:t xml:space="preserve">-0.110</w:t>
            </w:r>
          </w:p>
        </w:tc>
        <w:tc>
          <w:tcPr/>
          <w:p>
            <w:pPr>
              <w:pStyle w:val="Compact"/>
            </w:pPr>
            <w:r>
              <w:t xml:space="preserve">4.280</w:t>
            </w:r>
          </w:p>
        </w:tc>
        <w:tc>
          <w:tcPr/>
          <w:p>
            <w:pPr>
              <w:pStyle w:val="Compact"/>
            </w:pPr>
            <w:r>
              <w:t xml:space="preserve">0.063+</w:t>
            </w:r>
          </w:p>
        </w:tc>
      </w:tr>
      <w:tr>
        <w:tc>
          <w:tcPr/>
          <w:p>
            <w:pPr>
              <w:pStyle w:val="Compact"/>
            </w:pPr>
            <w:r>
              <w:t xml:space="preserve">Victim-N1 outgroup vs ingroup</w:t>
            </w:r>
          </w:p>
        </w:tc>
        <w:tc>
          <w:tcPr/>
          <w:p>
            <w:pPr>
              <w:pStyle w:val="Compact"/>
            </w:pPr>
            <w:r>
              <w:t xml:space="preserve">-2.168</w:t>
            </w:r>
          </w:p>
        </w:tc>
        <w:tc>
          <w:tcPr/>
          <w:p>
            <w:pPr>
              <w:pStyle w:val="Compact"/>
            </w:pPr>
            <w:r>
              <w:t xml:space="preserve">1.227</w:t>
            </w:r>
          </w:p>
        </w:tc>
        <w:tc>
          <w:tcPr/>
          <w:p>
            <w:pPr>
              <w:pStyle w:val="Compact"/>
            </w:pPr>
            <w:r>
              <w:t xml:space="preserve">-4.573</w:t>
            </w:r>
          </w:p>
        </w:tc>
        <w:tc>
          <w:tcPr/>
          <w:p>
            <w:pPr>
              <w:pStyle w:val="Compact"/>
            </w:pPr>
            <w:r>
              <w:t xml:space="preserve">0.237</w:t>
            </w:r>
          </w:p>
        </w:tc>
        <w:tc>
          <w:tcPr/>
          <w:p>
            <w:pPr>
              <w:pStyle w:val="Compact"/>
            </w:pPr>
            <w:r>
              <w:t xml:space="preserve">0.077+</w:t>
            </w:r>
          </w:p>
        </w:tc>
      </w:tr>
      <w:tr>
        <w:tc>
          <w:tcPr/>
          <w:p>
            <w:pPr>
              <w:pStyle w:val="Compact"/>
            </w:pPr>
            <w:r>
              <w:t xml:space="preserve">Victim-N2 outgroup vs ingroup</w:t>
            </w:r>
          </w:p>
        </w:tc>
        <w:tc>
          <w:tcPr/>
          <w:p>
            <w:pPr>
              <w:pStyle w:val="Compact"/>
            </w:pPr>
            <w:r>
              <w:t xml:space="preserve">-2.331</w:t>
            </w:r>
          </w:p>
        </w:tc>
        <w:tc>
          <w:tcPr/>
          <w:p>
            <w:pPr>
              <w:pStyle w:val="Compact"/>
            </w:pPr>
            <w:r>
              <w:t xml:space="preserve">1.214</w:t>
            </w:r>
          </w:p>
        </w:tc>
        <w:tc>
          <w:tcPr/>
          <w:p>
            <w:pPr>
              <w:pStyle w:val="Compact"/>
            </w:pPr>
            <w:r>
              <w:t xml:space="preserve">-4.710</w:t>
            </w:r>
          </w:p>
        </w:tc>
        <w:tc>
          <w:tcPr/>
          <w:p>
            <w:pPr>
              <w:pStyle w:val="Compact"/>
            </w:pPr>
            <w:r>
              <w:t xml:space="preserve">0.049</w:t>
            </w:r>
          </w:p>
        </w:tc>
        <w:tc>
          <w:tcPr/>
          <w:p>
            <w:pPr>
              <w:pStyle w:val="Compact"/>
            </w:pPr>
            <w:r>
              <w:t xml:space="preserve">0.055+</w:t>
            </w:r>
          </w:p>
        </w:tc>
      </w:tr>
      <w:tr>
        <w:tc>
          <w:tcPr/>
          <w:p>
            <w:pPr>
              <w:pStyle w:val="Compact"/>
            </w:pPr>
            <w:r>
              <w:t xml:space="preserve">N1/N2 same faculty vs different</w:t>
            </w:r>
          </w:p>
        </w:tc>
        <w:tc>
          <w:tcPr/>
          <w:p>
            <w:pPr>
              <w:pStyle w:val="Compact"/>
            </w:pPr>
            <w:r>
              <w:t xml:space="preserve">0.786</w:t>
            </w:r>
          </w:p>
        </w:tc>
        <w:tc>
          <w:tcPr/>
          <w:p>
            <w:pPr>
              <w:pStyle w:val="Compact"/>
            </w:pPr>
            <w:r>
              <w:t xml:space="preserve">0.831</w:t>
            </w:r>
          </w:p>
        </w:tc>
        <w:tc>
          <w:tcPr/>
          <w:p>
            <w:pPr>
              <w:pStyle w:val="Compact"/>
            </w:pPr>
            <w:r>
              <w:t xml:space="preserve">-0.844</w:t>
            </w:r>
          </w:p>
        </w:tc>
        <w:tc>
          <w:tcPr/>
          <w:p>
            <w:pPr>
              <w:pStyle w:val="Compact"/>
            </w:pPr>
            <w:r>
              <w:t xml:space="preserve">2.416</w:t>
            </w:r>
          </w:p>
        </w:tc>
        <w:tc>
          <w:tcPr/>
          <w:p>
            <w:pPr>
              <w:pStyle w:val="Compact"/>
            </w:pPr>
            <w:r>
              <w:t xml:space="preserve">0.344</w:t>
            </w:r>
          </w:p>
        </w:tc>
      </w:tr>
      <w:tr>
        <w:tc>
          <w:tcPr/>
          <w:p>
            <w:pPr>
              <w:pStyle w:val="Compact"/>
            </w:pPr>
            <w:r>
              <w:t xml:space="preserve">Age</w:t>
            </w:r>
          </w:p>
        </w:tc>
        <w:tc>
          <w:tcPr/>
          <w:p>
            <w:pPr>
              <w:pStyle w:val="Compact"/>
            </w:pPr>
            <w:r>
              <w:t xml:space="preserve">0.325</w:t>
            </w:r>
          </w:p>
        </w:tc>
        <w:tc>
          <w:tcPr/>
          <w:p>
            <w:pPr>
              <w:pStyle w:val="Compact"/>
            </w:pPr>
            <w:r>
              <w:t xml:space="preserve">0.101</w:t>
            </w:r>
          </w:p>
        </w:tc>
        <w:tc>
          <w:tcPr/>
          <w:p>
            <w:pPr>
              <w:pStyle w:val="Compact"/>
            </w:pPr>
            <w:r>
              <w:t xml:space="preserve">0.126</w:t>
            </w:r>
          </w:p>
        </w:tc>
        <w:tc>
          <w:tcPr/>
          <w:p>
            <w:pPr>
              <w:pStyle w:val="Compact"/>
            </w:pPr>
            <w:r>
              <w:t xml:space="preserve">0.524</w:t>
            </w:r>
          </w:p>
        </w:tc>
        <w:tc>
          <w:tcPr/>
          <w:p>
            <w:pPr>
              <w:pStyle w:val="Compact"/>
            </w:pPr>
            <w:r>
              <w:t xml:space="preserve">0.001**</w:t>
            </w:r>
          </w:p>
        </w:tc>
      </w:tr>
      <w:tr>
        <w:tc>
          <w:tcPr/>
          <w:p>
            <w:pPr>
              <w:pStyle w:val="Compact"/>
            </w:pPr>
            <w:r>
              <w:t xml:space="preserve">Socioeconomic status</w:t>
            </w:r>
          </w:p>
        </w:tc>
        <w:tc>
          <w:tcPr/>
          <w:p>
            <w:pPr>
              <w:pStyle w:val="Compact"/>
            </w:pPr>
            <w:r>
              <w:t xml:space="preserve">0.466</w:t>
            </w:r>
          </w:p>
        </w:tc>
        <w:tc>
          <w:tcPr/>
          <w:p>
            <w:pPr>
              <w:pStyle w:val="Compact"/>
            </w:pPr>
            <w:r>
              <w:t xml:space="preserve">0.299</w:t>
            </w:r>
          </w:p>
        </w:tc>
        <w:tc>
          <w:tcPr/>
          <w:p>
            <w:pPr>
              <w:pStyle w:val="Compact"/>
            </w:pPr>
            <w:r>
              <w:t xml:space="preserve">-0.120</w:t>
            </w:r>
          </w:p>
        </w:tc>
        <w:tc>
          <w:tcPr/>
          <w:p>
            <w:pPr>
              <w:pStyle w:val="Compact"/>
            </w:pPr>
            <w:r>
              <w:t xml:space="preserve">1.052</w:t>
            </w:r>
          </w:p>
        </w:tc>
        <w:tc>
          <w:tcPr/>
          <w:p>
            <w:pPr>
              <w:pStyle w:val="Compact"/>
            </w:pPr>
            <w:r>
              <w:t xml:space="preserve">0.119</w:t>
            </w:r>
          </w:p>
        </w:tc>
      </w:tr>
      <w:tr>
        <w:tc>
          <w:tcPr/>
          <w:p>
            <w:pPr>
              <w:pStyle w:val="Compact"/>
            </w:pPr>
            <w:r>
              <w:t xml:space="preserve">Woman participant</w:t>
            </w:r>
          </w:p>
        </w:tc>
        <w:tc>
          <w:tcPr/>
          <w:p>
            <w:pPr>
              <w:pStyle w:val="Compact"/>
            </w:pPr>
            <w:r>
              <w:t xml:space="preserve">-0.902</w:t>
            </w:r>
          </w:p>
        </w:tc>
        <w:tc>
          <w:tcPr/>
          <w:p>
            <w:pPr>
              <w:pStyle w:val="Compact"/>
            </w:pPr>
            <w:r>
              <w:t xml:space="preserve">0.661</w:t>
            </w:r>
          </w:p>
        </w:tc>
        <w:tc>
          <w:tcPr/>
          <w:p>
            <w:pPr>
              <w:pStyle w:val="Compact"/>
            </w:pPr>
            <w:r>
              <w:t xml:space="preserve">-2.198</w:t>
            </w:r>
          </w:p>
        </w:tc>
        <w:tc>
          <w:tcPr/>
          <w:p>
            <w:pPr>
              <w:pStyle w:val="Compact"/>
            </w:pPr>
            <w:r>
              <w:t xml:space="preserve">0.394</w:t>
            </w:r>
          </w:p>
        </w:tc>
        <w:tc>
          <w:tcPr/>
          <w:p>
            <w:pPr>
              <w:pStyle w:val="Compact"/>
            </w:pPr>
            <w:r>
              <w:t xml:space="preserve">0.173</w:t>
            </w:r>
          </w:p>
        </w:tc>
      </w:tr>
      <w:tr>
        <w:tc>
          <w:tcPr/>
          <w:p>
            <w:pPr>
              <w:pStyle w:val="Compact"/>
            </w:pPr>
            <w:r>
              <w:t xml:space="preserve">Participant faculty: Engineering vs Humanities</w:t>
            </w:r>
          </w:p>
        </w:tc>
        <w:tc>
          <w:tcPr/>
          <w:p>
            <w:pPr>
              <w:pStyle w:val="Compact"/>
            </w:pPr>
            <w:r>
              <w:t xml:space="preserve">1.064</w:t>
            </w:r>
          </w:p>
        </w:tc>
        <w:tc>
          <w:tcPr/>
          <w:p>
            <w:pPr>
              <w:pStyle w:val="Compact"/>
            </w:pPr>
            <w:r>
              <w:t xml:space="preserve">0.646</w:t>
            </w:r>
          </w:p>
        </w:tc>
        <w:tc>
          <w:tcPr/>
          <w:p>
            <w:pPr>
              <w:pStyle w:val="Compact"/>
            </w:pPr>
            <w:r>
              <w:t xml:space="preserve">-0.202</w:t>
            </w:r>
          </w:p>
        </w:tc>
        <w:tc>
          <w:tcPr/>
          <w:p>
            <w:pPr>
              <w:pStyle w:val="Compact"/>
            </w:pPr>
            <w:r>
              <w:t xml:space="preserve">2.331</w:t>
            </w:r>
          </w:p>
        </w:tc>
        <w:tc>
          <w:tcPr/>
          <w:p>
            <w:pPr>
              <w:pStyle w:val="Compact"/>
            </w:pPr>
            <w:r>
              <w:t xml:space="preserve">0.099+</w:t>
            </w:r>
          </w:p>
        </w:tc>
      </w:tr>
      <w:tr>
        <w:tc>
          <w:tcPr/>
          <w:p>
            <w:pPr>
              <w:pStyle w:val="Compact"/>
            </w:pPr>
            <w:r>
              <w:t xml:space="preserve">Bystander-N1 outgroup vs ingroup x Bystander-N2 outgroup vs ingroup</w:t>
            </w:r>
          </w:p>
        </w:tc>
        <w:tc>
          <w:tcPr/>
          <w:p>
            <w:pPr>
              <w:pStyle w:val="Compact"/>
            </w:pPr>
            <w:r>
              <w:t xml:space="preserve">-2.359</w:t>
            </w:r>
          </w:p>
        </w:tc>
        <w:tc>
          <w:tcPr/>
          <w:p>
            <w:pPr>
              <w:pStyle w:val="Compact"/>
            </w:pPr>
            <w:r>
              <w:t xml:space="preserve">1.401</w:t>
            </w:r>
          </w:p>
        </w:tc>
        <w:tc>
          <w:tcPr/>
          <w:p>
            <w:pPr>
              <w:pStyle w:val="Compact"/>
            </w:pPr>
            <w:r>
              <w:t xml:space="preserve">-5.104</w:t>
            </w:r>
          </w:p>
        </w:tc>
        <w:tc>
          <w:tcPr/>
          <w:p>
            <w:pPr>
              <w:pStyle w:val="Compact"/>
            </w:pPr>
            <w:r>
              <w:t xml:space="preserve">0.386</w:t>
            </w:r>
          </w:p>
        </w:tc>
        <w:tc>
          <w:tcPr/>
          <w:p>
            <w:pPr>
              <w:pStyle w:val="Compact"/>
            </w:pPr>
            <w:r>
              <w:t xml:space="preserve">0.092+</w:t>
            </w:r>
          </w:p>
        </w:tc>
      </w:tr>
      <w:tr>
        <w:tc>
          <w:tcPr/>
          <w:p>
            <w:pPr>
              <w:pStyle w:val="Compact"/>
            </w:pPr>
            <w:r>
              <w:t xml:space="preserve">Victim-N1 outgroup vs ingroup x Victim-N2 outgroup vs ingroup</w:t>
            </w:r>
          </w:p>
        </w:tc>
        <w:tc>
          <w:tcPr/>
          <w:p>
            <w:pPr>
              <w:pStyle w:val="Compact"/>
            </w:pPr>
            <w:r>
              <w:t xml:space="preserve">2.884</w:t>
            </w:r>
          </w:p>
        </w:tc>
        <w:tc>
          <w:tcPr/>
          <w:p>
            <w:pPr>
              <w:pStyle w:val="Compact"/>
            </w:pPr>
            <w:r>
              <w:t xml:space="preserve">1.578</w:t>
            </w:r>
          </w:p>
        </w:tc>
        <w:tc>
          <w:tcPr/>
          <w:p>
            <w:pPr>
              <w:pStyle w:val="Compact"/>
            </w:pPr>
            <w:r>
              <w:t xml:space="preserve">-0.210</w:t>
            </w:r>
          </w:p>
        </w:tc>
        <w:tc>
          <w:tcPr/>
          <w:p>
            <w:pPr>
              <w:pStyle w:val="Compact"/>
            </w:pPr>
            <w:r>
              <w:t xml:space="preserve">5.977</w:t>
            </w:r>
          </w:p>
        </w:tc>
        <w:tc>
          <w:tcPr/>
          <w:p>
            <w:pPr>
              <w:pStyle w:val="Compact"/>
            </w:pPr>
            <w:r>
              <w:t xml:space="preserve">0.068+</w:t>
            </w:r>
          </w:p>
        </w:tc>
      </w:tr>
      <w:tr>
        <w:tc>
          <w:tcPr/>
          <w:p>
            <w:pPr>
              <w:pStyle w:val="Compact"/>
            </w:pPr>
            <w:r>
              <w:t xml:space="preserve">Tobit log-scale</w:t>
            </w:r>
          </w:p>
        </w:tc>
        <w:tc>
          <w:tcPr/>
          <w:p>
            <w:pPr>
              <w:pStyle w:val="Compact"/>
            </w:pPr>
            <w:r>
              <w:t xml:space="preserve">2.326</w:t>
            </w:r>
          </w:p>
        </w:tc>
        <w:tc>
          <w:tcPr/>
          <w:p>
            <w:pPr>
              <w:pStyle w:val="Compact"/>
            </w:pPr>
            <w:r>
              <w:t xml:space="preserve">0.057</w:t>
            </w:r>
          </w:p>
        </w:tc>
        <w:tc>
          <w:tcPr/>
          <w:p>
            <w:pPr>
              <w:pStyle w:val="Compact"/>
            </w:pPr>
            <w:r>
              <w:t xml:space="preserve">2.215</w:t>
            </w:r>
          </w:p>
        </w:tc>
        <w:tc>
          <w:tcPr/>
          <w:p>
            <w:pPr>
              <w:pStyle w:val="Compact"/>
            </w:pPr>
            <w:r>
              <w:t xml:space="preserve">2.438</w:t>
            </w:r>
          </w:p>
        </w:tc>
        <w:tc>
          <w:tcPr/>
          <w:p>
            <w:pPr>
              <w:pStyle w:val="Compact"/>
            </w:pPr>
            <w:r>
              <w:t xml:space="preserve">&lt;0.001***</w:t>
            </w:r>
          </w:p>
        </w:tc>
      </w:tr>
    </w:tbl>
    <w:p>
      <w:pPr>
        <w:pStyle w:val="BodyText"/>
      </w:pPr>
      <w:r>
        <w:t xml:space="preserve">El modelo H2 Bystander muestra evidencia focal para 5 términos de hipótesis. Victim-N2 outgroup vs ingroup se asocia con menor judgement predicho (estimate = -2.33, p = 0.055+). Bystander-N2 outgroup vs ingroup se asocia con mayor judgement predicho (estimate = 2.08, p = 0.063+). Victim-N1 outgroup vs ingroup x Victim-N2 outgroup vs ingroup se asocia con mayor judgement predicho (estimate = 2.88, p = 0.068+). Los dummies de sesión permanecen en el estimador ajustado como ajuste, pero se omiten intencionalmente de la narrativa sustantiva.</w:t>
      </w:r>
    </w:p>
    <w:bookmarkEnd w:id="214"/>
    <w:bookmarkStart w:id="215" w:name="h3-victim-coefficient-table"/>
    <w:p>
      <w:pPr>
        <w:pStyle w:val="Heading2"/>
      </w:pPr>
      <w:r>
        <w:rPr>
          <w:rStyle w:val="SectionNumber"/>
        </w:rPr>
        <w:t xml:space="preserve">14.5</w:t>
      </w:r>
      <w:r>
        <w:tab/>
      </w:r>
      <w:r>
        <w:t xml:space="preserve">H3 Victim coefficient table</w:t>
      </w:r>
    </w:p>
    <w:p>
      <w:pPr>
        <w:pStyle w:val="FirstParagraph"/>
      </w:pPr>
      <w:r>
        <w:rPr>
          <w:b/>
          <w:bCs/>
        </w:rPr>
        <w:t xml:space="preserve">Table 20. H3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-4.295</w:t>
            </w:r>
          </w:p>
        </w:tc>
        <w:tc>
          <w:tcPr/>
          <w:p>
            <w:pPr>
              <w:pStyle w:val="Compact"/>
            </w:pPr>
            <w:r>
              <w:t xml:space="preserve">4.224</w:t>
            </w:r>
          </w:p>
        </w:tc>
        <w:tc>
          <w:tcPr/>
          <w:p>
            <w:pPr>
              <w:pStyle w:val="Compact"/>
            </w:pPr>
            <w:r>
              <w:t xml:space="preserve">-12.574</w:t>
            </w:r>
          </w:p>
        </w:tc>
        <w:tc>
          <w:tcPr/>
          <w:p>
            <w:pPr>
              <w:pStyle w:val="Compact"/>
            </w:pPr>
            <w:r>
              <w:t xml:space="preserve">3.984</w:t>
            </w:r>
          </w:p>
        </w:tc>
        <w:tc>
          <w:tcPr/>
          <w:p>
            <w:pPr>
              <w:pStyle w:val="Compact"/>
            </w:pPr>
            <w:r>
              <w:t xml:space="preserve">0.309</w:t>
            </w:r>
          </w:p>
        </w:tc>
      </w:tr>
      <w:tr>
        <w:tc>
          <w:tcPr/>
          <w:p>
            <w:pPr>
              <w:pStyle w:val="Compact"/>
            </w:pPr>
            <w:r>
              <w:t xml:space="preserve">Empathy: Fantasy</w:t>
            </w:r>
          </w:p>
        </w:tc>
        <w:tc>
          <w:tcPr/>
          <w:p>
            <w:pPr>
              <w:pStyle w:val="Compact"/>
            </w:pPr>
            <w:r>
              <w:t xml:space="preserve">2.044</w:t>
            </w:r>
          </w:p>
        </w:tc>
        <w:tc>
          <w:tcPr/>
          <w:p>
            <w:pPr>
              <w:pStyle w:val="Compact"/>
            </w:pPr>
            <w:r>
              <w:t xml:space="preserve">0.859</w:t>
            </w:r>
          </w:p>
        </w:tc>
        <w:tc>
          <w:tcPr/>
          <w:p>
            <w:pPr>
              <w:pStyle w:val="Compact"/>
            </w:pPr>
            <w:r>
              <w:t xml:space="preserve">0.360</w:t>
            </w:r>
          </w:p>
        </w:tc>
        <w:tc>
          <w:tcPr/>
          <w:p>
            <w:pPr>
              <w:pStyle w:val="Compact"/>
            </w:pPr>
            <w:r>
              <w:t xml:space="preserve">3.727</w:t>
            </w:r>
          </w:p>
        </w:tc>
        <w:tc>
          <w:tcPr/>
          <w:p>
            <w:pPr>
              <w:pStyle w:val="Compact"/>
            </w:pPr>
            <w:r>
              <w:t xml:space="preserve">0.017*</w:t>
            </w:r>
          </w:p>
        </w:tc>
      </w:tr>
      <w:tr>
        <w:tc>
          <w:tcPr/>
          <w:p>
            <w:pPr>
              <w:pStyle w:val="Compact"/>
            </w:pPr>
            <w:r>
              <w:t xml:space="preserve">Empathy: Empathic concern</w:t>
            </w:r>
          </w:p>
        </w:tc>
        <w:tc>
          <w:tcPr/>
          <w:p>
            <w:pPr>
              <w:pStyle w:val="Compact"/>
            </w:pPr>
            <w:r>
              <w:t xml:space="preserve">-0.137</w:t>
            </w:r>
          </w:p>
        </w:tc>
        <w:tc>
          <w:tcPr/>
          <w:p>
            <w:pPr>
              <w:pStyle w:val="Compact"/>
            </w:pPr>
            <w:r>
              <w:t xml:space="preserve">1.104</w:t>
            </w:r>
          </w:p>
        </w:tc>
        <w:tc>
          <w:tcPr/>
          <w:p>
            <w:pPr>
              <w:pStyle w:val="Compact"/>
            </w:pPr>
            <w:r>
              <w:t xml:space="preserve">-2.302</w:t>
            </w:r>
          </w:p>
        </w:tc>
        <w:tc>
          <w:tcPr/>
          <w:p>
            <w:pPr>
              <w:pStyle w:val="Compact"/>
            </w:pPr>
            <w:r>
              <w:t xml:space="preserve">2.027</w:t>
            </w:r>
          </w:p>
        </w:tc>
        <w:tc>
          <w:tcPr/>
          <w:p>
            <w:pPr>
              <w:pStyle w:val="Compact"/>
            </w:pPr>
            <w:r>
              <w:t xml:space="preserve">0.901</w:t>
            </w:r>
          </w:p>
        </w:tc>
      </w:tr>
      <w:tr>
        <w:tc>
          <w:tcPr/>
          <w:p>
            <w:pPr>
              <w:pStyle w:val="Compact"/>
            </w:pPr>
            <w:r>
              <w:t xml:space="preserve">Empathy: Perspective taking</w:t>
            </w:r>
          </w:p>
        </w:tc>
        <w:tc>
          <w:tcPr/>
          <w:p>
            <w:pPr>
              <w:pStyle w:val="Compact"/>
            </w:pPr>
            <w:r>
              <w:t xml:space="preserve">1.678</w:t>
            </w:r>
          </w:p>
        </w:tc>
        <w:tc>
          <w:tcPr/>
          <w:p>
            <w:pPr>
              <w:pStyle w:val="Compact"/>
            </w:pPr>
            <w:r>
              <w:t xml:space="preserve">0.980</w:t>
            </w:r>
          </w:p>
        </w:tc>
        <w:tc>
          <w:tcPr/>
          <w:p>
            <w:pPr>
              <w:pStyle w:val="Compact"/>
            </w:pPr>
            <w:r>
              <w:t xml:space="preserve">-0.242</w:t>
            </w:r>
          </w:p>
        </w:tc>
        <w:tc>
          <w:tcPr/>
          <w:p>
            <w:pPr>
              <w:pStyle w:val="Compact"/>
            </w:pPr>
            <w:r>
              <w:t xml:space="preserve">3.598</w:t>
            </w:r>
          </w:p>
        </w:tc>
        <w:tc>
          <w:tcPr/>
          <w:p>
            <w:pPr>
              <w:pStyle w:val="Compact"/>
            </w:pPr>
            <w:r>
              <w:t xml:space="preserve">0.087+</w:t>
            </w:r>
          </w:p>
        </w:tc>
      </w:tr>
      <w:tr>
        <w:tc>
          <w:tcPr/>
          <w:p>
            <w:pPr>
              <w:pStyle w:val="Compact"/>
            </w:pPr>
            <w:r>
              <w:t xml:space="preserve">Empathy: Personal distress</w:t>
            </w:r>
          </w:p>
        </w:tc>
        <w:tc>
          <w:tcPr/>
          <w:p>
            <w:pPr>
              <w:pStyle w:val="Compact"/>
            </w:pPr>
            <w:r>
              <w:t xml:space="preserve">-0.416</w:t>
            </w:r>
          </w:p>
        </w:tc>
        <w:tc>
          <w:tcPr/>
          <w:p>
            <w:pPr>
              <w:pStyle w:val="Compact"/>
            </w:pPr>
            <w:r>
              <w:t xml:space="preserve">1.038</w:t>
            </w:r>
          </w:p>
        </w:tc>
        <w:tc>
          <w:tcPr/>
          <w:p>
            <w:pPr>
              <w:pStyle w:val="Compact"/>
            </w:pPr>
            <w:r>
              <w:t xml:space="preserve">-2.451</w:t>
            </w:r>
          </w:p>
        </w:tc>
        <w:tc>
          <w:tcPr/>
          <w:p>
            <w:pPr>
              <w:pStyle w:val="Compact"/>
            </w:pPr>
            <w:r>
              <w:t xml:space="preserve">1.619</w:t>
            </w:r>
          </w:p>
        </w:tc>
        <w:tc>
          <w:tcPr/>
          <w:p>
            <w:pPr>
              <w:pStyle w:val="Compact"/>
            </w:pPr>
            <w:r>
              <w:t xml:space="preserve">0.689</w:t>
            </w:r>
          </w:p>
        </w:tc>
      </w:tr>
      <w:tr>
        <w:tc>
          <w:tcPr/>
          <w:p>
            <w:pPr>
              <w:pStyle w:val="Compact"/>
            </w:pPr>
            <w:r>
              <w:t xml:space="preserve">Victim-N1 outgroup vs ingroup</w:t>
            </w:r>
          </w:p>
        </w:tc>
        <w:tc>
          <w:tcPr/>
          <w:p>
            <w:pPr>
              <w:pStyle w:val="Compact"/>
            </w:pPr>
            <w:r>
              <w:t xml:space="preserve">1.415</w:t>
            </w:r>
          </w:p>
        </w:tc>
        <w:tc>
          <w:tcPr/>
          <w:p>
            <w:pPr>
              <w:pStyle w:val="Compact"/>
            </w:pPr>
            <w:r>
              <w:t xml:space="preserve">2.894</w:t>
            </w:r>
          </w:p>
        </w:tc>
        <w:tc>
          <w:tcPr/>
          <w:p>
            <w:pPr>
              <w:pStyle w:val="Compact"/>
            </w:pPr>
            <w:r>
              <w:t xml:space="preserve">-4.257</w:t>
            </w:r>
          </w:p>
        </w:tc>
        <w:tc>
          <w:tcPr/>
          <w:p>
            <w:pPr>
              <w:pStyle w:val="Compact"/>
            </w:pPr>
            <w:r>
              <w:t xml:space="preserve">7.087</w:t>
            </w:r>
          </w:p>
        </w:tc>
        <w:tc>
          <w:tcPr/>
          <w:p>
            <w:pPr>
              <w:pStyle w:val="Compact"/>
            </w:pPr>
            <w:r>
              <w:t xml:space="preserve">0.625</w:t>
            </w:r>
          </w:p>
        </w:tc>
      </w:tr>
      <w:tr>
        <w:tc>
          <w:tcPr/>
          <w:p>
            <w:pPr>
              <w:pStyle w:val="Compact"/>
            </w:pPr>
            <w:r>
              <w:t xml:space="preserve">Victim-N2 outgroup vs ingroup</w:t>
            </w:r>
          </w:p>
        </w:tc>
        <w:tc>
          <w:tcPr/>
          <w:p>
            <w:pPr>
              <w:pStyle w:val="Compact"/>
            </w:pPr>
            <w:r>
              <w:t xml:space="preserve">2.983</w:t>
            </w:r>
          </w:p>
        </w:tc>
        <w:tc>
          <w:tcPr/>
          <w:p>
            <w:pPr>
              <w:pStyle w:val="Compact"/>
            </w:pPr>
            <w:r>
              <w:t xml:space="preserve">3.200</w:t>
            </w:r>
          </w:p>
        </w:tc>
        <w:tc>
          <w:tcPr/>
          <w:p>
            <w:pPr>
              <w:pStyle w:val="Compact"/>
            </w:pPr>
            <w:r>
              <w:t xml:space="preserve">-3.288</w:t>
            </w:r>
          </w:p>
        </w:tc>
        <w:tc>
          <w:tcPr/>
          <w:p>
            <w:pPr>
              <w:pStyle w:val="Compact"/>
            </w:pPr>
            <w:r>
              <w:t xml:space="preserve">9.255</w:t>
            </w:r>
          </w:p>
        </w:tc>
        <w:tc>
          <w:tcPr/>
          <w:p>
            <w:pPr>
              <w:pStyle w:val="Compact"/>
            </w:pPr>
            <w:r>
              <w:t xml:space="preserve">0.351</w:t>
            </w:r>
          </w:p>
        </w:tc>
      </w:tr>
      <w:tr>
        <w:tc>
          <w:tcPr/>
          <w:p>
            <w:pPr>
              <w:pStyle w:val="Compact"/>
            </w:pPr>
            <w:r>
              <w:t xml:space="preserve">N1/N2 same faculty vs different</w:t>
            </w:r>
          </w:p>
        </w:tc>
        <w:tc>
          <w:tcPr/>
          <w:p>
            <w:pPr>
              <w:pStyle w:val="Compact"/>
            </w:pPr>
            <w:r>
              <w:t xml:space="preserve">0.297</w:t>
            </w:r>
          </w:p>
        </w:tc>
        <w:tc>
          <w:tcPr/>
          <w:p>
            <w:pPr>
              <w:pStyle w:val="Compact"/>
            </w:pPr>
            <w:r>
              <w:t xml:space="preserve">0.845</w:t>
            </w:r>
          </w:p>
        </w:tc>
        <w:tc>
          <w:tcPr/>
          <w:p>
            <w:pPr>
              <w:pStyle w:val="Compact"/>
            </w:pPr>
            <w:r>
              <w:t xml:space="preserve">-1.360</w:t>
            </w:r>
          </w:p>
        </w:tc>
        <w:tc>
          <w:tcPr/>
          <w:p>
            <w:pPr>
              <w:pStyle w:val="Compact"/>
            </w:pPr>
            <w:r>
              <w:t xml:space="preserve">1.954</w:t>
            </w:r>
          </w:p>
        </w:tc>
        <w:tc>
          <w:tcPr/>
          <w:p>
            <w:pPr>
              <w:pStyle w:val="Compact"/>
            </w:pPr>
            <w:r>
              <w:t xml:space="preserve">0.725</w:t>
            </w:r>
          </w:p>
        </w:tc>
      </w:tr>
      <w:tr>
        <w:tc>
          <w:tcPr/>
          <w:p>
            <w:pPr>
              <w:pStyle w:val="Compact"/>
            </w:pPr>
            <w:r>
              <w:t xml:space="preserve">Age</w:t>
            </w:r>
          </w:p>
        </w:tc>
        <w:tc>
          <w:tcPr/>
          <w:p>
            <w:pPr>
              <w:pStyle w:val="Compact"/>
            </w:pPr>
            <w:r>
              <w:t xml:space="preserve">-0.025</w:t>
            </w:r>
          </w:p>
        </w:tc>
        <w:tc>
          <w:tcPr/>
          <w:p>
            <w:pPr>
              <w:pStyle w:val="Compact"/>
            </w:pPr>
            <w:r>
              <w:t xml:space="preserve">0.132</w:t>
            </w:r>
          </w:p>
        </w:tc>
        <w:tc>
          <w:tcPr/>
          <w:p>
            <w:pPr>
              <w:pStyle w:val="Compact"/>
            </w:pPr>
            <w:r>
              <w:t xml:space="preserve">-0.284</w:t>
            </w:r>
          </w:p>
        </w:tc>
        <w:tc>
          <w:tcPr/>
          <w:p>
            <w:pPr>
              <w:pStyle w:val="Compact"/>
            </w:pPr>
            <w:r>
              <w:t xml:space="preserve">0.235</w:t>
            </w:r>
          </w:p>
        </w:tc>
        <w:tc>
          <w:tcPr/>
          <w:p>
            <w:pPr>
              <w:pStyle w:val="Compact"/>
            </w:pPr>
            <w:r>
              <w:t xml:space="preserve">0.853</w:t>
            </w:r>
          </w:p>
        </w:tc>
      </w:tr>
      <w:tr>
        <w:tc>
          <w:tcPr/>
          <w:p>
            <w:pPr>
              <w:pStyle w:val="Compact"/>
            </w:pPr>
            <w:r>
              <w:t xml:space="preserve">Socioeconomic status</w:t>
            </w:r>
          </w:p>
        </w:tc>
        <w:tc>
          <w:tcPr/>
          <w:p>
            <w:pPr>
              <w:pStyle w:val="Compact"/>
            </w:pPr>
            <w:r>
              <w:t xml:space="preserve">0.472</w:t>
            </w:r>
          </w:p>
        </w:tc>
        <w:tc>
          <w:tcPr/>
          <w:p>
            <w:pPr>
              <w:pStyle w:val="Compact"/>
            </w:pPr>
            <w:r>
              <w:t xml:space="preserve">0.344</w:t>
            </w:r>
          </w:p>
        </w:tc>
        <w:tc>
          <w:tcPr/>
          <w:p>
            <w:pPr>
              <w:pStyle w:val="Compact"/>
            </w:pPr>
            <w:r>
              <w:t xml:space="preserve">-0.203</w:t>
            </w:r>
          </w:p>
        </w:tc>
        <w:tc>
          <w:tcPr/>
          <w:p>
            <w:pPr>
              <w:pStyle w:val="Compact"/>
            </w:pPr>
            <w:r>
              <w:t xml:space="preserve">1.146</w:t>
            </w:r>
          </w:p>
        </w:tc>
        <w:tc>
          <w:tcPr/>
          <w:p>
            <w:pPr>
              <w:pStyle w:val="Compact"/>
            </w:pPr>
            <w:r>
              <w:t xml:space="preserve">0.171</w:t>
            </w:r>
          </w:p>
        </w:tc>
      </w:tr>
      <w:tr>
        <w:tc>
          <w:tcPr/>
          <w:p>
            <w:pPr>
              <w:pStyle w:val="Compact"/>
            </w:pPr>
            <w:r>
              <w:t xml:space="preserve">Woman participant</w:t>
            </w:r>
          </w:p>
        </w:tc>
        <w:tc>
          <w:tcPr/>
          <w:p>
            <w:pPr>
              <w:pStyle w:val="Compact"/>
            </w:pPr>
            <w:r>
              <w:t xml:space="preserve">0.248</w:t>
            </w:r>
          </w:p>
        </w:tc>
        <w:tc>
          <w:tcPr/>
          <w:p>
            <w:pPr>
              <w:pStyle w:val="Compact"/>
            </w:pPr>
            <w:r>
              <w:t xml:space="preserve">0.817</w:t>
            </w:r>
          </w:p>
        </w:tc>
        <w:tc>
          <w:tcPr/>
          <w:p>
            <w:pPr>
              <w:pStyle w:val="Compact"/>
            </w:pPr>
            <w:r>
              <w:t xml:space="preserve">-1.352</w:t>
            </w:r>
          </w:p>
        </w:tc>
        <w:tc>
          <w:tcPr/>
          <w:p>
            <w:pPr>
              <w:pStyle w:val="Compact"/>
            </w:pPr>
            <w:r>
              <w:t xml:space="preserve">1.849</w:t>
            </w:r>
          </w:p>
        </w:tc>
        <w:tc>
          <w:tcPr/>
          <w:p>
            <w:pPr>
              <w:pStyle w:val="Compact"/>
            </w:pPr>
            <w:r>
              <w:t xml:space="preserve">0.761</w:t>
            </w:r>
          </w:p>
        </w:tc>
      </w:tr>
      <w:tr>
        <w:tc>
          <w:tcPr/>
          <w:p>
            <w:pPr>
              <w:pStyle w:val="Compact"/>
            </w:pPr>
            <w:r>
              <w:t xml:space="preserve">Participant faculty: Engineering vs Humanities</w:t>
            </w:r>
          </w:p>
        </w:tc>
        <w:tc>
          <w:tcPr/>
          <w:p>
            <w:pPr>
              <w:pStyle w:val="Compact"/>
            </w:pPr>
            <w:r>
              <w:t xml:space="preserve">1.519</w:t>
            </w:r>
          </w:p>
        </w:tc>
        <w:tc>
          <w:tcPr/>
          <w:p>
            <w:pPr>
              <w:pStyle w:val="Compact"/>
            </w:pPr>
            <w:r>
              <w:t xml:space="preserve">0.812</w:t>
            </w:r>
          </w:p>
        </w:tc>
        <w:tc>
          <w:tcPr/>
          <w:p>
            <w:pPr>
              <w:pStyle w:val="Compact"/>
            </w:pPr>
            <w:r>
              <w:t xml:space="preserve">-0.073</w:t>
            </w:r>
          </w:p>
        </w:tc>
        <w:tc>
          <w:tcPr/>
          <w:p>
            <w:pPr>
              <w:pStyle w:val="Compact"/>
            </w:pPr>
            <w:r>
              <w:t xml:space="preserve">3.110</w:t>
            </w:r>
          </w:p>
        </w:tc>
        <w:tc>
          <w:tcPr/>
          <w:p>
            <w:pPr>
              <w:pStyle w:val="Compact"/>
            </w:pPr>
            <w:r>
              <w:t xml:space="preserve">0.061+</w:t>
            </w:r>
          </w:p>
        </w:tc>
      </w:tr>
      <w:tr>
        <w:tc>
          <w:tcPr/>
          <w:p>
            <w:pPr>
              <w:pStyle w:val="Compact"/>
            </w:pPr>
            <w:r>
              <w:t xml:space="preserve">Victim-N1 outgroup vs ingroup x Victim-N2 outgroup vs ingroup</w:t>
            </w:r>
          </w:p>
        </w:tc>
        <w:tc>
          <w:tcPr/>
          <w:p>
            <w:pPr>
              <w:pStyle w:val="Compact"/>
            </w:pPr>
            <w:r>
              <w:t xml:space="preserve">0.328</w:t>
            </w:r>
          </w:p>
        </w:tc>
        <w:tc>
          <w:tcPr/>
          <w:p>
            <w:pPr>
              <w:pStyle w:val="Compact"/>
            </w:pPr>
            <w:r>
              <w:t xml:space="preserve">1.780</w:t>
            </w:r>
          </w:p>
        </w:tc>
        <w:tc>
          <w:tcPr/>
          <w:p>
            <w:pPr>
              <w:pStyle w:val="Compact"/>
            </w:pPr>
            <w:r>
              <w:t xml:space="preserve">-3.161</w:t>
            </w:r>
          </w:p>
        </w:tc>
        <w:tc>
          <w:tcPr/>
          <w:p>
            <w:pPr>
              <w:pStyle w:val="Compact"/>
            </w:pPr>
            <w:r>
              <w:t xml:space="preserve">3.816</w:t>
            </w:r>
          </w:p>
        </w:tc>
        <w:tc>
          <w:tcPr/>
          <w:p>
            <w:pPr>
              <w:pStyle w:val="Compact"/>
            </w:pPr>
            <w:r>
              <w:t xml:space="preserve">0.854</w:t>
            </w:r>
          </w:p>
        </w:tc>
      </w:tr>
      <w:tr>
        <w:tc>
          <w:tcPr/>
          <w:p>
            <w:pPr>
              <w:pStyle w:val="Compact"/>
            </w:pPr>
            <w:r>
              <w:t xml:space="preserve">Empathy: Fantasy x Victim-N1 outgroup vs ingroup</w:t>
            </w:r>
          </w:p>
        </w:tc>
        <w:tc>
          <w:tcPr/>
          <w:p>
            <w:pPr>
              <w:pStyle w:val="Compact"/>
            </w:pPr>
            <w:r>
              <w:t xml:space="preserve">-0.829</w:t>
            </w:r>
          </w:p>
        </w:tc>
        <w:tc>
          <w:tcPr/>
          <w:p>
            <w:pPr>
              <w:pStyle w:val="Compact"/>
            </w:pPr>
            <w:r>
              <w:t xml:space="preserve">0.752</w:t>
            </w:r>
          </w:p>
        </w:tc>
        <w:tc>
          <w:tcPr/>
          <w:p>
            <w:pPr>
              <w:pStyle w:val="Compact"/>
            </w:pPr>
            <w:r>
              <w:t xml:space="preserve">-2.302</w:t>
            </w:r>
          </w:p>
        </w:tc>
        <w:tc>
          <w:tcPr/>
          <w:p>
            <w:pPr>
              <w:pStyle w:val="Compact"/>
            </w:pPr>
            <w:r>
              <w:t xml:space="preserve">0.644</w:t>
            </w:r>
          </w:p>
        </w:tc>
        <w:tc>
          <w:tcPr/>
          <w:p>
            <w:pPr>
              <w:pStyle w:val="Compact"/>
            </w:pPr>
            <w:r>
              <w:t xml:space="preserve">0.270</w:t>
            </w:r>
          </w:p>
        </w:tc>
      </w:tr>
      <w:tr>
        <w:tc>
          <w:tcPr/>
          <w:p>
            <w:pPr>
              <w:pStyle w:val="Compact"/>
            </w:pPr>
            <w:r>
              <w:t xml:space="preserve">Empathy: Fantasy x Victim-N2 outgroup vs ingroup</w:t>
            </w:r>
          </w:p>
        </w:tc>
        <w:tc>
          <w:tcPr/>
          <w:p>
            <w:pPr>
              <w:pStyle w:val="Compact"/>
            </w:pPr>
            <w:r>
              <w:t xml:space="preserve">-1.132</w:t>
            </w:r>
          </w:p>
        </w:tc>
        <w:tc>
          <w:tcPr/>
          <w:p>
            <w:pPr>
              <w:pStyle w:val="Compact"/>
            </w:pPr>
            <w:r>
              <w:t xml:space="preserve">0.883</w:t>
            </w:r>
          </w:p>
        </w:tc>
        <w:tc>
          <w:tcPr/>
          <w:p>
            <w:pPr>
              <w:pStyle w:val="Compact"/>
            </w:pPr>
            <w:r>
              <w:t xml:space="preserve">-2.863</w:t>
            </w:r>
          </w:p>
        </w:tc>
        <w:tc>
          <w:tcPr/>
          <w:p>
            <w:pPr>
              <w:pStyle w:val="Compact"/>
            </w:pPr>
            <w:r>
              <w:t xml:space="preserve">0.599</w:t>
            </w:r>
          </w:p>
        </w:tc>
        <w:tc>
          <w:tcPr/>
          <w:p>
            <w:pPr>
              <w:pStyle w:val="Compact"/>
            </w:pPr>
            <w:r>
              <w:t xml:space="preserve">0.200</w:t>
            </w:r>
          </w:p>
        </w:tc>
      </w:tr>
      <w:tr>
        <w:tc>
          <w:tcPr/>
          <w:p>
            <w:pPr>
              <w:pStyle w:val="Compact"/>
            </w:pPr>
            <w:r>
              <w:t xml:space="preserve">Empathy: Empathic concern x Victim-N1 outgroup vs ingroup</w:t>
            </w:r>
          </w:p>
        </w:tc>
        <w:tc>
          <w:tcPr/>
          <w:p>
            <w:pPr>
              <w:pStyle w:val="Compact"/>
            </w:pPr>
            <w:r>
              <w:t xml:space="preserve">0.380</w:t>
            </w:r>
          </w:p>
        </w:tc>
        <w:tc>
          <w:tcPr/>
          <w:p>
            <w:pPr>
              <w:pStyle w:val="Compact"/>
            </w:pPr>
            <w:r>
              <w:t xml:space="preserve">1.113</w:t>
            </w:r>
          </w:p>
        </w:tc>
        <w:tc>
          <w:tcPr/>
          <w:p>
            <w:pPr>
              <w:pStyle w:val="Compact"/>
            </w:pPr>
            <w:r>
              <w:t xml:space="preserve">-1.802</w:t>
            </w:r>
          </w:p>
        </w:tc>
        <w:tc>
          <w:tcPr/>
          <w:p>
            <w:pPr>
              <w:pStyle w:val="Compact"/>
            </w:pPr>
            <w:r>
              <w:t xml:space="preserve">2.562</w:t>
            </w:r>
          </w:p>
        </w:tc>
        <w:tc>
          <w:tcPr/>
          <w:p>
            <w:pPr>
              <w:pStyle w:val="Compact"/>
            </w:pPr>
            <w:r>
              <w:t xml:space="preserve">0.733</w:t>
            </w:r>
          </w:p>
        </w:tc>
      </w:tr>
      <w:tr>
        <w:tc>
          <w:tcPr/>
          <w:p>
            <w:pPr>
              <w:pStyle w:val="Compact"/>
            </w:pPr>
            <w:r>
              <w:t xml:space="preserve">Empathy: Empathic concern x Victim-N2 outgroup vs ingroup</w:t>
            </w:r>
          </w:p>
        </w:tc>
        <w:tc>
          <w:tcPr/>
          <w:p>
            <w:pPr>
              <w:pStyle w:val="Compact"/>
            </w:pPr>
            <w:r>
              <w:t xml:space="preserve">-1.357</w:t>
            </w:r>
          </w:p>
        </w:tc>
        <w:tc>
          <w:tcPr/>
          <w:p>
            <w:pPr>
              <w:pStyle w:val="Compact"/>
            </w:pPr>
            <w:r>
              <w:t xml:space="preserve">1.116</w:t>
            </w:r>
          </w:p>
        </w:tc>
        <w:tc>
          <w:tcPr/>
          <w:p>
            <w:pPr>
              <w:pStyle w:val="Compact"/>
            </w:pPr>
            <w:r>
              <w:t xml:space="preserve">-3.544</w:t>
            </w:r>
          </w:p>
        </w:tc>
        <w:tc>
          <w:tcPr/>
          <w:p>
            <w:pPr>
              <w:pStyle w:val="Compact"/>
            </w:pPr>
            <w:r>
              <w:t xml:space="preserve">0.831</w:t>
            </w:r>
          </w:p>
        </w:tc>
        <w:tc>
          <w:tcPr/>
          <w:p>
            <w:pPr>
              <w:pStyle w:val="Compact"/>
            </w:pPr>
            <w:r>
              <w:t xml:space="preserve">0.224</w:t>
            </w:r>
          </w:p>
        </w:tc>
      </w:tr>
      <w:tr>
        <w:tc>
          <w:tcPr/>
          <w:p>
            <w:pPr>
              <w:pStyle w:val="Compact"/>
            </w:pPr>
            <w:r>
              <w:t xml:space="preserve">Empathy: Perspective taking x Victim-N1 outgroup vs ingroup</w:t>
            </w:r>
          </w:p>
        </w:tc>
        <w:tc>
          <w:tcPr/>
          <w:p>
            <w:pPr>
              <w:pStyle w:val="Compact"/>
            </w:pPr>
            <w:r>
              <w:t xml:space="preserve">-0.388</w:t>
            </w:r>
          </w:p>
        </w:tc>
        <w:tc>
          <w:tcPr/>
          <w:p>
            <w:pPr>
              <w:pStyle w:val="Compact"/>
            </w:pPr>
            <w:r>
              <w:t xml:space="preserve">1.042</w:t>
            </w:r>
          </w:p>
        </w:tc>
        <w:tc>
          <w:tcPr/>
          <w:p>
            <w:pPr>
              <w:pStyle w:val="Compact"/>
            </w:pPr>
            <w:r>
              <w:t xml:space="preserve">-2.430</w:t>
            </w:r>
          </w:p>
        </w:tc>
        <w:tc>
          <w:tcPr/>
          <w:p>
            <w:pPr>
              <w:pStyle w:val="Compact"/>
            </w:pPr>
            <w:r>
              <w:t xml:space="preserve">1.653</w:t>
            </w:r>
          </w:p>
        </w:tc>
        <w:tc>
          <w:tcPr/>
          <w:p>
            <w:pPr>
              <w:pStyle w:val="Compact"/>
            </w:pPr>
            <w:r>
              <w:t xml:space="preserve">0.709</w:t>
            </w:r>
          </w:p>
        </w:tc>
      </w:tr>
      <w:tr>
        <w:tc>
          <w:tcPr/>
          <w:p>
            <w:pPr>
              <w:pStyle w:val="Compact"/>
            </w:pPr>
            <w:r>
              <w:t xml:space="preserve">Empathy: Perspective taking x Victim-N2 outgroup vs ingroup</w:t>
            </w:r>
          </w:p>
        </w:tc>
        <w:tc>
          <w:tcPr/>
          <w:p>
            <w:pPr>
              <w:pStyle w:val="Compact"/>
            </w:pPr>
            <w:r>
              <w:t xml:space="preserve">0.482</w:t>
            </w:r>
          </w:p>
        </w:tc>
        <w:tc>
          <w:tcPr/>
          <w:p>
            <w:pPr>
              <w:pStyle w:val="Compact"/>
            </w:pPr>
            <w:r>
              <w:t xml:space="preserve">1.152</w:t>
            </w:r>
          </w:p>
        </w:tc>
        <w:tc>
          <w:tcPr/>
          <w:p>
            <w:pPr>
              <w:pStyle w:val="Compact"/>
            </w:pPr>
            <w:r>
              <w:t xml:space="preserve">-1.777</w:t>
            </w:r>
          </w:p>
        </w:tc>
        <w:tc>
          <w:tcPr/>
          <w:p>
            <w:pPr>
              <w:pStyle w:val="Compact"/>
            </w:pPr>
            <w:r>
              <w:t xml:space="preserve">2.740</w:t>
            </w:r>
          </w:p>
        </w:tc>
        <w:tc>
          <w:tcPr/>
          <w:p>
            <w:pPr>
              <w:pStyle w:val="Compact"/>
            </w:pPr>
            <w:r>
              <w:t xml:space="preserve">0.676</w:t>
            </w:r>
          </w:p>
        </w:tc>
      </w:tr>
      <w:tr>
        <w:tc>
          <w:tcPr/>
          <w:p>
            <w:pPr>
              <w:pStyle w:val="Compact"/>
            </w:pPr>
            <w:r>
              <w:t xml:space="preserve">Empathy: Personal distress x Victim-N1 outgroup vs ingroup</w:t>
            </w:r>
          </w:p>
        </w:tc>
        <w:tc>
          <w:tcPr/>
          <w:p>
            <w:pPr>
              <w:pStyle w:val="Compact"/>
            </w:pPr>
            <w:r>
              <w:t xml:space="preserve">-0.049</w:t>
            </w:r>
          </w:p>
        </w:tc>
        <w:tc>
          <w:tcPr/>
          <w:p>
            <w:pPr>
              <w:pStyle w:val="Compact"/>
            </w:pPr>
            <w:r>
              <w:t xml:space="preserve">0.958</w:t>
            </w:r>
          </w:p>
        </w:tc>
        <w:tc>
          <w:tcPr/>
          <w:p>
            <w:pPr>
              <w:pStyle w:val="Compact"/>
            </w:pPr>
            <w:r>
              <w:t xml:space="preserve">-1.926</w:t>
            </w:r>
          </w:p>
        </w:tc>
        <w:tc>
          <w:tcPr/>
          <w:p>
            <w:pPr>
              <w:pStyle w:val="Compact"/>
            </w:pPr>
            <w:r>
              <w:t xml:space="preserve">1.828</w:t>
            </w:r>
          </w:p>
        </w:tc>
        <w:tc>
          <w:tcPr/>
          <w:p>
            <w:pPr>
              <w:pStyle w:val="Compact"/>
            </w:pPr>
            <w:r>
              <w:t xml:space="preserve">0.959</w:t>
            </w:r>
          </w:p>
        </w:tc>
      </w:tr>
      <w:tr>
        <w:tc>
          <w:tcPr/>
          <w:p>
            <w:pPr>
              <w:pStyle w:val="Compact"/>
            </w:pPr>
            <w:r>
              <w:t xml:space="preserve">Empathy: Personal distress x Victim-N2 outgroup vs ingroup</w:t>
            </w:r>
          </w:p>
        </w:tc>
        <w:tc>
          <w:tcPr/>
          <w:p>
            <w:pPr>
              <w:pStyle w:val="Compact"/>
            </w:pPr>
            <w:r>
              <w:t xml:space="preserve">0.573</w:t>
            </w:r>
          </w:p>
        </w:tc>
        <w:tc>
          <w:tcPr/>
          <w:p>
            <w:pPr>
              <w:pStyle w:val="Compact"/>
            </w:pPr>
            <w:r>
              <w:t xml:space="preserve">0.928</w:t>
            </w:r>
          </w:p>
        </w:tc>
        <w:tc>
          <w:tcPr/>
          <w:p>
            <w:pPr>
              <w:pStyle w:val="Compact"/>
            </w:pPr>
            <w:r>
              <w:t xml:space="preserve">-1.245</w:t>
            </w:r>
          </w:p>
        </w:tc>
        <w:tc>
          <w:tcPr/>
          <w:p>
            <w:pPr>
              <w:pStyle w:val="Compact"/>
            </w:pPr>
            <w:r>
              <w:t xml:space="preserve">2.391</w:t>
            </w:r>
          </w:p>
        </w:tc>
        <w:tc>
          <w:tcPr/>
          <w:p>
            <w:pPr>
              <w:pStyle w:val="Compact"/>
            </w:pPr>
            <w:r>
              <w:t xml:space="preserve">0.537</w:t>
            </w:r>
          </w:p>
        </w:tc>
      </w:tr>
      <w:tr>
        <w:tc>
          <w:tcPr/>
          <w:p>
            <w:pPr>
              <w:pStyle w:val="Compact"/>
            </w:pPr>
            <w:r>
              <w:t xml:space="preserve">Tobit log-scale</w:t>
            </w:r>
          </w:p>
        </w:tc>
        <w:tc>
          <w:tcPr/>
          <w:p>
            <w:pPr>
              <w:pStyle w:val="Compact"/>
            </w:pPr>
            <w:r>
              <w:t xml:space="preserve">2.446</w:t>
            </w:r>
          </w:p>
        </w:tc>
        <w:tc>
          <w:tcPr/>
          <w:p>
            <w:pPr>
              <w:pStyle w:val="Compact"/>
            </w:pPr>
            <w:r>
              <w:t xml:space="preserve">0.057</w:t>
            </w:r>
          </w:p>
        </w:tc>
        <w:tc>
          <w:tcPr/>
          <w:p>
            <w:pPr>
              <w:pStyle w:val="Compact"/>
            </w:pPr>
            <w:r>
              <w:t xml:space="preserve">2.334</w:t>
            </w:r>
          </w:p>
        </w:tc>
        <w:tc>
          <w:tcPr/>
          <w:p>
            <w:pPr>
              <w:pStyle w:val="Compact"/>
            </w:pPr>
            <w:r>
              <w:t xml:space="preserve">2.558</w:t>
            </w:r>
          </w:p>
        </w:tc>
        <w:tc>
          <w:tcPr/>
          <w:p>
            <w:pPr>
              <w:pStyle w:val="Compact"/>
            </w:pPr>
            <w:r>
              <w:t xml:space="preserve">&lt;0.001***</w:t>
            </w:r>
          </w:p>
        </w:tc>
      </w:tr>
    </w:tbl>
    <w:p>
      <w:pPr>
        <w:pStyle w:val="BodyText"/>
      </w:pPr>
      <w:r>
        <w:t xml:space="preserve">El modelo H3 Victim muestra evidencia focal para 2 términos de hipótesis. Empathy: Fantasy se asocia con mayor judgement predicho (estimate = 2.04, p = 0.017*). Empathy: Perspective taking se asocia con mayor judgement predicho (estimate = 1.68, p = 0.087+). Los dummies de sesión permanecen en el estimador ajustado como ajuste, pero se omiten intencionalmente de la narrativa sustantiva.</w:t>
      </w:r>
    </w:p>
    <w:bookmarkEnd w:id="215"/>
    <w:bookmarkStart w:id="216" w:name="h3-bystander-coefficient-table"/>
    <w:p>
      <w:pPr>
        <w:pStyle w:val="Heading2"/>
      </w:pPr>
      <w:r>
        <w:rPr>
          <w:rStyle w:val="SectionNumber"/>
        </w:rPr>
        <w:t xml:space="preserve">14.6</w:t>
      </w:r>
      <w:r>
        <w:tab/>
      </w:r>
      <w:r>
        <w:t xml:space="preserve">H3 Bystander coefficient table</w:t>
      </w:r>
    </w:p>
    <w:p>
      <w:pPr>
        <w:pStyle w:val="FirstParagraph"/>
      </w:pPr>
      <w:r>
        <w:rPr>
          <w:b/>
          <w:bCs/>
        </w:rPr>
        <w:t xml:space="preserve">Table 21. H3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2.237</w:t>
            </w:r>
          </w:p>
        </w:tc>
        <w:tc>
          <w:tcPr/>
          <w:p>
            <w:pPr>
              <w:pStyle w:val="Compact"/>
            </w:pPr>
            <w:r>
              <w:t xml:space="preserve">4.049</w:t>
            </w:r>
          </w:p>
        </w:tc>
        <w:tc>
          <w:tcPr/>
          <w:p>
            <w:pPr>
              <w:pStyle w:val="Compact"/>
            </w:pPr>
            <w:r>
              <w:t xml:space="preserve">-5.698</w:t>
            </w:r>
          </w:p>
        </w:tc>
        <w:tc>
          <w:tcPr/>
          <w:p>
            <w:pPr>
              <w:pStyle w:val="Compact"/>
            </w:pPr>
            <w:r>
              <w:t xml:space="preserve">10.173</w:t>
            </w:r>
          </w:p>
        </w:tc>
        <w:tc>
          <w:tcPr/>
          <w:p>
            <w:pPr>
              <w:pStyle w:val="Compact"/>
            </w:pPr>
            <w:r>
              <w:t xml:space="preserve">0.581</w:t>
            </w:r>
          </w:p>
        </w:tc>
      </w:tr>
      <w:tr>
        <w:tc>
          <w:tcPr/>
          <w:p>
            <w:pPr>
              <w:pStyle w:val="Compact"/>
            </w:pPr>
            <w:r>
              <w:t xml:space="preserve">Empathy: Fantasy</w:t>
            </w:r>
          </w:p>
        </w:tc>
        <w:tc>
          <w:tcPr/>
          <w:p>
            <w:pPr>
              <w:pStyle w:val="Compact"/>
            </w:pPr>
            <w:r>
              <w:t xml:space="preserve">1.337</w:t>
            </w:r>
          </w:p>
        </w:tc>
        <w:tc>
          <w:tcPr/>
          <w:p>
            <w:pPr>
              <w:pStyle w:val="Compact"/>
            </w:pPr>
            <w:r>
              <w:t xml:space="preserve">0.928</w:t>
            </w:r>
          </w:p>
        </w:tc>
        <w:tc>
          <w:tcPr/>
          <w:p>
            <w:pPr>
              <w:pStyle w:val="Compact"/>
            </w:pPr>
            <w:r>
              <w:t xml:space="preserve">-0.482</w:t>
            </w:r>
          </w:p>
        </w:tc>
        <w:tc>
          <w:tcPr/>
          <w:p>
            <w:pPr>
              <w:pStyle w:val="Compact"/>
            </w:pPr>
            <w:r>
              <w:t xml:space="preserve">3.155</w:t>
            </w:r>
          </w:p>
        </w:tc>
        <w:tc>
          <w:tcPr/>
          <w:p>
            <w:pPr>
              <w:pStyle w:val="Compact"/>
            </w:pPr>
            <w:r>
              <w:t xml:space="preserve">0.150</w:t>
            </w:r>
          </w:p>
        </w:tc>
      </w:tr>
      <w:tr>
        <w:tc>
          <w:tcPr/>
          <w:p>
            <w:pPr>
              <w:pStyle w:val="Compact"/>
            </w:pPr>
            <w:r>
              <w:t xml:space="preserve">Empathy: Empathic concern</w:t>
            </w:r>
          </w:p>
        </w:tc>
        <w:tc>
          <w:tcPr/>
          <w:p>
            <w:pPr>
              <w:pStyle w:val="Compact"/>
            </w:pPr>
            <w:r>
              <w:t xml:space="preserve">-2.025</w:t>
            </w:r>
          </w:p>
        </w:tc>
        <w:tc>
          <w:tcPr/>
          <w:p>
            <w:pPr>
              <w:pStyle w:val="Compact"/>
            </w:pPr>
            <w:r>
              <w:t xml:space="preserve">1.209</w:t>
            </w:r>
          </w:p>
        </w:tc>
        <w:tc>
          <w:tcPr/>
          <w:p>
            <w:pPr>
              <w:pStyle w:val="Compact"/>
            </w:pPr>
            <w:r>
              <w:t xml:space="preserve">-4.395</w:t>
            </w:r>
          </w:p>
        </w:tc>
        <w:tc>
          <w:tcPr/>
          <w:p>
            <w:pPr>
              <w:pStyle w:val="Compact"/>
            </w:pPr>
            <w:r>
              <w:t xml:space="preserve">0.344</w:t>
            </w:r>
          </w:p>
        </w:tc>
        <w:tc>
          <w:tcPr/>
          <w:p>
            <w:pPr>
              <w:pStyle w:val="Compact"/>
            </w:pPr>
            <w:r>
              <w:t xml:space="preserve">0.094+</w:t>
            </w:r>
          </w:p>
        </w:tc>
      </w:tr>
      <w:tr>
        <w:tc>
          <w:tcPr/>
          <w:p>
            <w:pPr>
              <w:pStyle w:val="Compact"/>
            </w:pPr>
            <w:r>
              <w:t xml:space="preserve">Empathy: Perspective taking</w:t>
            </w:r>
          </w:p>
        </w:tc>
        <w:tc>
          <w:tcPr/>
          <w:p>
            <w:pPr>
              <w:pStyle w:val="Compact"/>
            </w:pPr>
            <w:r>
              <w:t xml:space="preserve">0.002</w:t>
            </w:r>
          </w:p>
        </w:tc>
        <w:tc>
          <w:tcPr/>
          <w:p>
            <w:pPr>
              <w:pStyle w:val="Compact"/>
            </w:pPr>
            <w:r>
              <w:t xml:space="preserve">1.030</w:t>
            </w:r>
          </w:p>
        </w:tc>
        <w:tc>
          <w:tcPr/>
          <w:p>
            <w:pPr>
              <w:pStyle w:val="Compact"/>
            </w:pPr>
            <w:r>
              <w:t xml:space="preserve">-2.017</w:t>
            </w:r>
          </w:p>
        </w:tc>
        <w:tc>
          <w:tcPr/>
          <w:p>
            <w:pPr>
              <w:pStyle w:val="Compact"/>
            </w:pPr>
            <w:r>
              <w:t xml:space="preserve">2.022</w:t>
            </w:r>
          </w:p>
        </w:tc>
        <w:tc>
          <w:tcPr/>
          <w:p>
            <w:pPr>
              <w:pStyle w:val="Compact"/>
            </w:pPr>
            <w:r>
              <w:t xml:space="preserve">0.998</w:t>
            </w:r>
          </w:p>
        </w:tc>
      </w:tr>
      <w:tr>
        <w:tc>
          <w:tcPr/>
          <w:p>
            <w:pPr>
              <w:pStyle w:val="Compact"/>
            </w:pPr>
            <w:r>
              <w:t xml:space="preserve">Empathy: Personal distress</w:t>
            </w:r>
          </w:p>
        </w:tc>
        <w:tc>
          <w:tcPr/>
          <w:p>
            <w:pPr>
              <w:pStyle w:val="Compact"/>
            </w:pPr>
            <w:r>
              <w:t xml:space="preserve">-1.516</w:t>
            </w:r>
          </w:p>
        </w:tc>
        <w:tc>
          <w:tcPr/>
          <w:p>
            <w:pPr>
              <w:pStyle w:val="Compact"/>
            </w:pPr>
            <w:r>
              <w:t xml:space="preserve">0.910</w:t>
            </w:r>
          </w:p>
        </w:tc>
        <w:tc>
          <w:tcPr/>
          <w:p>
            <w:pPr>
              <w:pStyle w:val="Compact"/>
            </w:pPr>
            <w:r>
              <w:t xml:space="preserve">-3.300</w:t>
            </w:r>
          </w:p>
        </w:tc>
        <w:tc>
          <w:tcPr/>
          <w:p>
            <w:pPr>
              <w:pStyle w:val="Compact"/>
            </w:pPr>
            <w:r>
              <w:t xml:space="preserve">0.269</w:t>
            </w:r>
          </w:p>
        </w:tc>
        <w:tc>
          <w:tcPr/>
          <w:p>
            <w:pPr>
              <w:pStyle w:val="Compact"/>
            </w:pPr>
            <w:r>
              <w:t xml:space="preserve">0.096+</w:t>
            </w:r>
          </w:p>
        </w:tc>
      </w:tr>
      <w:tr>
        <w:tc>
          <w:tcPr/>
          <w:p>
            <w:pPr>
              <w:pStyle w:val="Compact"/>
            </w:pPr>
            <w:r>
              <w:t xml:space="preserve">Bystander-victim outgroup vs ingroup</w:t>
            </w:r>
          </w:p>
        </w:tc>
        <w:tc>
          <w:tcPr/>
          <w:p>
            <w:pPr>
              <w:pStyle w:val="Compact"/>
            </w:pPr>
            <w:r>
              <w:t xml:space="preserve">-3.515</w:t>
            </w:r>
          </w:p>
        </w:tc>
        <w:tc>
          <w:tcPr/>
          <w:p>
            <w:pPr>
              <w:pStyle w:val="Compact"/>
            </w:pPr>
            <w:r>
              <w:t xml:space="preserve">2.601</w:t>
            </w:r>
          </w:p>
        </w:tc>
        <w:tc>
          <w:tcPr/>
          <w:p>
            <w:pPr>
              <w:pStyle w:val="Compact"/>
            </w:pPr>
            <w:r>
              <w:t xml:space="preserve">-8.612</w:t>
            </w:r>
          </w:p>
        </w:tc>
        <w:tc>
          <w:tcPr/>
          <w:p>
            <w:pPr>
              <w:pStyle w:val="Compact"/>
            </w:pPr>
            <w:r>
              <w:t xml:space="preserve">1.583</w:t>
            </w:r>
          </w:p>
        </w:tc>
        <w:tc>
          <w:tcPr/>
          <w:p>
            <w:pPr>
              <w:pStyle w:val="Compact"/>
            </w:pPr>
            <w:r>
              <w:t xml:space="preserve">0.177</w:t>
            </w:r>
          </w:p>
        </w:tc>
      </w:tr>
      <w:tr>
        <w:tc>
          <w:tcPr/>
          <w:p>
            <w:pPr>
              <w:pStyle w:val="Compact"/>
            </w:pPr>
            <w:r>
              <w:t xml:space="preserve">Bystander-N1 outgroup vs ingroup</w:t>
            </w:r>
          </w:p>
        </w:tc>
        <w:tc>
          <w:tcPr/>
          <w:p>
            <w:pPr>
              <w:pStyle w:val="Compact"/>
            </w:pPr>
            <w:r>
              <w:t xml:space="preserve">-1.442</w:t>
            </w:r>
          </w:p>
        </w:tc>
        <w:tc>
          <w:tcPr/>
          <w:p>
            <w:pPr>
              <w:pStyle w:val="Compact"/>
            </w:pPr>
            <w:r>
              <w:t xml:space="preserve">2.871</w:t>
            </w:r>
          </w:p>
        </w:tc>
        <w:tc>
          <w:tcPr/>
          <w:p>
            <w:pPr>
              <w:pStyle w:val="Compact"/>
            </w:pPr>
            <w:r>
              <w:t xml:space="preserve">-7.070</w:t>
            </w:r>
          </w:p>
        </w:tc>
        <w:tc>
          <w:tcPr/>
          <w:p>
            <w:pPr>
              <w:pStyle w:val="Compact"/>
            </w:pPr>
            <w:r>
              <w:t xml:space="preserve">4.185</w:t>
            </w:r>
          </w:p>
        </w:tc>
        <w:tc>
          <w:tcPr/>
          <w:p>
            <w:pPr>
              <w:pStyle w:val="Compact"/>
            </w:pPr>
            <w:r>
              <w:t xml:space="preserve">0.615</w:t>
            </w:r>
          </w:p>
        </w:tc>
      </w:tr>
      <w:tr>
        <w:tc>
          <w:tcPr/>
          <w:p>
            <w:pPr>
              <w:pStyle w:val="Compact"/>
            </w:pPr>
            <w:r>
              <w:t xml:space="preserve">Bystander-N2 outgroup vs ingroup</w:t>
            </w:r>
          </w:p>
        </w:tc>
        <w:tc>
          <w:tcPr/>
          <w:p>
            <w:pPr>
              <w:pStyle w:val="Compact"/>
            </w:pPr>
            <w:r>
              <w:t xml:space="preserve">-0.129</w:t>
            </w:r>
          </w:p>
        </w:tc>
        <w:tc>
          <w:tcPr/>
          <w:p>
            <w:pPr>
              <w:pStyle w:val="Compact"/>
            </w:pPr>
            <w:r>
              <w:t xml:space="preserve">2.740</w:t>
            </w:r>
          </w:p>
        </w:tc>
        <w:tc>
          <w:tcPr/>
          <w:p>
            <w:pPr>
              <w:pStyle w:val="Compact"/>
            </w:pPr>
            <w:r>
              <w:t xml:space="preserve">-5.499</w:t>
            </w:r>
          </w:p>
        </w:tc>
        <w:tc>
          <w:tcPr/>
          <w:p>
            <w:pPr>
              <w:pStyle w:val="Compact"/>
            </w:pPr>
            <w:r>
              <w:t xml:space="preserve">5.241</w:t>
            </w:r>
          </w:p>
        </w:tc>
        <w:tc>
          <w:tcPr/>
          <w:p>
            <w:pPr>
              <w:pStyle w:val="Compact"/>
            </w:pPr>
            <w:r>
              <w:t xml:space="preserve">0.963</w:t>
            </w:r>
          </w:p>
        </w:tc>
      </w:tr>
      <w:tr>
        <w:tc>
          <w:tcPr/>
          <w:p>
            <w:pPr>
              <w:pStyle w:val="Compact"/>
            </w:pPr>
            <w:r>
              <w:t xml:space="preserve">Victim-N1 outgroup vs ingroup</w:t>
            </w:r>
          </w:p>
        </w:tc>
        <w:tc>
          <w:tcPr/>
          <w:p>
            <w:pPr>
              <w:pStyle w:val="Compact"/>
            </w:pPr>
            <w:r>
              <w:t xml:space="preserve">-2.124</w:t>
            </w:r>
          </w:p>
        </w:tc>
        <w:tc>
          <w:tcPr/>
          <w:p>
            <w:pPr>
              <w:pStyle w:val="Compact"/>
            </w:pPr>
            <w:r>
              <w:t xml:space="preserve">1.215</w:t>
            </w:r>
          </w:p>
        </w:tc>
        <w:tc>
          <w:tcPr/>
          <w:p>
            <w:pPr>
              <w:pStyle w:val="Compact"/>
            </w:pPr>
            <w:r>
              <w:t xml:space="preserve">-4.505</w:t>
            </w:r>
          </w:p>
        </w:tc>
        <w:tc>
          <w:tcPr/>
          <w:p>
            <w:pPr>
              <w:pStyle w:val="Compact"/>
            </w:pPr>
            <w:r>
              <w:t xml:space="preserve">0.256</w:t>
            </w:r>
          </w:p>
        </w:tc>
        <w:tc>
          <w:tcPr/>
          <w:p>
            <w:pPr>
              <w:pStyle w:val="Compact"/>
            </w:pPr>
            <w:r>
              <w:t xml:space="preserve">0.080+</w:t>
            </w:r>
          </w:p>
        </w:tc>
      </w:tr>
      <w:tr>
        <w:tc>
          <w:tcPr/>
          <w:p>
            <w:pPr>
              <w:pStyle w:val="Compact"/>
            </w:pPr>
            <w:r>
              <w:t xml:space="preserve">Victim-N2 outgroup vs ingroup</w:t>
            </w:r>
          </w:p>
        </w:tc>
        <w:tc>
          <w:tcPr/>
          <w:p>
            <w:pPr>
              <w:pStyle w:val="Compact"/>
            </w:pPr>
            <w:r>
              <w:t xml:space="preserve">-2.317</w:t>
            </w:r>
          </w:p>
        </w:tc>
        <w:tc>
          <w:tcPr/>
          <w:p>
            <w:pPr>
              <w:pStyle w:val="Compact"/>
            </w:pPr>
            <w:r>
              <w:t xml:space="preserve">1.216</w:t>
            </w:r>
          </w:p>
        </w:tc>
        <w:tc>
          <w:tcPr/>
          <w:p>
            <w:pPr>
              <w:pStyle w:val="Compact"/>
            </w:pPr>
            <w:r>
              <w:t xml:space="preserve">-4.701</w:t>
            </w:r>
          </w:p>
        </w:tc>
        <w:tc>
          <w:tcPr/>
          <w:p>
            <w:pPr>
              <w:pStyle w:val="Compact"/>
            </w:pPr>
            <w:r>
              <w:t xml:space="preserve">0.066</w:t>
            </w:r>
          </w:p>
        </w:tc>
        <w:tc>
          <w:tcPr/>
          <w:p>
            <w:pPr>
              <w:pStyle w:val="Compact"/>
            </w:pPr>
            <w:r>
              <w:t xml:space="preserve">0.057+</w:t>
            </w:r>
          </w:p>
        </w:tc>
      </w:tr>
      <w:tr>
        <w:tc>
          <w:tcPr/>
          <w:p>
            <w:pPr>
              <w:pStyle w:val="Compact"/>
            </w:pPr>
            <w:r>
              <w:t xml:space="preserve">N1/N2 same faculty vs different</w:t>
            </w:r>
          </w:p>
        </w:tc>
        <w:tc>
          <w:tcPr/>
          <w:p>
            <w:pPr>
              <w:pStyle w:val="Compact"/>
            </w:pPr>
            <w:r>
              <w:t xml:space="preserve">0.826</w:t>
            </w:r>
          </w:p>
        </w:tc>
        <w:tc>
          <w:tcPr/>
          <w:p>
            <w:pPr>
              <w:pStyle w:val="Compact"/>
            </w:pPr>
            <w:r>
              <w:t xml:space="preserve">0.820</w:t>
            </w:r>
          </w:p>
        </w:tc>
        <w:tc>
          <w:tcPr/>
          <w:p>
            <w:pPr>
              <w:pStyle w:val="Compact"/>
            </w:pPr>
            <w:r>
              <w:t xml:space="preserve">-0.781</w:t>
            </w:r>
          </w:p>
        </w:tc>
        <w:tc>
          <w:tcPr/>
          <w:p>
            <w:pPr>
              <w:pStyle w:val="Compact"/>
            </w:pPr>
            <w:r>
              <w:t xml:space="preserve">2.434</w:t>
            </w:r>
          </w:p>
        </w:tc>
        <w:tc>
          <w:tcPr/>
          <w:p>
            <w:pPr>
              <w:pStyle w:val="Compact"/>
            </w:pPr>
            <w:r>
              <w:t xml:space="preserve">0.314</w:t>
            </w:r>
          </w:p>
        </w:tc>
      </w:tr>
      <w:tr>
        <w:tc>
          <w:tcPr/>
          <w:p>
            <w:pPr>
              <w:pStyle w:val="Compact"/>
            </w:pPr>
            <w:r>
              <w:t xml:space="preserve">Age</w:t>
            </w:r>
          </w:p>
        </w:tc>
        <w:tc>
          <w:tcPr/>
          <w:p>
            <w:pPr>
              <w:pStyle w:val="Compact"/>
            </w:pPr>
            <w:r>
              <w:t xml:space="preserve">0.353</w:t>
            </w:r>
          </w:p>
        </w:tc>
        <w:tc>
          <w:tcPr/>
          <w:p>
            <w:pPr>
              <w:pStyle w:val="Compact"/>
            </w:pPr>
            <w:r>
              <w:t xml:space="preserve">0.103</w:t>
            </w:r>
          </w:p>
        </w:tc>
        <w:tc>
          <w:tcPr/>
          <w:p>
            <w:pPr>
              <w:pStyle w:val="Compact"/>
            </w:pPr>
            <w:r>
              <w:t xml:space="preserve">0.152</w:t>
            </w:r>
          </w:p>
        </w:tc>
        <w:tc>
          <w:tcPr/>
          <w:p>
            <w:pPr>
              <w:pStyle w:val="Compact"/>
            </w:pPr>
            <w:r>
              <w:t xml:space="preserve">0.554</w:t>
            </w:r>
          </w:p>
        </w:tc>
        <w:tc>
          <w:tcPr/>
          <w:p>
            <w:pPr>
              <w:pStyle w:val="Compact"/>
            </w:pPr>
            <w:r>
              <w:t xml:space="preserve">&lt;0.001***</w:t>
            </w:r>
          </w:p>
        </w:tc>
      </w:tr>
      <w:tr>
        <w:tc>
          <w:tcPr/>
          <w:p>
            <w:pPr>
              <w:pStyle w:val="Compact"/>
            </w:pPr>
            <w:r>
              <w:t xml:space="preserve">Socioeconomic status</w:t>
            </w:r>
          </w:p>
        </w:tc>
        <w:tc>
          <w:tcPr/>
          <w:p>
            <w:pPr>
              <w:pStyle w:val="Compact"/>
            </w:pPr>
            <w:r>
              <w:t xml:space="preserve">0.418</w:t>
            </w:r>
          </w:p>
        </w:tc>
        <w:tc>
          <w:tcPr/>
          <w:p>
            <w:pPr>
              <w:pStyle w:val="Compact"/>
            </w:pPr>
            <w:r>
              <w:t xml:space="preserve">0.295</w:t>
            </w:r>
          </w:p>
        </w:tc>
        <w:tc>
          <w:tcPr/>
          <w:p>
            <w:pPr>
              <w:pStyle w:val="Compact"/>
            </w:pPr>
            <w:r>
              <w:t xml:space="preserve">-0.160</w:t>
            </w:r>
          </w:p>
        </w:tc>
        <w:tc>
          <w:tcPr/>
          <w:p>
            <w:pPr>
              <w:pStyle w:val="Compact"/>
            </w:pPr>
            <w:r>
              <w:t xml:space="preserve">0.996</w:t>
            </w:r>
          </w:p>
        </w:tc>
        <w:tc>
          <w:tcPr/>
          <w:p>
            <w:pPr>
              <w:pStyle w:val="Compact"/>
            </w:pPr>
            <w:r>
              <w:t xml:space="preserve">0.157</w:t>
            </w:r>
          </w:p>
        </w:tc>
      </w:tr>
      <w:tr>
        <w:tc>
          <w:tcPr/>
          <w:p>
            <w:pPr>
              <w:pStyle w:val="Compact"/>
            </w:pPr>
            <w:r>
              <w:t xml:space="preserve">Woman participant</w:t>
            </w:r>
          </w:p>
        </w:tc>
        <w:tc>
          <w:tcPr/>
          <w:p>
            <w:pPr>
              <w:pStyle w:val="Compact"/>
            </w:pPr>
            <w:r>
              <w:t xml:space="preserve">-0.791</w:t>
            </w:r>
          </w:p>
        </w:tc>
        <w:tc>
          <w:tcPr/>
          <w:p>
            <w:pPr>
              <w:pStyle w:val="Compact"/>
            </w:pPr>
            <w:r>
              <w:t xml:space="preserve">0.696</w:t>
            </w:r>
          </w:p>
        </w:tc>
        <w:tc>
          <w:tcPr/>
          <w:p>
            <w:pPr>
              <w:pStyle w:val="Compact"/>
            </w:pPr>
            <w:r>
              <w:t xml:space="preserve">-2.155</w:t>
            </w:r>
          </w:p>
        </w:tc>
        <w:tc>
          <w:tcPr/>
          <w:p>
            <w:pPr>
              <w:pStyle w:val="Compact"/>
            </w:pPr>
            <w:r>
              <w:t xml:space="preserve">0.574</w:t>
            </w:r>
          </w:p>
        </w:tc>
        <w:tc>
          <w:tcPr/>
          <w:p>
            <w:pPr>
              <w:pStyle w:val="Compact"/>
            </w:pPr>
            <w:r>
              <w:t xml:space="preserve">0.256</w:t>
            </w:r>
          </w:p>
        </w:tc>
      </w:tr>
      <w:tr>
        <w:tc>
          <w:tcPr/>
          <w:p>
            <w:pPr>
              <w:pStyle w:val="Compact"/>
            </w:pPr>
            <w:r>
              <w:t xml:space="preserve">Participant faculty: Engineering vs Humanities</w:t>
            </w:r>
          </w:p>
        </w:tc>
        <w:tc>
          <w:tcPr/>
          <w:p>
            <w:pPr>
              <w:pStyle w:val="Compact"/>
            </w:pPr>
            <w:r>
              <w:t xml:space="preserve">0.868</w:t>
            </w:r>
          </w:p>
        </w:tc>
        <w:tc>
          <w:tcPr/>
          <w:p>
            <w:pPr>
              <w:pStyle w:val="Compact"/>
            </w:pPr>
            <w:r>
              <w:t xml:space="preserve">0.625</w:t>
            </w:r>
          </w:p>
        </w:tc>
        <w:tc>
          <w:tcPr/>
          <w:p>
            <w:pPr>
              <w:pStyle w:val="Compact"/>
            </w:pPr>
            <w:r>
              <w:t xml:space="preserve">-0.357</w:t>
            </w:r>
          </w:p>
        </w:tc>
        <w:tc>
          <w:tcPr/>
          <w:p>
            <w:pPr>
              <w:pStyle w:val="Compact"/>
            </w:pPr>
            <w:r>
              <w:t xml:space="preserve">2.093</w:t>
            </w:r>
          </w:p>
        </w:tc>
        <w:tc>
          <w:tcPr/>
          <w:p>
            <w:pPr>
              <w:pStyle w:val="Compact"/>
            </w:pPr>
            <w:r>
              <w:t xml:space="preserve">0.165</w:t>
            </w:r>
          </w:p>
        </w:tc>
      </w:tr>
      <w:tr>
        <w:tc>
          <w:tcPr/>
          <w:p>
            <w:pPr>
              <w:pStyle w:val="Compact"/>
            </w:pPr>
            <w:r>
              <w:t xml:space="preserve">Bystander-N1 outgroup vs ingroup x Bystander-N2 outgroup vs ingroup</w:t>
            </w:r>
          </w:p>
        </w:tc>
        <w:tc>
          <w:tcPr/>
          <w:p>
            <w:pPr>
              <w:pStyle w:val="Compact"/>
            </w:pPr>
            <w:r>
              <w:t xml:space="preserve">-2.421</w:t>
            </w:r>
          </w:p>
        </w:tc>
        <w:tc>
          <w:tcPr/>
          <w:p>
            <w:pPr>
              <w:pStyle w:val="Compact"/>
            </w:pPr>
            <w:r>
              <w:t xml:space="preserve">1.405</w:t>
            </w:r>
          </w:p>
        </w:tc>
        <w:tc>
          <w:tcPr/>
          <w:p>
            <w:pPr>
              <w:pStyle w:val="Compact"/>
            </w:pPr>
            <w:r>
              <w:t xml:space="preserve">-5.174</w:t>
            </w:r>
          </w:p>
        </w:tc>
        <w:tc>
          <w:tcPr/>
          <w:p>
            <w:pPr>
              <w:pStyle w:val="Compact"/>
            </w:pPr>
            <w:r>
              <w:t xml:space="preserve">0.331</w:t>
            </w:r>
          </w:p>
        </w:tc>
        <w:tc>
          <w:tcPr/>
          <w:p>
            <w:pPr>
              <w:pStyle w:val="Compact"/>
            </w:pPr>
            <w:r>
              <w:t xml:space="preserve">0.085+</w:t>
            </w:r>
          </w:p>
        </w:tc>
      </w:tr>
      <w:tr>
        <w:tc>
          <w:tcPr/>
          <w:p>
            <w:pPr>
              <w:pStyle w:val="Compact"/>
            </w:pPr>
            <w:r>
              <w:t xml:space="preserve">Victim-N1 outgroup vs ingroup x Victim-N2 outgroup vs ingroup</w:t>
            </w:r>
          </w:p>
        </w:tc>
        <w:tc>
          <w:tcPr/>
          <w:p>
            <w:pPr>
              <w:pStyle w:val="Compact"/>
            </w:pPr>
            <w:r>
              <w:t xml:space="preserve">2.833</w:t>
            </w:r>
          </w:p>
        </w:tc>
        <w:tc>
          <w:tcPr/>
          <w:p>
            <w:pPr>
              <w:pStyle w:val="Compact"/>
            </w:pPr>
            <w:r>
              <w:t xml:space="preserve">1.574</w:t>
            </w:r>
          </w:p>
        </w:tc>
        <w:tc>
          <w:tcPr/>
          <w:p>
            <w:pPr>
              <w:pStyle w:val="Compact"/>
            </w:pPr>
            <w:r>
              <w:t xml:space="preserve">-0.252</w:t>
            </w:r>
          </w:p>
        </w:tc>
        <w:tc>
          <w:tcPr/>
          <w:p>
            <w:pPr>
              <w:pStyle w:val="Compact"/>
            </w:pPr>
            <w:r>
              <w:t xml:space="preserve">5.918</w:t>
            </w:r>
          </w:p>
        </w:tc>
        <w:tc>
          <w:tcPr/>
          <w:p>
            <w:pPr>
              <w:pStyle w:val="Compact"/>
            </w:pPr>
            <w:r>
              <w:t xml:space="preserve">0.072+</w:t>
            </w:r>
          </w:p>
        </w:tc>
      </w:tr>
      <w:tr>
        <w:tc>
          <w:tcPr/>
          <w:p>
            <w:pPr>
              <w:pStyle w:val="Compact"/>
            </w:pPr>
            <w:r>
              <w:t xml:space="preserve">Empathy: Fantasy x Bystander-victim outgroup vs ingroup</w:t>
            </w:r>
          </w:p>
        </w:tc>
        <w:tc>
          <w:tcPr/>
          <w:p>
            <w:pPr>
              <w:pStyle w:val="Compact"/>
            </w:pPr>
            <w:r>
              <w:t xml:space="preserve">-1.335</w:t>
            </w:r>
          </w:p>
        </w:tc>
        <w:tc>
          <w:tcPr/>
          <w:p>
            <w:pPr>
              <w:pStyle w:val="Compact"/>
            </w:pPr>
            <w:r>
              <w:t xml:space="preserve">0.759</w:t>
            </w:r>
          </w:p>
        </w:tc>
        <w:tc>
          <w:tcPr/>
          <w:p>
            <w:pPr>
              <w:pStyle w:val="Compact"/>
            </w:pPr>
            <w:r>
              <w:t xml:space="preserve">-2.823</w:t>
            </w:r>
          </w:p>
        </w:tc>
        <w:tc>
          <w:tcPr/>
          <w:p>
            <w:pPr>
              <w:pStyle w:val="Compact"/>
            </w:pPr>
            <w:r>
              <w:t xml:space="preserve">0.152</w:t>
            </w:r>
          </w:p>
        </w:tc>
        <w:tc>
          <w:tcPr/>
          <w:p>
            <w:pPr>
              <w:pStyle w:val="Compact"/>
            </w:pPr>
            <w:r>
              <w:t xml:space="preserve">0.078+</w:t>
            </w:r>
          </w:p>
        </w:tc>
      </w:tr>
      <w:tr>
        <w:tc>
          <w:tcPr/>
          <w:p>
            <w:pPr>
              <w:pStyle w:val="Compact"/>
            </w:pPr>
            <w:r>
              <w:t xml:space="preserve">Empathy: Fantasy x Bystander-N1 outgroup vs ingroup</w:t>
            </w:r>
          </w:p>
        </w:tc>
        <w:tc>
          <w:tcPr/>
          <w:p>
            <w:pPr>
              <w:pStyle w:val="Compact"/>
            </w:pPr>
            <w:r>
              <w:t xml:space="preserve">-0.947</w:t>
            </w:r>
          </w:p>
        </w:tc>
        <w:tc>
          <w:tcPr/>
          <w:p>
            <w:pPr>
              <w:pStyle w:val="Compact"/>
            </w:pPr>
            <w:r>
              <w:t xml:space="preserve">0.780</w:t>
            </w:r>
          </w:p>
        </w:tc>
        <w:tc>
          <w:tcPr/>
          <w:p>
            <w:pPr>
              <w:pStyle w:val="Compact"/>
            </w:pPr>
            <w:r>
              <w:t xml:space="preserve">-2.476</w:t>
            </w:r>
          </w:p>
        </w:tc>
        <w:tc>
          <w:tcPr/>
          <w:p>
            <w:pPr>
              <w:pStyle w:val="Compact"/>
            </w:pPr>
            <w:r>
              <w:t xml:space="preserve">0.582</w:t>
            </w:r>
          </w:p>
        </w:tc>
        <w:tc>
          <w:tcPr/>
          <w:p>
            <w:pPr>
              <w:pStyle w:val="Compact"/>
            </w:pPr>
            <w:r>
              <w:t xml:space="preserve">0.225</w:t>
            </w:r>
          </w:p>
        </w:tc>
      </w:tr>
      <w:tr>
        <w:tc>
          <w:tcPr/>
          <w:p>
            <w:pPr>
              <w:pStyle w:val="Compact"/>
            </w:pPr>
            <w:r>
              <w:t xml:space="preserve">Empathy: Fantasy x Bystander-N2 outgroup vs ingroup</w:t>
            </w:r>
          </w:p>
        </w:tc>
        <w:tc>
          <w:tcPr/>
          <w:p>
            <w:pPr>
              <w:pStyle w:val="Compact"/>
            </w:pPr>
            <w:r>
              <w:t xml:space="preserve">0.016</w:t>
            </w:r>
          </w:p>
        </w:tc>
        <w:tc>
          <w:tcPr/>
          <w:p>
            <w:pPr>
              <w:pStyle w:val="Compact"/>
            </w:pPr>
            <w:r>
              <w:t xml:space="preserve">0.856</w:t>
            </w:r>
          </w:p>
        </w:tc>
        <w:tc>
          <w:tcPr/>
          <w:p>
            <w:pPr>
              <w:pStyle w:val="Compact"/>
            </w:pPr>
            <w:r>
              <w:t xml:space="preserve">-1.663</w:t>
            </w:r>
          </w:p>
        </w:tc>
        <w:tc>
          <w:tcPr/>
          <w:p>
            <w:pPr>
              <w:pStyle w:val="Compact"/>
            </w:pPr>
            <w:r>
              <w:t xml:space="preserve">1.694</w:t>
            </w:r>
          </w:p>
        </w:tc>
        <w:tc>
          <w:tcPr/>
          <w:p>
            <w:pPr>
              <w:pStyle w:val="Compact"/>
            </w:pPr>
            <w:r>
              <w:t xml:space="preserve">0.985</w:t>
            </w:r>
          </w:p>
        </w:tc>
      </w:tr>
      <w:tr>
        <w:tc>
          <w:tcPr/>
          <w:p>
            <w:pPr>
              <w:pStyle w:val="Compact"/>
            </w:pPr>
            <w:r>
              <w:t xml:space="preserve">Empathy: Empathic concern x Bystander-victim outgroup vs ingroup</w:t>
            </w:r>
          </w:p>
        </w:tc>
        <w:tc>
          <w:tcPr/>
          <w:p>
            <w:pPr>
              <w:pStyle w:val="Compact"/>
            </w:pPr>
            <w:r>
              <w:t xml:space="preserve">1.081</w:t>
            </w:r>
          </w:p>
        </w:tc>
        <w:tc>
          <w:tcPr/>
          <w:p>
            <w:pPr>
              <w:pStyle w:val="Compact"/>
            </w:pPr>
            <w:r>
              <w:t xml:space="preserve">1.084</w:t>
            </w:r>
          </w:p>
        </w:tc>
        <w:tc>
          <w:tcPr/>
          <w:p>
            <w:pPr>
              <w:pStyle w:val="Compact"/>
            </w:pPr>
            <w:r>
              <w:t xml:space="preserve">-1.043</w:t>
            </w:r>
          </w:p>
        </w:tc>
        <w:tc>
          <w:tcPr/>
          <w:p>
            <w:pPr>
              <w:pStyle w:val="Compact"/>
            </w:pPr>
            <w:r>
              <w:t xml:space="preserve">3.206</w:t>
            </w:r>
          </w:p>
        </w:tc>
        <w:tc>
          <w:tcPr/>
          <w:p>
            <w:pPr>
              <w:pStyle w:val="Compact"/>
            </w:pPr>
            <w:r>
              <w:t xml:space="preserve">0.318</w:t>
            </w:r>
          </w:p>
        </w:tc>
      </w:tr>
      <w:tr>
        <w:tc>
          <w:tcPr/>
          <w:p>
            <w:pPr>
              <w:pStyle w:val="Compact"/>
            </w:pPr>
            <w:r>
              <w:t xml:space="preserve">Empathy: Empathic concern x Bystander-N1 outgroup vs ingroup</w:t>
            </w:r>
          </w:p>
        </w:tc>
        <w:tc>
          <w:tcPr/>
          <w:p>
            <w:pPr>
              <w:pStyle w:val="Compact"/>
            </w:pPr>
            <w:r>
              <w:t xml:space="preserve">1.081</w:t>
            </w:r>
          </w:p>
        </w:tc>
        <w:tc>
          <w:tcPr/>
          <w:p>
            <w:pPr>
              <w:pStyle w:val="Compact"/>
            </w:pPr>
            <w:r>
              <w:t xml:space="preserve">1.022</w:t>
            </w:r>
          </w:p>
        </w:tc>
        <w:tc>
          <w:tcPr/>
          <w:p>
            <w:pPr>
              <w:pStyle w:val="Compact"/>
            </w:pPr>
            <w:r>
              <w:t xml:space="preserve">-0.922</w:t>
            </w:r>
          </w:p>
        </w:tc>
        <w:tc>
          <w:tcPr/>
          <w:p>
            <w:pPr>
              <w:pStyle w:val="Compact"/>
            </w:pPr>
            <w:r>
              <w:t xml:space="preserve">3.085</w:t>
            </w:r>
          </w:p>
        </w:tc>
        <w:tc>
          <w:tcPr/>
          <w:p>
            <w:pPr>
              <w:pStyle w:val="Compact"/>
            </w:pPr>
            <w:r>
              <w:t xml:space="preserve">0.290</w:t>
            </w:r>
          </w:p>
        </w:tc>
      </w:tr>
      <w:tr>
        <w:tc>
          <w:tcPr/>
          <w:p>
            <w:pPr>
              <w:pStyle w:val="Compact"/>
            </w:pPr>
            <w:r>
              <w:t xml:space="preserve">Empathy: Empathic concern x Bystander-N2 outgroup vs ingroup</w:t>
            </w:r>
          </w:p>
        </w:tc>
        <w:tc>
          <w:tcPr/>
          <w:p>
            <w:pPr>
              <w:pStyle w:val="Compact"/>
            </w:pPr>
            <w:r>
              <w:t xml:space="preserve">-0.073</w:t>
            </w:r>
          </w:p>
        </w:tc>
        <w:tc>
          <w:tcPr/>
          <w:p>
            <w:pPr>
              <w:pStyle w:val="Compact"/>
            </w:pPr>
            <w:r>
              <w:t xml:space="preserve">1.135</w:t>
            </w:r>
          </w:p>
        </w:tc>
        <w:tc>
          <w:tcPr/>
          <w:p>
            <w:pPr>
              <w:pStyle w:val="Compact"/>
            </w:pPr>
            <w:r>
              <w:t xml:space="preserve">-2.298</w:t>
            </w:r>
          </w:p>
        </w:tc>
        <w:tc>
          <w:tcPr/>
          <w:p>
            <w:pPr>
              <w:pStyle w:val="Compact"/>
            </w:pPr>
            <w:r>
              <w:t xml:space="preserve">2.152</w:t>
            </w:r>
          </w:p>
        </w:tc>
        <w:tc>
          <w:tcPr/>
          <w:p>
            <w:pPr>
              <w:pStyle w:val="Compact"/>
            </w:pPr>
            <w:r>
              <w:t xml:space="preserve">0.949</w:t>
            </w:r>
          </w:p>
        </w:tc>
      </w:tr>
      <w:tr>
        <w:tc>
          <w:tcPr/>
          <w:p>
            <w:pPr>
              <w:pStyle w:val="Compact"/>
            </w:pPr>
            <w:r>
              <w:t xml:space="preserve">Empathy: Perspective taking x Bystander-victim outgroup vs ingroup</w:t>
            </w:r>
          </w:p>
        </w:tc>
        <w:tc>
          <w:tcPr/>
          <w:p>
            <w:pPr>
              <w:pStyle w:val="Compact"/>
            </w:pPr>
            <w:r>
              <w:t xml:space="preserve">0.142</w:t>
            </w:r>
          </w:p>
        </w:tc>
        <w:tc>
          <w:tcPr/>
          <w:p>
            <w:pPr>
              <w:pStyle w:val="Compact"/>
            </w:pPr>
            <w:r>
              <w:t xml:space="preserve">0.900</w:t>
            </w:r>
          </w:p>
        </w:tc>
        <w:tc>
          <w:tcPr/>
          <w:p>
            <w:pPr>
              <w:pStyle w:val="Compact"/>
            </w:pPr>
            <w:r>
              <w:t xml:space="preserve">-1.623</w:t>
            </w:r>
          </w:p>
        </w:tc>
        <w:tc>
          <w:tcPr/>
          <w:p>
            <w:pPr>
              <w:pStyle w:val="Compact"/>
            </w:pPr>
            <w:r>
              <w:t xml:space="preserve">1.906</w:t>
            </w:r>
          </w:p>
        </w:tc>
        <w:tc>
          <w:tcPr/>
          <w:p>
            <w:pPr>
              <w:pStyle w:val="Compact"/>
            </w:pPr>
            <w:r>
              <w:t xml:space="preserve">0.875</w:t>
            </w:r>
          </w:p>
        </w:tc>
      </w:tr>
      <w:tr>
        <w:tc>
          <w:tcPr/>
          <w:p>
            <w:pPr>
              <w:pStyle w:val="Compact"/>
            </w:pPr>
            <w:r>
              <w:t xml:space="preserve">Empathy: Perspective taking x Bystander-N1 outgroup vs ingroup</w:t>
            </w:r>
          </w:p>
        </w:tc>
        <w:tc>
          <w:tcPr/>
          <w:p>
            <w:pPr>
              <w:pStyle w:val="Compact"/>
            </w:pPr>
            <w:r>
              <w:t xml:space="preserve">0.355</w:t>
            </w:r>
          </w:p>
        </w:tc>
        <w:tc>
          <w:tcPr/>
          <w:p>
            <w:pPr>
              <w:pStyle w:val="Compact"/>
            </w:pPr>
            <w:r>
              <w:t xml:space="preserve">1.034</w:t>
            </w:r>
          </w:p>
        </w:tc>
        <w:tc>
          <w:tcPr/>
          <w:p>
            <w:pPr>
              <w:pStyle w:val="Compact"/>
            </w:pPr>
            <w:r>
              <w:t xml:space="preserve">-1.672</w:t>
            </w:r>
          </w:p>
        </w:tc>
        <w:tc>
          <w:tcPr/>
          <w:p>
            <w:pPr>
              <w:pStyle w:val="Compact"/>
            </w:pPr>
            <w:r>
              <w:t xml:space="preserve">2.381</w:t>
            </w:r>
          </w:p>
        </w:tc>
        <w:tc>
          <w:tcPr/>
          <w:p>
            <w:pPr>
              <w:pStyle w:val="Compact"/>
            </w:pPr>
            <w:r>
              <w:t xml:space="preserve">0.732</w:t>
            </w:r>
          </w:p>
        </w:tc>
      </w:tr>
      <w:tr>
        <w:tc>
          <w:tcPr/>
          <w:p>
            <w:pPr>
              <w:pStyle w:val="Compact"/>
            </w:pPr>
            <w:r>
              <w:t xml:space="preserve">Empathy: Perspective taking x Bystander-N2 outgroup vs ingroup</w:t>
            </w:r>
          </w:p>
        </w:tc>
        <w:tc>
          <w:tcPr/>
          <w:p>
            <w:pPr>
              <w:pStyle w:val="Compact"/>
            </w:pPr>
            <w:r>
              <w:t xml:space="preserve">0.348</w:t>
            </w:r>
          </w:p>
        </w:tc>
        <w:tc>
          <w:tcPr/>
          <w:p>
            <w:pPr>
              <w:pStyle w:val="Compact"/>
            </w:pPr>
            <w:r>
              <w:t xml:space="preserve">0.960</w:t>
            </w:r>
          </w:p>
        </w:tc>
        <w:tc>
          <w:tcPr/>
          <w:p>
            <w:pPr>
              <w:pStyle w:val="Compact"/>
            </w:pPr>
            <w:r>
              <w:t xml:space="preserve">-1.534</w:t>
            </w:r>
          </w:p>
        </w:tc>
        <w:tc>
          <w:tcPr/>
          <w:p>
            <w:pPr>
              <w:pStyle w:val="Compact"/>
            </w:pPr>
            <w:r>
              <w:t xml:space="preserve">2.230</w:t>
            </w:r>
          </w:p>
        </w:tc>
        <w:tc>
          <w:tcPr/>
          <w:p>
            <w:pPr>
              <w:pStyle w:val="Compact"/>
            </w:pPr>
            <w:r>
              <w:t xml:space="preserve">0.717</w:t>
            </w:r>
          </w:p>
        </w:tc>
      </w:tr>
      <w:tr>
        <w:tc>
          <w:tcPr/>
          <w:p>
            <w:pPr>
              <w:pStyle w:val="Compact"/>
            </w:pPr>
            <w:r>
              <w:t xml:space="preserve">Empathy: Personal distress x Bystander-victim outgroup vs ingroup</w:t>
            </w:r>
          </w:p>
        </w:tc>
        <w:tc>
          <w:tcPr/>
          <w:p>
            <w:pPr>
              <w:pStyle w:val="Compact"/>
            </w:pPr>
            <w:r>
              <w:t xml:space="preserve">1.647</w:t>
            </w:r>
          </w:p>
        </w:tc>
        <w:tc>
          <w:tcPr/>
          <w:p>
            <w:pPr>
              <w:pStyle w:val="Compact"/>
            </w:pPr>
            <w:r>
              <w:t xml:space="preserve">0.770</w:t>
            </w:r>
          </w:p>
        </w:tc>
        <w:tc>
          <w:tcPr/>
          <w:p>
            <w:pPr>
              <w:pStyle w:val="Compact"/>
            </w:pPr>
            <w:r>
              <w:t xml:space="preserve">0.138</w:t>
            </w:r>
          </w:p>
        </w:tc>
        <w:tc>
          <w:tcPr/>
          <w:p>
            <w:pPr>
              <w:pStyle w:val="Compact"/>
            </w:pPr>
            <w:r>
              <w:t xml:space="preserve">3.155</w:t>
            </w:r>
          </w:p>
        </w:tc>
        <w:tc>
          <w:tcPr/>
          <w:p>
            <w:pPr>
              <w:pStyle w:val="Compact"/>
            </w:pPr>
            <w:r>
              <w:t xml:space="preserve">0.032*</w:t>
            </w:r>
          </w:p>
        </w:tc>
      </w:tr>
      <w:tr>
        <w:tc>
          <w:tcPr/>
          <w:p>
            <w:pPr>
              <w:pStyle w:val="Compact"/>
            </w:pPr>
            <w:r>
              <w:t xml:space="preserve">Empathy: Personal distress x Bystander-N1 outgroup vs ingroup</w:t>
            </w:r>
          </w:p>
        </w:tc>
        <w:tc>
          <w:tcPr/>
          <w:p>
            <w:pPr>
              <w:pStyle w:val="Compact"/>
            </w:pPr>
            <w:r>
              <w:t xml:space="preserve">0.501</w:t>
            </w:r>
          </w:p>
        </w:tc>
        <w:tc>
          <w:tcPr/>
          <w:p>
            <w:pPr>
              <w:pStyle w:val="Compact"/>
            </w:pPr>
            <w:r>
              <w:t xml:space="preserve">0.827</w:t>
            </w:r>
          </w:p>
        </w:tc>
        <w:tc>
          <w:tcPr/>
          <w:p>
            <w:pPr>
              <w:pStyle w:val="Compact"/>
            </w:pPr>
            <w:r>
              <w:t xml:space="preserve">-1.120</w:t>
            </w:r>
          </w:p>
        </w:tc>
        <w:tc>
          <w:tcPr/>
          <w:p>
            <w:pPr>
              <w:pStyle w:val="Compact"/>
            </w:pPr>
            <w:r>
              <w:t xml:space="preserve">2.122</w:t>
            </w:r>
          </w:p>
        </w:tc>
        <w:tc>
          <w:tcPr/>
          <w:p>
            <w:pPr>
              <w:pStyle w:val="Compact"/>
            </w:pPr>
            <w:r>
              <w:t xml:space="preserve">0.545</w:t>
            </w:r>
          </w:p>
        </w:tc>
      </w:tr>
      <w:tr>
        <w:tc>
          <w:tcPr/>
          <w:p>
            <w:pPr>
              <w:pStyle w:val="Compact"/>
            </w:pPr>
            <w:r>
              <w:t xml:space="preserve">Empathy: Personal distress x Bystander-N2 outgroup vs ingroup</w:t>
            </w:r>
          </w:p>
        </w:tc>
        <w:tc>
          <w:tcPr/>
          <w:p>
            <w:pPr>
              <w:pStyle w:val="Compact"/>
            </w:pPr>
            <w:r>
              <w:t xml:space="preserve">0.948</w:t>
            </w:r>
          </w:p>
        </w:tc>
        <w:tc>
          <w:tcPr/>
          <w:p>
            <w:pPr>
              <w:pStyle w:val="Compact"/>
            </w:pPr>
            <w:r>
              <w:t xml:space="preserve">0.788</w:t>
            </w:r>
          </w:p>
        </w:tc>
        <w:tc>
          <w:tcPr/>
          <w:p>
            <w:pPr>
              <w:pStyle w:val="Compact"/>
            </w:pPr>
            <w:r>
              <w:t xml:space="preserve">-0.597</w:t>
            </w:r>
          </w:p>
        </w:tc>
        <w:tc>
          <w:tcPr/>
          <w:p>
            <w:pPr>
              <w:pStyle w:val="Compact"/>
            </w:pPr>
            <w:r>
              <w:t xml:space="preserve">2.493</w:t>
            </w:r>
          </w:p>
        </w:tc>
        <w:tc>
          <w:tcPr/>
          <w:p>
            <w:pPr>
              <w:pStyle w:val="Compact"/>
            </w:pPr>
            <w:r>
              <w:t xml:space="preserve">0.229</w:t>
            </w:r>
          </w:p>
        </w:tc>
      </w:tr>
      <w:tr>
        <w:tc>
          <w:tcPr/>
          <w:p>
            <w:pPr>
              <w:pStyle w:val="Compact"/>
            </w:pPr>
            <w:r>
              <w:t xml:space="preserve">Tobit log-scale</w:t>
            </w:r>
          </w:p>
        </w:tc>
        <w:tc>
          <w:tcPr/>
          <w:p>
            <w:pPr>
              <w:pStyle w:val="Compact"/>
            </w:pPr>
            <w:r>
              <w:t xml:space="preserve">2.322</w:t>
            </w:r>
          </w:p>
        </w:tc>
        <w:tc>
          <w:tcPr/>
          <w:p>
            <w:pPr>
              <w:pStyle w:val="Compact"/>
            </w:pPr>
            <w:r>
              <w:t xml:space="preserve">0.057</w:t>
            </w:r>
          </w:p>
        </w:tc>
        <w:tc>
          <w:tcPr/>
          <w:p>
            <w:pPr>
              <w:pStyle w:val="Compact"/>
            </w:pPr>
            <w:r>
              <w:t xml:space="preserve">2.210</w:t>
            </w:r>
          </w:p>
        </w:tc>
        <w:tc>
          <w:tcPr/>
          <w:p>
            <w:pPr>
              <w:pStyle w:val="Compact"/>
            </w:pPr>
            <w:r>
              <w:t xml:space="preserve">2.433</w:t>
            </w:r>
          </w:p>
        </w:tc>
        <w:tc>
          <w:tcPr/>
          <w:p>
            <w:pPr>
              <w:pStyle w:val="Compact"/>
            </w:pPr>
            <w:r>
              <w:t xml:space="preserve">&lt;0.001***</w:t>
            </w:r>
          </w:p>
        </w:tc>
      </w:tr>
    </w:tbl>
    <w:p>
      <w:pPr>
        <w:pStyle w:val="BodyText"/>
      </w:pPr>
      <w:r>
        <w:t xml:space="preserve">El modelo H3 Bystander muestra evidencia focal para 8 términos de hipótesis. Empathy: Personal distress x Bystander-victim outgroup vs ingroup se asocia con mayor judgement predicho (estimate = 1.65, p = 0.032*). Victim-N2 outgroup vs ingroup se asocia con menor judgement predicho (estimate = -2.32, p = 0.057+). Victim-N1 outgroup vs ingroup x Victim-N2 outgroup vs ingroup se asocia con mayor judgement predicho (estimate = 2.83, p = 0.072+). Los dummies de sesión permanecen en el estimador ajustado como ajuste, pero se omiten intencionalmente de la narrativa sustantiva.</w:t>
      </w:r>
    </w:p>
    <w:p>
      <w:pPr>
        <w:pStyle w:val="BodyText"/>
      </w:pPr>
      <w:r>
        <w:t xml:space="preserve">Recordatorio H4: el termino legacy</w:t>
      </w:r>
      <w:r>
        <w:t xml:space="preserve"> </w:t>
      </w:r>
      <w:r>
        <w:rPr>
          <w:rStyle w:val="VerbatimChar"/>
        </w:rPr>
        <w:t xml:space="preserve">accept_target</w:t>
      </w:r>
      <w:r>
        <w:t xml:space="preserve"> </w:t>
      </w:r>
      <w:r>
        <w:t xml:space="preserve">corresponde al nombre operativo activo</w:t>
      </w:r>
      <w:r>
        <w:t xml:space="preserve"> </w:t>
      </w:r>
      <w:r>
        <w:rPr>
          <w:rStyle w:val="VerbatimChar"/>
        </w:rPr>
        <w:t xml:space="preserve">decision_target</w:t>
      </w:r>
      <w:r>
        <w:t xml:space="preserve">, y</w:t>
      </w:r>
      <w:r>
        <w:t xml:space="preserve"> </w:t>
      </w:r>
      <w:r>
        <w:rPr>
          <w:rStyle w:val="VerbatimChar"/>
        </w:rPr>
        <w:t xml:space="preserve">accept_other</w:t>
      </w:r>
      <w:r>
        <w:t xml:space="preserve"> </w:t>
      </w:r>
      <w:r>
        <w:t xml:space="preserve">corresponde a</w:t>
      </w:r>
      <w:r>
        <w:t xml:space="preserve"> </w:t>
      </w:r>
      <w:r>
        <w:rPr>
          <w:rStyle w:val="VerbatimChar"/>
        </w:rPr>
        <w:t xml:space="preserve">decision_other</w:t>
      </w:r>
      <w:r>
        <w:t xml:space="preserve">; ambos se refieren a roles dinamicos</w:t>
      </w:r>
      <w:r>
        <w:t xml:space="preserve"> </w:t>
      </w:r>
      <w:r>
        <w:rPr>
          <w:rStyle w:val="VerbatimChar"/>
        </w:rPr>
        <w:t xml:space="preserve">target</w:t>
      </w:r>
      <w:r>
        <w:t xml:space="preserve">/</w:t>
      </w:r>
      <w:r>
        <w:rPr>
          <w:rStyle w:val="VerbatimChar"/>
        </w:rPr>
        <w:t xml:space="preserve">other</w:t>
      </w:r>
      <w:r>
        <w:t xml:space="preserve"> </w:t>
      </w:r>
      <w:r>
        <w:t xml:space="preserve">por fila, no a identidades fijas N1/N2.</w:t>
      </w:r>
    </w:p>
    <w:bookmarkEnd w:id="216"/>
    <w:bookmarkStart w:id="217" w:name="h4-victim-coefficient-table"/>
    <w:p>
      <w:pPr>
        <w:pStyle w:val="Heading2"/>
      </w:pPr>
      <w:r>
        <w:rPr>
          <w:rStyle w:val="SectionNumber"/>
        </w:rPr>
        <w:t xml:space="preserve">14.7</w:t>
      </w:r>
      <w:r>
        <w:tab/>
      </w:r>
      <w:r>
        <w:t xml:space="preserve">H4 Victim coefficient table</w:t>
      </w:r>
    </w:p>
    <w:p>
      <w:pPr>
        <w:pStyle w:val="FirstParagraph"/>
      </w:pPr>
      <w:r>
        <w:rPr>
          <w:b/>
          <w:bCs/>
        </w:rPr>
        <w:t xml:space="preserve">Table 22. H4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9.771</w:t>
            </w:r>
          </w:p>
        </w:tc>
        <w:tc>
          <w:tcPr/>
          <w:p>
            <w:pPr>
              <w:pStyle w:val="Compact"/>
            </w:pPr>
            <w:r>
              <w:t xml:space="preserve">2.575</w:t>
            </w:r>
          </w:p>
        </w:tc>
        <w:tc>
          <w:tcPr/>
          <w:p>
            <w:pPr>
              <w:pStyle w:val="Compact"/>
            </w:pPr>
            <w:r>
              <w:t xml:space="preserve">4.723</w:t>
            </w:r>
          </w:p>
        </w:tc>
        <w:tc>
          <w:tcPr/>
          <w:p>
            <w:pPr>
              <w:pStyle w:val="Compact"/>
            </w:pPr>
            <w:r>
              <w:t xml:space="preserve">14.819</w:t>
            </w:r>
          </w:p>
        </w:tc>
        <w:tc>
          <w:tcPr/>
          <w:p>
            <w:pPr>
              <w:pStyle w:val="Compact"/>
            </w:pPr>
            <w:r>
              <w:t xml:space="preserve">&lt;0.001***</w:t>
            </w:r>
          </w:p>
        </w:tc>
      </w:tr>
      <w:tr>
        <w:tc>
          <w:tcPr/>
          <w:p>
            <w:pPr>
              <w:pStyle w:val="Compact"/>
            </w:pPr>
            <w:r>
              <w:t xml:space="preserve">Target accepted</w:t>
            </w:r>
          </w:p>
        </w:tc>
        <w:tc>
          <w:tcPr/>
          <w:p>
            <w:pPr>
              <w:pStyle w:val="Compact"/>
            </w:pPr>
            <w:r>
              <w:t xml:space="preserve">-16.984</w:t>
            </w:r>
          </w:p>
        </w:tc>
        <w:tc>
          <w:tcPr/>
          <w:p>
            <w:pPr>
              <w:pStyle w:val="Compact"/>
            </w:pPr>
            <w:r>
              <w:t xml:space="preserve">1.072</w:t>
            </w:r>
          </w:p>
        </w:tc>
        <w:tc>
          <w:tcPr/>
          <w:p>
            <w:pPr>
              <w:pStyle w:val="Compact"/>
            </w:pPr>
            <w:r>
              <w:t xml:space="preserve">-19.086</w:t>
            </w:r>
          </w:p>
        </w:tc>
        <w:tc>
          <w:tcPr/>
          <w:p>
            <w:pPr>
              <w:pStyle w:val="Compact"/>
            </w:pPr>
            <w:r>
              <w:t xml:space="preserve">-14.882</w:t>
            </w:r>
          </w:p>
        </w:tc>
        <w:tc>
          <w:tcPr/>
          <w:p>
            <w:pPr>
              <w:pStyle w:val="Compact"/>
            </w:pPr>
            <w:r>
              <w:t xml:space="preserve">&lt;0.001***</w:t>
            </w:r>
          </w:p>
        </w:tc>
      </w:tr>
      <w:tr>
        <w:tc>
          <w:tcPr/>
          <w:p>
            <w:pPr>
              <w:pStyle w:val="Compact"/>
            </w:pPr>
            <w:r>
              <w:t xml:space="preserve">Other negotiator accepted</w:t>
            </w:r>
          </w:p>
        </w:tc>
        <w:tc>
          <w:tcPr/>
          <w:p>
            <w:pPr>
              <w:pStyle w:val="Compact"/>
            </w:pPr>
            <w:r>
              <w:t xml:space="preserve">-3.951</w:t>
            </w:r>
          </w:p>
        </w:tc>
        <w:tc>
          <w:tcPr/>
          <w:p>
            <w:pPr>
              <w:pStyle w:val="Compact"/>
            </w:pPr>
            <w:r>
              <w:t xml:space="preserve">0.705</w:t>
            </w:r>
          </w:p>
        </w:tc>
        <w:tc>
          <w:tcPr/>
          <w:p>
            <w:pPr>
              <w:pStyle w:val="Compact"/>
            </w:pPr>
            <w:r>
              <w:t xml:space="preserve">-5.332</w:t>
            </w:r>
          </w:p>
        </w:tc>
        <w:tc>
          <w:tcPr/>
          <w:p>
            <w:pPr>
              <w:pStyle w:val="Compact"/>
            </w:pPr>
            <w:r>
              <w:t xml:space="preserve">-2.570</w:t>
            </w:r>
          </w:p>
        </w:tc>
        <w:tc>
          <w:tcPr/>
          <w:p>
            <w:pPr>
              <w:pStyle w:val="Compact"/>
            </w:pPr>
            <w:r>
              <w:t xml:space="preserve">&lt;0.001***</w:t>
            </w:r>
          </w:p>
        </w:tc>
      </w:tr>
      <w:tr>
        <w:tc>
          <w:tcPr/>
          <w:p>
            <w:pPr>
              <w:pStyle w:val="Compact"/>
            </w:pPr>
            <w:r>
              <w:t xml:space="preserve">Age</w:t>
            </w:r>
          </w:p>
        </w:tc>
        <w:tc>
          <w:tcPr/>
          <w:p>
            <w:pPr>
              <w:pStyle w:val="Compact"/>
            </w:pPr>
            <w:r>
              <w:t xml:space="preserve">0.042</w:t>
            </w:r>
          </w:p>
        </w:tc>
        <w:tc>
          <w:tcPr/>
          <w:p>
            <w:pPr>
              <w:pStyle w:val="Compact"/>
            </w:pPr>
            <w:r>
              <w:t xml:space="preserve">0.102</w:t>
            </w:r>
          </w:p>
        </w:tc>
        <w:tc>
          <w:tcPr/>
          <w:p>
            <w:pPr>
              <w:pStyle w:val="Compact"/>
            </w:pPr>
            <w:r>
              <w:t xml:space="preserve">-0.158</w:t>
            </w:r>
          </w:p>
        </w:tc>
        <w:tc>
          <w:tcPr/>
          <w:p>
            <w:pPr>
              <w:pStyle w:val="Compact"/>
            </w:pPr>
            <w:r>
              <w:t xml:space="preserve">0.242</w:t>
            </w:r>
          </w:p>
        </w:tc>
        <w:tc>
          <w:tcPr/>
          <w:p>
            <w:pPr>
              <w:pStyle w:val="Compact"/>
            </w:pPr>
            <w:r>
              <w:t xml:space="preserve">0.681</w:t>
            </w:r>
          </w:p>
        </w:tc>
      </w:tr>
      <w:tr>
        <w:tc>
          <w:tcPr/>
          <w:p>
            <w:pPr>
              <w:pStyle w:val="Compact"/>
            </w:pPr>
            <w:r>
              <w:t xml:space="preserve">Socioeconomic status</w:t>
            </w:r>
          </w:p>
        </w:tc>
        <w:tc>
          <w:tcPr/>
          <w:p>
            <w:pPr>
              <w:pStyle w:val="Compact"/>
            </w:pPr>
            <w:r>
              <w:t xml:space="preserve">0.284</w:t>
            </w:r>
          </w:p>
        </w:tc>
        <w:tc>
          <w:tcPr/>
          <w:p>
            <w:pPr>
              <w:pStyle w:val="Compact"/>
            </w:pPr>
            <w:r>
              <w:t xml:space="preserve">0.273</w:t>
            </w:r>
          </w:p>
        </w:tc>
        <w:tc>
          <w:tcPr/>
          <w:p>
            <w:pPr>
              <w:pStyle w:val="Compact"/>
            </w:pPr>
            <w:r>
              <w:t xml:space="preserve">-0.251</w:t>
            </w:r>
          </w:p>
        </w:tc>
        <w:tc>
          <w:tcPr/>
          <w:p>
            <w:pPr>
              <w:pStyle w:val="Compact"/>
            </w:pPr>
            <w:r>
              <w:t xml:space="preserve">0.819</w:t>
            </w:r>
          </w:p>
        </w:tc>
        <w:tc>
          <w:tcPr/>
          <w:p>
            <w:pPr>
              <w:pStyle w:val="Compact"/>
            </w:pPr>
            <w:r>
              <w:t xml:space="preserve">0.298</w:t>
            </w:r>
          </w:p>
        </w:tc>
      </w:tr>
      <w:tr>
        <w:tc>
          <w:tcPr/>
          <w:p>
            <w:pPr>
              <w:pStyle w:val="Compact"/>
            </w:pPr>
            <w:r>
              <w:t xml:space="preserve">Woman participant</w:t>
            </w:r>
          </w:p>
        </w:tc>
        <w:tc>
          <w:tcPr/>
          <w:p>
            <w:pPr>
              <w:pStyle w:val="Compact"/>
            </w:pPr>
            <w:r>
              <w:t xml:space="preserve">0.464</w:t>
            </w:r>
          </w:p>
        </w:tc>
        <w:tc>
          <w:tcPr/>
          <w:p>
            <w:pPr>
              <w:pStyle w:val="Compact"/>
            </w:pPr>
            <w:r>
              <w:t xml:space="preserve">0.548</w:t>
            </w:r>
          </w:p>
        </w:tc>
        <w:tc>
          <w:tcPr/>
          <w:p>
            <w:pPr>
              <w:pStyle w:val="Compact"/>
            </w:pPr>
            <w:r>
              <w:t xml:space="preserve">-0.611</w:t>
            </w:r>
          </w:p>
        </w:tc>
        <w:tc>
          <w:tcPr/>
          <w:p>
            <w:pPr>
              <w:pStyle w:val="Compact"/>
            </w:pPr>
            <w:r>
              <w:t xml:space="preserve">1.539</w:t>
            </w:r>
          </w:p>
        </w:tc>
        <w:tc>
          <w:tcPr/>
          <w:p>
            <w:pPr>
              <w:pStyle w:val="Compact"/>
            </w:pPr>
            <w:r>
              <w:t xml:space="preserve">0.398</w:t>
            </w:r>
          </w:p>
        </w:tc>
      </w:tr>
      <w:tr>
        <w:tc>
          <w:tcPr/>
          <w:p>
            <w:pPr>
              <w:pStyle w:val="Compact"/>
            </w:pPr>
            <w:r>
              <w:t xml:space="preserve">Participant faculty: Engineering vs Humanities</w:t>
            </w:r>
          </w:p>
        </w:tc>
        <w:tc>
          <w:tcPr/>
          <w:p>
            <w:pPr>
              <w:pStyle w:val="Compact"/>
            </w:pPr>
            <w:r>
              <w:t xml:space="preserve">1.364</w:t>
            </w:r>
          </w:p>
        </w:tc>
        <w:tc>
          <w:tcPr/>
          <w:p>
            <w:pPr>
              <w:pStyle w:val="Compact"/>
            </w:pPr>
            <w:r>
              <w:t xml:space="preserve">0.595</w:t>
            </w:r>
          </w:p>
        </w:tc>
        <w:tc>
          <w:tcPr/>
          <w:p>
            <w:pPr>
              <w:pStyle w:val="Compact"/>
            </w:pPr>
            <w:r>
              <w:t xml:space="preserve">0.197</w:t>
            </w:r>
          </w:p>
        </w:tc>
        <w:tc>
          <w:tcPr/>
          <w:p>
            <w:pPr>
              <w:pStyle w:val="Compact"/>
            </w:pPr>
            <w:r>
              <w:t xml:space="preserve">2.531</w:t>
            </w:r>
          </w:p>
        </w:tc>
        <w:tc>
          <w:tcPr/>
          <w:p>
            <w:pPr>
              <w:pStyle w:val="Compact"/>
            </w:pPr>
            <w:r>
              <w:t xml:space="preserve">0.022*</w:t>
            </w:r>
          </w:p>
        </w:tc>
      </w:tr>
      <w:tr>
        <w:tc>
          <w:tcPr/>
          <w:p>
            <w:pPr>
              <w:pStyle w:val="Compact"/>
            </w:pPr>
            <w:r>
              <w:t xml:space="preserve">Target accepted x Other accepted</w:t>
            </w:r>
          </w:p>
        </w:tc>
        <w:tc>
          <w:tcPr/>
          <w:p>
            <w:pPr>
              <w:pStyle w:val="Compact"/>
            </w:pPr>
            <w:r>
              <w:t xml:space="preserve">4.558</w:t>
            </w:r>
          </w:p>
        </w:tc>
        <w:tc>
          <w:tcPr/>
          <w:p>
            <w:pPr>
              <w:pStyle w:val="Compact"/>
            </w:pPr>
            <w:r>
              <w:t xml:space="preserve">0.772</w:t>
            </w:r>
          </w:p>
        </w:tc>
        <w:tc>
          <w:tcPr/>
          <w:p>
            <w:pPr>
              <w:pStyle w:val="Compact"/>
            </w:pPr>
            <w:r>
              <w:t xml:space="preserve">3.044</w:t>
            </w:r>
          </w:p>
        </w:tc>
        <w:tc>
          <w:tcPr/>
          <w:p>
            <w:pPr>
              <w:pStyle w:val="Compact"/>
            </w:pPr>
            <w:r>
              <w:t xml:space="preserve">6.071</w:t>
            </w:r>
          </w:p>
        </w:tc>
        <w:tc>
          <w:tcPr/>
          <w:p>
            <w:pPr>
              <w:pStyle w:val="Compact"/>
            </w:pPr>
            <w:r>
              <w:t xml:space="preserve">&lt;0.001***</w:t>
            </w:r>
          </w:p>
        </w:tc>
      </w:tr>
      <w:tr>
        <w:tc>
          <w:tcPr/>
          <w:p>
            <w:pPr>
              <w:pStyle w:val="Compact"/>
            </w:pPr>
            <w:r>
              <w:t xml:space="preserve">Tobit log-scale</w:t>
            </w:r>
          </w:p>
        </w:tc>
        <w:tc>
          <w:tcPr/>
          <w:p>
            <w:pPr>
              <w:pStyle w:val="Compact"/>
            </w:pPr>
            <w:r>
              <w:t xml:space="preserve">2.032</w:t>
            </w:r>
          </w:p>
        </w:tc>
        <w:tc>
          <w:tcPr/>
          <w:p>
            <w:pPr>
              <w:pStyle w:val="Compact"/>
            </w:pPr>
            <w:r>
              <w:t xml:space="preserve">0.051</w:t>
            </w:r>
          </w:p>
        </w:tc>
        <w:tc>
          <w:tcPr/>
          <w:p>
            <w:pPr>
              <w:pStyle w:val="Compact"/>
            </w:pPr>
            <w:r>
              <w:t xml:space="preserve">1.932</w:t>
            </w:r>
          </w:p>
        </w:tc>
        <w:tc>
          <w:tcPr/>
          <w:p>
            <w:pPr>
              <w:pStyle w:val="Compact"/>
            </w:pPr>
            <w:r>
              <w:t xml:space="preserve">2.132</w:t>
            </w:r>
          </w:p>
        </w:tc>
        <w:tc>
          <w:tcPr/>
          <w:p>
            <w:pPr>
              <w:pStyle w:val="Compact"/>
            </w:pPr>
            <w:r>
              <w:t xml:space="preserve">&lt;0.001***</w:t>
            </w:r>
          </w:p>
        </w:tc>
      </w:tr>
    </w:tbl>
    <w:p>
      <w:pPr>
        <w:pStyle w:val="BodyText"/>
      </w:pPr>
      <w:r>
        <w:t xml:space="preserve">El modelo H4 Victim muestra evidencia focal para 3 términos de hipótesis. Target accepted se asocia con menor judgement predicho (estimate = -16.98, p = &lt;0.001</w:t>
      </w:r>
      <w:r>
        <w:rPr>
          <w:b/>
          <w:bCs/>
          <w:i/>
          <w:iCs/>
        </w:rPr>
        <w:t xml:space="preserve">). Target accepted x Other accepted se asocia con mayor judgement predicho (estimate = 4.56, p = &lt;0.001</w:t>
      </w:r>
      <w:r>
        <w:t xml:space="preserve">). Other negotiator accepted se asocia con menor judgement predicho (estimate = -3.95, p = &lt;0.001***). Los dummies de sesión permanecen en el estimador ajustado como ajuste, pero se omiten intencionalmente de la narrativa sustantiva.</w:t>
      </w:r>
    </w:p>
    <w:bookmarkEnd w:id="217"/>
    <w:bookmarkStart w:id="218" w:name="h4-bystander-coefficient-table"/>
    <w:p>
      <w:pPr>
        <w:pStyle w:val="Heading2"/>
      </w:pPr>
      <w:r>
        <w:rPr>
          <w:rStyle w:val="SectionNumber"/>
        </w:rPr>
        <w:t xml:space="preserve">14.8</w:t>
      </w:r>
      <w:r>
        <w:tab/>
      </w:r>
      <w:r>
        <w:t xml:space="preserve">H4 Bystander coefficient table</w:t>
      </w:r>
    </w:p>
    <w:p>
      <w:pPr>
        <w:pStyle w:val="FirstParagraph"/>
      </w:pPr>
      <w:r>
        <w:rPr>
          <w:b/>
          <w:bCs/>
        </w:rPr>
        <w:t xml:space="preserve">Table 23. H4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7.699</w:t>
            </w:r>
          </w:p>
        </w:tc>
        <w:tc>
          <w:tcPr/>
          <w:p>
            <w:pPr>
              <w:pStyle w:val="Compact"/>
            </w:pPr>
            <w:r>
              <w:t xml:space="preserve">2.718</w:t>
            </w:r>
          </w:p>
        </w:tc>
        <w:tc>
          <w:tcPr/>
          <w:p>
            <w:pPr>
              <w:pStyle w:val="Compact"/>
            </w:pPr>
            <w:r>
              <w:t xml:space="preserve">2.371</w:t>
            </w:r>
          </w:p>
        </w:tc>
        <w:tc>
          <w:tcPr/>
          <w:p>
            <w:pPr>
              <w:pStyle w:val="Compact"/>
            </w:pPr>
            <w:r>
              <w:t xml:space="preserve">13.026</w:t>
            </w:r>
          </w:p>
        </w:tc>
        <w:tc>
          <w:tcPr/>
          <w:p>
            <w:pPr>
              <w:pStyle w:val="Compact"/>
            </w:pPr>
            <w:r>
              <w:t xml:space="preserve">0.005**</w:t>
            </w:r>
          </w:p>
        </w:tc>
      </w:tr>
      <w:tr>
        <w:tc>
          <w:tcPr/>
          <w:p>
            <w:pPr>
              <w:pStyle w:val="Compact"/>
            </w:pPr>
            <w:r>
              <w:t xml:space="preserve">Target accepted</w:t>
            </w:r>
          </w:p>
        </w:tc>
        <w:tc>
          <w:tcPr/>
          <w:p>
            <w:pPr>
              <w:pStyle w:val="Compact"/>
            </w:pPr>
            <w:r>
              <w:t xml:space="preserve">-15.354</w:t>
            </w:r>
          </w:p>
        </w:tc>
        <w:tc>
          <w:tcPr/>
          <w:p>
            <w:pPr>
              <w:pStyle w:val="Compact"/>
            </w:pPr>
            <w:r>
              <w:t xml:space="preserve">0.967</w:t>
            </w:r>
          </w:p>
        </w:tc>
        <w:tc>
          <w:tcPr/>
          <w:p>
            <w:pPr>
              <w:pStyle w:val="Compact"/>
            </w:pPr>
            <w:r>
              <w:t xml:space="preserve">-17.249</w:t>
            </w:r>
          </w:p>
        </w:tc>
        <w:tc>
          <w:tcPr/>
          <w:p>
            <w:pPr>
              <w:pStyle w:val="Compact"/>
            </w:pPr>
            <w:r>
              <w:t xml:space="preserve">-13.459</w:t>
            </w:r>
          </w:p>
        </w:tc>
        <w:tc>
          <w:tcPr/>
          <w:p>
            <w:pPr>
              <w:pStyle w:val="Compact"/>
            </w:pPr>
            <w:r>
              <w:t xml:space="preserve">&lt;0.001***</w:t>
            </w:r>
          </w:p>
        </w:tc>
      </w:tr>
      <w:tr>
        <w:tc>
          <w:tcPr/>
          <w:p>
            <w:pPr>
              <w:pStyle w:val="Compact"/>
            </w:pPr>
            <w:r>
              <w:t xml:space="preserve">Other negotiator accepted</w:t>
            </w:r>
          </w:p>
        </w:tc>
        <w:tc>
          <w:tcPr/>
          <w:p>
            <w:pPr>
              <w:pStyle w:val="Compact"/>
            </w:pPr>
            <w:r>
              <w:t xml:space="preserve">-4.262</w:t>
            </w:r>
          </w:p>
        </w:tc>
        <w:tc>
          <w:tcPr/>
          <w:p>
            <w:pPr>
              <w:pStyle w:val="Compact"/>
            </w:pPr>
            <w:r>
              <w:t xml:space="preserve">0.662</w:t>
            </w:r>
          </w:p>
        </w:tc>
        <w:tc>
          <w:tcPr/>
          <w:p>
            <w:pPr>
              <w:pStyle w:val="Compact"/>
            </w:pPr>
            <w:r>
              <w:t xml:space="preserve">-5.559</w:t>
            </w:r>
          </w:p>
        </w:tc>
        <w:tc>
          <w:tcPr/>
          <w:p>
            <w:pPr>
              <w:pStyle w:val="Compact"/>
            </w:pPr>
            <w:r>
              <w:t xml:space="preserve">-2.965</w:t>
            </w:r>
          </w:p>
        </w:tc>
        <w:tc>
          <w:tcPr/>
          <w:p>
            <w:pPr>
              <w:pStyle w:val="Compact"/>
            </w:pPr>
            <w:r>
              <w:t xml:space="preserve">&lt;0.001***</w:t>
            </w:r>
          </w:p>
        </w:tc>
      </w:tr>
      <w:tr>
        <w:tc>
          <w:tcPr/>
          <w:p>
            <w:pPr>
              <w:pStyle w:val="Compact"/>
            </w:pPr>
            <w:r>
              <w:t xml:space="preserve">Age</w:t>
            </w:r>
          </w:p>
        </w:tc>
        <w:tc>
          <w:tcPr/>
          <w:p>
            <w:pPr>
              <w:pStyle w:val="Compact"/>
            </w:pPr>
            <w:r>
              <w:t xml:space="preserve">0.164</w:t>
            </w:r>
          </w:p>
        </w:tc>
        <w:tc>
          <w:tcPr/>
          <w:p>
            <w:pPr>
              <w:pStyle w:val="Compact"/>
            </w:pPr>
            <w:r>
              <w:t xml:space="preserve">0.094</w:t>
            </w:r>
          </w:p>
        </w:tc>
        <w:tc>
          <w:tcPr/>
          <w:p>
            <w:pPr>
              <w:pStyle w:val="Compact"/>
            </w:pPr>
            <w:r>
              <w:t xml:space="preserve">-0.020</w:t>
            </w:r>
          </w:p>
        </w:tc>
        <w:tc>
          <w:tcPr/>
          <w:p>
            <w:pPr>
              <w:pStyle w:val="Compact"/>
            </w:pPr>
            <w:r>
              <w:t xml:space="preserve">0.349</w:t>
            </w:r>
          </w:p>
        </w:tc>
        <w:tc>
          <w:tcPr/>
          <w:p>
            <w:pPr>
              <w:pStyle w:val="Compact"/>
            </w:pPr>
            <w:r>
              <w:t xml:space="preserve">0.081+</w:t>
            </w:r>
          </w:p>
        </w:tc>
      </w:tr>
      <w:tr>
        <w:tc>
          <w:tcPr/>
          <w:p>
            <w:pPr>
              <w:pStyle w:val="Compact"/>
            </w:pPr>
            <w:r>
              <w:t xml:space="preserve">Socioeconomic status</w:t>
            </w:r>
          </w:p>
        </w:tc>
        <w:tc>
          <w:tcPr/>
          <w:p>
            <w:pPr>
              <w:pStyle w:val="Compact"/>
            </w:pPr>
            <w:r>
              <w:t xml:space="preserve">0.206</w:t>
            </w:r>
          </w:p>
        </w:tc>
        <w:tc>
          <w:tcPr/>
          <w:p>
            <w:pPr>
              <w:pStyle w:val="Compact"/>
            </w:pPr>
            <w:r>
              <w:t xml:space="preserve">0.246</w:t>
            </w:r>
          </w:p>
        </w:tc>
        <w:tc>
          <w:tcPr/>
          <w:p>
            <w:pPr>
              <w:pStyle w:val="Compact"/>
            </w:pPr>
            <w:r>
              <w:t xml:space="preserve">-0.276</w:t>
            </w:r>
          </w:p>
        </w:tc>
        <w:tc>
          <w:tcPr/>
          <w:p>
            <w:pPr>
              <w:pStyle w:val="Compact"/>
            </w:pPr>
            <w:r>
              <w:t xml:space="preserve">0.689</w:t>
            </w:r>
          </w:p>
        </w:tc>
        <w:tc>
          <w:tcPr/>
          <w:p>
            <w:pPr>
              <w:pStyle w:val="Compact"/>
            </w:pPr>
            <w:r>
              <w:t xml:space="preserve">0.402</w:t>
            </w:r>
          </w:p>
        </w:tc>
      </w:tr>
      <w:tr>
        <w:tc>
          <w:tcPr/>
          <w:p>
            <w:pPr>
              <w:pStyle w:val="Compact"/>
            </w:pPr>
            <w:r>
              <w:t xml:space="preserve">Woman participant</w:t>
            </w:r>
          </w:p>
        </w:tc>
        <w:tc>
          <w:tcPr/>
          <w:p>
            <w:pPr>
              <w:pStyle w:val="Compact"/>
            </w:pPr>
            <w:r>
              <w:t xml:space="preserve">0.098</w:t>
            </w:r>
          </w:p>
        </w:tc>
        <w:tc>
          <w:tcPr/>
          <w:p>
            <w:pPr>
              <w:pStyle w:val="Compact"/>
            </w:pPr>
            <w:r>
              <w:t xml:space="preserve">0.543</w:t>
            </w:r>
          </w:p>
        </w:tc>
        <w:tc>
          <w:tcPr/>
          <w:p>
            <w:pPr>
              <w:pStyle w:val="Compact"/>
            </w:pPr>
            <w:r>
              <w:t xml:space="preserve">-0.967</w:t>
            </w:r>
          </w:p>
        </w:tc>
        <w:tc>
          <w:tcPr/>
          <w:p>
            <w:pPr>
              <w:pStyle w:val="Compact"/>
            </w:pPr>
            <w:r>
              <w:t xml:space="preserve">1.164</w:t>
            </w:r>
          </w:p>
        </w:tc>
        <w:tc>
          <w:tcPr/>
          <w:p>
            <w:pPr>
              <w:pStyle w:val="Compact"/>
            </w:pPr>
            <w:r>
              <w:t xml:space="preserve">0.856</w:t>
            </w:r>
          </w:p>
        </w:tc>
      </w:tr>
      <w:tr>
        <w:tc>
          <w:tcPr/>
          <w:p>
            <w:pPr>
              <w:pStyle w:val="Compact"/>
            </w:pPr>
            <w:r>
              <w:t xml:space="preserve">Participant faculty: Engineering vs Humanities</w:t>
            </w:r>
          </w:p>
        </w:tc>
        <w:tc>
          <w:tcPr/>
          <w:p>
            <w:pPr>
              <w:pStyle w:val="Compact"/>
            </w:pPr>
            <w:r>
              <w:t xml:space="preserve">1.174</w:t>
            </w:r>
          </w:p>
        </w:tc>
        <w:tc>
          <w:tcPr/>
          <w:p>
            <w:pPr>
              <w:pStyle w:val="Compact"/>
            </w:pPr>
            <w:r>
              <w:t xml:space="preserve">0.515</w:t>
            </w:r>
          </w:p>
        </w:tc>
        <w:tc>
          <w:tcPr/>
          <w:p>
            <w:pPr>
              <w:pStyle w:val="Compact"/>
            </w:pPr>
            <w:r>
              <w:t xml:space="preserve">0.165</w:t>
            </w:r>
          </w:p>
        </w:tc>
        <w:tc>
          <w:tcPr/>
          <w:p>
            <w:pPr>
              <w:pStyle w:val="Compact"/>
            </w:pPr>
            <w:r>
              <w:t xml:space="preserve">2.183</w:t>
            </w:r>
          </w:p>
        </w:tc>
        <w:tc>
          <w:tcPr/>
          <w:p>
            <w:pPr>
              <w:pStyle w:val="Compact"/>
            </w:pPr>
            <w:r>
              <w:t xml:space="preserve">0.023*</w:t>
            </w:r>
          </w:p>
        </w:tc>
      </w:tr>
      <w:tr>
        <w:tc>
          <w:tcPr/>
          <w:p>
            <w:pPr>
              <w:pStyle w:val="Compact"/>
            </w:pPr>
            <w:r>
              <w:t xml:space="preserve">Target accepted x Other accepted</w:t>
            </w:r>
          </w:p>
        </w:tc>
        <w:tc>
          <w:tcPr/>
          <w:p>
            <w:pPr>
              <w:pStyle w:val="Compact"/>
            </w:pPr>
            <w:r>
              <w:t xml:space="preserve">4.849</w:t>
            </w:r>
          </w:p>
        </w:tc>
        <w:tc>
          <w:tcPr/>
          <w:p>
            <w:pPr>
              <w:pStyle w:val="Compact"/>
            </w:pPr>
            <w:r>
              <w:t xml:space="preserve">0.769</w:t>
            </w:r>
          </w:p>
        </w:tc>
        <w:tc>
          <w:tcPr/>
          <w:p>
            <w:pPr>
              <w:pStyle w:val="Compact"/>
            </w:pPr>
            <w:r>
              <w:t xml:space="preserve">3.342</w:t>
            </w:r>
          </w:p>
        </w:tc>
        <w:tc>
          <w:tcPr/>
          <w:p>
            <w:pPr>
              <w:pStyle w:val="Compact"/>
            </w:pPr>
            <w:r>
              <w:t xml:space="preserve">6.357</w:t>
            </w:r>
          </w:p>
        </w:tc>
        <w:tc>
          <w:tcPr/>
          <w:p>
            <w:pPr>
              <w:pStyle w:val="Compact"/>
            </w:pPr>
            <w:r>
              <w:t xml:space="preserve">&lt;0.001***</w:t>
            </w:r>
          </w:p>
        </w:tc>
      </w:tr>
      <w:tr>
        <w:tc>
          <w:tcPr/>
          <w:p>
            <w:pPr>
              <w:pStyle w:val="Compact"/>
            </w:pPr>
            <w:r>
              <w:t xml:space="preserve">Tobit log-scale</w:t>
            </w:r>
          </w:p>
        </w:tc>
        <w:tc>
          <w:tcPr/>
          <w:p>
            <w:pPr>
              <w:pStyle w:val="Compact"/>
            </w:pPr>
            <w:r>
              <w:t xml:space="preserve">1.934</w:t>
            </w:r>
          </w:p>
        </w:tc>
        <w:tc>
          <w:tcPr/>
          <w:p>
            <w:pPr>
              <w:pStyle w:val="Compact"/>
            </w:pPr>
            <w:r>
              <w:t xml:space="preserve">0.050</w:t>
            </w:r>
          </w:p>
        </w:tc>
        <w:tc>
          <w:tcPr/>
          <w:p>
            <w:pPr>
              <w:pStyle w:val="Compact"/>
            </w:pPr>
            <w:r>
              <w:t xml:space="preserve">1.835</w:t>
            </w:r>
          </w:p>
        </w:tc>
        <w:tc>
          <w:tcPr/>
          <w:p>
            <w:pPr>
              <w:pStyle w:val="Compact"/>
            </w:pPr>
            <w:r>
              <w:t xml:space="preserve">2.033</w:t>
            </w:r>
          </w:p>
        </w:tc>
        <w:tc>
          <w:tcPr/>
          <w:p>
            <w:pPr>
              <w:pStyle w:val="Compact"/>
            </w:pPr>
            <w:r>
              <w:t xml:space="preserve">&lt;0.001***</w:t>
            </w:r>
          </w:p>
        </w:tc>
      </w:tr>
    </w:tbl>
    <w:p>
      <w:pPr>
        <w:pStyle w:val="BodyText"/>
      </w:pPr>
      <w:r>
        <w:t xml:space="preserve">El modelo H4 Bystander muestra evidencia focal para 3 términos de hipótesis. Target accepted se asocia con menor judgement predicho (estimate = -15.35, p = &lt;0.001</w:t>
      </w:r>
      <w:r>
        <w:rPr>
          <w:b/>
          <w:bCs/>
          <w:i/>
          <w:iCs/>
        </w:rPr>
        <w:t xml:space="preserve">). Other negotiator accepted se asocia con menor judgement predicho (estimate = -4.26, p = &lt;0.001</w:t>
      </w:r>
      <w:r>
        <w:t xml:space="preserve">). Target accepted x Other accepted se asocia con mayor judgement predicho (estimate = 4.85, p = &lt;0.001***). Los dummies de sesión permanecen en el estimador ajustado como ajuste, pero se omiten intencionalmente de la narrativa sustantiva.</w:t>
      </w:r>
    </w:p>
    <w:p>
      <w:pPr>
        <w:pStyle w:val="BodyText"/>
      </w:pPr>
      <w:r>
        <w:t xml:space="preserve">Recordatorio H5:</w:t>
      </w:r>
      <w:r>
        <w:t xml:space="preserve"> </w:t>
      </w:r>
      <w:r>
        <w:rPr>
          <w:rStyle w:val="VerbatimChar"/>
        </w:rPr>
        <w:t xml:space="preserve">N1</w:t>
      </w:r>
      <w:r>
        <w:t xml:space="preserve">/</w:t>
      </w:r>
      <w:r>
        <w:rPr>
          <w:rStyle w:val="VerbatimChar"/>
        </w:rPr>
        <w:t xml:space="preserve">N2</w:t>
      </w:r>
      <w:r>
        <w:t xml:space="preserve"> </w:t>
      </w:r>
      <w:r>
        <w:t xml:space="preserve">son slots estructurales reconstruidos (no aliases fijos de</w:t>
      </w:r>
      <w:r>
        <w:t xml:space="preserve"> </w:t>
      </w:r>
      <w:r>
        <w:rPr>
          <w:rStyle w:val="VerbatimChar"/>
        </w:rPr>
        <w:t xml:space="preserve">target</w:t>
      </w:r>
      <w:r>
        <w:t xml:space="preserve">/</w:t>
      </w:r>
      <w:r>
        <w:rPr>
          <w:rStyle w:val="VerbatimChar"/>
        </w:rPr>
        <w:t xml:space="preserve">other</w:t>
      </w:r>
      <w:r>
        <w:t xml:space="preserve">),</w:t>
      </w:r>
      <w:r>
        <w:t xml:space="preserve"> </w:t>
      </w:r>
      <w:r>
        <w:rPr>
          <w:rStyle w:val="VerbatimChar"/>
        </w:rPr>
        <w:t xml:space="preserve">group_target</w:t>
      </w:r>
      <w:r>
        <w:t xml:space="preserve">/</w:t>
      </w:r>
      <w:r>
        <w:rPr>
          <w:rStyle w:val="VerbatimChar"/>
        </w:rPr>
        <w:t xml:space="preserve">group_other</w:t>
      </w:r>
      <w:r>
        <w:t xml:space="preserve"> </w:t>
      </w:r>
      <w:r>
        <w:t xml:space="preserve">son campos legacy de auditoria, y</w:t>
      </w:r>
      <w:r>
        <w:t xml:space="preserve"> </w:t>
      </w:r>
      <w:r>
        <w:rPr>
          <w:rStyle w:val="VerbatimChar"/>
        </w:rPr>
        <w:t xml:space="preserve">accept_target</w:t>
      </w:r>
      <w:r>
        <w:t xml:space="preserve">/</w:t>
      </w:r>
      <w:r>
        <w:rPr>
          <w:rStyle w:val="VerbatimChar"/>
        </w:rPr>
        <w:t xml:space="preserve">accept_other</w:t>
      </w:r>
      <w:r>
        <w:t xml:space="preserve"> </w:t>
      </w:r>
      <w:r>
        <w:t xml:space="preserve">se mapean a</w:t>
      </w:r>
      <w:r>
        <w:t xml:space="preserve"> </w:t>
      </w:r>
      <w:r>
        <w:rPr>
          <w:rStyle w:val="VerbatimChar"/>
        </w:rPr>
        <w:t xml:space="preserve">decision_target</w:t>
      </w:r>
      <w:r>
        <w:t xml:space="preserve">/</w:t>
      </w:r>
      <w:r>
        <w:rPr>
          <w:rStyle w:val="VerbatimChar"/>
        </w:rPr>
        <w:t xml:space="preserve">decision_other</w:t>
      </w:r>
      <w:r>
        <w:t xml:space="preserve"> </w:t>
      </w:r>
      <w:r>
        <w:t xml:space="preserve">para roles dinamicos por fila.</w:t>
      </w:r>
    </w:p>
    <w:bookmarkEnd w:id="218"/>
    <w:bookmarkStart w:id="219" w:name="h5-victim-coefficient-table"/>
    <w:p>
      <w:pPr>
        <w:pStyle w:val="Heading2"/>
      </w:pPr>
      <w:r>
        <w:rPr>
          <w:rStyle w:val="SectionNumber"/>
        </w:rPr>
        <w:t xml:space="preserve">14.9</w:t>
      </w:r>
      <w:r>
        <w:tab/>
      </w:r>
      <w:r>
        <w:t xml:space="preserve">H5 Victim coefficient table</w:t>
      </w:r>
    </w:p>
    <w:p>
      <w:pPr>
        <w:pStyle w:val="FirstParagraph"/>
      </w:pPr>
      <w:r>
        <w:rPr>
          <w:b/>
          <w:bCs/>
        </w:rPr>
        <w:t xml:space="preserve">Table 24. H5 Victim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4.069</w:t>
            </w:r>
          </w:p>
        </w:tc>
        <w:tc>
          <w:tcPr/>
          <w:p>
            <w:pPr>
              <w:pStyle w:val="Compact"/>
            </w:pPr>
            <w:r>
              <w:t xml:space="preserve">3.411</w:t>
            </w:r>
          </w:p>
        </w:tc>
        <w:tc>
          <w:tcPr/>
          <w:p>
            <w:pPr>
              <w:pStyle w:val="Compact"/>
            </w:pPr>
            <w:r>
              <w:t xml:space="preserve">-2.617</w:t>
            </w:r>
          </w:p>
        </w:tc>
        <w:tc>
          <w:tcPr/>
          <w:p>
            <w:pPr>
              <w:pStyle w:val="Compact"/>
            </w:pPr>
            <w:r>
              <w:t xml:space="preserve">10.755</w:t>
            </w:r>
          </w:p>
        </w:tc>
        <w:tc>
          <w:tcPr/>
          <w:p>
            <w:pPr>
              <w:pStyle w:val="Compact"/>
            </w:pPr>
            <w:r>
              <w:t xml:space="preserve">0.233</w:t>
            </w:r>
          </w:p>
        </w:tc>
      </w:tr>
      <w:tr>
        <w:tc>
          <w:tcPr/>
          <w:p>
            <w:pPr>
              <w:pStyle w:val="Compact"/>
            </w:pPr>
            <w:r>
              <w:t xml:space="preserve">Empathy: Fantasy</w:t>
            </w:r>
          </w:p>
        </w:tc>
        <w:tc>
          <w:tcPr/>
          <w:p>
            <w:pPr>
              <w:pStyle w:val="Compact"/>
            </w:pPr>
            <w:r>
              <w:t xml:space="preserve">1.469</w:t>
            </w:r>
          </w:p>
        </w:tc>
        <w:tc>
          <w:tcPr/>
          <w:p>
            <w:pPr>
              <w:pStyle w:val="Compact"/>
            </w:pPr>
            <w:r>
              <w:t xml:space="preserve">0.656</w:t>
            </w:r>
          </w:p>
        </w:tc>
        <w:tc>
          <w:tcPr/>
          <w:p>
            <w:pPr>
              <w:pStyle w:val="Compact"/>
            </w:pPr>
            <w:r>
              <w:t xml:space="preserve">0.184</w:t>
            </w:r>
          </w:p>
        </w:tc>
        <w:tc>
          <w:tcPr/>
          <w:p>
            <w:pPr>
              <w:pStyle w:val="Compact"/>
            </w:pPr>
            <w:r>
              <w:t xml:space="preserve">2.755</w:t>
            </w:r>
          </w:p>
        </w:tc>
        <w:tc>
          <w:tcPr/>
          <w:p>
            <w:pPr>
              <w:pStyle w:val="Compact"/>
            </w:pPr>
            <w:r>
              <w:t xml:space="preserve">0.025*</w:t>
            </w:r>
          </w:p>
        </w:tc>
      </w:tr>
      <w:tr>
        <w:tc>
          <w:tcPr/>
          <w:p>
            <w:pPr>
              <w:pStyle w:val="Compact"/>
            </w:pPr>
            <w:r>
              <w:t xml:space="preserve">Empathy: Empathic concern</w:t>
            </w:r>
          </w:p>
        </w:tc>
        <w:tc>
          <w:tcPr/>
          <w:p>
            <w:pPr>
              <w:pStyle w:val="Compact"/>
            </w:pPr>
            <w:r>
              <w:t xml:space="preserve">0.420</w:t>
            </w:r>
          </w:p>
        </w:tc>
        <w:tc>
          <w:tcPr/>
          <w:p>
            <w:pPr>
              <w:pStyle w:val="Compact"/>
            </w:pPr>
            <w:r>
              <w:t xml:space="preserve">0.899</w:t>
            </w:r>
          </w:p>
        </w:tc>
        <w:tc>
          <w:tcPr/>
          <w:p>
            <w:pPr>
              <w:pStyle w:val="Compact"/>
            </w:pPr>
            <w:r>
              <w:t xml:space="preserve">-1.342</w:t>
            </w:r>
          </w:p>
        </w:tc>
        <w:tc>
          <w:tcPr/>
          <w:p>
            <w:pPr>
              <w:pStyle w:val="Compact"/>
            </w:pPr>
            <w:r>
              <w:t xml:space="preserve">2.183</w:t>
            </w:r>
          </w:p>
        </w:tc>
        <w:tc>
          <w:tcPr/>
          <w:p>
            <w:pPr>
              <w:pStyle w:val="Compact"/>
            </w:pPr>
            <w:r>
              <w:t xml:space="preserve">0.640</w:t>
            </w:r>
          </w:p>
        </w:tc>
      </w:tr>
      <w:tr>
        <w:tc>
          <w:tcPr/>
          <w:p>
            <w:pPr>
              <w:pStyle w:val="Compact"/>
            </w:pPr>
            <w:r>
              <w:t xml:space="preserve">Empathy: Perspective taking</w:t>
            </w:r>
          </w:p>
        </w:tc>
        <w:tc>
          <w:tcPr/>
          <w:p>
            <w:pPr>
              <w:pStyle w:val="Compact"/>
            </w:pPr>
            <w:r>
              <w:t xml:space="preserve">1.168</w:t>
            </w:r>
          </w:p>
        </w:tc>
        <w:tc>
          <w:tcPr/>
          <w:p>
            <w:pPr>
              <w:pStyle w:val="Compact"/>
            </w:pPr>
            <w:r>
              <w:t xml:space="preserve">0.766</w:t>
            </w:r>
          </w:p>
        </w:tc>
        <w:tc>
          <w:tcPr/>
          <w:p>
            <w:pPr>
              <w:pStyle w:val="Compact"/>
            </w:pPr>
            <w:r>
              <w:t xml:space="preserve">-0.334</w:t>
            </w:r>
          </w:p>
        </w:tc>
        <w:tc>
          <w:tcPr/>
          <w:p>
            <w:pPr>
              <w:pStyle w:val="Compact"/>
            </w:pPr>
            <w:r>
              <w:t xml:space="preserve">2.670</w:t>
            </w:r>
          </w:p>
        </w:tc>
        <w:tc>
          <w:tcPr/>
          <w:p>
            <w:pPr>
              <w:pStyle w:val="Compact"/>
            </w:pPr>
            <w:r>
              <w:t xml:space="preserve">0.127</w:t>
            </w:r>
          </w:p>
        </w:tc>
      </w:tr>
      <w:tr>
        <w:tc>
          <w:tcPr/>
          <w:p>
            <w:pPr>
              <w:pStyle w:val="Compact"/>
            </w:pPr>
            <w:r>
              <w:t xml:space="preserve">Empathy: Personal distress</w:t>
            </w:r>
          </w:p>
        </w:tc>
        <w:tc>
          <w:tcPr/>
          <w:p>
            <w:pPr>
              <w:pStyle w:val="Compact"/>
            </w:pPr>
            <w:r>
              <w:t xml:space="preserve">-0.316</w:t>
            </w:r>
          </w:p>
        </w:tc>
        <w:tc>
          <w:tcPr/>
          <w:p>
            <w:pPr>
              <w:pStyle w:val="Compact"/>
            </w:pPr>
            <w:r>
              <w:t xml:space="preserve">0.716</w:t>
            </w:r>
          </w:p>
        </w:tc>
        <w:tc>
          <w:tcPr/>
          <w:p>
            <w:pPr>
              <w:pStyle w:val="Compact"/>
            </w:pPr>
            <w:r>
              <w:t xml:space="preserve">-1.719</w:t>
            </w:r>
          </w:p>
        </w:tc>
        <w:tc>
          <w:tcPr/>
          <w:p>
            <w:pPr>
              <w:pStyle w:val="Compact"/>
            </w:pPr>
            <w:r>
              <w:t xml:space="preserve">1.087</w:t>
            </w:r>
          </w:p>
        </w:tc>
        <w:tc>
          <w:tcPr/>
          <w:p>
            <w:pPr>
              <w:pStyle w:val="Compact"/>
            </w:pPr>
            <w:r>
              <w:t xml:space="preserve">0.659</w:t>
            </w:r>
          </w:p>
        </w:tc>
      </w:tr>
      <w:tr>
        <w:tc>
          <w:tcPr/>
          <w:p>
            <w:pPr>
              <w:pStyle w:val="Compact"/>
            </w:pPr>
            <w:r>
              <w:t xml:space="preserve">Victim-N1 outgroup vs ingroup</w:t>
            </w:r>
          </w:p>
        </w:tc>
        <w:tc>
          <w:tcPr/>
          <w:p>
            <w:pPr>
              <w:pStyle w:val="Compact"/>
            </w:pPr>
            <w:r>
              <w:t xml:space="preserve">1.766</w:t>
            </w:r>
          </w:p>
        </w:tc>
        <w:tc>
          <w:tcPr/>
          <w:p>
            <w:pPr>
              <w:pStyle w:val="Compact"/>
            </w:pPr>
            <w:r>
              <w:t xml:space="preserve">1.806</w:t>
            </w:r>
          </w:p>
        </w:tc>
        <w:tc>
          <w:tcPr/>
          <w:p>
            <w:pPr>
              <w:pStyle w:val="Compact"/>
            </w:pPr>
            <w:r>
              <w:t xml:space="preserve">-1.774</w:t>
            </w:r>
          </w:p>
        </w:tc>
        <w:tc>
          <w:tcPr/>
          <w:p>
            <w:pPr>
              <w:pStyle w:val="Compact"/>
            </w:pPr>
            <w:r>
              <w:t xml:space="preserve">5.305</w:t>
            </w:r>
          </w:p>
        </w:tc>
        <w:tc>
          <w:tcPr/>
          <w:p>
            <w:pPr>
              <w:pStyle w:val="Compact"/>
            </w:pPr>
            <w:r>
              <w:t xml:space="preserve">0.328</w:t>
            </w:r>
          </w:p>
        </w:tc>
      </w:tr>
      <w:tr>
        <w:tc>
          <w:tcPr/>
          <w:p>
            <w:pPr>
              <w:pStyle w:val="Compact"/>
            </w:pPr>
            <w:r>
              <w:t xml:space="preserve">Victim-N2 outgroup vs ingroup</w:t>
            </w:r>
          </w:p>
        </w:tc>
        <w:tc>
          <w:tcPr/>
          <w:p>
            <w:pPr>
              <w:pStyle w:val="Compact"/>
            </w:pPr>
            <w:r>
              <w:t xml:space="preserve">4.155</w:t>
            </w:r>
          </w:p>
        </w:tc>
        <w:tc>
          <w:tcPr/>
          <w:p>
            <w:pPr>
              <w:pStyle w:val="Compact"/>
            </w:pPr>
            <w:r>
              <w:t xml:space="preserve">2.198</w:t>
            </w:r>
          </w:p>
        </w:tc>
        <w:tc>
          <w:tcPr/>
          <w:p>
            <w:pPr>
              <w:pStyle w:val="Compact"/>
            </w:pPr>
            <w:r>
              <w:t xml:space="preserve">-0.153</w:t>
            </w:r>
          </w:p>
        </w:tc>
        <w:tc>
          <w:tcPr/>
          <w:p>
            <w:pPr>
              <w:pStyle w:val="Compact"/>
            </w:pPr>
            <w:r>
              <w:t xml:space="preserve">8.462</w:t>
            </w:r>
          </w:p>
        </w:tc>
        <w:tc>
          <w:tcPr/>
          <w:p>
            <w:pPr>
              <w:pStyle w:val="Compact"/>
            </w:pPr>
            <w:r>
              <w:t xml:space="preserve">0.059+</w:t>
            </w:r>
          </w:p>
        </w:tc>
      </w:tr>
      <w:tr>
        <w:tc>
          <w:tcPr/>
          <w:p>
            <w:pPr>
              <w:pStyle w:val="Compact"/>
            </w:pPr>
            <w:r>
              <w:t xml:space="preserve">N1/N2 same faculty vs different</w:t>
            </w:r>
          </w:p>
        </w:tc>
        <w:tc>
          <w:tcPr/>
          <w:p>
            <w:pPr>
              <w:pStyle w:val="Compact"/>
            </w:pPr>
            <w:r>
              <w:t xml:space="preserve">-0.299</w:t>
            </w:r>
          </w:p>
        </w:tc>
        <w:tc>
          <w:tcPr/>
          <w:p>
            <w:pPr>
              <w:pStyle w:val="Compact"/>
            </w:pPr>
            <w:r>
              <w:t xml:space="preserve">0.574</w:t>
            </w:r>
          </w:p>
        </w:tc>
        <w:tc>
          <w:tcPr/>
          <w:p>
            <w:pPr>
              <w:pStyle w:val="Compact"/>
            </w:pPr>
            <w:r>
              <w:t xml:space="preserve">-1.424</w:t>
            </w:r>
          </w:p>
        </w:tc>
        <w:tc>
          <w:tcPr/>
          <w:p>
            <w:pPr>
              <w:pStyle w:val="Compact"/>
            </w:pPr>
            <w:r>
              <w:t xml:space="preserve">0.826</w:t>
            </w:r>
          </w:p>
        </w:tc>
        <w:tc>
          <w:tcPr/>
          <w:p>
            <w:pPr>
              <w:pStyle w:val="Compact"/>
            </w:pPr>
            <w:r>
              <w:t xml:space="preserve">0.603</w:t>
            </w:r>
          </w:p>
        </w:tc>
      </w:tr>
      <w:tr>
        <w:tc>
          <w:tcPr/>
          <w:p>
            <w:pPr>
              <w:pStyle w:val="Compact"/>
            </w:pPr>
            <w:r>
              <w:t xml:space="preserve">Target accepted</w:t>
            </w:r>
          </w:p>
        </w:tc>
        <w:tc>
          <w:tcPr/>
          <w:p>
            <w:pPr>
              <w:pStyle w:val="Compact"/>
            </w:pPr>
            <w:r>
              <w:t xml:space="preserve">-16.910</w:t>
            </w:r>
          </w:p>
        </w:tc>
        <w:tc>
          <w:tcPr/>
          <w:p>
            <w:pPr>
              <w:pStyle w:val="Compact"/>
            </w:pPr>
            <w:r>
              <w:t xml:space="preserve">1.071</w:t>
            </w:r>
          </w:p>
        </w:tc>
        <w:tc>
          <w:tcPr/>
          <w:p>
            <w:pPr>
              <w:pStyle w:val="Compact"/>
            </w:pPr>
            <w:r>
              <w:t xml:space="preserve">-19.010</w:t>
            </w:r>
          </w:p>
        </w:tc>
        <w:tc>
          <w:tcPr/>
          <w:p>
            <w:pPr>
              <w:pStyle w:val="Compact"/>
            </w:pPr>
            <w:r>
              <w:t xml:space="preserve">-14.810</w:t>
            </w:r>
          </w:p>
        </w:tc>
        <w:tc>
          <w:tcPr/>
          <w:p>
            <w:pPr>
              <w:pStyle w:val="Compact"/>
            </w:pPr>
            <w:r>
              <w:t xml:space="preserve">&lt;0.001***</w:t>
            </w:r>
          </w:p>
        </w:tc>
      </w:tr>
      <w:tr>
        <w:tc>
          <w:tcPr/>
          <w:p>
            <w:pPr>
              <w:pStyle w:val="Compact"/>
            </w:pPr>
            <w:r>
              <w:t xml:space="preserve">Other negotiator accepted</w:t>
            </w:r>
          </w:p>
        </w:tc>
        <w:tc>
          <w:tcPr/>
          <w:p>
            <w:pPr>
              <w:pStyle w:val="Compact"/>
            </w:pPr>
            <w:r>
              <w:t xml:space="preserve">-3.881</w:t>
            </w:r>
          </w:p>
        </w:tc>
        <w:tc>
          <w:tcPr/>
          <w:p>
            <w:pPr>
              <w:pStyle w:val="Compact"/>
            </w:pPr>
            <w:r>
              <w:t xml:space="preserve">0.699</w:t>
            </w:r>
          </w:p>
        </w:tc>
        <w:tc>
          <w:tcPr/>
          <w:p>
            <w:pPr>
              <w:pStyle w:val="Compact"/>
            </w:pPr>
            <w:r>
              <w:t xml:space="preserve">-5.251</w:t>
            </w:r>
          </w:p>
        </w:tc>
        <w:tc>
          <w:tcPr/>
          <w:p>
            <w:pPr>
              <w:pStyle w:val="Compact"/>
            </w:pPr>
            <w:r>
              <w:t xml:space="preserve">-2.512</w:t>
            </w:r>
          </w:p>
        </w:tc>
        <w:tc>
          <w:tcPr/>
          <w:p>
            <w:pPr>
              <w:pStyle w:val="Compact"/>
            </w:pPr>
            <w:r>
              <w:t xml:space="preserve">&lt;0.001***</w:t>
            </w:r>
          </w:p>
        </w:tc>
      </w:tr>
      <w:tr>
        <w:tc>
          <w:tcPr/>
          <w:p>
            <w:pPr>
              <w:pStyle w:val="Compact"/>
            </w:pPr>
            <w:r>
              <w:t xml:space="preserve">Age</w:t>
            </w:r>
          </w:p>
        </w:tc>
        <w:tc>
          <w:tcPr/>
          <w:p>
            <w:pPr>
              <w:pStyle w:val="Compact"/>
            </w:pPr>
            <w:r>
              <w:t xml:space="preserve">0.016</w:t>
            </w:r>
          </w:p>
        </w:tc>
        <w:tc>
          <w:tcPr/>
          <w:p>
            <w:pPr>
              <w:pStyle w:val="Compact"/>
            </w:pPr>
            <w:r>
              <w:t xml:space="preserve">0.100</w:t>
            </w:r>
          </w:p>
        </w:tc>
        <w:tc>
          <w:tcPr/>
          <w:p>
            <w:pPr>
              <w:pStyle w:val="Compact"/>
            </w:pPr>
            <w:r>
              <w:t xml:space="preserve">-0.180</w:t>
            </w:r>
          </w:p>
        </w:tc>
        <w:tc>
          <w:tcPr/>
          <w:p>
            <w:pPr>
              <w:pStyle w:val="Compact"/>
            </w:pPr>
            <w:r>
              <w:t xml:space="preserve">0.212</w:t>
            </w:r>
          </w:p>
        </w:tc>
        <w:tc>
          <w:tcPr/>
          <w:p>
            <w:pPr>
              <w:pStyle w:val="Compact"/>
            </w:pPr>
            <w:r>
              <w:t xml:space="preserve">0.870</w:t>
            </w:r>
          </w:p>
        </w:tc>
      </w:tr>
      <w:tr>
        <w:tc>
          <w:tcPr/>
          <w:p>
            <w:pPr>
              <w:pStyle w:val="Compact"/>
            </w:pPr>
            <w:r>
              <w:t xml:space="preserve">Socioeconomic status</w:t>
            </w:r>
          </w:p>
        </w:tc>
        <w:tc>
          <w:tcPr/>
          <w:p>
            <w:pPr>
              <w:pStyle w:val="Compact"/>
            </w:pPr>
            <w:r>
              <w:t xml:space="preserve">0.219</w:t>
            </w:r>
          </w:p>
        </w:tc>
        <w:tc>
          <w:tcPr/>
          <w:p>
            <w:pPr>
              <w:pStyle w:val="Compact"/>
            </w:pPr>
            <w:r>
              <w:t xml:space="preserve">0.267</w:t>
            </w:r>
          </w:p>
        </w:tc>
        <w:tc>
          <w:tcPr/>
          <w:p>
            <w:pPr>
              <w:pStyle w:val="Compact"/>
            </w:pPr>
            <w:r>
              <w:t xml:space="preserve">-0.305</w:t>
            </w:r>
          </w:p>
        </w:tc>
        <w:tc>
          <w:tcPr/>
          <w:p>
            <w:pPr>
              <w:pStyle w:val="Compact"/>
            </w:pPr>
            <w:r>
              <w:t xml:space="preserve">0.743</w:t>
            </w:r>
          </w:p>
        </w:tc>
        <w:tc>
          <w:tcPr/>
          <w:p>
            <w:pPr>
              <w:pStyle w:val="Compact"/>
            </w:pPr>
            <w:r>
              <w:t xml:space="preserve">0.412</w:t>
            </w:r>
          </w:p>
        </w:tc>
      </w:tr>
      <w:tr>
        <w:tc>
          <w:tcPr/>
          <w:p>
            <w:pPr>
              <w:pStyle w:val="Compact"/>
            </w:pPr>
            <w:r>
              <w:t xml:space="preserve">Woman participant</w:t>
            </w:r>
          </w:p>
        </w:tc>
        <w:tc>
          <w:tcPr/>
          <w:p>
            <w:pPr>
              <w:pStyle w:val="Compact"/>
            </w:pPr>
            <w:r>
              <w:t xml:space="preserve">0.444</w:t>
            </w:r>
          </w:p>
        </w:tc>
        <w:tc>
          <w:tcPr/>
          <w:p>
            <w:pPr>
              <w:pStyle w:val="Compact"/>
            </w:pPr>
            <w:r>
              <w:t xml:space="preserve">0.572</w:t>
            </w:r>
          </w:p>
        </w:tc>
        <w:tc>
          <w:tcPr/>
          <w:p>
            <w:pPr>
              <w:pStyle w:val="Compact"/>
            </w:pPr>
            <w:r>
              <w:t xml:space="preserve">-0.677</w:t>
            </w:r>
          </w:p>
        </w:tc>
        <w:tc>
          <w:tcPr/>
          <w:p>
            <w:pPr>
              <w:pStyle w:val="Compact"/>
            </w:pPr>
            <w:r>
              <w:t xml:space="preserve">1.564</w:t>
            </w:r>
          </w:p>
        </w:tc>
        <w:tc>
          <w:tcPr/>
          <w:p>
            <w:pPr>
              <w:pStyle w:val="Compact"/>
            </w:pPr>
            <w:r>
              <w:t xml:space="preserve">0.438</w:t>
            </w:r>
          </w:p>
        </w:tc>
      </w:tr>
      <w:tr>
        <w:tc>
          <w:tcPr/>
          <w:p>
            <w:pPr>
              <w:pStyle w:val="Compact"/>
            </w:pPr>
            <w:r>
              <w:t xml:space="preserve">Participant faculty: Engineering vs Humanities</w:t>
            </w:r>
          </w:p>
        </w:tc>
        <w:tc>
          <w:tcPr/>
          <w:p>
            <w:pPr>
              <w:pStyle w:val="Compact"/>
            </w:pPr>
            <w:r>
              <w:t xml:space="preserve">1.495</w:t>
            </w:r>
          </w:p>
        </w:tc>
        <w:tc>
          <w:tcPr/>
          <w:p>
            <w:pPr>
              <w:pStyle w:val="Compact"/>
            </w:pPr>
            <w:r>
              <w:t xml:space="preserve">0.610</w:t>
            </w:r>
          </w:p>
        </w:tc>
        <w:tc>
          <w:tcPr/>
          <w:p>
            <w:pPr>
              <w:pStyle w:val="Compact"/>
            </w:pPr>
            <w:r>
              <w:t xml:space="preserve">0.299</w:t>
            </w:r>
          </w:p>
        </w:tc>
        <w:tc>
          <w:tcPr/>
          <w:p>
            <w:pPr>
              <w:pStyle w:val="Compact"/>
            </w:pPr>
            <w:r>
              <w:t xml:space="preserve">2.690</w:t>
            </w:r>
          </w:p>
        </w:tc>
        <w:tc>
          <w:tcPr/>
          <w:p>
            <w:pPr>
              <w:pStyle w:val="Compact"/>
            </w:pPr>
            <w:r>
              <w:t xml:space="preserve">0.014*</w:t>
            </w:r>
          </w:p>
        </w:tc>
      </w:tr>
      <w:tr>
        <w:tc>
          <w:tcPr/>
          <w:p>
            <w:pPr>
              <w:pStyle w:val="Compact"/>
            </w:pPr>
            <w:r>
              <w:t xml:space="preserve">Victim-N1 outgroup vs ingroup x Victim-N2 outgroup vs ingroup</w:t>
            </w:r>
          </w:p>
        </w:tc>
        <w:tc>
          <w:tcPr/>
          <w:p>
            <w:pPr>
              <w:pStyle w:val="Compact"/>
            </w:pPr>
            <w:r>
              <w:t xml:space="preserve">-0.161</w:t>
            </w:r>
          </w:p>
        </w:tc>
        <w:tc>
          <w:tcPr/>
          <w:p>
            <w:pPr>
              <w:pStyle w:val="Compact"/>
            </w:pPr>
            <w:r>
              <w:t xml:space="preserve">1.217</w:t>
            </w:r>
          </w:p>
        </w:tc>
        <w:tc>
          <w:tcPr/>
          <w:p>
            <w:pPr>
              <w:pStyle w:val="Compact"/>
            </w:pPr>
            <w:r>
              <w:t xml:space="preserve">-2.547</w:t>
            </w:r>
          </w:p>
        </w:tc>
        <w:tc>
          <w:tcPr/>
          <w:p>
            <w:pPr>
              <w:pStyle w:val="Compact"/>
            </w:pPr>
            <w:r>
              <w:t xml:space="preserve">2.224</w:t>
            </w:r>
          </w:p>
        </w:tc>
        <w:tc>
          <w:tcPr/>
          <w:p>
            <w:pPr>
              <w:pStyle w:val="Compact"/>
            </w:pPr>
            <w:r>
              <w:t xml:space="preserve">0.894</w:t>
            </w:r>
          </w:p>
        </w:tc>
      </w:tr>
      <w:tr>
        <w:tc>
          <w:tcPr/>
          <w:p>
            <w:pPr>
              <w:pStyle w:val="Compact"/>
            </w:pPr>
            <w:r>
              <w:t xml:space="preserve">Empathy: Fantasy x Victim-N1 outgroup vs ingroup</w:t>
            </w:r>
          </w:p>
        </w:tc>
        <w:tc>
          <w:tcPr/>
          <w:p>
            <w:pPr>
              <w:pStyle w:val="Compact"/>
            </w:pPr>
            <w:r>
              <w:t xml:space="preserve">-0.826</w:t>
            </w:r>
          </w:p>
        </w:tc>
        <w:tc>
          <w:tcPr/>
          <w:p>
            <w:pPr>
              <w:pStyle w:val="Compact"/>
            </w:pPr>
            <w:r>
              <w:t xml:space="preserve">0.468</w:t>
            </w:r>
          </w:p>
        </w:tc>
        <w:tc>
          <w:tcPr/>
          <w:p>
            <w:pPr>
              <w:pStyle w:val="Compact"/>
            </w:pPr>
            <w:r>
              <w:t xml:space="preserve">-1.744</w:t>
            </w:r>
          </w:p>
        </w:tc>
        <w:tc>
          <w:tcPr/>
          <w:p>
            <w:pPr>
              <w:pStyle w:val="Compact"/>
            </w:pPr>
            <w:r>
              <w:t xml:space="preserve">0.091</w:t>
            </w:r>
          </w:p>
        </w:tc>
        <w:tc>
          <w:tcPr/>
          <w:p>
            <w:pPr>
              <w:pStyle w:val="Compact"/>
            </w:pPr>
            <w:r>
              <w:t xml:space="preserve">0.077+</w:t>
            </w:r>
          </w:p>
        </w:tc>
      </w:tr>
      <w:tr>
        <w:tc>
          <w:tcPr/>
          <w:p>
            <w:pPr>
              <w:pStyle w:val="Compact"/>
            </w:pPr>
            <w:r>
              <w:t xml:space="preserve">Empathy: Fantasy x Victim-N2 outgroup vs ingroup</w:t>
            </w:r>
          </w:p>
        </w:tc>
        <w:tc>
          <w:tcPr/>
          <w:p>
            <w:pPr>
              <w:pStyle w:val="Compact"/>
            </w:pPr>
            <w:r>
              <w:t xml:space="preserve">-0.632</w:t>
            </w:r>
          </w:p>
        </w:tc>
        <w:tc>
          <w:tcPr/>
          <w:p>
            <w:pPr>
              <w:pStyle w:val="Compact"/>
            </w:pPr>
            <w:r>
              <w:t xml:space="preserve">0.578</w:t>
            </w:r>
          </w:p>
        </w:tc>
        <w:tc>
          <w:tcPr/>
          <w:p>
            <w:pPr>
              <w:pStyle w:val="Compact"/>
            </w:pPr>
            <w:r>
              <w:t xml:space="preserve">-1.764</w:t>
            </w:r>
          </w:p>
        </w:tc>
        <w:tc>
          <w:tcPr/>
          <w:p>
            <w:pPr>
              <w:pStyle w:val="Compact"/>
            </w:pPr>
            <w:r>
              <w:t xml:space="preserve">0.500</w:t>
            </w:r>
          </w:p>
        </w:tc>
        <w:tc>
          <w:tcPr/>
          <w:p>
            <w:pPr>
              <w:pStyle w:val="Compact"/>
            </w:pPr>
            <w:r>
              <w:t xml:space="preserve">0.274</w:t>
            </w:r>
          </w:p>
        </w:tc>
      </w:tr>
      <w:tr>
        <w:tc>
          <w:tcPr/>
          <w:p>
            <w:pPr>
              <w:pStyle w:val="Compact"/>
            </w:pPr>
            <w:r>
              <w:t xml:space="preserve">Empathy: Empathic concern x Victim-N1 outgroup vs ingroup</w:t>
            </w:r>
          </w:p>
        </w:tc>
        <w:tc>
          <w:tcPr/>
          <w:p>
            <w:pPr>
              <w:pStyle w:val="Compact"/>
            </w:pPr>
            <w:r>
              <w:t xml:space="preserve">-0.045</w:t>
            </w:r>
          </w:p>
        </w:tc>
        <w:tc>
          <w:tcPr/>
          <w:p>
            <w:pPr>
              <w:pStyle w:val="Compact"/>
            </w:pPr>
            <w:r>
              <w:t xml:space="preserve">0.684</w:t>
            </w:r>
          </w:p>
        </w:tc>
        <w:tc>
          <w:tcPr/>
          <w:p>
            <w:pPr>
              <w:pStyle w:val="Compact"/>
            </w:pPr>
            <w:r>
              <w:t xml:space="preserve">-1.386</w:t>
            </w:r>
          </w:p>
        </w:tc>
        <w:tc>
          <w:tcPr/>
          <w:p>
            <w:pPr>
              <w:pStyle w:val="Compact"/>
            </w:pPr>
            <w:r>
              <w:t xml:space="preserve">1.296</w:t>
            </w:r>
          </w:p>
        </w:tc>
        <w:tc>
          <w:tcPr/>
          <w:p>
            <w:pPr>
              <w:pStyle w:val="Compact"/>
            </w:pPr>
            <w:r>
              <w:t xml:space="preserve">0.948</w:t>
            </w:r>
          </w:p>
        </w:tc>
      </w:tr>
      <w:tr>
        <w:tc>
          <w:tcPr/>
          <w:p>
            <w:pPr>
              <w:pStyle w:val="Compact"/>
            </w:pPr>
            <w:r>
              <w:t xml:space="preserve">Empathy: Empathic concern x Victim-N2 outgroup vs ingroup</w:t>
            </w:r>
          </w:p>
        </w:tc>
        <w:tc>
          <w:tcPr/>
          <w:p>
            <w:pPr>
              <w:pStyle w:val="Compact"/>
            </w:pPr>
            <w:r>
              <w:t xml:space="preserve">-0.784</w:t>
            </w:r>
          </w:p>
        </w:tc>
        <w:tc>
          <w:tcPr/>
          <w:p>
            <w:pPr>
              <w:pStyle w:val="Compact"/>
            </w:pPr>
            <w:r>
              <w:t xml:space="preserve">0.849</w:t>
            </w:r>
          </w:p>
        </w:tc>
        <w:tc>
          <w:tcPr/>
          <w:p>
            <w:pPr>
              <w:pStyle w:val="Compact"/>
            </w:pPr>
            <w:r>
              <w:t xml:space="preserve">-2.447</w:t>
            </w:r>
          </w:p>
        </w:tc>
        <w:tc>
          <w:tcPr/>
          <w:p>
            <w:pPr>
              <w:pStyle w:val="Compact"/>
            </w:pPr>
            <w:r>
              <w:t xml:space="preserve">0.879</w:t>
            </w:r>
          </w:p>
        </w:tc>
        <w:tc>
          <w:tcPr/>
          <w:p>
            <w:pPr>
              <w:pStyle w:val="Compact"/>
            </w:pPr>
            <w:r>
              <w:t xml:space="preserve">0.356</w:t>
            </w:r>
          </w:p>
        </w:tc>
      </w:tr>
      <w:tr>
        <w:tc>
          <w:tcPr/>
          <w:p>
            <w:pPr>
              <w:pStyle w:val="Compact"/>
            </w:pPr>
            <w:r>
              <w:t xml:space="preserve">Empathy: Perspective taking x Victim-N1 outgroup vs ingroup</w:t>
            </w:r>
          </w:p>
        </w:tc>
        <w:tc>
          <w:tcPr/>
          <w:p>
            <w:pPr>
              <w:pStyle w:val="Compact"/>
            </w:pPr>
            <w:r>
              <w:t xml:space="preserve">-0.058</w:t>
            </w:r>
          </w:p>
        </w:tc>
        <w:tc>
          <w:tcPr/>
          <w:p>
            <w:pPr>
              <w:pStyle w:val="Compact"/>
            </w:pPr>
            <w:r>
              <w:t xml:space="preserve">0.596</w:t>
            </w:r>
          </w:p>
        </w:tc>
        <w:tc>
          <w:tcPr/>
          <w:p>
            <w:pPr>
              <w:pStyle w:val="Compact"/>
            </w:pPr>
            <w:r>
              <w:t xml:space="preserve">-1.227</w:t>
            </w:r>
          </w:p>
        </w:tc>
        <w:tc>
          <w:tcPr/>
          <w:p>
            <w:pPr>
              <w:pStyle w:val="Compact"/>
            </w:pPr>
            <w:r>
              <w:t xml:space="preserve">1.111</w:t>
            </w:r>
          </w:p>
        </w:tc>
        <w:tc>
          <w:tcPr/>
          <w:p>
            <w:pPr>
              <w:pStyle w:val="Compact"/>
            </w:pPr>
            <w:r>
              <w:t xml:space="preserve">0.922</w:t>
            </w:r>
          </w:p>
        </w:tc>
      </w:tr>
      <w:tr>
        <w:tc>
          <w:tcPr/>
          <w:p>
            <w:pPr>
              <w:pStyle w:val="Compact"/>
            </w:pPr>
            <w:r>
              <w:t xml:space="preserve">Empathy: Perspective taking x Victim-N2 outgroup vs ingroup</w:t>
            </w:r>
          </w:p>
        </w:tc>
        <w:tc>
          <w:tcPr/>
          <w:p>
            <w:pPr>
              <w:pStyle w:val="Compact"/>
            </w:pPr>
            <w:r>
              <w:t xml:space="preserve">-0.276</w:t>
            </w:r>
          </w:p>
        </w:tc>
        <w:tc>
          <w:tcPr/>
          <w:p>
            <w:pPr>
              <w:pStyle w:val="Compact"/>
            </w:pPr>
            <w:r>
              <w:t xml:space="preserve">0.742</w:t>
            </w:r>
          </w:p>
        </w:tc>
        <w:tc>
          <w:tcPr/>
          <w:p>
            <w:pPr>
              <w:pStyle w:val="Compact"/>
            </w:pPr>
            <w:r>
              <w:t xml:space="preserve">-1.731</w:t>
            </w:r>
          </w:p>
        </w:tc>
        <w:tc>
          <w:tcPr/>
          <w:p>
            <w:pPr>
              <w:pStyle w:val="Compact"/>
            </w:pPr>
            <w:r>
              <w:t xml:space="preserve">1.179</w:t>
            </w:r>
          </w:p>
        </w:tc>
        <w:tc>
          <w:tcPr/>
          <w:p>
            <w:pPr>
              <w:pStyle w:val="Compact"/>
            </w:pPr>
            <w:r>
              <w:t xml:space="preserve">0.710</w:t>
            </w:r>
          </w:p>
        </w:tc>
      </w:tr>
      <w:tr>
        <w:tc>
          <w:tcPr/>
          <w:p>
            <w:pPr>
              <w:pStyle w:val="Compact"/>
            </w:pPr>
            <w:r>
              <w:t xml:space="preserve">Empathy: Personal distress x Victim-N1 outgroup vs ingroup</w:t>
            </w:r>
          </w:p>
        </w:tc>
        <w:tc>
          <w:tcPr/>
          <w:p>
            <w:pPr>
              <w:pStyle w:val="Compact"/>
            </w:pPr>
            <w:r>
              <w:t xml:space="preserve">0.026</w:t>
            </w:r>
          </w:p>
        </w:tc>
        <w:tc>
          <w:tcPr/>
          <w:p>
            <w:pPr>
              <w:pStyle w:val="Compact"/>
            </w:pPr>
            <w:r>
              <w:t xml:space="preserve">0.572</w:t>
            </w:r>
          </w:p>
        </w:tc>
        <w:tc>
          <w:tcPr/>
          <w:p>
            <w:pPr>
              <w:pStyle w:val="Compact"/>
            </w:pPr>
            <w:r>
              <w:t xml:space="preserve">-1.095</w:t>
            </w:r>
          </w:p>
        </w:tc>
        <w:tc>
          <w:tcPr/>
          <w:p>
            <w:pPr>
              <w:pStyle w:val="Compact"/>
            </w:pPr>
            <w:r>
              <w:t xml:space="preserve">1.147</w:t>
            </w:r>
          </w:p>
        </w:tc>
        <w:tc>
          <w:tcPr/>
          <w:p>
            <w:pPr>
              <w:pStyle w:val="Compact"/>
            </w:pPr>
            <w:r>
              <w:t xml:space="preserve">0.964</w:t>
            </w:r>
          </w:p>
        </w:tc>
      </w:tr>
      <w:tr>
        <w:tc>
          <w:tcPr/>
          <w:p>
            <w:pPr>
              <w:pStyle w:val="Compact"/>
            </w:pPr>
            <w:r>
              <w:t xml:space="preserve">Empathy: Personal distress x Victim-N2 outgroup vs ingroup</w:t>
            </w:r>
          </w:p>
        </w:tc>
        <w:tc>
          <w:tcPr/>
          <w:p>
            <w:pPr>
              <w:pStyle w:val="Compact"/>
            </w:pPr>
            <w:r>
              <w:t xml:space="preserve">-0.139</w:t>
            </w:r>
          </w:p>
        </w:tc>
        <w:tc>
          <w:tcPr/>
          <w:p>
            <w:pPr>
              <w:pStyle w:val="Compact"/>
            </w:pPr>
            <w:r>
              <w:t xml:space="preserve">0.541</w:t>
            </w:r>
          </w:p>
        </w:tc>
        <w:tc>
          <w:tcPr/>
          <w:p>
            <w:pPr>
              <w:pStyle w:val="Compact"/>
            </w:pPr>
            <w:r>
              <w:t xml:space="preserve">-1.199</w:t>
            </w:r>
          </w:p>
        </w:tc>
        <w:tc>
          <w:tcPr/>
          <w:p>
            <w:pPr>
              <w:pStyle w:val="Compact"/>
            </w:pPr>
            <w:r>
              <w:t xml:space="preserve">0.921</w:t>
            </w:r>
          </w:p>
        </w:tc>
        <w:tc>
          <w:tcPr/>
          <w:p>
            <w:pPr>
              <w:pStyle w:val="Compact"/>
            </w:pPr>
            <w:r>
              <w:t xml:space="preserve">0.797</w:t>
            </w:r>
          </w:p>
        </w:tc>
      </w:tr>
      <w:tr>
        <w:tc>
          <w:tcPr/>
          <w:p>
            <w:pPr>
              <w:pStyle w:val="Compact"/>
            </w:pPr>
            <w:r>
              <w:t xml:space="preserve">Target accepted x Other accepted</w:t>
            </w:r>
          </w:p>
        </w:tc>
        <w:tc>
          <w:tcPr/>
          <w:p>
            <w:pPr>
              <w:pStyle w:val="Compact"/>
            </w:pPr>
            <w:r>
              <w:t xml:space="preserve">4.445</w:t>
            </w:r>
          </w:p>
        </w:tc>
        <w:tc>
          <w:tcPr/>
          <w:p>
            <w:pPr>
              <w:pStyle w:val="Compact"/>
            </w:pPr>
            <w:r>
              <w:t xml:space="preserve">0.762</w:t>
            </w:r>
          </w:p>
        </w:tc>
        <w:tc>
          <w:tcPr/>
          <w:p>
            <w:pPr>
              <w:pStyle w:val="Compact"/>
            </w:pPr>
            <w:r>
              <w:t xml:space="preserve">2.950</w:t>
            </w:r>
          </w:p>
        </w:tc>
        <w:tc>
          <w:tcPr/>
          <w:p>
            <w:pPr>
              <w:pStyle w:val="Compact"/>
            </w:pPr>
            <w:r>
              <w:t xml:space="preserve">5.939</w:t>
            </w:r>
          </w:p>
        </w:tc>
        <w:tc>
          <w:tcPr/>
          <w:p>
            <w:pPr>
              <w:pStyle w:val="Compact"/>
            </w:pPr>
            <w:r>
              <w:t xml:space="preserve">&lt;0.001***</w:t>
            </w:r>
          </w:p>
        </w:tc>
      </w:tr>
      <w:tr>
        <w:tc>
          <w:tcPr/>
          <w:p>
            <w:pPr>
              <w:pStyle w:val="Compact"/>
            </w:pPr>
            <w:r>
              <w:t xml:space="preserve">Tobit log-scale</w:t>
            </w:r>
          </w:p>
        </w:tc>
        <w:tc>
          <w:tcPr/>
          <w:p>
            <w:pPr>
              <w:pStyle w:val="Compact"/>
            </w:pPr>
            <w:r>
              <w:t xml:space="preserve">2.024</w:t>
            </w:r>
          </w:p>
        </w:tc>
        <w:tc>
          <w:tcPr/>
          <w:p>
            <w:pPr>
              <w:pStyle w:val="Compact"/>
            </w:pPr>
            <w:r>
              <w:t xml:space="preserve">0.051</w:t>
            </w:r>
          </w:p>
        </w:tc>
        <w:tc>
          <w:tcPr/>
          <w:p>
            <w:pPr>
              <w:pStyle w:val="Compact"/>
            </w:pPr>
            <w:r>
              <w:t xml:space="preserve">1.924</w:t>
            </w:r>
          </w:p>
        </w:tc>
        <w:tc>
          <w:tcPr/>
          <w:p>
            <w:pPr>
              <w:pStyle w:val="Compact"/>
            </w:pPr>
            <w:r>
              <w:t xml:space="preserve">2.124</w:t>
            </w:r>
          </w:p>
        </w:tc>
        <w:tc>
          <w:tcPr/>
          <w:p>
            <w:pPr>
              <w:pStyle w:val="Compact"/>
            </w:pPr>
            <w:r>
              <w:t xml:space="preserve">&lt;0.001***</w:t>
            </w:r>
          </w:p>
        </w:tc>
      </w:tr>
    </w:tbl>
    <w:p>
      <w:pPr>
        <w:pStyle w:val="BodyText"/>
      </w:pPr>
      <w:r>
        <w:t xml:space="preserve">El modelo H5 Victim muestra evidencia focal para 6 términos de hipótesis. Target accepted se asocia con menor judgement predicho (estimate = -16.91, p = &lt;0.001</w:t>
      </w:r>
      <w:r>
        <w:rPr>
          <w:b/>
          <w:bCs/>
          <w:i/>
          <w:iCs/>
        </w:rPr>
        <w:t xml:space="preserve">). Target accepted x Other accepted se asocia con mayor judgement predicho (estimate = 4.44, p = &lt;0.001</w:t>
      </w:r>
      <w:r>
        <w:t xml:space="preserve">). Other negotiator accepted se asocia con menor judgement predicho (estimate = -3.88, p = &lt;0.001***). Los dummies de sesión permanecen en el estimador ajustado como ajuste, pero se omiten intencionalmente de la narrativa sustantiva.</w:t>
      </w:r>
    </w:p>
    <w:bookmarkEnd w:id="219"/>
    <w:bookmarkStart w:id="220" w:name="h5-bystander-coefficient-table"/>
    <w:p>
      <w:pPr>
        <w:pStyle w:val="Heading2"/>
      </w:pPr>
      <w:r>
        <w:rPr>
          <w:rStyle w:val="SectionNumber"/>
        </w:rPr>
        <w:t xml:space="preserve">14.10</w:t>
      </w:r>
      <w:r>
        <w:tab/>
      </w:r>
      <w:r>
        <w:t xml:space="preserve">H5 Bystander coefficient table</w:t>
      </w:r>
    </w:p>
    <w:p>
      <w:pPr>
        <w:pStyle w:val="FirstParagraph"/>
      </w:pPr>
      <w:r>
        <w:rPr>
          <w:b/>
          <w:bCs/>
        </w:rPr>
        <w:t xml:space="preserve">Table 25. H5 Bystander coefficient estimates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term_label</w:t>
            </w:r>
          </w:p>
        </w:tc>
        <w:tc>
          <w:tcPr/>
          <w:p>
            <w:pPr>
              <w:pStyle w:val="Compact"/>
            </w:pPr>
            <w:r>
              <w:t xml:space="preserve">estimate</w:t>
            </w:r>
          </w:p>
        </w:tc>
        <w:tc>
          <w:tcPr/>
          <w:p>
            <w:pPr>
              <w:pStyle w:val="Compact"/>
            </w:pPr>
            <w:r>
              <w:t xml:space="preserve">std_error</w:t>
            </w:r>
          </w:p>
        </w:tc>
        <w:tc>
          <w:tcPr/>
          <w:p>
            <w:pPr>
              <w:pStyle w:val="Compact"/>
            </w:pPr>
            <w:r>
              <w:t xml:space="preserve">conf_low</w:t>
            </w:r>
          </w:p>
        </w:tc>
        <w:tc>
          <w:tcPr/>
          <w:p>
            <w:pPr>
              <w:pStyle w:val="Compact"/>
            </w:pPr>
            <w:r>
              <w:t xml:space="preserve">conf_high</w:t>
            </w:r>
          </w:p>
        </w:tc>
        <w:tc>
          <w:tcPr/>
          <w:p>
            <w:pPr>
              <w:pStyle w:val="Compact"/>
            </w:pPr>
            <w:r>
              <w:t xml:space="preserve">p_value_display</w:t>
            </w:r>
          </w:p>
        </w:tc>
      </w:tr>
      <w:tr>
        <w:tc>
          <w:tcPr/>
          <w:p>
            <w:pPr>
              <w:pStyle w:val="Compact"/>
            </w:pPr>
            <w:r>
              <w:t xml:space="preserve">Intercept</w:t>
            </w:r>
          </w:p>
        </w:tc>
        <w:tc>
          <w:tcPr/>
          <w:p>
            <w:pPr>
              <w:pStyle w:val="Compact"/>
            </w:pPr>
            <w:r>
              <w:t xml:space="preserve">10.158</w:t>
            </w:r>
          </w:p>
        </w:tc>
        <w:tc>
          <w:tcPr/>
          <w:p>
            <w:pPr>
              <w:pStyle w:val="Compact"/>
            </w:pPr>
            <w:r>
              <w:t xml:space="preserve">3.366</w:t>
            </w:r>
          </w:p>
        </w:tc>
        <w:tc>
          <w:tcPr/>
          <w:p>
            <w:pPr>
              <w:pStyle w:val="Compact"/>
            </w:pPr>
            <w:r>
              <w:t xml:space="preserve">3.561</w:t>
            </w:r>
          </w:p>
        </w:tc>
        <w:tc>
          <w:tcPr/>
          <w:p>
            <w:pPr>
              <w:pStyle w:val="Compact"/>
            </w:pPr>
            <w:r>
              <w:t xml:space="preserve">16.756</w:t>
            </w:r>
          </w:p>
        </w:tc>
        <w:tc>
          <w:tcPr/>
          <w:p>
            <w:pPr>
              <w:pStyle w:val="Compact"/>
            </w:pPr>
            <w:r>
              <w:t xml:space="preserve">0.003**</w:t>
            </w:r>
          </w:p>
        </w:tc>
      </w:tr>
      <w:tr>
        <w:tc>
          <w:tcPr/>
          <w:p>
            <w:pPr>
              <w:pStyle w:val="Compact"/>
            </w:pPr>
            <w:r>
              <w:t xml:space="preserve">Empathy: Fantasy</w:t>
            </w:r>
          </w:p>
        </w:tc>
        <w:tc>
          <w:tcPr/>
          <w:p>
            <w:pPr>
              <w:pStyle w:val="Compact"/>
            </w:pPr>
            <w:r>
              <w:t xml:space="preserve">0.737</w:t>
            </w:r>
          </w:p>
        </w:tc>
        <w:tc>
          <w:tcPr/>
          <w:p>
            <w:pPr>
              <w:pStyle w:val="Compact"/>
            </w:pPr>
            <w:r>
              <w:t xml:space="preserve">0.674</w:t>
            </w:r>
          </w:p>
        </w:tc>
        <w:tc>
          <w:tcPr/>
          <w:p>
            <w:pPr>
              <w:pStyle w:val="Compact"/>
            </w:pPr>
            <w:r>
              <w:t xml:space="preserve">-0.583</w:t>
            </w:r>
          </w:p>
        </w:tc>
        <w:tc>
          <w:tcPr/>
          <w:p>
            <w:pPr>
              <w:pStyle w:val="Compact"/>
            </w:pPr>
            <w:r>
              <w:t xml:space="preserve">2.058</w:t>
            </w:r>
          </w:p>
        </w:tc>
        <w:tc>
          <w:tcPr/>
          <w:p>
            <w:pPr>
              <w:pStyle w:val="Compact"/>
            </w:pPr>
            <w:r>
              <w:t xml:space="preserve">0.274</w:t>
            </w:r>
          </w:p>
        </w:tc>
      </w:tr>
      <w:tr>
        <w:tc>
          <w:tcPr/>
          <w:p>
            <w:pPr>
              <w:pStyle w:val="Compact"/>
            </w:pPr>
            <w:r>
              <w:t xml:space="preserve">Empathy: Empathic concern</w:t>
            </w:r>
          </w:p>
        </w:tc>
        <w:tc>
          <w:tcPr/>
          <w:p>
            <w:pPr>
              <w:pStyle w:val="Compact"/>
            </w:pPr>
            <w:r>
              <w:t xml:space="preserve">-0.705</w:t>
            </w:r>
          </w:p>
        </w:tc>
        <w:tc>
          <w:tcPr/>
          <w:p>
            <w:pPr>
              <w:pStyle w:val="Compact"/>
            </w:pPr>
            <w:r>
              <w:t xml:space="preserve">0.860</w:t>
            </w:r>
          </w:p>
        </w:tc>
        <w:tc>
          <w:tcPr/>
          <w:p>
            <w:pPr>
              <w:pStyle w:val="Compact"/>
            </w:pPr>
            <w:r>
              <w:t xml:space="preserve">-2.391</w:t>
            </w:r>
          </w:p>
        </w:tc>
        <w:tc>
          <w:tcPr/>
          <w:p>
            <w:pPr>
              <w:pStyle w:val="Compact"/>
            </w:pPr>
            <w:r>
              <w:t xml:space="preserve">0.981</w:t>
            </w:r>
          </w:p>
        </w:tc>
        <w:tc>
          <w:tcPr/>
          <w:p>
            <w:pPr>
              <w:pStyle w:val="Compact"/>
            </w:pPr>
            <w:r>
              <w:t xml:space="preserve">0.412</w:t>
            </w:r>
          </w:p>
        </w:tc>
      </w:tr>
      <w:tr>
        <w:tc>
          <w:tcPr/>
          <w:p>
            <w:pPr>
              <w:pStyle w:val="Compact"/>
            </w:pPr>
            <w:r>
              <w:t xml:space="preserve">Empathy: Perspective taking</w:t>
            </w:r>
          </w:p>
        </w:tc>
        <w:tc>
          <w:tcPr/>
          <w:p>
            <w:pPr>
              <w:pStyle w:val="Compact"/>
            </w:pPr>
            <w:r>
              <w:t xml:space="preserve">-0.680</w:t>
            </w:r>
          </w:p>
        </w:tc>
        <w:tc>
          <w:tcPr/>
          <w:p>
            <w:pPr>
              <w:pStyle w:val="Compact"/>
            </w:pPr>
            <w:r>
              <w:t xml:space="preserve">0.731</w:t>
            </w:r>
          </w:p>
        </w:tc>
        <w:tc>
          <w:tcPr/>
          <w:p>
            <w:pPr>
              <w:pStyle w:val="Compact"/>
            </w:pPr>
            <w:r>
              <w:t xml:space="preserve">-2.112</w:t>
            </w:r>
          </w:p>
        </w:tc>
        <w:tc>
          <w:tcPr/>
          <w:p>
            <w:pPr>
              <w:pStyle w:val="Compact"/>
            </w:pPr>
            <w:r>
              <w:t xml:space="preserve">0.753</w:t>
            </w:r>
          </w:p>
        </w:tc>
        <w:tc>
          <w:tcPr/>
          <w:p>
            <w:pPr>
              <w:pStyle w:val="Compact"/>
            </w:pPr>
            <w:r>
              <w:t xml:space="preserve">0.352</w:t>
            </w:r>
          </w:p>
        </w:tc>
      </w:tr>
      <w:tr>
        <w:tc>
          <w:tcPr/>
          <w:p>
            <w:pPr>
              <w:pStyle w:val="Compact"/>
            </w:pPr>
            <w:r>
              <w:t xml:space="preserve">Empathy: Personal distress</w:t>
            </w:r>
          </w:p>
        </w:tc>
        <w:tc>
          <w:tcPr/>
          <w:p>
            <w:pPr>
              <w:pStyle w:val="Compact"/>
            </w:pPr>
            <w:r>
              <w:t xml:space="preserve">-0.178</w:t>
            </w:r>
          </w:p>
        </w:tc>
        <w:tc>
          <w:tcPr/>
          <w:p>
            <w:pPr>
              <w:pStyle w:val="Compact"/>
            </w:pPr>
            <w:r>
              <w:t xml:space="preserve">0.699</w:t>
            </w:r>
          </w:p>
        </w:tc>
        <w:tc>
          <w:tcPr/>
          <w:p>
            <w:pPr>
              <w:pStyle w:val="Compact"/>
            </w:pPr>
            <w:r>
              <w:t xml:space="preserve">-1.549</w:t>
            </w:r>
          </w:p>
        </w:tc>
        <w:tc>
          <w:tcPr/>
          <w:p>
            <w:pPr>
              <w:pStyle w:val="Compact"/>
            </w:pPr>
            <w:r>
              <w:t xml:space="preserve">1.192</w:t>
            </w:r>
          </w:p>
        </w:tc>
        <w:tc>
          <w:tcPr/>
          <w:p>
            <w:pPr>
              <w:pStyle w:val="Compact"/>
            </w:pPr>
            <w:r>
              <w:t xml:space="preserve">0.799</w:t>
            </w:r>
          </w:p>
        </w:tc>
      </w:tr>
      <w:tr>
        <w:tc>
          <w:tcPr/>
          <w:p>
            <w:pPr>
              <w:pStyle w:val="Compact"/>
            </w:pPr>
            <w:r>
              <w:t xml:space="preserve">Bystander-victim outgroup vs ingroup</w:t>
            </w:r>
          </w:p>
        </w:tc>
        <w:tc>
          <w:tcPr/>
          <w:p>
            <w:pPr>
              <w:pStyle w:val="Compact"/>
            </w:pPr>
            <w:r>
              <w:t xml:space="preserve">-1.983</w:t>
            </w:r>
          </w:p>
        </w:tc>
        <w:tc>
          <w:tcPr/>
          <w:p>
            <w:pPr>
              <w:pStyle w:val="Compact"/>
            </w:pPr>
            <w:r>
              <w:t xml:space="preserve">1.951</w:t>
            </w:r>
          </w:p>
        </w:tc>
        <w:tc>
          <w:tcPr/>
          <w:p>
            <w:pPr>
              <w:pStyle w:val="Compact"/>
            </w:pPr>
            <w:r>
              <w:t xml:space="preserve">-5.807</w:t>
            </w:r>
          </w:p>
        </w:tc>
        <w:tc>
          <w:tcPr/>
          <w:p>
            <w:pPr>
              <w:pStyle w:val="Compact"/>
            </w:pPr>
            <w:r>
              <w:t xml:space="preserve">1.840</w:t>
            </w:r>
          </w:p>
        </w:tc>
        <w:tc>
          <w:tcPr/>
          <w:p>
            <w:pPr>
              <w:pStyle w:val="Compact"/>
            </w:pPr>
            <w:r>
              <w:t xml:space="preserve">0.309</w:t>
            </w:r>
          </w:p>
        </w:tc>
      </w:tr>
      <w:tr>
        <w:tc>
          <w:tcPr/>
          <w:p>
            <w:pPr>
              <w:pStyle w:val="Compact"/>
            </w:pPr>
            <w:r>
              <w:t xml:space="preserve">Bystander-N1 outgroup vs ingroup</w:t>
            </w:r>
          </w:p>
        </w:tc>
        <w:tc>
          <w:tcPr/>
          <w:p>
            <w:pPr>
              <w:pStyle w:val="Compact"/>
            </w:pPr>
            <w:r>
              <w:t xml:space="preserve">-0.272</w:t>
            </w:r>
          </w:p>
        </w:tc>
        <w:tc>
          <w:tcPr/>
          <w:p>
            <w:pPr>
              <w:pStyle w:val="Compact"/>
            </w:pPr>
            <w:r>
              <w:t xml:space="preserve">1.921</w:t>
            </w:r>
          </w:p>
        </w:tc>
        <w:tc>
          <w:tcPr/>
          <w:p>
            <w:pPr>
              <w:pStyle w:val="Compact"/>
            </w:pPr>
            <w:r>
              <w:t xml:space="preserve">-4.037</w:t>
            </w:r>
          </w:p>
        </w:tc>
        <w:tc>
          <w:tcPr/>
          <w:p>
            <w:pPr>
              <w:pStyle w:val="Compact"/>
            </w:pPr>
            <w:r>
              <w:t xml:space="preserve">3.494</w:t>
            </w:r>
          </w:p>
        </w:tc>
        <w:tc>
          <w:tcPr/>
          <w:p>
            <w:pPr>
              <w:pStyle w:val="Compact"/>
            </w:pPr>
            <w:r>
              <w:t xml:space="preserve">0.887</w:t>
            </w:r>
          </w:p>
        </w:tc>
      </w:tr>
      <w:tr>
        <w:tc>
          <w:tcPr/>
          <w:p>
            <w:pPr>
              <w:pStyle w:val="Compact"/>
            </w:pPr>
            <w:r>
              <w:t xml:space="preserve">Bystander-N2 outgroup vs ingroup</w:t>
            </w:r>
          </w:p>
        </w:tc>
        <w:tc>
          <w:tcPr/>
          <w:p>
            <w:pPr>
              <w:pStyle w:val="Compact"/>
            </w:pPr>
            <w:r>
              <w:t xml:space="preserve">-1.351</w:t>
            </w:r>
          </w:p>
        </w:tc>
        <w:tc>
          <w:tcPr/>
          <w:p>
            <w:pPr>
              <w:pStyle w:val="Compact"/>
            </w:pPr>
            <w:r>
              <w:t xml:space="preserve">1.831</w:t>
            </w:r>
          </w:p>
        </w:tc>
        <w:tc>
          <w:tcPr/>
          <w:p>
            <w:pPr>
              <w:pStyle w:val="Compact"/>
            </w:pPr>
            <w:r>
              <w:t xml:space="preserve">-4.939</w:t>
            </w:r>
          </w:p>
        </w:tc>
        <w:tc>
          <w:tcPr/>
          <w:p>
            <w:pPr>
              <w:pStyle w:val="Compact"/>
            </w:pPr>
            <w:r>
              <w:t xml:space="preserve">2.237</w:t>
            </w:r>
          </w:p>
        </w:tc>
        <w:tc>
          <w:tcPr/>
          <w:p>
            <w:pPr>
              <w:pStyle w:val="Compact"/>
            </w:pPr>
            <w:r>
              <w:t xml:space="preserve">0.461</w:t>
            </w:r>
          </w:p>
        </w:tc>
      </w:tr>
      <w:tr>
        <w:tc>
          <w:tcPr/>
          <w:p>
            <w:pPr>
              <w:pStyle w:val="Compact"/>
            </w:pPr>
            <w:r>
              <w:t xml:space="preserve">Victim-N1 outgroup vs ingroup</w:t>
            </w:r>
          </w:p>
        </w:tc>
        <w:tc>
          <w:tcPr/>
          <w:p>
            <w:pPr>
              <w:pStyle w:val="Compact"/>
            </w:pPr>
            <w:r>
              <w:t xml:space="preserve">-1.543</w:t>
            </w:r>
          </w:p>
        </w:tc>
        <w:tc>
          <w:tcPr/>
          <w:p>
            <w:pPr>
              <w:pStyle w:val="Compact"/>
            </w:pPr>
            <w:r>
              <w:t xml:space="preserve">0.774</w:t>
            </w:r>
          </w:p>
        </w:tc>
        <w:tc>
          <w:tcPr/>
          <w:p>
            <w:pPr>
              <w:pStyle w:val="Compact"/>
            </w:pPr>
            <w:r>
              <w:t xml:space="preserve">-3.061</w:t>
            </w:r>
          </w:p>
        </w:tc>
        <w:tc>
          <w:tcPr/>
          <w:p>
            <w:pPr>
              <w:pStyle w:val="Compact"/>
            </w:pPr>
            <w:r>
              <w:t xml:space="preserve">-0.026</w:t>
            </w:r>
          </w:p>
        </w:tc>
        <w:tc>
          <w:tcPr/>
          <w:p>
            <w:pPr>
              <w:pStyle w:val="Compact"/>
            </w:pPr>
            <w:r>
              <w:t xml:space="preserve">0.046*</w:t>
            </w:r>
          </w:p>
        </w:tc>
      </w:tr>
      <w:tr>
        <w:tc>
          <w:tcPr/>
          <w:p>
            <w:pPr>
              <w:pStyle w:val="Compact"/>
            </w:pPr>
            <w:r>
              <w:t xml:space="preserve">Victim-N2 outgroup vs ingroup</w:t>
            </w:r>
          </w:p>
        </w:tc>
        <w:tc>
          <w:tcPr/>
          <w:p>
            <w:pPr>
              <w:pStyle w:val="Compact"/>
            </w:pPr>
            <w:r>
              <w:t xml:space="preserve">-1.589</w:t>
            </w:r>
          </w:p>
        </w:tc>
        <w:tc>
          <w:tcPr/>
          <w:p>
            <w:pPr>
              <w:pStyle w:val="Compact"/>
            </w:pPr>
            <w:r>
              <w:t xml:space="preserve">0.759</w:t>
            </w:r>
          </w:p>
        </w:tc>
        <w:tc>
          <w:tcPr/>
          <w:p>
            <w:pPr>
              <w:pStyle w:val="Compact"/>
            </w:pPr>
            <w:r>
              <w:t xml:space="preserve">-3.076</w:t>
            </w:r>
          </w:p>
        </w:tc>
        <w:tc>
          <w:tcPr/>
          <w:p>
            <w:pPr>
              <w:pStyle w:val="Compact"/>
            </w:pPr>
            <w:r>
              <w:t xml:space="preserve">-0.103</w:t>
            </w:r>
          </w:p>
        </w:tc>
        <w:tc>
          <w:tcPr/>
          <w:p>
            <w:pPr>
              <w:pStyle w:val="Compact"/>
            </w:pPr>
            <w:r>
              <w:t xml:space="preserve">0.036*</w:t>
            </w:r>
          </w:p>
        </w:tc>
      </w:tr>
      <w:tr>
        <w:tc>
          <w:tcPr/>
          <w:p>
            <w:pPr>
              <w:pStyle w:val="Compact"/>
            </w:pPr>
            <w:r>
              <w:t xml:space="preserve">N1/N2 same faculty vs different</w:t>
            </w:r>
          </w:p>
        </w:tc>
        <w:tc>
          <w:tcPr/>
          <w:p>
            <w:pPr>
              <w:pStyle w:val="Compact"/>
            </w:pPr>
            <w:r>
              <w:t xml:space="preserve">-0.105</w:t>
            </w:r>
          </w:p>
        </w:tc>
        <w:tc>
          <w:tcPr/>
          <w:p>
            <w:pPr>
              <w:pStyle w:val="Compact"/>
            </w:pPr>
            <w:r>
              <w:t xml:space="preserve">0.564</w:t>
            </w:r>
          </w:p>
        </w:tc>
        <w:tc>
          <w:tcPr/>
          <w:p>
            <w:pPr>
              <w:pStyle w:val="Compact"/>
            </w:pPr>
            <w:r>
              <w:t xml:space="preserve">-1.210</w:t>
            </w:r>
          </w:p>
        </w:tc>
        <w:tc>
          <w:tcPr/>
          <w:p>
            <w:pPr>
              <w:pStyle w:val="Compact"/>
            </w:pPr>
            <w:r>
              <w:t xml:space="preserve">1.001</w:t>
            </w:r>
          </w:p>
        </w:tc>
        <w:tc>
          <w:tcPr/>
          <w:p>
            <w:pPr>
              <w:pStyle w:val="Compact"/>
            </w:pPr>
            <w:r>
              <w:t xml:space="preserve">0.853</w:t>
            </w:r>
          </w:p>
        </w:tc>
      </w:tr>
      <w:tr>
        <w:tc>
          <w:tcPr/>
          <w:p>
            <w:pPr>
              <w:pStyle w:val="Compact"/>
            </w:pPr>
            <w:r>
              <w:t xml:space="preserve">Target accepted</w:t>
            </w:r>
          </w:p>
        </w:tc>
        <w:tc>
          <w:tcPr/>
          <w:p>
            <w:pPr>
              <w:pStyle w:val="Compact"/>
            </w:pPr>
            <w:r>
              <w:t xml:space="preserve">-15.384</w:t>
            </w:r>
          </w:p>
        </w:tc>
        <w:tc>
          <w:tcPr/>
          <w:p>
            <w:pPr>
              <w:pStyle w:val="Compact"/>
            </w:pPr>
            <w:r>
              <w:t xml:space="preserve">0.962</w:t>
            </w:r>
          </w:p>
        </w:tc>
        <w:tc>
          <w:tcPr/>
          <w:p>
            <w:pPr>
              <w:pStyle w:val="Compact"/>
            </w:pPr>
            <w:r>
              <w:t xml:space="preserve">-17.270</w:t>
            </w:r>
          </w:p>
        </w:tc>
        <w:tc>
          <w:tcPr/>
          <w:p>
            <w:pPr>
              <w:pStyle w:val="Compact"/>
            </w:pPr>
            <w:r>
              <w:t xml:space="preserve">-13.498</w:t>
            </w:r>
          </w:p>
        </w:tc>
        <w:tc>
          <w:tcPr/>
          <w:p>
            <w:pPr>
              <w:pStyle w:val="Compact"/>
            </w:pPr>
            <w:r>
              <w:t xml:space="preserve">&lt;0.001***</w:t>
            </w:r>
          </w:p>
        </w:tc>
      </w:tr>
      <w:tr>
        <w:tc>
          <w:tcPr/>
          <w:p>
            <w:pPr>
              <w:pStyle w:val="Compact"/>
            </w:pPr>
            <w:r>
              <w:t xml:space="preserve">Other negotiator accepted</w:t>
            </w:r>
          </w:p>
        </w:tc>
        <w:tc>
          <w:tcPr/>
          <w:p>
            <w:pPr>
              <w:pStyle w:val="Compact"/>
            </w:pPr>
            <w:r>
              <w:t xml:space="preserve">-4.305</w:t>
            </w:r>
          </w:p>
        </w:tc>
        <w:tc>
          <w:tcPr/>
          <w:p>
            <w:pPr>
              <w:pStyle w:val="Compact"/>
            </w:pPr>
            <w:r>
              <w:t xml:space="preserve">0.665</w:t>
            </w:r>
          </w:p>
        </w:tc>
        <w:tc>
          <w:tcPr/>
          <w:p>
            <w:pPr>
              <w:pStyle w:val="Compact"/>
            </w:pPr>
            <w:r>
              <w:t xml:space="preserve">-5.609</w:t>
            </w:r>
          </w:p>
        </w:tc>
        <w:tc>
          <w:tcPr/>
          <w:p>
            <w:pPr>
              <w:pStyle w:val="Compact"/>
            </w:pPr>
            <w:r>
              <w:t xml:space="preserve">-3.001</w:t>
            </w:r>
          </w:p>
        </w:tc>
        <w:tc>
          <w:tcPr/>
          <w:p>
            <w:pPr>
              <w:pStyle w:val="Compact"/>
            </w:pPr>
            <w:r>
              <w:t xml:space="preserve">&lt;0.001***</w:t>
            </w:r>
          </w:p>
        </w:tc>
      </w:tr>
      <w:tr>
        <w:tc>
          <w:tcPr/>
          <w:p>
            <w:pPr>
              <w:pStyle w:val="Compact"/>
            </w:pPr>
            <w:r>
              <w:t xml:space="preserve">Age</w:t>
            </w:r>
          </w:p>
        </w:tc>
        <w:tc>
          <w:tcPr/>
          <w:p>
            <w:pPr>
              <w:pStyle w:val="Compact"/>
            </w:pPr>
            <w:r>
              <w:t xml:space="preserve">0.184</w:t>
            </w:r>
          </w:p>
        </w:tc>
        <w:tc>
          <w:tcPr/>
          <w:p>
            <w:pPr>
              <w:pStyle w:val="Compact"/>
            </w:pPr>
            <w:r>
              <w:t xml:space="preserve">0.097</w:t>
            </w:r>
          </w:p>
        </w:tc>
        <w:tc>
          <w:tcPr/>
          <w:p>
            <w:pPr>
              <w:pStyle w:val="Compact"/>
            </w:pPr>
            <w:r>
              <w:t xml:space="preserve">-0.006</w:t>
            </w:r>
          </w:p>
        </w:tc>
        <w:tc>
          <w:tcPr/>
          <w:p>
            <w:pPr>
              <w:pStyle w:val="Compact"/>
            </w:pPr>
            <w:r>
              <w:t xml:space="preserve">0.375</w:t>
            </w:r>
          </w:p>
        </w:tc>
        <w:tc>
          <w:tcPr/>
          <w:p>
            <w:pPr>
              <w:pStyle w:val="Compact"/>
            </w:pPr>
            <w:r>
              <w:t xml:space="preserve">0.058+</w:t>
            </w:r>
          </w:p>
        </w:tc>
      </w:tr>
      <w:tr>
        <w:tc>
          <w:tcPr/>
          <w:p>
            <w:pPr>
              <w:pStyle w:val="Compact"/>
            </w:pPr>
            <w:r>
              <w:t xml:space="preserve">Socioeconomic status</w:t>
            </w:r>
          </w:p>
        </w:tc>
        <w:tc>
          <w:tcPr/>
          <w:p>
            <w:pPr>
              <w:pStyle w:val="Compact"/>
            </w:pPr>
            <w:r>
              <w:t xml:space="preserve">0.168</w:t>
            </w:r>
          </w:p>
        </w:tc>
        <w:tc>
          <w:tcPr/>
          <w:p>
            <w:pPr>
              <w:pStyle w:val="Compact"/>
            </w:pPr>
            <w:r>
              <w:t xml:space="preserve">0.248</w:t>
            </w:r>
          </w:p>
        </w:tc>
        <w:tc>
          <w:tcPr/>
          <w:p>
            <w:pPr>
              <w:pStyle w:val="Compact"/>
            </w:pPr>
            <w:r>
              <w:t xml:space="preserve">-0.317</w:t>
            </w:r>
          </w:p>
        </w:tc>
        <w:tc>
          <w:tcPr/>
          <w:p>
            <w:pPr>
              <w:pStyle w:val="Compact"/>
            </w:pPr>
            <w:r>
              <w:t xml:space="preserve">0.654</w:t>
            </w:r>
          </w:p>
        </w:tc>
        <w:tc>
          <w:tcPr/>
          <w:p>
            <w:pPr>
              <w:pStyle w:val="Compact"/>
            </w:pPr>
            <w:r>
              <w:t xml:space="preserve">0.497</w:t>
            </w:r>
          </w:p>
        </w:tc>
      </w:tr>
      <w:tr>
        <w:tc>
          <w:tcPr/>
          <w:p>
            <w:pPr>
              <w:pStyle w:val="Compact"/>
            </w:pPr>
            <w:r>
              <w:t xml:space="preserve">Woman participant</w:t>
            </w:r>
          </w:p>
        </w:tc>
        <w:tc>
          <w:tcPr/>
          <w:p>
            <w:pPr>
              <w:pStyle w:val="Compact"/>
            </w:pPr>
            <w:r>
              <w:t xml:space="preserve">0.040</w:t>
            </w:r>
          </w:p>
        </w:tc>
        <w:tc>
          <w:tcPr/>
          <w:p>
            <w:pPr>
              <w:pStyle w:val="Compact"/>
            </w:pPr>
            <w:r>
              <w:t xml:space="preserve">0.557</w:t>
            </w:r>
          </w:p>
        </w:tc>
        <w:tc>
          <w:tcPr/>
          <w:p>
            <w:pPr>
              <w:pStyle w:val="Compact"/>
            </w:pPr>
            <w:r>
              <w:t xml:space="preserve">-1.051</w:t>
            </w:r>
          </w:p>
        </w:tc>
        <w:tc>
          <w:tcPr/>
          <w:p>
            <w:pPr>
              <w:pStyle w:val="Compact"/>
            </w:pPr>
            <w:r>
              <w:t xml:space="preserve">1.132</w:t>
            </w:r>
          </w:p>
        </w:tc>
        <w:tc>
          <w:tcPr/>
          <w:p>
            <w:pPr>
              <w:pStyle w:val="Compact"/>
            </w:pPr>
            <w:r>
              <w:t xml:space="preserve">0.942</w:t>
            </w:r>
          </w:p>
        </w:tc>
      </w:tr>
      <w:tr>
        <w:tc>
          <w:tcPr/>
          <w:p>
            <w:pPr>
              <w:pStyle w:val="Compact"/>
            </w:pPr>
            <w:r>
              <w:t xml:space="preserve">Participant faculty: Engineering vs Humanities</w:t>
            </w:r>
          </w:p>
        </w:tc>
        <w:tc>
          <w:tcPr/>
          <w:p>
            <w:pPr>
              <w:pStyle w:val="Compact"/>
            </w:pPr>
            <w:r>
              <w:t xml:space="preserve">1.064</w:t>
            </w:r>
          </w:p>
        </w:tc>
        <w:tc>
          <w:tcPr/>
          <w:p>
            <w:pPr>
              <w:pStyle w:val="Compact"/>
            </w:pPr>
            <w:r>
              <w:t xml:space="preserve">0.516</w:t>
            </w:r>
          </w:p>
        </w:tc>
        <w:tc>
          <w:tcPr/>
          <w:p>
            <w:pPr>
              <w:pStyle w:val="Compact"/>
            </w:pPr>
            <w:r>
              <w:t xml:space="preserve">0.053</w:t>
            </w:r>
          </w:p>
        </w:tc>
        <w:tc>
          <w:tcPr/>
          <w:p>
            <w:pPr>
              <w:pStyle w:val="Compact"/>
            </w:pPr>
            <w:r>
              <w:t xml:space="preserve">2.075</w:t>
            </w:r>
          </w:p>
        </w:tc>
        <w:tc>
          <w:tcPr/>
          <w:p>
            <w:pPr>
              <w:pStyle w:val="Compact"/>
            </w:pPr>
            <w:r>
              <w:t xml:space="preserve">0.039*</w:t>
            </w:r>
          </w:p>
        </w:tc>
      </w:tr>
      <w:tr>
        <w:tc>
          <w:tcPr/>
          <w:p>
            <w:pPr>
              <w:pStyle w:val="Compact"/>
            </w:pPr>
            <w:r>
              <w:t xml:space="preserve">Bystander-N1 outgroup vs ingroup x Bystander-N2 outgroup vs ingroup</w:t>
            </w:r>
          </w:p>
        </w:tc>
        <w:tc>
          <w:tcPr/>
          <w:p>
            <w:pPr>
              <w:pStyle w:val="Compact"/>
            </w:pPr>
            <w:r>
              <w:t xml:space="preserve">-1.307</w:t>
            </w:r>
          </w:p>
        </w:tc>
        <w:tc>
          <w:tcPr/>
          <w:p>
            <w:pPr>
              <w:pStyle w:val="Compact"/>
            </w:pPr>
            <w:r>
              <w:t xml:space="preserve">1.011</w:t>
            </w:r>
          </w:p>
        </w:tc>
        <w:tc>
          <w:tcPr/>
          <w:p>
            <w:pPr>
              <w:pStyle w:val="Compact"/>
            </w:pPr>
            <w:r>
              <w:t xml:space="preserve">-3.289</w:t>
            </w:r>
          </w:p>
        </w:tc>
        <w:tc>
          <w:tcPr/>
          <w:p>
            <w:pPr>
              <w:pStyle w:val="Compact"/>
            </w:pPr>
            <w:r>
              <w:t xml:space="preserve">0.675</w:t>
            </w:r>
          </w:p>
        </w:tc>
        <w:tc>
          <w:tcPr/>
          <w:p>
            <w:pPr>
              <w:pStyle w:val="Compact"/>
            </w:pPr>
            <w:r>
              <w:t xml:space="preserve">0.196</w:t>
            </w:r>
          </w:p>
        </w:tc>
      </w:tr>
      <w:tr>
        <w:tc>
          <w:tcPr/>
          <w:p>
            <w:pPr>
              <w:pStyle w:val="Compact"/>
            </w:pPr>
            <w:r>
              <w:t xml:space="preserve">Victim-N1 outgroup vs ingroup x Victim-N2 outgroup vs ingroup</w:t>
            </w:r>
          </w:p>
        </w:tc>
        <w:tc>
          <w:tcPr/>
          <w:p>
            <w:pPr>
              <w:pStyle w:val="Compact"/>
            </w:pPr>
            <w:r>
              <w:t xml:space="preserve">2.410</w:t>
            </w:r>
          </w:p>
        </w:tc>
        <w:tc>
          <w:tcPr/>
          <w:p>
            <w:pPr>
              <w:pStyle w:val="Compact"/>
            </w:pPr>
            <w:r>
              <w:t xml:space="preserve">1.069</w:t>
            </w:r>
          </w:p>
        </w:tc>
        <w:tc>
          <w:tcPr/>
          <w:p>
            <w:pPr>
              <w:pStyle w:val="Compact"/>
            </w:pPr>
            <w:r>
              <w:t xml:space="preserve">0.315</w:t>
            </w:r>
          </w:p>
        </w:tc>
        <w:tc>
          <w:tcPr/>
          <w:p>
            <w:pPr>
              <w:pStyle w:val="Compact"/>
            </w:pPr>
            <w:r>
              <w:t xml:space="preserve">4.505</w:t>
            </w:r>
          </w:p>
        </w:tc>
        <w:tc>
          <w:tcPr/>
          <w:p>
            <w:pPr>
              <w:pStyle w:val="Compact"/>
            </w:pPr>
            <w:r>
              <w:t xml:space="preserve">0.024*</w:t>
            </w:r>
          </w:p>
        </w:tc>
      </w:tr>
      <w:tr>
        <w:tc>
          <w:tcPr/>
          <w:p>
            <w:pPr>
              <w:pStyle w:val="Compact"/>
            </w:pPr>
            <w:r>
              <w:t xml:space="preserve">Empathy: Fantasy x Bystander-victim outgroup vs ingroup</w:t>
            </w:r>
          </w:p>
        </w:tc>
        <w:tc>
          <w:tcPr/>
          <w:p>
            <w:pPr>
              <w:pStyle w:val="Compact"/>
            </w:pPr>
            <w:r>
              <w:t xml:space="preserve">-1.143</w:t>
            </w:r>
          </w:p>
        </w:tc>
        <w:tc>
          <w:tcPr/>
          <w:p>
            <w:pPr>
              <w:pStyle w:val="Compact"/>
            </w:pPr>
            <w:r>
              <w:t xml:space="preserve">0.507</w:t>
            </w:r>
          </w:p>
        </w:tc>
        <w:tc>
          <w:tcPr/>
          <w:p>
            <w:pPr>
              <w:pStyle w:val="Compact"/>
            </w:pPr>
            <w:r>
              <w:t xml:space="preserve">-2.137</w:t>
            </w:r>
          </w:p>
        </w:tc>
        <w:tc>
          <w:tcPr/>
          <w:p>
            <w:pPr>
              <w:pStyle w:val="Compact"/>
            </w:pPr>
            <w:r>
              <w:t xml:space="preserve">-0.149</w:t>
            </w:r>
          </w:p>
        </w:tc>
        <w:tc>
          <w:tcPr/>
          <w:p>
            <w:pPr>
              <w:pStyle w:val="Compact"/>
            </w:pPr>
            <w:r>
              <w:t xml:space="preserve">0.024*</w:t>
            </w:r>
          </w:p>
        </w:tc>
      </w:tr>
      <w:tr>
        <w:tc>
          <w:tcPr/>
          <w:p>
            <w:pPr>
              <w:pStyle w:val="Compact"/>
            </w:pPr>
            <w:r>
              <w:t xml:space="preserve">Empathy: Fantasy x Bystander-N1 outgroup vs ingroup</w:t>
            </w:r>
          </w:p>
        </w:tc>
        <w:tc>
          <w:tcPr/>
          <w:p>
            <w:pPr>
              <w:pStyle w:val="Compact"/>
            </w:pPr>
            <w:r>
              <w:t xml:space="preserve">0.119</w:t>
            </w:r>
          </w:p>
        </w:tc>
        <w:tc>
          <w:tcPr/>
          <w:p>
            <w:pPr>
              <w:pStyle w:val="Compact"/>
            </w:pPr>
            <w:r>
              <w:t xml:space="preserve">0.515</w:t>
            </w:r>
          </w:p>
        </w:tc>
        <w:tc>
          <w:tcPr/>
          <w:p>
            <w:pPr>
              <w:pStyle w:val="Compact"/>
            </w:pPr>
            <w:r>
              <w:t xml:space="preserve">-0.890</w:t>
            </w:r>
          </w:p>
        </w:tc>
        <w:tc>
          <w:tcPr/>
          <w:p>
            <w:pPr>
              <w:pStyle w:val="Compact"/>
            </w:pPr>
            <w:r>
              <w:t xml:space="preserve">1.127</w:t>
            </w:r>
          </w:p>
        </w:tc>
        <w:tc>
          <w:tcPr/>
          <w:p>
            <w:pPr>
              <w:pStyle w:val="Compact"/>
            </w:pPr>
            <w:r>
              <w:t xml:space="preserve">0.818</w:t>
            </w:r>
          </w:p>
        </w:tc>
      </w:tr>
      <w:tr>
        <w:tc>
          <w:tcPr/>
          <w:p>
            <w:pPr>
              <w:pStyle w:val="Compact"/>
            </w:pPr>
            <w:r>
              <w:t xml:space="preserve">Empathy: Fantasy x Bystander-N2 outgroup vs ingroup</w:t>
            </w:r>
          </w:p>
        </w:tc>
        <w:tc>
          <w:tcPr/>
          <w:p>
            <w:pPr>
              <w:pStyle w:val="Compact"/>
            </w:pPr>
            <w:r>
              <w:t xml:space="preserve">-0.133</w:t>
            </w:r>
          </w:p>
        </w:tc>
        <w:tc>
          <w:tcPr/>
          <w:p>
            <w:pPr>
              <w:pStyle w:val="Compact"/>
            </w:pPr>
            <w:r>
              <w:t xml:space="preserve">0.580</w:t>
            </w:r>
          </w:p>
        </w:tc>
        <w:tc>
          <w:tcPr/>
          <w:p>
            <w:pPr>
              <w:pStyle w:val="Compact"/>
            </w:pPr>
            <w:r>
              <w:t xml:space="preserve">-1.270</w:t>
            </w:r>
          </w:p>
        </w:tc>
        <w:tc>
          <w:tcPr/>
          <w:p>
            <w:pPr>
              <w:pStyle w:val="Compact"/>
            </w:pPr>
            <w:r>
              <w:t xml:space="preserve">1.004</w:t>
            </w:r>
          </w:p>
        </w:tc>
        <w:tc>
          <w:tcPr/>
          <w:p>
            <w:pPr>
              <w:pStyle w:val="Compact"/>
            </w:pPr>
            <w:r>
              <w:t xml:space="preserve">0.818</w:t>
            </w:r>
          </w:p>
        </w:tc>
      </w:tr>
      <w:tr>
        <w:tc>
          <w:tcPr/>
          <w:p>
            <w:pPr>
              <w:pStyle w:val="Compact"/>
            </w:pPr>
            <w:r>
              <w:t xml:space="preserve">Empathy: Empathic concern x Bystander-victim outgroup vs ingroup</w:t>
            </w:r>
          </w:p>
        </w:tc>
        <w:tc>
          <w:tcPr/>
          <w:p>
            <w:pPr>
              <w:pStyle w:val="Compact"/>
            </w:pPr>
            <w:r>
              <w:t xml:space="preserve">0.698</w:t>
            </w:r>
          </w:p>
        </w:tc>
        <w:tc>
          <w:tcPr/>
          <w:p>
            <w:pPr>
              <w:pStyle w:val="Compact"/>
            </w:pPr>
            <w:r>
              <w:t xml:space="preserve">0.812</w:t>
            </w:r>
          </w:p>
        </w:tc>
        <w:tc>
          <w:tcPr/>
          <w:p>
            <w:pPr>
              <w:pStyle w:val="Compact"/>
            </w:pPr>
            <w:r>
              <w:t xml:space="preserve">-0.894</w:t>
            </w:r>
          </w:p>
        </w:tc>
        <w:tc>
          <w:tcPr/>
          <w:p>
            <w:pPr>
              <w:pStyle w:val="Compact"/>
            </w:pPr>
            <w:r>
              <w:t xml:space="preserve">2.289</w:t>
            </w:r>
          </w:p>
        </w:tc>
        <w:tc>
          <w:tcPr/>
          <w:p>
            <w:pPr>
              <w:pStyle w:val="Compact"/>
            </w:pPr>
            <w:r>
              <w:t xml:space="preserve">0.390</w:t>
            </w:r>
          </w:p>
        </w:tc>
      </w:tr>
      <w:tr>
        <w:tc>
          <w:tcPr/>
          <w:p>
            <w:pPr>
              <w:pStyle w:val="Compact"/>
            </w:pPr>
            <w:r>
              <w:t xml:space="preserve">Empathy: Empathic concern x Bystander-N1 outgroup vs ingroup</w:t>
            </w:r>
          </w:p>
        </w:tc>
        <w:tc>
          <w:tcPr/>
          <w:p>
            <w:pPr>
              <w:pStyle w:val="Compact"/>
            </w:pPr>
            <w:r>
              <w:t xml:space="preserve">-0.033</w:t>
            </w:r>
          </w:p>
        </w:tc>
        <w:tc>
          <w:tcPr/>
          <w:p>
            <w:pPr>
              <w:pStyle w:val="Compact"/>
            </w:pPr>
            <w:r>
              <w:t xml:space="preserve">0.666</w:t>
            </w:r>
          </w:p>
        </w:tc>
        <w:tc>
          <w:tcPr/>
          <w:p>
            <w:pPr>
              <w:pStyle w:val="Compact"/>
            </w:pPr>
            <w:r>
              <w:t xml:space="preserve">-1.338</w:t>
            </w:r>
          </w:p>
        </w:tc>
        <w:tc>
          <w:tcPr/>
          <w:p>
            <w:pPr>
              <w:pStyle w:val="Compact"/>
            </w:pPr>
            <w:r>
              <w:t xml:space="preserve">1.272</w:t>
            </w:r>
          </w:p>
        </w:tc>
        <w:tc>
          <w:tcPr/>
          <w:p>
            <w:pPr>
              <w:pStyle w:val="Compact"/>
            </w:pPr>
            <w:r>
              <w:t xml:space="preserve">0.960</w:t>
            </w:r>
          </w:p>
        </w:tc>
      </w:tr>
      <w:tr>
        <w:tc>
          <w:tcPr/>
          <w:p>
            <w:pPr>
              <w:pStyle w:val="Compact"/>
            </w:pPr>
            <w:r>
              <w:t xml:space="preserve">Empathy: Empathic concern x Bystander-N2 outgroup vs ingroup</w:t>
            </w:r>
          </w:p>
        </w:tc>
        <w:tc>
          <w:tcPr/>
          <w:p>
            <w:pPr>
              <w:pStyle w:val="Compact"/>
            </w:pPr>
            <w:r>
              <w:t xml:space="preserve">-0.162</w:t>
            </w:r>
          </w:p>
        </w:tc>
        <w:tc>
          <w:tcPr/>
          <w:p>
            <w:pPr>
              <w:pStyle w:val="Compact"/>
            </w:pPr>
            <w:r>
              <w:t xml:space="preserve">0.786</w:t>
            </w:r>
          </w:p>
        </w:tc>
        <w:tc>
          <w:tcPr/>
          <w:p>
            <w:pPr>
              <w:pStyle w:val="Compact"/>
            </w:pPr>
            <w:r>
              <w:t xml:space="preserve">-1.703</w:t>
            </w:r>
          </w:p>
        </w:tc>
        <w:tc>
          <w:tcPr/>
          <w:p>
            <w:pPr>
              <w:pStyle w:val="Compact"/>
            </w:pPr>
            <w:r>
              <w:t xml:space="preserve">1.378</w:t>
            </w:r>
          </w:p>
        </w:tc>
        <w:tc>
          <w:tcPr/>
          <w:p>
            <w:pPr>
              <w:pStyle w:val="Compact"/>
            </w:pPr>
            <w:r>
              <w:t xml:space="preserve">0.836</w:t>
            </w:r>
          </w:p>
        </w:tc>
      </w:tr>
      <w:tr>
        <w:tc>
          <w:tcPr/>
          <w:p>
            <w:pPr>
              <w:pStyle w:val="Compact"/>
            </w:pPr>
            <w:r>
              <w:t xml:space="preserve">Empathy: Perspective taking x Bystander-victim outgroup vs ingroup</w:t>
            </w:r>
          </w:p>
        </w:tc>
        <w:tc>
          <w:tcPr/>
          <w:p>
            <w:pPr>
              <w:pStyle w:val="Compact"/>
            </w:pPr>
            <w:r>
              <w:t xml:space="preserve">0.649</w:t>
            </w:r>
          </w:p>
        </w:tc>
        <w:tc>
          <w:tcPr/>
          <w:p>
            <w:pPr>
              <w:pStyle w:val="Compact"/>
            </w:pPr>
            <w:r>
              <w:t xml:space="preserve">0.618</w:t>
            </w:r>
          </w:p>
        </w:tc>
        <w:tc>
          <w:tcPr/>
          <w:p>
            <w:pPr>
              <w:pStyle w:val="Compact"/>
            </w:pPr>
            <w:r>
              <w:t xml:space="preserve">-0.561</w:t>
            </w:r>
          </w:p>
        </w:tc>
        <w:tc>
          <w:tcPr/>
          <w:p>
            <w:pPr>
              <w:pStyle w:val="Compact"/>
            </w:pPr>
            <w:r>
              <w:t xml:space="preserve">1.860</w:t>
            </w:r>
          </w:p>
        </w:tc>
        <w:tc>
          <w:tcPr/>
          <w:p>
            <w:pPr>
              <w:pStyle w:val="Compact"/>
            </w:pPr>
            <w:r>
              <w:t xml:space="preserve">0.293</w:t>
            </w:r>
          </w:p>
        </w:tc>
      </w:tr>
      <w:tr>
        <w:tc>
          <w:tcPr/>
          <w:p>
            <w:pPr>
              <w:pStyle w:val="Compact"/>
            </w:pPr>
            <w:r>
              <w:t xml:space="preserve">Empathy: Perspective taking x Bystander-N1 outgroup vs ingroup</w:t>
            </w:r>
          </w:p>
        </w:tc>
        <w:tc>
          <w:tcPr/>
          <w:p>
            <w:pPr>
              <w:pStyle w:val="Compact"/>
            </w:pPr>
            <w:r>
              <w:t xml:space="preserve">0.542</w:t>
            </w:r>
          </w:p>
        </w:tc>
        <w:tc>
          <w:tcPr/>
          <w:p>
            <w:pPr>
              <w:pStyle w:val="Compact"/>
            </w:pPr>
            <w:r>
              <w:t xml:space="preserve">0.662</w:t>
            </w:r>
          </w:p>
        </w:tc>
        <w:tc>
          <w:tcPr/>
          <w:p>
            <w:pPr>
              <w:pStyle w:val="Compact"/>
            </w:pPr>
            <w:r>
              <w:t xml:space="preserve">-0.756</w:t>
            </w:r>
          </w:p>
        </w:tc>
        <w:tc>
          <w:tcPr/>
          <w:p>
            <w:pPr>
              <w:pStyle w:val="Compact"/>
            </w:pPr>
            <w:r>
              <w:t xml:space="preserve">1.840</w:t>
            </w:r>
          </w:p>
        </w:tc>
        <w:tc>
          <w:tcPr/>
          <w:p>
            <w:pPr>
              <w:pStyle w:val="Compact"/>
            </w:pPr>
            <w:r>
              <w:t xml:space="preserve">0.413</w:t>
            </w:r>
          </w:p>
        </w:tc>
      </w:tr>
      <w:tr>
        <w:tc>
          <w:tcPr/>
          <w:p>
            <w:pPr>
              <w:pStyle w:val="Compact"/>
            </w:pPr>
            <w:r>
              <w:t xml:space="preserve">Empathy: Perspective taking x Bystander-N2 outgroup vs ingroup</w:t>
            </w:r>
          </w:p>
        </w:tc>
        <w:tc>
          <w:tcPr/>
          <w:p>
            <w:pPr>
              <w:pStyle w:val="Compact"/>
            </w:pPr>
            <w:r>
              <w:t xml:space="preserve">0.714</w:t>
            </w:r>
          </w:p>
        </w:tc>
        <w:tc>
          <w:tcPr/>
          <w:p>
            <w:pPr>
              <w:pStyle w:val="Compact"/>
            </w:pPr>
            <w:r>
              <w:t xml:space="preserve">0.682</w:t>
            </w:r>
          </w:p>
        </w:tc>
        <w:tc>
          <w:tcPr/>
          <w:p>
            <w:pPr>
              <w:pStyle w:val="Compact"/>
            </w:pPr>
            <w:r>
              <w:t xml:space="preserve">-0.624</w:t>
            </w:r>
          </w:p>
        </w:tc>
        <w:tc>
          <w:tcPr/>
          <w:p>
            <w:pPr>
              <w:pStyle w:val="Compact"/>
            </w:pPr>
            <w:r>
              <w:t xml:space="preserve">2.051</w:t>
            </w:r>
          </w:p>
        </w:tc>
        <w:tc>
          <w:tcPr/>
          <w:p>
            <w:pPr>
              <w:pStyle w:val="Compact"/>
            </w:pPr>
            <w:r>
              <w:t xml:space="preserve">0.296</w:t>
            </w:r>
          </w:p>
        </w:tc>
      </w:tr>
      <w:tr>
        <w:tc>
          <w:tcPr/>
          <w:p>
            <w:pPr>
              <w:pStyle w:val="Compact"/>
            </w:pPr>
            <w:r>
              <w:t xml:space="preserve">Empathy: Personal distress x Bystander-victim outgroup vs ingroup</w:t>
            </w:r>
          </w:p>
        </w:tc>
        <w:tc>
          <w:tcPr/>
          <w:p>
            <w:pPr>
              <w:pStyle w:val="Compact"/>
            </w:pPr>
            <w:r>
              <w:t xml:space="preserve">0.605</w:t>
            </w:r>
          </w:p>
        </w:tc>
        <w:tc>
          <w:tcPr/>
          <w:p>
            <w:pPr>
              <w:pStyle w:val="Compact"/>
            </w:pPr>
            <w:r>
              <w:t xml:space="preserve">0.608</w:t>
            </w:r>
          </w:p>
        </w:tc>
        <w:tc>
          <w:tcPr/>
          <w:p>
            <w:pPr>
              <w:pStyle w:val="Compact"/>
            </w:pPr>
            <w:r>
              <w:t xml:space="preserve">-0.588</w:t>
            </w:r>
          </w:p>
        </w:tc>
        <w:tc>
          <w:tcPr/>
          <w:p>
            <w:pPr>
              <w:pStyle w:val="Compact"/>
            </w:pPr>
            <w:r>
              <w:t xml:space="preserve">1.798</w:t>
            </w:r>
          </w:p>
        </w:tc>
        <w:tc>
          <w:tcPr/>
          <w:p>
            <w:pPr>
              <w:pStyle w:val="Compact"/>
            </w:pPr>
            <w:r>
              <w:t xml:space="preserve">0.320</w:t>
            </w:r>
          </w:p>
        </w:tc>
      </w:tr>
      <w:tr>
        <w:tc>
          <w:tcPr/>
          <w:p>
            <w:pPr>
              <w:pStyle w:val="Compact"/>
            </w:pPr>
            <w:r>
              <w:t xml:space="preserve">Empathy: Personal distress x Bystander-N1 outgroup vs ingroup</w:t>
            </w:r>
          </w:p>
        </w:tc>
        <w:tc>
          <w:tcPr/>
          <w:p>
            <w:pPr>
              <w:pStyle w:val="Compact"/>
            </w:pPr>
            <w:r>
              <w:t xml:space="preserve">-0.191</w:t>
            </w:r>
          </w:p>
        </w:tc>
        <w:tc>
          <w:tcPr/>
          <w:p>
            <w:pPr>
              <w:pStyle w:val="Compact"/>
            </w:pPr>
            <w:r>
              <w:t xml:space="preserve">0.567</w:t>
            </w:r>
          </w:p>
        </w:tc>
        <w:tc>
          <w:tcPr/>
          <w:p>
            <w:pPr>
              <w:pStyle w:val="Compact"/>
            </w:pPr>
            <w:r>
              <w:t xml:space="preserve">-1.302</w:t>
            </w:r>
          </w:p>
        </w:tc>
        <w:tc>
          <w:tcPr/>
          <w:p>
            <w:pPr>
              <w:pStyle w:val="Compact"/>
            </w:pPr>
            <w:r>
              <w:t xml:space="preserve">0.919</w:t>
            </w:r>
          </w:p>
        </w:tc>
        <w:tc>
          <w:tcPr/>
          <w:p>
            <w:pPr>
              <w:pStyle w:val="Compact"/>
            </w:pPr>
            <w:r>
              <w:t xml:space="preserve">0.736</w:t>
            </w:r>
          </w:p>
        </w:tc>
      </w:tr>
      <w:tr>
        <w:tc>
          <w:tcPr/>
          <w:p>
            <w:pPr>
              <w:pStyle w:val="Compact"/>
            </w:pPr>
            <w:r>
              <w:t xml:space="preserve">Empathy: Personal distress x Bystander-N2 outgroup vs ingroup</w:t>
            </w:r>
          </w:p>
        </w:tc>
        <w:tc>
          <w:tcPr/>
          <w:p>
            <w:pPr>
              <w:pStyle w:val="Compact"/>
            </w:pPr>
            <w:r>
              <w:t xml:space="preserve">0.626</w:t>
            </w:r>
          </w:p>
        </w:tc>
        <w:tc>
          <w:tcPr/>
          <w:p>
            <w:pPr>
              <w:pStyle w:val="Compact"/>
            </w:pPr>
            <w:r>
              <w:t xml:space="preserve">0.541</w:t>
            </w:r>
          </w:p>
        </w:tc>
        <w:tc>
          <w:tcPr/>
          <w:p>
            <w:pPr>
              <w:pStyle w:val="Compact"/>
            </w:pPr>
            <w:r>
              <w:t xml:space="preserve">-0.434</w:t>
            </w:r>
          </w:p>
        </w:tc>
        <w:tc>
          <w:tcPr/>
          <w:p>
            <w:pPr>
              <w:pStyle w:val="Compact"/>
            </w:pPr>
            <w:r>
              <w:t xml:space="preserve">1.685</w:t>
            </w:r>
          </w:p>
        </w:tc>
        <w:tc>
          <w:tcPr/>
          <w:p>
            <w:pPr>
              <w:pStyle w:val="Compact"/>
            </w:pPr>
            <w:r>
              <w:t xml:space="preserve">0.247</w:t>
            </w:r>
          </w:p>
        </w:tc>
      </w:tr>
      <w:tr>
        <w:tc>
          <w:tcPr/>
          <w:p>
            <w:pPr>
              <w:pStyle w:val="Compact"/>
            </w:pPr>
            <w:r>
              <w:t xml:space="preserve">Target accepted x Other accepted</w:t>
            </w:r>
          </w:p>
        </w:tc>
        <w:tc>
          <w:tcPr/>
          <w:p>
            <w:pPr>
              <w:pStyle w:val="Compact"/>
            </w:pPr>
            <w:r>
              <w:t xml:space="preserve">4.891</w:t>
            </w:r>
          </w:p>
        </w:tc>
        <w:tc>
          <w:tcPr/>
          <w:p>
            <w:pPr>
              <w:pStyle w:val="Compact"/>
            </w:pPr>
            <w:r>
              <w:t xml:space="preserve">0.791</w:t>
            </w:r>
          </w:p>
        </w:tc>
        <w:tc>
          <w:tcPr/>
          <w:p>
            <w:pPr>
              <w:pStyle w:val="Compact"/>
            </w:pPr>
            <w:r>
              <w:t xml:space="preserve">3.340</w:t>
            </w:r>
          </w:p>
        </w:tc>
        <w:tc>
          <w:tcPr/>
          <w:p>
            <w:pPr>
              <w:pStyle w:val="Compact"/>
            </w:pPr>
            <w:r>
              <w:t xml:space="preserve">6.442</w:t>
            </w:r>
          </w:p>
        </w:tc>
        <w:tc>
          <w:tcPr/>
          <w:p>
            <w:pPr>
              <w:pStyle w:val="Compact"/>
            </w:pPr>
            <w:r>
              <w:t xml:space="preserve">&lt;0.001***</w:t>
            </w:r>
          </w:p>
        </w:tc>
      </w:tr>
      <w:tr>
        <w:tc>
          <w:tcPr/>
          <w:p>
            <w:pPr>
              <w:pStyle w:val="Compact"/>
            </w:pPr>
            <w:r>
              <w:t xml:space="preserve">Tobit log-scale</w:t>
            </w:r>
          </w:p>
        </w:tc>
        <w:tc>
          <w:tcPr/>
          <w:p>
            <w:pPr>
              <w:pStyle w:val="Compact"/>
            </w:pPr>
            <w:r>
              <w:t xml:space="preserve">1.928</w:t>
            </w:r>
          </w:p>
        </w:tc>
        <w:tc>
          <w:tcPr/>
          <w:p>
            <w:pPr>
              <w:pStyle w:val="Compact"/>
            </w:pPr>
            <w:r>
              <w:t xml:space="preserve">0.050</w:t>
            </w:r>
          </w:p>
        </w:tc>
        <w:tc>
          <w:tcPr/>
          <w:p>
            <w:pPr>
              <w:pStyle w:val="Compact"/>
            </w:pPr>
            <w:r>
              <w:t xml:space="preserve">1.830</w:t>
            </w:r>
          </w:p>
        </w:tc>
        <w:tc>
          <w:tcPr/>
          <w:p>
            <w:pPr>
              <w:pStyle w:val="Compact"/>
            </w:pPr>
            <w:r>
              <w:t xml:space="preserve">2.026</w:t>
            </w:r>
          </w:p>
        </w:tc>
        <w:tc>
          <w:tcPr/>
          <w:p>
            <w:pPr>
              <w:pStyle w:val="Compact"/>
            </w:pPr>
            <w:r>
              <w:t xml:space="preserve">&lt;0.001***</w:t>
            </w:r>
          </w:p>
        </w:tc>
      </w:tr>
    </w:tbl>
    <w:p>
      <w:pPr>
        <w:pStyle w:val="BodyText"/>
      </w:pPr>
      <w:r>
        <w:t xml:space="preserve">El modelo H5 Bystander muestra evidencia focal para 7 términos de hipótesis. Target accepted se asocia con menor judgement predicho (estimate = -15.38, p = &lt;0.001</w:t>
      </w:r>
      <w:r>
        <w:rPr>
          <w:b/>
          <w:bCs/>
          <w:i/>
          <w:iCs/>
        </w:rPr>
        <w:t xml:space="preserve">). Other negotiator accepted se asocia con menor judgement predicho (estimate = -4.31, p = &lt;0.001</w:t>
      </w:r>
      <w:r>
        <w:t xml:space="preserve">). Target accepted x Other accepted se asocia con mayor judgement predicho (estimate = 4.89, p = &lt;0.001***). Los dummies de sesión permanecen en el estimador ajustado como ajuste, pero se omiten intencionalmente de la narrativa sustantiva.</w:t>
      </w:r>
    </w:p>
    <w:bookmarkEnd w:id="220"/>
    <w:bookmarkEnd w:id="221"/>
    <w:bookmarkStart w:id="222" w:name="lista-de-verificacion-de-cumplimiento"/>
    <w:p>
      <w:pPr>
        <w:pStyle w:val="Heading1"/>
      </w:pPr>
      <w:r>
        <w:rPr>
          <w:rStyle w:val="SectionNumber"/>
        </w:rPr>
        <w:t xml:space="preserve">15</w:t>
      </w:r>
      <w:r>
        <w:tab/>
      </w:r>
      <w:r>
        <w:t xml:space="preserve">Lista de verificacion de cumplimiento</w:t>
      </w:r>
    </w:p>
    <w:p>
      <w:pPr>
        <w:pStyle w:val="FirstParagraph"/>
      </w:pPr>
      <w:r>
        <w:rPr>
          <w:b/>
          <w:bCs/>
        </w:rPr>
        <w:t xml:space="preserve">Table 26. Lista de verificacion de cumplimiento del pipeline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status</w:t>
            </w:r>
          </w:p>
        </w:tc>
        <w:tc>
          <w:tcPr/>
          <w:p>
            <w:pPr>
              <w:pStyle w:val="Compact"/>
            </w:pPr>
            <w:r>
              <w:t xml:space="preserve">evidence</w:t>
            </w:r>
          </w:p>
        </w:tc>
      </w:tr>
      <w:tr>
        <w:tc>
          <w:tcPr/>
          <w:p>
            <w:pPr>
              <w:pStyle w:val="Compact"/>
            </w:pPr>
            <w:r>
              <w:t xml:space="preserve">a) usa judgement</w:t>
            </w:r>
          </w:p>
        </w:tc>
        <w:tc>
          <w:tcPr/>
          <w:p>
            <w:pPr>
              <w:pStyle w:val="Compact"/>
            </w:pPr>
            <w:r>
              <w:t xml:space="preserve">YES</w:t>
            </w:r>
          </w:p>
        </w:tc>
        <w:tc>
          <w:tcPr/>
          <w:p>
            <w:pPr>
              <w:pStyle w:val="Compact"/>
            </w:pPr>
            <w:r>
              <w:t xml:space="preserve">Todas las formulas modelan judgement de forma directa.</w:t>
            </w:r>
          </w:p>
        </w:tc>
      </w:tr>
      <w:tr>
        <w:tc>
          <w:tcPr/>
          <w:p>
            <w:pPr>
              <w:pStyle w:val="Compact"/>
            </w:pPr>
            <w:r>
              <w:t xml:space="preserve">b) estructura repetida por id</w:t>
            </w:r>
          </w:p>
        </w:tc>
        <w:tc>
          <w:tcPr/>
          <w:p>
            <w:pPr>
              <w:pStyle w:val="Compact"/>
            </w:pPr>
            <w:r>
              <w:t xml:space="preserve">YES</w:t>
            </w:r>
          </w:p>
        </w:tc>
        <w:tc>
          <w:tcPr/>
          <w:p>
            <w:pPr>
              <w:pStyle w:val="Compact"/>
            </w:pPr>
            <w:r>
              <w:t xml:space="preserve">Todos los modelos Tobit ajustados usan errores estandar robustos por cluster de participante mediante cluster = id.</w:t>
            </w:r>
          </w:p>
        </w:tc>
      </w:tr>
      <w:tr>
        <w:tc>
          <w:tcPr/>
          <w:p>
            <w:pPr>
              <w:pStyle w:val="Compact"/>
            </w:pPr>
            <w:r>
              <w:t xml:space="preserve">c) agrupacion por sesion</w:t>
            </w:r>
          </w:p>
        </w:tc>
        <w:tc>
          <w:tcPr/>
          <w:p>
            <w:pPr>
              <w:pStyle w:val="Compact"/>
            </w:pPr>
            <w:r>
              <w:t xml:space="preserve">YES</w:t>
            </w:r>
          </w:p>
        </w:tc>
        <w:tc>
          <w:tcPr/>
          <w:p>
            <w:pPr>
              <w:pStyle w:val="Compact"/>
            </w:pPr>
            <w:r>
              <w:t xml:space="preserve">La rama Tobit activa usa factor(session) en cada formula y documenta esa eleccion de forma explicita en lugar de afirmar un intercepto aleatorio de sesion.</w:t>
            </w:r>
          </w:p>
        </w:tc>
      </w:tr>
      <w:tr>
        <w:tc>
          <w:tcPr/>
          <w:p>
            <w:pPr>
              <w:pStyle w:val="Compact"/>
            </w:pPr>
            <w:r>
              <w:t xml:space="preserve">d) el pipeline no introduce doble conteo</w:t>
            </w:r>
          </w:p>
        </w:tc>
        <w:tc>
          <w:tcPr/>
          <w:p>
            <w:pPr>
              <w:pStyle w:val="Compact"/>
            </w:pPr>
            <w:r>
              <w:t xml:space="preserve">YES</w:t>
            </w:r>
          </w:p>
        </w:tc>
        <w:tc>
          <w:tcPr/>
          <w:p>
            <w:pPr>
              <w:pStyle w:val="Compact"/>
            </w:pPr>
            <w:r>
              <w:t xml:space="preserve">Imported rows = 4860; final analytical rows = 4860; duplicated source row numbers introduced by the pipeline = 0.</w:t>
            </w:r>
          </w:p>
        </w:tc>
      </w:tr>
      <w:tr>
        <w:tc>
          <w:tcPr/>
          <w:p>
            <w:pPr>
              <w:pStyle w:val="Compact"/>
            </w:pPr>
            <w:r>
              <w:t xml:space="preserve">e) Victim y Bystander tratados de forma diferente</w:t>
            </w:r>
          </w:p>
        </w:tc>
        <w:tc>
          <w:tcPr/>
          <w:p>
            <w:pPr>
              <w:pStyle w:val="Compact"/>
            </w:pPr>
            <w:r>
              <w:t xml:space="preserve">YES</w:t>
            </w:r>
          </w:p>
        </w:tc>
        <w:tc>
          <w:tcPr/>
          <w:p>
            <w:pPr>
              <w:pStyle w:val="Compact"/>
            </w:pPr>
            <w:r>
              <w:t xml:space="preserve">Las formulas especificas por rol se estiman por separado y H2/H3/H5 usan bloques relacionales diferentes para Victim y Bystander.</w:t>
            </w:r>
          </w:p>
        </w:tc>
      </w:tr>
      <w:tr>
        <w:tc>
          <w:tcPr/>
          <w:p>
            <w:pPr>
              <w:pStyle w:val="Compact"/>
            </w:pPr>
            <w:r>
              <w:t xml:space="preserve">f) decision_target y decision_other incluidos donde corresponde</w:t>
            </w:r>
          </w:p>
        </w:tc>
        <w:tc>
          <w:tcPr/>
          <w:p>
            <w:pPr>
              <w:pStyle w:val="Compact"/>
            </w:pPr>
            <w:r>
              <w:t xml:space="preserve">YES</w:t>
            </w:r>
          </w:p>
        </w:tc>
        <w:tc>
          <w:tcPr/>
          <w:p>
            <w:pPr>
              <w:pStyle w:val="Compact"/>
            </w:pPr>
            <w:r>
              <w:t xml:space="preserve">H4 y H5 incluyen decision_target, decision_other y su interaccion.</w:t>
            </w:r>
          </w:p>
        </w:tc>
      </w:tr>
      <w:tr>
        <w:tc>
          <w:tcPr/>
          <w:p>
            <w:pPr>
              <w:pStyle w:val="Compact"/>
            </w:pPr>
            <w:r>
              <w:t xml:space="preserve">g) sociodemograficos incluidos en cada modelo de hipotesis</w:t>
            </w:r>
          </w:p>
        </w:tc>
        <w:tc>
          <w:tcPr/>
          <w:p>
            <w:pPr>
              <w:pStyle w:val="Compact"/>
            </w:pPr>
            <w:r>
              <w:t xml:space="preserve">YES</w:t>
            </w:r>
          </w:p>
        </w:tc>
        <w:tc>
          <w:tcPr/>
          <w:p>
            <w:pPr>
              <w:pStyle w:val="Compact"/>
            </w:pPr>
            <w:r>
              <w:t xml:space="preserve">Cada formula H1-H5 retiene age, ses, sex_female y faculty_player_factor.</w:t>
            </w:r>
          </w:p>
        </w:tc>
      </w:tr>
    </w:tbl>
    <w:bookmarkEnd w:id="222"/>
    <w:bookmarkStart w:id="223" w:name="X2c4b75896f9182a0d1309af963666649cf6d1d4"/>
    <w:p>
      <w:pPr>
        <w:pStyle w:val="Heading1"/>
      </w:pPr>
      <w:r>
        <w:rPr>
          <w:rStyle w:val="SectionNumber"/>
        </w:rPr>
        <w:t xml:space="preserve">16</w:t>
      </w:r>
      <w:r>
        <w:tab/>
      </w:r>
      <w:r>
        <w:t xml:space="preserve">Correcciones frente a notas desactualizadas</w:t>
      </w:r>
    </w:p>
    <w:p>
      <w:pPr>
        <w:pStyle w:val="FirstParagraph"/>
      </w:pPr>
      <w:r>
        <w:t xml:space="preserve">La rama productiva actual reemplaza notas previas que usaban</w:t>
      </w:r>
      <w:r>
        <w:t xml:space="preserve"> </w:t>
      </w:r>
      <w:r>
        <w:rPr>
          <w:rStyle w:val="VerbatimChar"/>
        </w:rPr>
        <w:t xml:space="preserve">control_hidden</w:t>
      </w:r>
      <w:r>
        <w:t xml:space="preserve"> </w:t>
      </w:r>
      <w:r>
        <w:t xml:space="preserve">para el codigo de negociador</w:t>
      </w:r>
      <w:r>
        <w:t xml:space="preserve"> </w:t>
      </w:r>
      <w:r>
        <w:rPr>
          <w:rStyle w:val="VerbatimChar"/>
        </w:rPr>
        <w:t xml:space="preserve">0</w:t>
      </w:r>
      <w:r>
        <w:t xml:space="preserve">, restringian H3 a terminos de empatia solo aditivos, o implicaban que el estimador principal usaba</w:t>
      </w:r>
      <w:r>
        <w:t xml:space="preserve"> </w:t>
      </w:r>
      <w:r>
        <w:rPr>
          <w:rStyle w:val="VerbatimChar"/>
        </w:rPr>
        <w:t xml:space="preserve">(1|session)</w:t>
      </w:r>
      <w:r>
        <w:t xml:space="preserve">. El repositorio ahora documenta de forma directa el estimador implementado y el diseno autoritativo especifico por rol.</w:t>
      </w:r>
    </w:p>
    <w:bookmarkEnd w:id="223"/>
    <w:bookmarkStart w:id="224" w:name="limitaciones"/>
    <w:p>
      <w:pPr>
        <w:pStyle w:val="Heading1"/>
      </w:pPr>
      <w:r>
        <w:rPr>
          <w:rStyle w:val="SectionNumber"/>
        </w:rPr>
        <w:t xml:space="preserve">17</w:t>
      </w:r>
      <w:r>
        <w:tab/>
      </w:r>
      <w:r>
        <w:t xml:space="preserve">Limitaciones</w:t>
      </w:r>
    </w:p>
    <w:p>
      <w:pPr>
        <w:pStyle w:val="FirstParagraph"/>
      </w:pPr>
      <w:r>
        <w:t xml:space="preserve">La rama productiva no ajusta un Tobit multinivel completo con interceptos aleatorios explícitos de participante y sesión dentro del mismo estimador.</w:t>
      </w:r>
      <w:r>
        <w:t xml:space="preserve"> </w:t>
      </w:r>
      <w:r>
        <w:t xml:space="preserve">Celdas relacionales escasas pueden producir matrices de diseño con deficiencia de rango, por lo que algunos contrastes de interacción se descartan automáticamente y se reportan como tales.</w:t>
      </w:r>
      <w:r>
        <w:t xml:space="preserve"> </w:t>
      </w:r>
      <w:r>
        <w:t xml:space="preserve">Las figuras dinámicas visualizan predicciones implicadas por el modelo a partir de los ajustes Tobit primarios guardados y deben interpretarse junto con las tablas de coeficientes, no como efectos causales autónomos.</w:t>
      </w:r>
    </w:p>
    <w:bookmarkEnd w:id="224"/>
    <w:bookmarkStart w:id="225" w:name="discusion"/>
    <w:p>
      <w:pPr>
        <w:pStyle w:val="Heading1"/>
      </w:pPr>
      <w:r>
        <w:rPr>
          <w:rStyle w:val="SectionNumber"/>
        </w:rPr>
        <w:t xml:space="preserve">18</w:t>
      </w:r>
      <w:r>
        <w:tab/>
      </w:r>
      <w:r>
        <w:t xml:space="preserve">Discusion</w:t>
      </w:r>
    </w:p>
    <w:p>
      <w:pPr>
        <w:pStyle w:val="FirstParagraph"/>
      </w:pPr>
      <w:r>
        <w:t xml:space="preserve">Los resultados de empatia apuntan a un mecanismo en el que</w:t>
      </w:r>
      <w:r>
        <w:t xml:space="preserve"> </w:t>
      </w:r>
      <w:r>
        <w:rPr>
          <w:rStyle w:val="VerbatimChar"/>
        </w:rPr>
        <w:t xml:space="preserve">judgement</w:t>
      </w:r>
      <w:r>
        <w:t xml:space="preserve"> </w:t>
      </w:r>
      <w:r>
        <w:t xml:space="preserve">no responde solo a resultados, sino tambien a sensibilidad social disposicional. Cuando las pendientes de empatia varian entre relaciones ingroup y outgroup, los hallazgos respaldan la expectativa teorica de que la orientacion empatica esta filtrada por cercania social percibida y no opera como un amplificador moral uniforme.</w:t>
      </w:r>
    </w:p>
    <w:p>
      <w:pPr>
        <w:pStyle w:val="BodyText"/>
      </w:pPr>
      <w:r>
        <w:t xml:space="preserve">Los resultados de ingroup/outgroup importan porque el experimento inserta</w:t>
      </w:r>
      <w:r>
        <w:t xml:space="preserve"> </w:t>
      </w:r>
      <w:r>
        <w:rPr>
          <w:rStyle w:val="VerbatimChar"/>
        </w:rPr>
        <w:t xml:space="preserve">judgement</w:t>
      </w:r>
      <w:r>
        <w:t xml:space="preserve"> </w:t>
      </w:r>
      <w:r>
        <w:t xml:space="preserve">en una estructura relacional con dos negociadores y lazos sociales dependientes del rol. Por eso los modelos de Victim y Bystander no son intercambiables. En Victim, la pregunta central es como se relacionan el negociador evaluado y su contraparte con la persona afectada. En Bystander, el participante es externo al evento de dano y la evaluacion puede depender de un mapa mas amplio con relaciones bystander-victim, bystander-negotiator y victim-negotiator.</w:t>
      </w:r>
    </w:p>
    <w:p>
      <w:pPr>
        <w:pStyle w:val="BodyText"/>
      </w:pPr>
      <w:r>
        <w:t xml:space="preserve">Los terminos de decision afinan la interpretacion moral del outcome enfocado en target.</w:t>
      </w:r>
      <w:r>
        <w:t xml:space="preserve"> </w:t>
      </w:r>
      <w:r>
        <w:rPr>
          <w:rStyle w:val="VerbatimChar"/>
        </w:rPr>
        <w:t xml:space="preserve">decision_target</w:t>
      </w:r>
      <w:r>
        <w:t xml:space="preserve"> </w:t>
      </w:r>
      <w:r>
        <w:t xml:space="preserve">captura que hizo el negociador evaluado,</w:t>
      </w:r>
      <w:r>
        <w:t xml:space="preserve"> </w:t>
      </w:r>
      <w:r>
        <w:rPr>
          <w:rStyle w:val="VerbatimChar"/>
        </w:rPr>
        <w:t xml:space="preserve">decision_other</w:t>
      </w:r>
      <w:r>
        <w:t xml:space="preserve"> </w:t>
      </w:r>
      <w:r>
        <w:t xml:space="preserve">captura la decision de la contraparte y su interaccion prueba si el significado de una decision cambia cuando el otro negociador acepta o rechaza. Esto es sustantivamente relevante porque la evaluacion moral del target puede responder tanto a la accion individual como al resultado conjunto de la negociacion.</w:t>
      </w:r>
    </w:p>
    <w:p>
      <w:pPr>
        <w:pStyle w:val="BodyText"/>
      </w:pPr>
      <w:r>
        <w:t xml:space="preserve">En terminos practicos, los resultados aportan a etica de negociacion y evaluacion de terceros. Si</w:t>
      </w:r>
      <w:r>
        <w:t xml:space="preserve"> </w:t>
      </w:r>
      <w:r>
        <w:rPr>
          <w:rStyle w:val="VerbatimChar"/>
        </w:rPr>
        <w:t xml:space="preserve">judgement</w:t>
      </w:r>
      <w:r>
        <w:t xml:space="preserve"> </w:t>
      </w:r>
      <w:r>
        <w:t xml:space="preserve">cambia con empatia, cercania de facultad y patrones conjuntos de decision, entonces la justicia percibida en negociaciones daninas esta moldeada por contexto disposicional y relacional. Esto tiene implicaciones para como observadores asignan culpa, justifican conducta estrategica o infieren responsabilidad desde accion coordinada.</w:t>
      </w:r>
    </w:p>
    <w:p>
      <w:pPr>
        <w:pStyle w:val="BodyText"/>
      </w:pPr>
      <w:r>
        <w:t xml:space="preserve">Metodologicamente, el estimador activo es un Tobit de dos lados con errores estandar robustos agrupados por participante y efectos fijos de sesion. Es una decision productiva honesta para un outcome acotado con medidas repetidas, porque preserva la estructura Tobit de</w:t>
      </w:r>
      <w:r>
        <w:t xml:space="preserve"> </w:t>
      </w:r>
      <w:r>
        <w:rPr>
          <w:rStyle w:val="VerbatimChar"/>
        </w:rPr>
        <w:t xml:space="preserve">judgement</w:t>
      </w:r>
      <w:r>
        <w:t xml:space="preserve">, ajusta dependencia intra-participante via</w:t>
      </w:r>
      <w:r>
        <w:t xml:space="preserve"> </w:t>
      </w:r>
      <w:r>
        <w:rPr>
          <w:rStyle w:val="VerbatimChar"/>
        </w:rPr>
        <w:t xml:space="preserve">cluster = id</w:t>
      </w:r>
      <w:r>
        <w:t xml:space="preserve">, y controla desplazamientos por sesion con</w:t>
      </w:r>
      <w:r>
        <w:t xml:space="preserve"> </w:t>
      </w:r>
      <w:r>
        <w:rPr>
          <w:rStyle w:val="VerbatimChar"/>
        </w:rPr>
        <w:t xml:space="preserve">factor(session)</w:t>
      </w:r>
      <w:r>
        <w:t xml:space="preserve">. Al mismo tiempo, no equivale a un Tobit mixto completo con interceptos aleatorios de participante y sesion.</w:t>
      </w:r>
    </w:p>
    <w:p>
      <w:pPr>
        <w:pStyle w:val="BodyText"/>
      </w:pPr>
      <w:r>
        <w:t xml:space="preserve">Las principales limitaciones se desprenden de esa eleccion del estimador y de la escasez en algunas celdas relacionales. La rama productiva no estima un Tobit mixto completo, algunos contrastes de interaccion pueden descartarse en subconjuntos con deficiencia de rango, y la lectura sustantiva debe mantenerse anclada en tablas de coeficientes y figuras implicadas por el modelo, no en p-values aislados. Trabajo futuro deberia comparar estos estimados con modelos censurados multinivel estables, evaluar interacciones alternativas por rol y probar replicacion en otros contextos institucionales o culturales.</w:t>
      </w:r>
    </w:p>
    <w:bookmarkEnd w:id="225"/>
    <w:bookmarkStart w:id="226" w:name="nota-final-de-auditoria"/>
    <w:p>
      <w:pPr>
        <w:pStyle w:val="Heading1"/>
      </w:pPr>
      <w:r>
        <w:rPr>
          <w:rStyle w:val="SectionNumber"/>
        </w:rPr>
        <w:t xml:space="preserve">19</w:t>
      </w:r>
      <w:r>
        <w:tab/>
      </w:r>
      <w:r>
        <w:t xml:space="preserve">Nota final de auditoria</w:t>
      </w:r>
    </w:p>
    <w:p>
      <w:pPr>
        <w:pStyle w:val="FirstParagraph"/>
      </w:pPr>
      <w:r>
        <w:t xml:space="preserve">El proyecto refleja fielmente el diseno autoritativo en su rama productiva:</w:t>
      </w:r>
      <w:r>
        <w:t xml:space="preserve"> </w:t>
      </w:r>
      <w:r>
        <w:rPr>
          <w:rStyle w:val="VerbatimChar"/>
        </w:rPr>
        <w:t xml:space="preserve">judgement</w:t>
      </w:r>
      <w:r>
        <w:t xml:space="preserve"> </w:t>
      </w:r>
      <w:r>
        <w:t xml:space="preserve">es el outcome, el archivo long se mantiene como fuente unica, una fila sigue siendo una observacion real, se usan definiciones de grupo especificas por rol,</w:t>
      </w:r>
      <w:r>
        <w:t xml:space="preserve"> </w:t>
      </w:r>
      <w:r>
        <w:rPr>
          <w:rStyle w:val="VerbatimChar"/>
        </w:rPr>
        <w:t xml:space="preserve">decision_target</w:t>
      </w:r>
      <w:r>
        <w:t xml:space="preserve"> </w:t>
      </w:r>
      <w:r>
        <w:t xml:space="preserve">y</w:t>
      </w:r>
      <w:r>
        <w:t xml:space="preserve"> </w:t>
      </w:r>
      <w:r>
        <w:rPr>
          <w:rStyle w:val="VerbatimChar"/>
        </w:rPr>
        <w:t xml:space="preserve">decision_other</w:t>
      </w:r>
      <w:r>
        <w:t xml:space="preserve"> </w:t>
      </w:r>
      <w:r>
        <w:t xml:space="preserve">se modelan donde corresponde, y las mediciones repetidas se manejan con inferencia robusta por cluster de participante y</w:t>
      </w:r>
      <w:r>
        <w:t xml:space="preserve"> </w:t>
      </w:r>
      <w:r>
        <w:rPr>
          <w:rStyle w:val="VerbatimChar"/>
        </w:rPr>
        <w:t xml:space="preserve">factor(session)</w:t>
      </w:r>
      <w:r>
        <w:t xml:space="preserve">.</w:t>
      </w:r>
    </w:p>
    <w:p>
      <w:pPr>
        <w:pStyle w:val="BodyText"/>
      </w:pPr>
      <w:r>
        <w:t xml:space="preserve">No quedo advertencia de deficiencia de rango en el resumen de ajuste guardado para esta corrida.</w:t>
      </w:r>
    </w:p>
    <w:p>
      <w:pPr>
        <w:pStyle w:val="BodyText"/>
      </w:pPr>
      <w:r>
        <w:t xml:space="preserve">Limitacion del estimador: el estimador productivo sigue siendo un Tobit de dos lados con</w:t>
      </w:r>
      <w:r>
        <w:t xml:space="preserve"> </w:t>
      </w:r>
      <w:r>
        <w:rPr>
          <w:rStyle w:val="VerbatimChar"/>
        </w:rPr>
        <w:t xml:space="preserve">factor(session)</w:t>
      </w:r>
      <w:r>
        <w:t xml:space="preserve"> </w:t>
      </w:r>
      <w:r>
        <w:t xml:space="preserve">y errores estandar robustos por cluster en</w:t>
      </w:r>
      <w:r>
        <w:t xml:space="preserve"> </w:t>
      </w:r>
      <w:r>
        <w:rPr>
          <w:rStyle w:val="VerbatimChar"/>
        </w:rPr>
        <w:t xml:space="preserve">id</w:t>
      </w:r>
      <w:r>
        <w:t xml:space="preserve">, no un Tobit de efectos mixtos completo con interceptos aleatorios de participante y sesion.</w:t>
      </w:r>
    </w:p>
    <w:bookmarkEnd w:id="226"/>
    <w:bookmarkStart w:id="227" w:name="Xc4fdd3bb4e2c99a9bf8251c43c07bf36c32babb"/>
    <w:p>
      <w:pPr>
        <w:pStyle w:val="Heading1"/>
      </w:pPr>
      <w:r>
        <w:rPr>
          <w:rStyle w:val="SectionNumber"/>
        </w:rPr>
        <w:t xml:space="preserve">20</w:t>
      </w:r>
      <w:r>
        <w:tab/>
      </w:r>
      <w:r>
        <w:t xml:space="preserve">Apendice tecnico: mapa de codigos de predictores</w:t>
      </w:r>
    </w:p>
    <w:p>
      <w:pPr>
        <w:pStyle w:val="FirstParagraph"/>
      </w:pPr>
      <w:r>
        <w:rPr>
          <w:b/>
          <w:bCs/>
        </w:rPr>
        <w:t xml:space="preserve">Table 27. Mapa predictor-a-codigo (apendice tecnico)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Predictor</w:t>
            </w:r>
          </w:p>
        </w:tc>
        <w:tc>
          <w:tcPr/>
          <w:p>
            <w:pPr>
              <w:pStyle w:val="Compact"/>
            </w:pPr>
            <w:r>
              <w:t xml:space="preserve">Code</w:t>
            </w:r>
          </w:p>
        </w:tc>
      </w:tr>
      <w:tr>
        <w:tc>
          <w:tcPr/>
          <w:p>
            <w:pPr>
              <w:pStyle w:val="Compact"/>
            </w:pPr>
            <w:r>
              <w:t xml:space="preserve">iri_fs</w:t>
            </w:r>
          </w:p>
        </w:tc>
        <w:tc>
          <w:tcPr/>
          <w:p>
            <w:pPr>
              <w:pStyle w:val="Compact"/>
            </w:pPr>
            <w:r>
              <w:t xml:space="preserve">FS</w:t>
            </w:r>
          </w:p>
        </w:tc>
      </w:tr>
      <w:tr>
        <w:tc>
          <w:tcPr/>
          <w:p>
            <w:pPr>
              <w:pStyle w:val="Compact"/>
            </w:pPr>
            <w:r>
              <w:t xml:space="preserve">iri_ec</w:t>
            </w:r>
          </w:p>
        </w:tc>
        <w:tc>
          <w:tcPr/>
          <w:p>
            <w:pPr>
              <w:pStyle w:val="Compact"/>
            </w:pPr>
            <w:r>
              <w:t xml:space="preserve">EC</w:t>
            </w:r>
          </w:p>
        </w:tc>
      </w:tr>
      <w:tr>
        <w:tc>
          <w:tcPr/>
          <w:p>
            <w:pPr>
              <w:pStyle w:val="Compact"/>
            </w:pPr>
            <w:r>
              <w:t xml:space="preserve">iri_pt</w:t>
            </w:r>
          </w:p>
        </w:tc>
        <w:tc>
          <w:tcPr/>
          <w:p>
            <w:pPr>
              <w:pStyle w:val="Compact"/>
            </w:pPr>
            <w:r>
              <w:t xml:space="preserve">PT</w:t>
            </w:r>
          </w:p>
        </w:tc>
      </w:tr>
      <w:tr>
        <w:tc>
          <w:tcPr/>
          <w:p>
            <w:pPr>
              <w:pStyle w:val="Compact"/>
            </w:pPr>
            <w:r>
              <w:t xml:space="preserve">iri_pd</w:t>
            </w:r>
          </w:p>
        </w:tc>
        <w:tc>
          <w:tcPr/>
          <w:p>
            <w:pPr>
              <w:pStyle w:val="Compact"/>
            </w:pPr>
            <w:r>
              <w:t xml:space="preserve">PD</w:t>
            </w:r>
          </w:p>
        </w:tc>
      </w:tr>
      <w:tr>
        <w:tc>
          <w:tcPr/>
          <w:p>
            <w:pPr>
              <w:pStyle w:val="Compact"/>
            </w:pPr>
            <w:r>
              <w:t xml:space="preserve">victim_N1_groupingroup</w:t>
            </w:r>
          </w:p>
        </w:tc>
        <w:tc>
          <w:tcPr/>
          <w:p>
            <w:pPr>
              <w:pStyle w:val="Compact"/>
            </w:pPr>
            <w:r>
              <w:t xml:space="preserve">V-N1 In</w:t>
            </w:r>
          </w:p>
        </w:tc>
      </w:tr>
      <w:tr>
        <w:tc>
          <w:tcPr/>
          <w:p>
            <w:pPr>
              <w:pStyle w:val="Compact"/>
            </w:pPr>
            <w:r>
              <w:t xml:space="preserve">victim_N1_groupoutgroup</w:t>
            </w:r>
          </w:p>
        </w:tc>
        <w:tc>
          <w:tcPr/>
          <w:p>
            <w:pPr>
              <w:pStyle w:val="Compact"/>
            </w:pPr>
            <w:r>
              <w:t xml:space="preserve">V-N1 Out</w:t>
            </w:r>
          </w:p>
        </w:tc>
      </w:tr>
      <w:tr>
        <w:tc>
          <w:tcPr/>
          <w:p>
            <w:pPr>
              <w:pStyle w:val="Compact"/>
            </w:pPr>
            <w:r>
              <w:t xml:space="preserve">victim_N2_groupingroup</w:t>
            </w:r>
          </w:p>
        </w:tc>
        <w:tc>
          <w:tcPr/>
          <w:p>
            <w:pPr>
              <w:pStyle w:val="Compact"/>
            </w:pPr>
            <w:r>
              <w:t xml:space="preserve">V-N2 In</w:t>
            </w:r>
          </w:p>
        </w:tc>
      </w:tr>
      <w:tr>
        <w:tc>
          <w:tcPr/>
          <w:p>
            <w:pPr>
              <w:pStyle w:val="Compact"/>
            </w:pPr>
            <w:r>
              <w:t xml:space="preserve">victim_N2_groupoutgroup</w:t>
            </w:r>
          </w:p>
        </w:tc>
        <w:tc>
          <w:tcPr/>
          <w:p>
            <w:pPr>
              <w:pStyle w:val="Compact"/>
            </w:pPr>
            <w:r>
              <w:t xml:space="preserve">V-N2 Out</w:t>
            </w:r>
          </w:p>
        </w:tc>
      </w:tr>
      <w:tr>
        <w:tc>
          <w:tcPr/>
          <w:p>
            <w:pPr>
              <w:pStyle w:val="Compact"/>
            </w:pPr>
            <w:r>
              <w:t xml:space="preserve">bystander_victim_groupoutgroup</w:t>
            </w:r>
          </w:p>
        </w:tc>
        <w:tc>
          <w:tcPr/>
          <w:p>
            <w:pPr>
              <w:pStyle w:val="Compact"/>
            </w:pPr>
            <w:r>
              <w:t xml:space="preserve">B-V Out</w:t>
            </w:r>
          </w:p>
        </w:tc>
      </w:tr>
      <w:tr>
        <w:tc>
          <w:tcPr/>
          <w:p>
            <w:pPr>
              <w:pStyle w:val="Compact"/>
            </w:pPr>
            <w:r>
              <w:t xml:space="preserve">bystander_N1_groupingroup</w:t>
            </w:r>
          </w:p>
        </w:tc>
        <w:tc>
          <w:tcPr/>
          <w:p>
            <w:pPr>
              <w:pStyle w:val="Compact"/>
            </w:pPr>
            <w:r>
              <w:t xml:space="preserve">B-N1 In</w:t>
            </w:r>
          </w:p>
        </w:tc>
      </w:tr>
      <w:tr>
        <w:tc>
          <w:tcPr/>
          <w:p>
            <w:pPr>
              <w:pStyle w:val="Compact"/>
            </w:pPr>
            <w:r>
              <w:t xml:space="preserve">bystander_N1_groupoutgroup</w:t>
            </w:r>
          </w:p>
        </w:tc>
        <w:tc>
          <w:tcPr/>
          <w:p>
            <w:pPr>
              <w:pStyle w:val="Compact"/>
            </w:pPr>
            <w:r>
              <w:t xml:space="preserve">B-N1 Out</w:t>
            </w:r>
          </w:p>
        </w:tc>
      </w:tr>
      <w:tr>
        <w:tc>
          <w:tcPr/>
          <w:p>
            <w:pPr>
              <w:pStyle w:val="Compact"/>
            </w:pPr>
            <w:r>
              <w:t xml:space="preserve">bystander_N2_groupingroup</w:t>
            </w:r>
          </w:p>
        </w:tc>
        <w:tc>
          <w:tcPr/>
          <w:p>
            <w:pPr>
              <w:pStyle w:val="Compact"/>
            </w:pPr>
            <w:r>
              <w:t xml:space="preserve">B-N2 In</w:t>
            </w:r>
          </w:p>
        </w:tc>
      </w:tr>
      <w:tr>
        <w:tc>
          <w:tcPr/>
          <w:p>
            <w:pPr>
              <w:pStyle w:val="Compact"/>
            </w:pPr>
            <w:r>
              <w:t xml:space="preserve">bystander_N2_groupoutgroup</w:t>
            </w:r>
          </w:p>
        </w:tc>
        <w:tc>
          <w:tcPr/>
          <w:p>
            <w:pPr>
              <w:pStyle w:val="Compact"/>
            </w:pPr>
            <w:r>
              <w:t xml:space="preserve">B-N2 Out</w:t>
            </w:r>
          </w:p>
        </w:tc>
      </w:tr>
      <w:tr>
        <w:tc>
          <w:tcPr/>
          <w:p>
            <w:pPr>
              <w:pStyle w:val="Compact"/>
            </w:pPr>
            <w:r>
              <w:t xml:space="preserve">N1_N2_same_facultysame</w:t>
            </w:r>
          </w:p>
        </w:tc>
        <w:tc>
          <w:tcPr/>
          <w:p>
            <w:pPr>
              <w:pStyle w:val="Compact"/>
            </w:pPr>
            <w:r>
              <w:t xml:space="preserve">SameFac</w:t>
            </w:r>
          </w:p>
        </w:tc>
      </w:tr>
      <w:tr>
        <w:tc>
          <w:tcPr/>
          <w:p>
            <w:pPr>
              <w:pStyle w:val="Compact"/>
            </w:pPr>
            <w:r>
              <w:t xml:space="preserve">iri_fs:victim_N1_groupoutgroup</w:t>
            </w:r>
          </w:p>
        </w:tc>
        <w:tc>
          <w:tcPr/>
          <w:p>
            <w:pPr>
              <w:pStyle w:val="Compact"/>
            </w:pPr>
            <w:r>
              <w:t xml:space="preserve">FS x V-N1 Out</w:t>
            </w:r>
          </w:p>
        </w:tc>
      </w:tr>
      <w:tr>
        <w:tc>
          <w:tcPr/>
          <w:p>
            <w:pPr>
              <w:pStyle w:val="Compact"/>
            </w:pPr>
            <w:r>
              <w:t xml:space="preserve">iri_ec:victim_N2_groupoutgroup</w:t>
            </w:r>
          </w:p>
        </w:tc>
        <w:tc>
          <w:tcPr/>
          <w:p>
            <w:pPr>
              <w:pStyle w:val="Compact"/>
            </w:pPr>
            <w:r>
              <w:t xml:space="preserve">EC x V-N2 Out</w:t>
            </w:r>
          </w:p>
        </w:tc>
      </w:tr>
      <w:tr>
        <w:tc>
          <w:tcPr/>
          <w:p>
            <w:pPr>
              <w:pStyle w:val="Compact"/>
            </w:pPr>
            <w:r>
              <w:t xml:space="preserve">iri_pt:bystander_victim_groupoutgroup</w:t>
            </w:r>
          </w:p>
        </w:tc>
        <w:tc>
          <w:tcPr/>
          <w:p>
            <w:pPr>
              <w:pStyle w:val="Compact"/>
            </w:pPr>
            <w:r>
              <w:t xml:space="preserve">PT x B-V Out</w:t>
            </w:r>
          </w:p>
        </w:tc>
      </w:tr>
      <w:tr>
        <w:tc>
          <w:tcPr/>
          <w:p>
            <w:pPr>
              <w:pStyle w:val="Compact"/>
            </w:pPr>
            <w:r>
              <w:t xml:space="preserve">iri_pd:bystander_N1_groupoutgroup</w:t>
            </w:r>
          </w:p>
        </w:tc>
        <w:tc>
          <w:tcPr/>
          <w:p>
            <w:pPr>
              <w:pStyle w:val="Compact"/>
            </w:pPr>
            <w:r>
              <w:t xml:space="preserve">PD x B-N1 Out</w:t>
            </w:r>
          </w:p>
        </w:tc>
      </w:tr>
      <w:tr>
        <w:tc>
          <w:tcPr/>
          <w:p>
            <w:pPr>
              <w:pStyle w:val="Compact"/>
            </w:pPr>
            <w:r>
              <w:t xml:space="preserve">decision_target</w:t>
            </w:r>
          </w:p>
        </w:tc>
        <w:tc>
          <w:tcPr/>
          <w:p>
            <w:pPr>
              <w:pStyle w:val="Compact"/>
            </w:pPr>
            <w:r>
              <w:t xml:space="preserve">Target Acc</w:t>
            </w:r>
          </w:p>
        </w:tc>
      </w:tr>
      <w:tr>
        <w:tc>
          <w:tcPr/>
          <w:p>
            <w:pPr>
              <w:pStyle w:val="Compact"/>
            </w:pPr>
            <w:r>
              <w:t xml:space="preserve">decision_other</w:t>
            </w:r>
          </w:p>
        </w:tc>
        <w:tc>
          <w:tcPr/>
          <w:p>
            <w:pPr>
              <w:pStyle w:val="Compact"/>
            </w:pPr>
            <w:r>
              <w:t xml:space="preserve">Other Acc</w:t>
            </w:r>
          </w:p>
        </w:tc>
      </w:tr>
      <w:tr>
        <w:tc>
          <w:tcPr/>
          <w:p>
            <w:pPr>
              <w:pStyle w:val="Compact"/>
            </w:pPr>
            <w:r>
              <w:t xml:space="preserve">decision_target:decision_other</w:t>
            </w:r>
          </w:p>
        </w:tc>
        <w:tc>
          <w:tcPr/>
          <w:p>
            <w:pPr>
              <w:pStyle w:val="Compact"/>
            </w:pPr>
            <w:r>
              <w:t xml:space="preserve">Target x Other</w:t>
            </w:r>
          </w:p>
        </w:tc>
      </w:tr>
      <w:tr>
        <w:tc>
          <w:tcPr/>
          <w:p>
            <w:pPr>
              <w:pStyle w:val="Compact"/>
            </w:pPr>
            <w:r>
              <w:t xml:space="preserve">faculty_player_factorEngineering</w:t>
            </w:r>
          </w:p>
        </w:tc>
        <w:tc>
          <w:tcPr/>
          <w:p>
            <w:pPr>
              <w:pStyle w:val="Compact"/>
            </w:pPr>
            <w:r>
              <w:t xml:space="preserve">Eng part.</w:t>
            </w:r>
          </w:p>
        </w:tc>
      </w:tr>
      <w:tr>
        <w:tc>
          <w:tcPr/>
          <w:p>
            <w:pPr>
              <w:pStyle w:val="Compact"/>
            </w:pPr>
            <w:r>
              <w:t xml:space="preserve">sex_female</w:t>
            </w:r>
          </w:p>
        </w:tc>
        <w:tc>
          <w:tcPr/>
          <w:p>
            <w:pPr>
              <w:pStyle w:val="Compact"/>
            </w:pPr>
            <w:r>
              <w:t xml:space="preserve">Woman</w:t>
            </w:r>
          </w:p>
        </w:tc>
      </w:tr>
      <w:tr>
        <w:tc>
          <w:tcPr/>
          <w:p>
            <w:pPr>
              <w:pStyle w:val="Compact"/>
            </w:pPr>
            <w:r>
              <w:t xml:space="preserve">age</w:t>
            </w:r>
          </w:p>
        </w:tc>
        <w:tc>
          <w:tcPr/>
          <w:p>
            <w:pPr>
              <w:pStyle w:val="Compact"/>
            </w:pPr>
            <w:r>
              <w:t xml:space="preserve">Age</w:t>
            </w:r>
          </w:p>
        </w:tc>
      </w:tr>
      <w:tr>
        <w:tc>
          <w:tcPr/>
          <w:p>
            <w:pPr>
              <w:pStyle w:val="Compact"/>
            </w:pPr>
            <w:r>
              <w:t xml:space="preserve">ses</w:t>
            </w:r>
          </w:p>
        </w:tc>
        <w:tc>
          <w:tcPr/>
          <w:p>
            <w:pPr>
              <w:pStyle w:val="Compact"/>
            </w:pPr>
            <w:r>
              <w:t xml:space="preserve">SES</w:t>
            </w:r>
          </w:p>
        </w:tc>
      </w:tr>
    </w:tbl>
    <w:bookmarkEnd w:id="227"/>
    <w:bookmarkStart w:id="235" w:name="conclusiones"/>
    <w:p>
      <w:pPr>
        <w:pStyle w:val="Heading1"/>
      </w:pPr>
      <w:r>
        <w:rPr>
          <w:rStyle w:val="SectionNumber"/>
        </w:rPr>
        <w:t xml:space="preserve">21</w:t>
      </w:r>
      <w:r>
        <w:tab/>
      </w:r>
      <w:r>
        <w:t xml:space="preserve">Conclusiones</w:t>
      </w:r>
    </w:p>
    <w:p>
      <w:pPr>
        <w:pStyle w:val="FirstParagraph"/>
      </w:pPr>
      <w:r>
        <w:t xml:space="preserve">Las conclusiones de este reporte deben leerse como asociacionales y no causales. En este informe,</w:t>
      </w:r>
      <w:r>
        <w:t xml:space="preserve"> </w:t>
      </w:r>
      <w:r>
        <w:rPr>
          <w:rStyle w:val="VerbatimChar"/>
        </w:rPr>
        <w:t xml:space="preserve">judgement</w:t>
      </w:r>
      <w:r>
        <w:t xml:space="preserve"> </w:t>
      </w:r>
      <w:r>
        <w:t xml:space="preserve">fue estimado con un modelo Tobit de dos lados que maneja censura, observaciones repetidas por participante y ajuste de sesion mediante</w:t>
      </w:r>
      <w:r>
        <w:t xml:space="preserve"> </w:t>
      </w:r>
      <w:r>
        <w:rPr>
          <w:rStyle w:val="VerbatimChar"/>
        </w:rPr>
        <w:t xml:space="preserve">factor(session)</w:t>
      </w:r>
      <w:r>
        <w:t xml:space="preserve"> </w:t>
      </w:r>
      <w:r>
        <w:t xml:space="preserve">con inferencia robusta agrupada por participante.</w:t>
      </w:r>
    </w:p>
    <w:p>
      <w:pPr>
        <w:pStyle w:val="BodyText"/>
      </w:pPr>
      <w:r>
        <w:t xml:space="preserve">Esta seccion de cierre referencia la estructura completa del reporte. Debe leerse junto con los resumenes de ecuaciones H1-H5, el resumen de significancia por rol, las tablas completas de coeficientes con interpretacion y las figuras guiadas por significancia.</w:t>
      </w:r>
    </w:p>
    <w:bookmarkStart w:id="233" w:name="sintesis-por-hipotesis"/>
    <w:p>
      <w:pPr>
        <w:pStyle w:val="Heading2"/>
      </w:pPr>
      <w:r>
        <w:rPr>
          <w:rStyle w:val="SectionNumber"/>
        </w:rPr>
        <w:t xml:space="preserve">21.1</w:t>
      </w:r>
      <w:r>
        <w:tab/>
      </w:r>
      <w:r>
        <w:t xml:space="preserve">Sintesis por hipotesis</w:t>
      </w:r>
    </w:p>
    <w:bookmarkStart w:id="228" w:name="h1-1"/>
    <w:p>
      <w:pPr>
        <w:pStyle w:val="Heading3"/>
      </w:pPr>
      <w:r>
        <w:rPr>
          <w:rStyle w:val="SectionNumber"/>
        </w:rPr>
        <w:t xml:space="preserve">21.1.1</w:t>
      </w:r>
      <w:r>
        <w:tab/>
      </w:r>
      <w:r>
        <w:t xml:space="preserve">H1</w:t>
      </w:r>
    </w:p>
    <w:p>
      <w:pPr>
        <w:pStyle w:val="FirstParagraph"/>
      </w:pPr>
      <w:r>
        <w:t xml:space="preserve">H1 evalua empatia como predictor directo de</w:t>
      </w:r>
      <w:r>
        <w:t xml:space="preserve"> </w:t>
      </w:r>
      <w:r>
        <w:rPr>
          <w:rStyle w:val="VerbatimChar"/>
        </w:rPr>
        <w:t xml:space="preserve">judgement</w:t>
      </w:r>
      <w:r>
        <w:t xml:space="preserve"> </w:t>
      </w:r>
      <w:r>
        <w:t xml:space="preserve">reteniendo controles comunes. Para referencia cruzada, ver el resumen de ecuaciones H1 y las tablas y figuras especificas por rol de H1. En el rol Victim,</w:t>
      </w:r>
      <w:r>
        <w:t xml:space="preserve"> </w:t>
      </w:r>
      <w:r>
        <w:t xml:space="preserve">el resumen de soporte especifico por rol destaco: Empathy: Perspective taking**.</w:t>
      </w:r>
      <w:r>
        <w:t xml:space="preserve"> </w:t>
      </w:r>
      <w:r>
        <w:t xml:space="preserve">En el rol Bystander,</w:t>
      </w:r>
      <w:r>
        <w:t xml:space="preserve"> </w:t>
      </w:r>
      <w:r>
        <w:t xml:space="preserve">ningun termino focal alcanzo el umbral p &lt; 0.10 en la tabla de resumen especifica por rol.</w:t>
      </w:r>
      <w:r>
        <w:t xml:space="preserve"> </w:t>
      </w:r>
      <w:r>
        <w:t xml:space="preserve">En conjunto, H1 sugiere que la posicion de rol condiciona que tan claramente aparece empatia en el patron ajustado de</w:t>
      </w:r>
      <w:r>
        <w:t xml:space="preserve"> </w:t>
      </w:r>
      <w:r>
        <w:rPr>
          <w:rStyle w:val="VerbatimChar"/>
        </w:rPr>
        <w:t xml:space="preserve">judgement</w:t>
      </w:r>
      <w:r>
        <w:t xml:space="preserve">.</w:t>
      </w:r>
    </w:p>
    <w:bookmarkEnd w:id="228"/>
    <w:bookmarkStart w:id="229" w:name="h2-1"/>
    <w:p>
      <w:pPr>
        <w:pStyle w:val="Heading3"/>
      </w:pPr>
      <w:r>
        <w:rPr>
          <w:rStyle w:val="SectionNumber"/>
        </w:rPr>
        <w:t xml:space="preserve">21.1.2</w:t>
      </w:r>
      <w:r>
        <w:tab/>
      </w:r>
      <w:r>
        <w:t xml:space="preserve">H2</w:t>
      </w:r>
    </w:p>
    <w:p>
      <w:pPr>
        <w:pStyle w:val="FirstParagraph"/>
      </w:pPr>
      <w:r>
        <w:t xml:space="preserve">Recordatorio H2:</w:t>
      </w:r>
      <w:r>
        <w:t xml:space="preserve"> </w:t>
      </w:r>
      <w:r>
        <w:rPr>
          <w:rStyle w:val="VerbatimChar"/>
        </w:rPr>
        <w:t xml:space="preserve">N1</w:t>
      </w:r>
      <w:r>
        <w:t xml:space="preserve">/</w:t>
      </w:r>
      <w:r>
        <w:rPr>
          <w:rStyle w:val="VerbatimChar"/>
        </w:rPr>
        <w:t xml:space="preserve">N2</w:t>
      </w:r>
      <w:r>
        <w:t xml:space="preserve"> </w:t>
      </w:r>
      <w:r>
        <w:t xml:space="preserve">son slots estructurales reconstruidos dentro de cada fila, no aliases fijos de</w:t>
      </w:r>
      <w:r>
        <w:t xml:space="preserve"> </w:t>
      </w:r>
      <w:r>
        <w:rPr>
          <w:rStyle w:val="VerbatimChar"/>
        </w:rPr>
        <w:t xml:space="preserve">target</w:t>
      </w:r>
      <w:r>
        <w:t xml:space="preserve">/</w:t>
      </w:r>
      <w:r>
        <w:rPr>
          <w:rStyle w:val="VerbatimChar"/>
        </w:rPr>
        <w:t xml:space="preserve">other</w:t>
      </w:r>
      <w:r>
        <w:t xml:space="preserve">;</w:t>
      </w:r>
      <w:r>
        <w:t xml:space="preserve"> </w:t>
      </w:r>
      <w:r>
        <w:rPr>
          <w:rStyle w:val="VerbatimChar"/>
        </w:rPr>
        <w:t xml:space="preserve">group_target</w:t>
      </w:r>
      <w:r>
        <w:t xml:space="preserve"> </w:t>
      </w:r>
      <w:r>
        <w:t xml:space="preserve">y</w:t>
      </w:r>
      <w:r>
        <w:t xml:space="preserve"> </w:t>
      </w:r>
      <w:r>
        <w:rPr>
          <w:rStyle w:val="VerbatimChar"/>
        </w:rPr>
        <w:t xml:space="preserve">group_other</w:t>
      </w:r>
      <w:r>
        <w:t xml:space="preserve"> </w:t>
      </w:r>
      <w:r>
        <w:t xml:space="preserve">son campos legacy de fuente/auditoria, mientras que los modelos activos de H2 usan predictores relacionales reconstruidos.</w:t>
      </w:r>
    </w:p>
    <w:p>
      <w:pPr>
        <w:pStyle w:val="BodyText"/>
      </w:pPr>
      <w:r>
        <w:t xml:space="preserve">H2 se enfoca en estructura ingroup/outgroup especifica por rol. Para referencia cruzada, ver el resumen de ecuaciones H2 y las tablas y figuras especificas por rol de H2. En el rol Victim,</w:t>
      </w:r>
      <w:r>
        <w:t xml:space="preserve"> </w:t>
      </w:r>
      <w:r>
        <w:t xml:space="preserve">ningun termino focal alcanzo el umbral p &lt; 0.10 en la tabla de resumen especifica por rol.</w:t>
      </w:r>
      <w:r>
        <w:t xml:space="preserve"> </w:t>
      </w:r>
      <w:r>
        <w:t xml:space="preserve">En el rol Bystander,</w:t>
      </w:r>
      <w:r>
        <w:t xml:space="preserve"> </w:t>
      </w:r>
      <w:r>
        <w:t xml:space="preserve">el resumen de soporte especifico por rol destaco: Bystander-N2 outgroup vs ingroup+; Victim-N1 outgroup vs ingroup+; Victim-N2 outgroup vs ingroup+; Bystander-N1 outgroup vs ingroup x Bystander-N2 outgroup vs ingroup+; Victim-N1 outgroup vs ingroup x Victim-N2 outgroup vs ingroup+.</w:t>
      </w:r>
      <w:r>
        <w:t xml:space="preserve"> </w:t>
      </w:r>
      <w:r>
        <w:t xml:space="preserve">Esta comparacion indica que las claves de alineacion relacional no son igual de informativas entre roles y pueden volverse mas visibles cuando participantes evaluan como observadores y no como actores directamente afectados.</w:t>
      </w:r>
    </w:p>
    <w:bookmarkEnd w:id="229"/>
    <w:bookmarkStart w:id="230" w:name="h3-1"/>
    <w:p>
      <w:pPr>
        <w:pStyle w:val="Heading3"/>
      </w:pPr>
      <w:r>
        <w:rPr>
          <w:rStyle w:val="SectionNumber"/>
        </w:rPr>
        <w:t xml:space="preserve">21.1.3</w:t>
      </w:r>
      <w:r>
        <w:tab/>
      </w:r>
      <w:r>
        <w:t xml:space="preserve">H3</w:t>
      </w:r>
    </w:p>
    <w:p>
      <w:pPr>
        <w:pStyle w:val="FirstParagraph"/>
      </w:pPr>
      <w:r>
        <w:t xml:space="preserve">H3 combina empatia, estructura de grupo e interacciones. Para referencia cruzada, ver el resumen de ecuaciones H3, las tablas de coeficientes H3 y las figuras de interaccion H3. En el rol Victim,</w:t>
      </w:r>
      <w:r>
        <w:t xml:space="preserve"> </w:t>
      </w:r>
      <w:r>
        <w:t xml:space="preserve">el resumen de soporte especifico por rol destaco: Empathy: Fantasy</w:t>
      </w:r>
      <w:r>
        <w:rPr>
          <w:i/>
          <w:iCs/>
        </w:rPr>
        <w:t xml:space="preserve">; Empathy: Perspective taking+.</w:t>
      </w:r>
      <w:r>
        <w:rPr>
          <w:i/>
          <w:iCs/>
        </w:rPr>
        <w:t xml:space="preserve"> </w:t>
      </w:r>
      <w:r>
        <w:rPr>
          <w:i/>
          <w:iCs/>
        </w:rPr>
        <w:t xml:space="preserve">En el rol Bystander,</w:t>
      </w:r>
      <w:r>
        <w:rPr>
          <w:i/>
          <w:iCs/>
        </w:rPr>
        <w:t xml:space="preserve"> </w:t>
      </w:r>
      <w:r>
        <w:rPr>
          <w:i/>
          <w:iCs/>
        </w:rPr>
        <w:t xml:space="preserve">el resumen de soporte especifico por rol destaco: Empathy: Empathic concern+; Empathy: Personal distress+; Victim-N1 outgroup vs ingroup+; Victim-N2 outgroup vs ingroup+; Bystander-N1 outgroup vs ingroup x Bystander-N2 outgroup vs ingroup+; Victim-N1 outgroup vs ingroup x Victim-N2 outgroup vs ingroup+; Empathy: Fantasy x Bystander-victim outgroup vs ingroup+; Empathy: Personal distress x Bystander-victim outgroup vs ingroup</w:t>
      </w:r>
      <w:r>
        <w:t xml:space="preserve">.</w:t>
      </w:r>
      <w:r>
        <w:t xml:space="preserve"> </w:t>
      </w:r>
      <w:r>
        <w:t xml:space="preserve">La evidencia de H3 debe leerse como una prueba de moderacion contextual: empatia no necesariamente opera como una pendiente uniforme cuando cambia la distancia social.</w:t>
      </w:r>
    </w:p>
    <w:bookmarkEnd w:id="230"/>
    <w:bookmarkStart w:id="231" w:name="h4-1"/>
    <w:p>
      <w:pPr>
        <w:pStyle w:val="Heading3"/>
      </w:pPr>
      <w:r>
        <w:rPr>
          <w:rStyle w:val="SectionNumber"/>
        </w:rPr>
        <w:t xml:space="preserve">21.1.4</w:t>
      </w:r>
      <w:r>
        <w:tab/>
      </w:r>
      <w:r>
        <w:t xml:space="preserve">H4</w:t>
      </w:r>
    </w:p>
    <w:p>
      <w:pPr>
        <w:pStyle w:val="FirstParagraph"/>
      </w:pPr>
      <w:r>
        <w:t xml:space="preserve">Recordatorio H4: el termino legacy</w:t>
      </w:r>
      <w:r>
        <w:t xml:space="preserve"> </w:t>
      </w:r>
      <w:r>
        <w:rPr>
          <w:rStyle w:val="VerbatimChar"/>
        </w:rPr>
        <w:t xml:space="preserve">accept_target</w:t>
      </w:r>
      <w:r>
        <w:t xml:space="preserve"> </w:t>
      </w:r>
      <w:r>
        <w:t xml:space="preserve">corresponde al nombre operativo activo</w:t>
      </w:r>
      <w:r>
        <w:t xml:space="preserve"> </w:t>
      </w:r>
      <w:r>
        <w:rPr>
          <w:rStyle w:val="VerbatimChar"/>
        </w:rPr>
        <w:t xml:space="preserve">decision_target</w:t>
      </w:r>
      <w:r>
        <w:t xml:space="preserve">, y</w:t>
      </w:r>
      <w:r>
        <w:t xml:space="preserve"> </w:t>
      </w:r>
      <w:r>
        <w:rPr>
          <w:rStyle w:val="VerbatimChar"/>
        </w:rPr>
        <w:t xml:space="preserve">accept_other</w:t>
      </w:r>
      <w:r>
        <w:t xml:space="preserve"> </w:t>
      </w:r>
      <w:r>
        <w:t xml:space="preserve">corresponde a</w:t>
      </w:r>
      <w:r>
        <w:t xml:space="preserve"> </w:t>
      </w:r>
      <w:r>
        <w:rPr>
          <w:rStyle w:val="VerbatimChar"/>
        </w:rPr>
        <w:t xml:space="preserve">decision_other</w:t>
      </w:r>
      <w:r>
        <w:t xml:space="preserve">; ambos se refieren a roles dinamicos</w:t>
      </w:r>
      <w:r>
        <w:t xml:space="preserve"> </w:t>
      </w:r>
      <w:r>
        <w:rPr>
          <w:rStyle w:val="VerbatimChar"/>
        </w:rPr>
        <w:t xml:space="preserve">target</w:t>
      </w:r>
      <w:r>
        <w:t xml:space="preserve">/</w:t>
      </w:r>
      <w:r>
        <w:rPr>
          <w:rStyle w:val="VerbatimChar"/>
        </w:rPr>
        <w:t xml:space="preserve">other</w:t>
      </w:r>
      <w:r>
        <w:t xml:space="preserve"> </w:t>
      </w:r>
      <w:r>
        <w:t xml:space="preserve">por fila, no a identidades fijas N1/N2.</w:t>
      </w:r>
    </w:p>
    <w:p>
      <w:pPr>
        <w:pStyle w:val="BodyText"/>
      </w:pPr>
      <w:r>
        <w:t xml:space="preserve">H4 prueba terminos de decision de forma directa mediante</w:t>
      </w:r>
      <w:r>
        <w:t xml:space="preserve"> </w:t>
      </w:r>
      <w:r>
        <w:rPr>
          <w:rStyle w:val="VerbatimChar"/>
        </w:rPr>
        <w:t xml:space="preserve">decision_target</w:t>
      </w:r>
      <w:r>
        <w:t xml:space="preserve">,</w:t>
      </w:r>
      <w:r>
        <w:t xml:space="preserve"> </w:t>
      </w:r>
      <w:r>
        <w:rPr>
          <w:rStyle w:val="VerbatimChar"/>
        </w:rPr>
        <w:t xml:space="preserve">decision_other</w:t>
      </w:r>
      <w:r>
        <w:t xml:space="preserve"> </w:t>
      </w:r>
      <w:r>
        <w:t xml:space="preserve">y su interaccion. Para referencia cruzada, ver el resumen de ecuaciones H4 y las tablas y figuras de significancia especificas por rol de H4. En el rol Victim,</w:t>
      </w:r>
      <w:r>
        <w:t xml:space="preserve"> </w:t>
      </w:r>
      <w:r>
        <w:t xml:space="preserve">el resumen de soporte especifico por rol destaco: Target accepted</w:t>
      </w:r>
      <w:r>
        <w:rPr>
          <w:b/>
          <w:bCs/>
          <w:i/>
          <w:iCs/>
        </w:rPr>
        <w:t xml:space="preserve">; Other negotiator accepted</w:t>
      </w:r>
      <w:r>
        <w:t xml:space="preserve">; Target accepted x Other accepted</w:t>
      </w:r>
      <w:r>
        <w:rPr>
          <w:b/>
          <w:bCs/>
          <w:i/>
          <w:iCs/>
        </w:rPr>
        <w:t xml:space="preserve">.</w:t>
      </w:r>
      <w:r>
        <w:rPr>
          <w:b/>
          <w:bCs/>
          <w:i/>
          <w:iCs/>
        </w:rPr>
        <w:t xml:space="preserve"> </w:t>
      </w:r>
      <w:r>
        <w:rPr>
          <w:b/>
          <w:bCs/>
          <w:i/>
          <w:iCs/>
        </w:rPr>
        <w:t xml:space="preserve">En el rol Bystander,</w:t>
      </w:r>
      <w:r>
        <w:rPr>
          <w:b/>
          <w:bCs/>
          <w:i/>
          <w:iCs/>
        </w:rPr>
        <w:t xml:space="preserve"> </w:t>
      </w:r>
      <w:r>
        <w:rPr>
          <w:b/>
          <w:bCs/>
          <w:i/>
          <w:iCs/>
        </w:rPr>
        <w:t xml:space="preserve">el resumen de soporte especifico por rol destaco: Target accepted</w:t>
      </w:r>
      <w:r>
        <w:t xml:space="preserve">; Other negotiator accepted</w:t>
      </w:r>
      <w:r>
        <w:rPr>
          <w:b/>
          <w:bCs/>
          <w:i/>
          <w:iCs/>
        </w:rPr>
        <w:t xml:space="preserve">; Target accepted x Other accepted</w:t>
      </w:r>
      <w:r>
        <w:t xml:space="preserve">.</w:t>
      </w:r>
      <w:r>
        <w:t xml:space="preserve"> </w:t>
      </w:r>
      <w:r>
        <w:t xml:space="preserve">En ambos roles, H4 suele ser donde el mecanismo decisional se ve con mayor claridad, porque el juicio al target esta condicionado explicitamente por resultados conjuntos de negociacion.</w:t>
      </w:r>
    </w:p>
    <w:bookmarkEnd w:id="231"/>
    <w:bookmarkStart w:id="232" w:name="h5-1"/>
    <w:p>
      <w:pPr>
        <w:pStyle w:val="Heading3"/>
      </w:pPr>
      <w:r>
        <w:rPr>
          <w:rStyle w:val="SectionNumber"/>
        </w:rPr>
        <w:t xml:space="preserve">21.1.5</w:t>
      </w:r>
      <w:r>
        <w:tab/>
      </w:r>
      <w:r>
        <w:t xml:space="preserve">H5</w:t>
      </w:r>
    </w:p>
    <w:p>
      <w:pPr>
        <w:pStyle w:val="FirstParagraph"/>
      </w:pPr>
      <w:r>
        <w:t xml:space="preserve">Recordatorio H5:</w:t>
      </w:r>
      <w:r>
        <w:t xml:space="preserve"> </w:t>
      </w:r>
      <w:r>
        <w:rPr>
          <w:rStyle w:val="VerbatimChar"/>
        </w:rPr>
        <w:t xml:space="preserve">N1</w:t>
      </w:r>
      <w:r>
        <w:t xml:space="preserve">/</w:t>
      </w:r>
      <w:r>
        <w:rPr>
          <w:rStyle w:val="VerbatimChar"/>
        </w:rPr>
        <w:t xml:space="preserve">N2</w:t>
      </w:r>
      <w:r>
        <w:t xml:space="preserve"> </w:t>
      </w:r>
      <w:r>
        <w:t xml:space="preserve">son slots estructurales reconstruidos (no aliases fijos de</w:t>
      </w:r>
      <w:r>
        <w:t xml:space="preserve"> </w:t>
      </w:r>
      <w:r>
        <w:rPr>
          <w:rStyle w:val="VerbatimChar"/>
        </w:rPr>
        <w:t xml:space="preserve">target</w:t>
      </w:r>
      <w:r>
        <w:t xml:space="preserve">/</w:t>
      </w:r>
      <w:r>
        <w:rPr>
          <w:rStyle w:val="VerbatimChar"/>
        </w:rPr>
        <w:t xml:space="preserve">other</w:t>
      </w:r>
      <w:r>
        <w:t xml:space="preserve">),</w:t>
      </w:r>
      <w:r>
        <w:t xml:space="preserve"> </w:t>
      </w:r>
      <w:r>
        <w:rPr>
          <w:rStyle w:val="VerbatimChar"/>
        </w:rPr>
        <w:t xml:space="preserve">group_target</w:t>
      </w:r>
      <w:r>
        <w:t xml:space="preserve">/</w:t>
      </w:r>
      <w:r>
        <w:rPr>
          <w:rStyle w:val="VerbatimChar"/>
        </w:rPr>
        <w:t xml:space="preserve">group_other</w:t>
      </w:r>
      <w:r>
        <w:t xml:space="preserve"> </w:t>
      </w:r>
      <w:r>
        <w:t xml:space="preserve">son campos legacy de auditoria, y</w:t>
      </w:r>
      <w:r>
        <w:t xml:space="preserve"> </w:t>
      </w:r>
      <w:r>
        <w:rPr>
          <w:rStyle w:val="VerbatimChar"/>
        </w:rPr>
        <w:t xml:space="preserve">accept_target</w:t>
      </w:r>
      <w:r>
        <w:t xml:space="preserve">/</w:t>
      </w:r>
      <w:r>
        <w:rPr>
          <w:rStyle w:val="VerbatimChar"/>
        </w:rPr>
        <w:t xml:space="preserve">accept_other</w:t>
      </w:r>
      <w:r>
        <w:t xml:space="preserve"> </w:t>
      </w:r>
      <w:r>
        <w:t xml:space="preserve">se mapean a</w:t>
      </w:r>
      <w:r>
        <w:t xml:space="preserve"> </w:t>
      </w:r>
      <w:r>
        <w:rPr>
          <w:rStyle w:val="VerbatimChar"/>
        </w:rPr>
        <w:t xml:space="preserve">decision_target</w:t>
      </w:r>
      <w:r>
        <w:t xml:space="preserve">/</w:t>
      </w:r>
      <w:r>
        <w:rPr>
          <w:rStyle w:val="VerbatimChar"/>
        </w:rPr>
        <w:t xml:space="preserve">decision_other</w:t>
      </w:r>
      <w:r>
        <w:t xml:space="preserve"> </w:t>
      </w:r>
      <w:r>
        <w:t xml:space="preserve">para roles dinamicos por fila.</w:t>
      </w:r>
    </w:p>
    <w:p>
      <w:pPr>
        <w:pStyle w:val="BodyText"/>
      </w:pPr>
      <w:r>
        <w:t xml:space="preserve">H5 es la especificacion integrada que combina empatia, terminos relacionales, decisiones e interacciones. Para referencia cruzada, ver el resumen de ecuaciones H5, las tablas de coeficientes H5 y las figuras de significancia H5. En el rol Victim,</w:t>
      </w:r>
      <w:r>
        <w:t xml:space="preserve"> </w:t>
      </w:r>
      <w:r>
        <w:t xml:space="preserve">el resumen de soporte especifico por rol destaco: Empathy: Fantasy</w:t>
      </w:r>
      <w:r>
        <w:rPr>
          <w:i/>
          <w:iCs/>
        </w:rPr>
        <w:t xml:space="preserve">; Victim-N2 outgroup vs ingroup+; Target accepted</w:t>
      </w:r>
      <w:r>
        <w:rPr>
          <w:b/>
          <w:bCs/>
        </w:rPr>
        <w:t xml:space="preserve">; Other negotiator accepted</w:t>
      </w:r>
      <w:r>
        <w:rPr>
          <w:i/>
          <w:iCs/>
        </w:rPr>
        <w:t xml:space="preserve">; Empathy: Fantasy x Victim-N1 outgroup vs ingroup+; Target accepted x Other accepted</w:t>
      </w:r>
      <w:r>
        <w:rPr>
          <w:b/>
          <w:bCs/>
        </w:rPr>
        <w:t xml:space="preserve">.</w:t>
      </w:r>
      <w:r>
        <w:rPr>
          <w:b/>
          <w:bCs/>
        </w:rPr>
        <w:t xml:space="preserve"> </w:t>
      </w:r>
      <w:r>
        <w:rPr>
          <w:b/>
          <w:bCs/>
        </w:rPr>
        <w:t xml:space="preserve">En el rol Bystander,</w:t>
      </w:r>
      <w:r>
        <w:rPr>
          <w:b/>
          <w:bCs/>
        </w:rPr>
        <w:t xml:space="preserve"> </w:t>
      </w:r>
      <w:r>
        <w:rPr>
          <w:b/>
          <w:bCs/>
        </w:rPr>
        <w:t xml:space="preserve">el resumen de soporte especifico por rol destaco: Victim-N1 outgroup vs ingroup</w:t>
      </w:r>
      <w:r>
        <w:rPr>
          <w:b/>
          <w:bCs/>
          <w:i/>
          <w:iCs/>
        </w:rPr>
        <w:t xml:space="preserve">; Victim-N2 outgroup vs ingroup</w:t>
      </w:r>
      <w:r>
        <w:rPr>
          <w:b/>
          <w:bCs/>
        </w:rPr>
        <w:t xml:space="preserve">; Target accepted</w:t>
      </w:r>
      <w:r>
        <w:rPr>
          <w:i/>
          <w:iCs/>
        </w:rPr>
        <w:t xml:space="preserve">; Other negotiator accepted</w:t>
      </w:r>
      <w:r>
        <w:rPr>
          <w:b/>
          <w:bCs/>
        </w:rPr>
        <w:t xml:space="preserve">; Victim-N1 outgroup vs ingroup x Victim-N2 outgroup vs ingroup</w:t>
      </w:r>
      <w:r>
        <w:rPr>
          <w:b/>
          <w:bCs/>
          <w:i/>
          <w:iCs/>
        </w:rPr>
        <w:t xml:space="preserve">; Empathy: Fantasy x Bystander-victim outgroup vs ingroup</w:t>
      </w:r>
      <w:r>
        <w:rPr>
          <w:b/>
          <w:bCs/>
        </w:rPr>
        <w:t xml:space="preserve">; Target accepted x Other accepted</w:t>
      </w:r>
      <w:r>
        <w:t xml:space="preserve">*.</w:t>
      </w:r>
      <w:r>
        <w:t xml:space="preserve"> </w:t>
      </w:r>
      <w:r>
        <w:t xml:space="preserve">H5 debe leerse como sintesis y no como reemplazo de hipotesis previas: muestra como componentes disposicionales, relacionales y decisionales coexisten en un mismo modelo.</w:t>
      </w:r>
    </w:p>
    <w:bookmarkEnd w:id="232"/>
    <w:bookmarkEnd w:id="233"/>
    <w:bookmarkStart w:id="234" w:name="interpretacion-global"/>
    <w:p>
      <w:pPr>
        <w:pStyle w:val="Heading2"/>
      </w:pPr>
      <w:r>
        <w:rPr>
          <w:rStyle w:val="SectionNumber"/>
        </w:rPr>
        <w:t xml:space="preserve">21.2</w:t>
      </w:r>
      <w:r>
        <w:tab/>
      </w:r>
      <w:r>
        <w:t xml:space="preserve">Interpretacion global</w:t>
      </w:r>
    </w:p>
    <w:p>
      <w:pPr>
        <w:pStyle w:val="FirstParagraph"/>
      </w:pPr>
      <w:r>
        <w:t xml:space="preserve">Tomadas en conjunto, las cinco hipotesis indican que</w:t>
      </w:r>
      <w:r>
        <w:t xml:space="preserve"> </w:t>
      </w:r>
      <w:r>
        <w:rPr>
          <w:rStyle w:val="VerbatimChar"/>
        </w:rPr>
        <w:t xml:space="preserve">judgement</w:t>
      </w:r>
      <w:r>
        <w:t xml:space="preserve"> </w:t>
      </w:r>
      <w:r>
        <w:t xml:space="preserve">en este experimento es multimecanismo y no unidimensional. Terminos de empatia pueden importar, alineacion relacional puede importar, y terminos de decision pueden importar fuertemente, pero su visibilidad cambia por rol y por contexto de modelo.</w:t>
      </w:r>
    </w:p>
    <w:p>
      <w:pPr>
        <w:pStyle w:val="BodyText"/>
      </w:pPr>
      <w:r>
        <w:t xml:space="preserve">En terminos practicos, el reporte respalda una lectura contingente al rol: el juicio en Victim conserva contenido disposicional mas fuerte en algunas especificaciones, mientras el juicio en Bystander suele depender mas del contexto relacional, y ambos roles permanecen sensibles a las decisiones conjuntas de los negociadores.</w:t>
      </w:r>
    </w:p>
    <w:bookmarkEnd w:id="234"/>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44" Target="media/rId44.png" /><Relationship Type="http://schemas.openxmlformats.org/officeDocument/2006/relationships/image" Id="rId70" Target="media/rId70.png" /><Relationship Type="http://schemas.openxmlformats.org/officeDocument/2006/relationships/image" Id="rId86" Target="media/rId86.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90" Target="media/rId90.png" /><Relationship Type="http://schemas.openxmlformats.org/officeDocument/2006/relationships/image" Id="rId82" Target="media/rId82.png" /><Relationship Type="http://schemas.openxmlformats.org/officeDocument/2006/relationships/image" Id="rId118" Target="media/rId118.png" /><Relationship Type="http://schemas.openxmlformats.org/officeDocument/2006/relationships/image" Id="rId102" Target="media/rId102.png" /><Relationship Type="http://schemas.openxmlformats.org/officeDocument/2006/relationships/image" Id="rId126" Target="media/rId126.png" /><Relationship Type="http://schemas.openxmlformats.org/officeDocument/2006/relationships/image" Id="rId106" Target="media/rId106.png" /><Relationship Type="http://schemas.openxmlformats.org/officeDocument/2006/relationships/image" Id="rId130" Target="media/rId130.png" /><Relationship Type="http://schemas.openxmlformats.org/officeDocument/2006/relationships/image" Id="rId110" Target="media/rId110.png" /><Relationship Type="http://schemas.openxmlformats.org/officeDocument/2006/relationships/image" Id="rId122" Target="media/rId122.png" /><Relationship Type="http://schemas.openxmlformats.org/officeDocument/2006/relationships/image" Id="rId114" Target="media/rId114.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50" Target="media/rId150.png" /><Relationship Type="http://schemas.openxmlformats.org/officeDocument/2006/relationships/image" Id="rId146" Target="media/rId146.png" /><Relationship Type="http://schemas.openxmlformats.org/officeDocument/2006/relationships/image" Id="rId154" Target="media/rId154.png" /><Relationship Type="http://schemas.openxmlformats.org/officeDocument/2006/relationships/image" Id="rId138" Target="media/rId138.png" /><Relationship Type="http://schemas.openxmlformats.org/officeDocument/2006/relationships/image" Id="rId134" Target="media/rId134.png" /><Relationship Type="http://schemas.openxmlformats.org/officeDocument/2006/relationships/image" Id="rId142" Target="media/rId142.png" /><Relationship Type="http://schemas.openxmlformats.org/officeDocument/2006/relationships/image" Id="rId194" Target="media/rId194.png" /><Relationship Type="http://schemas.openxmlformats.org/officeDocument/2006/relationships/image" Id="rId190" Target="media/rId190.png" /><Relationship Type="http://schemas.openxmlformats.org/officeDocument/2006/relationships/image" Id="rId206" Target="media/rId206.png" /><Relationship Type="http://schemas.openxmlformats.org/officeDocument/2006/relationships/image" Id="rId202" Target="media/rId202.png" /><Relationship Type="http://schemas.openxmlformats.org/officeDocument/2006/relationships/image" Id="rId182" Target="media/rId182.png" /><Relationship Type="http://schemas.openxmlformats.org/officeDocument/2006/relationships/image" Id="rId198" Target="media/rId198.png" /><Relationship Type="http://schemas.openxmlformats.org/officeDocument/2006/relationships/image" Id="rId186" Target="media/rId186.png" /><Relationship Type="http://schemas.openxmlformats.org/officeDocument/2006/relationships/image" Id="rId170" Target="media/rId170.png" /><Relationship Type="http://schemas.openxmlformats.org/officeDocument/2006/relationships/image" Id="rId166" Target="media/rId166.png" /><Relationship Type="http://schemas.openxmlformats.org/officeDocument/2006/relationships/image" Id="rId178" Target="media/rId178.png" /><Relationship Type="http://schemas.openxmlformats.org/officeDocument/2006/relationships/image" Id="rId158" Target="media/rId158.png" /><Relationship Type="http://schemas.openxmlformats.org/officeDocument/2006/relationships/image" Id="rId174" Target="media/rId174.png" /><Relationship Type="http://schemas.openxmlformats.org/officeDocument/2006/relationships/image" Id="rId162" Target="media/rId162.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53" Target="media/rId5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Trabajo sobre Juicio Moral bajo Modelos Tobit de Dos Lados</dc:title>
  <dc:creator>Leonardo H. Talero-Sarmiento</dc:creator>
  <cp:keywords/>
  <dcterms:created xsi:type="dcterms:W3CDTF">2026-04-21T01:34:55Z</dcterms:created>
  <dcterms:modified xsi:type="dcterms:W3CDTF">2026-04-21T01:34:55Z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2026-04-20 20:34:33</vt:lpwstr>
  </property>
  <property fmtid="{D5CDD505-2E9C-101B-9397-08002B2CF9AE}" pid="3" name="numbersections">
    <vt:lpwstr>True</vt:lpwstr>
  </property>
</Properties>
</file>