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d4949d05ddf1f984e0b797806952ce6dfbf601b"/>
    <w:p>
      <w:pPr>
        <w:pStyle w:val="Heading1"/>
      </w:pPr>
      <w:r>
        <w:t xml:space="preserve">Scientific Analysis of Moral Judgments with Tobit and Cluster-Aware Non-Parametric Robustness Checks</w:t>
      </w:r>
    </w:p>
    <w:bookmarkStart w:id="9" w:name="dataset-description"/>
    <w:p>
      <w:pPr>
        <w:pStyle w:val="Heading2"/>
      </w:pPr>
      <w:r>
        <w:t xml:space="preserve">Dataset Description</w:t>
      </w:r>
    </w:p>
    <w:p>
      <w:pPr>
        <w:pStyle w:val="FirstParagraph"/>
      </w:pPr>
      <w:r>
        <w:t xml:space="preserve">The empirical foundation of this project rests on two primary experimental datasets: FLORIDA and BUC. The sample consists of students from the Bucaramanga Campus. These datasets capture incentivized moral judgments from distinct socio-economic contexts. Participants were presented with standardized negotiation scenarios where a negotiator’s decision resulted in varying degrees of payoff for themselves, their own group, and a victim group (either ingroup or outgroup).</w:t>
      </w:r>
    </w:p>
    <w:bookmarkEnd w:id="9"/>
    <w:bookmarkStart w:id="10" w:name="hypothesis-significance-summary"/>
    <w:p>
      <w:pPr>
        <w:pStyle w:val="Heading2"/>
      </w:pPr>
      <w:r>
        <w:t xml:space="preserve">Hypothesis Significance Summary</w:t>
      </w:r>
    </w:p>
    <w:p>
      <w:pPr>
        <w:pStyle w:val="FirstParagraph"/>
      </w:pPr>
      <w:r>
        <w:t xml:space="preserve">Only hypothesis-relevant predictors with p &lt; 0.10 are shown below. Symbols follow the rule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p &lt; 0.10,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for p &lt; 0.05, and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for p &lt; 0.01. If bootstrap is disabled for a run, too few non-parametric bootstrap refits succeed, or the non-parametric fit does not converge, the non-parametric column reports that status explicitly. Dynamic figures are generated only for predictors that appear here with at least one significance symbol.</w:t>
      </w:r>
      <w:r>
        <w:t xml:space="preserve"> </w:t>
      </w:r>
      <w:r>
        <w:t xml:space="preserve">| Hypothesis | Tobit significant predictors | Non-parametric significant predictors |</w:t>
      </w:r>
      <w:r>
        <w:t xml:space="preserve"> </w:t>
      </w:r>
      <w:r>
        <w:t xml:space="preserve">| — | — | — |</w:t>
      </w:r>
      <w:r>
        <w:t xml:space="preserve"> </w:t>
      </w:r>
      <w:r>
        <w:t xml:space="preserve">| Higher empathy predicts lower moral-judgment scores for harmful decisions. | Empathy: Perspective taking+ | None |</w:t>
      </w:r>
      <w:r>
        <w:t xml:space="preserve"> </w:t>
      </w:r>
      <w:r>
        <w:t xml:space="preserve">| Same-faculty harm receives lower moral-judgment scores than cross-faculty harm. | None | None |</w:t>
      </w:r>
      <w:r>
        <w:t xml:space="preserve"> </w:t>
      </w:r>
      <w:r>
        <w:t xml:space="preserve">| Outgroup perpetrators receive lower moral-judgment scores than ingroup perpetrators. | None | None |</w:t>
      </w:r>
      <w:r>
        <w:t xml:space="preserve"> </w:t>
      </w:r>
      <w:r>
        <w:t xml:space="preserve">| The empathy effect is stronger in outgroup cases than in ingroup cases. | Personal distress x outgroup perpetrator</w:t>
      </w:r>
      <w:r>
        <w:rPr>
          <w:b/>
          <w:bCs/>
        </w:rPr>
        <w:t xml:space="preserve">; Empathic concern x outgroup perpetrator</w:t>
      </w:r>
      <w:r>
        <w:t xml:space="preserve"> </w:t>
      </w:r>
      <w:r>
        <w:t xml:space="preserve">| Personal distress x outgroup perpetrator</w:t>
      </w:r>
      <w:r>
        <w:rPr>
          <w:b/>
          <w:bCs/>
        </w:rPr>
        <w:t xml:space="preserve">; Empathic concern x outgroup perpetrator</w:t>
      </w:r>
      <w:r>
        <w:t xml:space="preserve"> </w:t>
      </w:r>
      <w:r>
        <w:t xml:space="preserve">|</w:t>
      </w:r>
    </w:p>
    <w:bookmarkEnd w:id="10"/>
    <w:bookmarkStart w:id="22" w:name="significance-driven-figures"/>
    <w:p>
      <w:pPr>
        <w:pStyle w:val="Heading2"/>
      </w:pPr>
      <w:r>
        <w:t xml:space="preserve">Significance-Driven Figures</w:t>
      </w:r>
    </w:p>
    <w:p>
      <w:pPr>
        <w:pStyle w:val="FirstParagraph"/>
      </w:pPr>
      <w:r>
        <w:t xml:space="preserve">Only hypothesis-relevant predictors that reach at least</w:t>
      </w:r>
      <w:r>
        <w:t xml:space="preserve"> </w:t>
      </w:r>
      <w:r>
        <w:rPr>
          <w:rStyle w:val="VerbatimChar"/>
        </w:rPr>
        <w:t xml:space="preserve">p &lt; .10</w:t>
      </w:r>
      <w:r>
        <w:t xml:space="preserve"> </w:t>
      </w:r>
      <w:r>
        <w:t xml:space="preserve">are visualized automatically. These figures rely on the saved Tobit and clustered non-parametric fits, and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remains only an inference-level clustering unit.</w:t>
      </w:r>
    </w:p>
    <w:bookmarkStart w:id="14" w:name="h1-empathy-effect"/>
    <w:p>
      <w:pPr>
        <w:pStyle w:val="Heading3"/>
      </w:pPr>
      <w:r>
        <w:t xml:space="preserve">H1: Empathy effect</w:t>
      </w:r>
    </w:p>
    <w:p>
      <w:pPr>
        <w:pStyle w:val="FirstParagraph"/>
      </w:pPr>
      <w:r>
        <w:t xml:space="preserve">Empathy: Perspective taking is statistically significant in the Tobit model (+, p = 0.064). The figure below shows that across the observed range, higher Empathy: Perspective taking corresponds to higher predicted latent judgment.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Effect Plot for Empathy: Perspective taking in H1: Empathy effect. Support comes from the Tobit model (+, p = 0.064). The panels show predicted latent judgments with 95% confidence intervals." title="" id="12" name="Picture"/>
            <a:graphic>
              <a:graphicData uri="http://schemas.openxmlformats.org/drawingml/2006/picture">
                <pic:pic>
                  <pic:nvPicPr>
                    <pic:cNvPr descr="../figures/figure_sig_H1_iri_p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Plot for Empathy: Perspective taking in H1: Empathy effect. Support comes from the Tobit model (+, p = 0.064). The panels show predicted latent judgments with 95% confidence intervals.</w:t>
      </w:r>
    </w:p>
    <w:bookmarkEnd w:id="14"/>
    <w:bookmarkStart w:id="21" w:name="h3-moderation"/>
    <w:p>
      <w:pPr>
        <w:pStyle w:val="Heading3"/>
      </w:pPr>
      <w:r>
        <w:t xml:space="preserve">H3: Moderation</w:t>
      </w:r>
    </w:p>
    <w:p>
      <w:pPr>
        <w:pStyle w:val="FirstParagraph"/>
      </w:pPr>
      <w:r>
        <w:t xml:space="preserve">Personal distress x outgroup perpetrator is statistically significant in the clustered non-parametric model (</w:t>
      </w:r>
      <w:r>
        <w:rPr>
          <w:b/>
          <w:bCs/>
        </w:rPr>
        <w:t xml:space="preserve">, p &lt; 0.001) and the Tobit model (</w:t>
      </w:r>
      <w:r>
        <w:t xml:space="preserve">, p &lt; 0.001). The figure below shows that both estimator panels indicate that the predicted relationship rises most sharply for Empathy: Personal distress when the condition is Outgroup perpetrator.</w:t>
      </w:r>
    </w:p>
    <w:p>
      <w:pPr>
        <w:pStyle w:val="CaptionedFigure"/>
      </w:pPr>
      <w:r>
        <w:drawing>
          <wp:inline>
            <wp:extent cx="5334000" cy="2400300"/>
            <wp:effectExtent b="0" l="0" r="0" t="0"/>
            <wp:docPr descr="Interaction Plot for Personal distress x outgroup perpetrator in H3: Moderation. Support comes from the clustered non-parametric model (, p &lt; 0.001) and the Tobit model (, p &lt; 0.001). The panels show predicted latent judgments with 95% confidence intervals." title="" id="16" name="Picture"/>
            <a:graphic>
              <a:graphicData uri="http://schemas.openxmlformats.org/drawingml/2006/picture">
                <pic:pic>
                  <pic:nvPicPr>
                    <pic:cNvPr descr="../figures/figure_sig_H3_iri_pd_perp_outgrou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Interaction Plot for Personal distress x outgroup perpetrator in H3: Moderation. Support comes from the clustered non-parametric model (</w:t>
      </w:r>
      <w:r>
        <w:rPr>
          <w:b/>
          <w:bCs/>
        </w:rPr>
        <w:t xml:space="preserve">, p &lt; 0.001) and the Tobit model (</w:t>
      </w:r>
      <w:r>
        <w:t xml:space="preserve">, p &lt; 0.001). The panels show predicted latent judgments with 95% confidence intervals.</w:t>
      </w:r>
    </w:p>
    <w:p>
      <w:pPr>
        <w:pStyle w:val="BodyText"/>
      </w:pPr>
      <w:r>
        <w:t xml:space="preserve">Empathic concern x outgroup perpetrator is statistically significant in the clustered non-parametric model (</w:t>
      </w:r>
      <w:r>
        <w:rPr>
          <w:b/>
          <w:bCs/>
        </w:rPr>
        <w:t xml:space="preserve">, p &lt; 0.001) and the Tobit model (</w:t>
      </w:r>
      <w:r>
        <w:t xml:space="preserve">, p = 0.010). The figure below shows that both estimator panels indicate that the predicted relationship falls most sharply for Empathy: Empathic concern when the condition is Outgroup perpetrator.</w:t>
      </w:r>
    </w:p>
    <w:p>
      <w:pPr>
        <w:pStyle w:val="CaptionedFigure"/>
      </w:pPr>
      <w:r>
        <w:drawing>
          <wp:inline>
            <wp:extent cx="5334000" cy="2400300"/>
            <wp:effectExtent b="0" l="0" r="0" t="0"/>
            <wp:docPr descr="Interaction Plot for Empathic concern x outgroup perpetrator in H3: Moderation. Support comes from the clustered non-parametric model (, p &lt; 0.001) and the Tobit model (, p = 0.010). The panels show predicted latent judgments with 95% confidence intervals." title="" id="19" name="Picture"/>
            <a:graphic>
              <a:graphicData uri="http://schemas.openxmlformats.org/drawingml/2006/picture">
                <pic:pic>
                  <pic:nvPicPr>
                    <pic:cNvPr descr="../figures/figure_sig_H3_iri_ec_perp_outgroup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Interaction Plot for Empathic concern x outgroup perpetrator in H3: Moderation. Support comes from the clustered non-parametric model (</w:t>
      </w:r>
      <w:r>
        <w:rPr>
          <w:b/>
          <w:bCs/>
        </w:rPr>
        <w:t xml:space="preserve">, p &lt; 0.001) and the Tobit model (</w:t>
      </w:r>
      <w:r>
        <w:t xml:space="preserve">, p = 0.010). The panels show predicted latent judgments with 95% confidence intervals.</w:t>
      </w:r>
    </w:p>
    <w:bookmarkEnd w:id="21"/>
    <w:bookmarkEnd w:id="22"/>
    <w:bookmarkStart w:id="23" w:name="hypothesis-conclusion-summary"/>
    <w:p>
      <w:pPr>
        <w:pStyle w:val="Heading2"/>
      </w:pPr>
      <w:r>
        <w:t xml:space="preserve">Hypothesis Conclusion Summary</w:t>
      </w:r>
    </w:p>
    <w:p>
      <w:pPr>
        <w:pStyle w:val="FirstParagraph"/>
      </w:pPr>
      <w:r>
        <w:t xml:space="preserve">Each conclusion below is generated from the current coefficient outputs. Non-parametric statements are interpreted when participant-level cluster-bootstrap inference is available and are otherwise labeled explicitly.</w:t>
      </w:r>
      <w:r>
        <w:t xml:space="preserve"> </w:t>
      </w:r>
      <w:r>
        <w:t xml:space="preserve">- H1. Original hypothesis: Higher empathy predicts lower moral-judgment scores for harmful decisions. Tobit conclusion: the available models do not support the hypothesis. Model A does not support the hypothesis; Empathy composite (average) is negative but not statistically significant (p = 0.517). Model B does not support the hypothesis; none of the empathy subscale main effects are statistically significant, and the closest signal is Empathy: Perspective taking with a positive association (p = 0.064). Additional statistically significant signals include Personal distress x outgroup perpetrator with a positive association (p &lt; 0.001) and Empathic concern x outgroup perpetrator with a negative association (p = 0.010). Non-parametric conclusion: the available models do not support the hypothesis. Only non-parametric specifications with available cluster-bootstrap inference are interpreted here. Model A is not interpreted because the non-parametric optimization did not converge after 2000 iterations. Model B does not support the hypothesis; none of the empathy subscale main effects are statistically significant, and the closest signal is Empathy: Perspective taking with a positive association (p = 0.347). Additional statistically significant signals include Empathic concern x outgroup perpetrator with a negative association (p &lt; 0.001) and Personal distress x outgroup perpetrator with a positive association (p &lt; 0.001).</w:t>
      </w:r>
      <w:r>
        <w:t xml:space="preserve"> </w:t>
      </w:r>
      <w:r>
        <w:t xml:space="preserve">- H2a. Original hypothesis: Same-faculty harm receives lower moral-judgment scores than cross-faculty harm. Tobit conclusion: the available models do not support the hypothesis. Model A does not support the hypothesis; Negotiator and victim share faculty is negative but not statistically significant (p = 0.751). Model B does not support the hypothesis; Negotiator and victim share faculty is negative but not statistically significant (p = 0.670). Additional statistically significant signals include Observer role (ref = victim) with a positive association (p = 0.013) and Empathy: Empathic concern with a negative association (p = 0.014). Non-parametric conclusion: the available models do not support the hypothesis. Model A does not support the hypothesis; Negotiator and victim share faculty is positive but not statistically significant (p = 0.535). Model B does not support the hypothesis; Negotiator and victim share faculty is positive but not statistically significant (p = 0.477). Additional statistically significant signals include Age with a positive association (p = 0.008) and Observer role (ref = victim) with a positive association (p = 0.025).</w:t>
      </w:r>
      <w:r>
        <w:t xml:space="preserve"> </w:t>
      </w:r>
      <w:r>
        <w:t xml:space="preserve">- H2b. Original hypothesis: Outgroup perpetrators receive lower moral-judgment scores than ingroup perpetrators. Tobit conclusion: the available models do not support the hypothesis. Model A does not support the hypothesis; Outgroup perpetrator (ref = ingroup) is negative but not statistically significant (p = 0.930). Model B does not support the hypothesis; Outgroup perpetrator (ref = ingroup) is positive but not statistically significant (p = 0.740). Additional statistically significant signals include Personal distress x outgroup perpetrator with a positive association (p &lt; 0.001) and Empathic concern x outgroup perpetrator with a negative association (p = 0.010). Non-parametric conclusion: the available models do not support the hypothesis. Only non-parametric specifications with available cluster-bootstrap inference are interpreted here. Model A is not interpreted because the non-parametric optimization did not converge after 2000 iterations. Model B does not support the hypothesis; Outgroup perpetrator (ref = ingroup) is negative but not statistically significant (p = 0.949). Additional statistically significant signals include Empathic concern x outgroup perpetrator with a negative association (p &lt; 0.001) and Personal distress x outgroup perpetrator with a positive association (p &lt; 0.001).</w:t>
      </w:r>
      <w:r>
        <w:t xml:space="preserve"> </w:t>
      </w:r>
      <w:r>
        <w:t xml:space="preserve">- H3. Original hypothesis: The empathy effect is stronger in outgroup cases than in ingroup cases. Tobit conclusion: the evidence is mixed but offers partial support for the hypothesis. Model A does not support the hypothesis; Empathy x outgroup perpetrator is negative but not statistically significant (p = 0.928). Model B supports the hypothesis through Empathic concern x outgroup perpetrator with a negative association (p = 0.010). Additional statistically significant signals include Observer role (ref = victim) with a positive association (p = 0.016) and Age with a positive association (p = 0.034). Non-parametric conclusion: the available models support the hypothesis. Only non-parametric specifications with available cluster-bootstrap inference are interpreted here. Model A is not interpreted because the non-parametric optimization did not converge after 2000 iterations. Model B supports the hypothesis through Empathic concern x outgroup perpetrator with a negative association (p &lt; 0.001). Additional statistically significant signals include Observer role (ref = victim) with a positive association (p = 0.002) and Age with a positive association (p = 0.015).</w:t>
      </w:r>
    </w:p>
    <w:bookmarkEnd w:id="23"/>
    <w:bookmarkStart w:id="24" w:name="pdf-comprehensive-report-generated"/>
    <w:p>
      <w:pPr>
        <w:pStyle w:val="Heading2"/>
      </w:pPr>
      <w:r>
        <w:t xml:space="preserve">PDF Comprehensive Report Generated</w:t>
      </w:r>
    </w:p>
    <w:p>
      <w:pPr>
        <w:pStyle w:val="FirstParagraph"/>
      </w:pPr>
      <w:r>
        <w:t xml:space="preserve">Please check</w:t>
      </w:r>
      <w:r>
        <w:t xml:space="preserve"> </w:t>
      </w:r>
      <w:r>
        <w:rPr>
          <w:rStyle w:val="VerbatimChar"/>
        </w:rPr>
        <w:t xml:space="preserve">tobit_analysis_report.pdf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outputs/report/</w:t>
      </w:r>
      <w:r>
        <w:t xml:space="preserve"> </w:t>
      </w:r>
      <w:r>
        <w:t xml:space="preserve">folder for the fully documented Tobit and cluster-aware non-parametric mathematical formulations, dual-estimator hypothesis testing, and the algorithmically interpreted natural language coefficients.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2026-03-28T04:08:30Z</dcterms:created>
  <dcterms:modified xsi:type="dcterms:W3CDTF">2026-03-28T04:08:30Z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