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4"/>
          <w:szCs w:val="34"/>
        </w:rPr>
        <w:t xml:space="preserve">PHÂN CÔNG CÔNG VIỆC: DATABASE VÀ DỮ LIỆU TEST</w:t>
      </w:r>
    </w:p>
    <w:p>
      <w:pPr>
        <w:spacing w:after="200"/>
        <w:jc w:val="center"/>
      </w:pPr>
      <w:r>
        <w:rPr>
          <w:rFonts w:ascii="Arial" w:cs="Arial" w:eastAsia="Arial" w:hAnsi="Arial"/>
          <w:sz w:val="24"/>
          <w:szCs w:val="24"/>
        </w:rPr>
        <w:t xml:space="preserve">Hướng b: spec Playwright đọc steps và test data từ Test Automation DB</w:t>
      </w:r>
    </w:p>
    <w:p>
      <w:pPr>
        <w:spacing w:after="100"/>
      </w:pPr>
      <w:r>
        <w:rPr>
          <w:rFonts w:ascii="Arial" w:cs="Arial" w:eastAsia="Arial" w:hAnsi="Arial"/>
          <w:sz w:val="22"/>
          <w:szCs w:val="22"/>
        </w:rPr>
        <w:t xml:space="preserve">Thành viên A: ______________    Thành viên B: ______________    Thành viên C: ______________</w:t>
      </w:r>
    </w:p>
    <w:p>
      <w:pPr>
        <w:pStyle w:val="Heading1"/>
        <w:spacing w:after="120" w:before="260"/>
      </w:pPr>
      <w:r>
        <w:rPr>
          <w:rFonts w:ascii="Arial" w:cs="Arial" w:eastAsia="Arial" w:hAnsi="Arial"/>
          <w:b/>
          <w:bCs/>
          <w:sz w:val="28"/>
          <w:szCs w:val="28"/>
        </w:rPr>
        <w:t xml:space="preserve">1. Hướng b nghĩa là gì</w:t>
      </w:r>
    </w:p>
    <w:p>
      <w:pPr>
        <w:spacing w:after="100"/>
      </w:pPr>
      <w:r>
        <w:rPr>
          <w:rFonts w:ascii="Arial" w:cs="Arial" w:eastAsia="Arial" w:hAnsi="Arial"/>
          <w:sz w:val="22"/>
          <w:szCs w:val="22"/>
        </w:rPr>
        <w:t xml:space="preserve">Mỗi spec không còn viết cứng dữ liệu trong code. Spec gọi một hàm dùng chung, lấy từ DB: các bước (Test_Steps), dữ liệu vào (Test_Data) và kết quả mong đợi (Test_Cases/Test_Steps), rồi chạy trên website thật và ghi kết quả về Test_Results. Hiện chỉ TC-AUTH-005 làm như vậy; phải mở rộng cho TC-01…TC-31.</w:t>
      </w:r>
    </w:p>
    <w:p>
      <w:pPr>
        <w:spacing w:after="100"/>
      </w:pPr>
      <w:r>
        <w:rPr>
          <w:rFonts w:ascii="Arial" w:cs="Arial" w:eastAsia="Arial" w:hAnsi="Arial"/>
          <w:sz w:val="22"/>
          <w:szCs w:val="22"/>
        </w:rPr>
        <w:t xml:space="preserve">Phân công theo mảng như cũ: A = xác thực và user (TC-01…12, 31), B = nộp bài (TC-13…22), C = giảng viên và hạ tầng (TC-23…30).</w:t>
      </w:r>
    </w:p>
    <w:p>
      <w:pPr>
        <w:spacing w:after="100" w:before="80"/>
      </w:pPr>
      <w:r>
        <w:rPr>
          <w:rFonts w:ascii="Arial" w:cs="Arial" w:eastAsia="Arial" w:hAnsi="Arial"/>
          <w:sz w:val="22"/>
          <w:szCs w:val="22"/>
        </w:rPr>
        <w:t xml:space="preserve">Lưu ý bảo mật: không đưa mật khẩu tài khoản thật vào DB hay file migration (sẽ bị commit lên git). Trong Test_Data chỉ lưu tham chiếu, ví dụ giá trị env:TEST_STUDENT_PASSWORD, còn mật khẩu thật nằm trong .env (đã nằm trong .gitignore).</w:t>
      </w:r>
    </w:p>
    <w:p>
      <w:pPr>
        <w:pStyle w:val="Heading1"/>
        <w:spacing w:after="120" w:before="260"/>
      </w:pPr>
      <w:r>
        <w:rPr>
          <w:rFonts w:ascii="Arial" w:cs="Arial" w:eastAsia="Arial" w:hAnsi="Arial"/>
          <w:b/>
          <w:bCs/>
          <w:sz w:val="28"/>
          <w:szCs w:val="28"/>
        </w:rPr>
        <w:t xml:space="preserve">2. PHẦN I: Công việc về Database</w:t>
      </w:r>
    </w:p>
    <w:p>
      <w:pPr>
        <w:pStyle w:val="Heading2"/>
        <w:spacing w:after="100" w:before="200"/>
      </w:pPr>
      <w:r>
        <w:rPr>
          <w:rFonts w:ascii="Arial" w:cs="Arial" w:eastAsia="Arial" w:hAnsi="Arial"/>
          <w:b/>
          <w:bCs/>
          <w:sz w:val="24"/>
          <w:szCs w:val="24"/>
        </w:rPr>
        <w:t xml:space="preserve">2.1. Việc nền (làm trước, cả nhóm phụ thuộc)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938"/>
        <w:gridCol w:w="1100"/>
        <w:gridCol w:w="300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w:t>
            </w:r>
          </w:p>
        </w:tc>
        <w:tc>
          <w:tcPr>
            <w:tcW w:type="dxa" w:w="4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Việc</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Người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Xong khi</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D0</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Chốt quy ước lưu dữ liệu trong DB và viết vào db/README.md: tên field_name chuẩn trong Test_Data (username, password, expected_message, file_path…); action trong Test_Steps (NAVIGATE, FILL, CLICK, VERIFY, UPLOAD…); định dạng target (text=..., placeholder=..., testid=...); cách tham chiếu bí mật (env:TÊN_BIẾN). A và B góp ý trước khi chốt.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 và B đồng ý, README có ví dụ</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D1</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Viết helper dùng chung loadTestCase(tcCode): đọc Test_Cases, Test_Steps, Test_Data của một mã TC, trả về object; có hàm getData(field) và getStep(n). Báo lỗi rõ ràng nếu thiếu steps hoặc data. Tổng quát hóa phần đọc dữ liệu hiện nằm trong auth-db.spec.js.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auth-db.spec.js chạy lại bằng helper mới và vẫn pass</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D2</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Kiểm tra logger và schema: Test_Results có ghi actual result, error message, thời gian chạy không; test skip/manual ghi thế nào (schema có trạng thái skipped không); screenshot khi fail có ghi vào Test_Evidences không. Thêm DB_POOL_SIZE vào .env.example.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Báo cáo ngắn cho nhóm và sửa nếu thiếu</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D3</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Viết db/verify.sql (các câu kiểm tra: mỗi TC đã chạy có ít nhất 1 step và data cần thiết; không có tc_code trùng; đếm bảng) và script chạy lần lượt seed.sql rồi các migration theo thứ tự.</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Chạy một lệnh là dựng lại toàn bộ DB test</w:t>
            </w:r>
          </w:p>
        </w:tc>
      </w:tr>
    </w:tbl>
    <w:p>
      <w:pPr>
        <w:pStyle w:val="Heading2"/>
        <w:spacing w:after="100" w:before="200"/>
      </w:pPr>
      <w:r>
        <w:rPr>
          <w:rFonts w:ascii="Arial" w:cs="Arial" w:eastAsia="Arial" w:hAnsi="Arial"/>
          <w:b/>
          <w:bCs/>
          <w:sz w:val="24"/>
          <w:szCs w:val="24"/>
        </w:rPr>
        <w:t xml:space="preserve">2.2. Việc theo mảng (làm song song sau D0 và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938"/>
        <w:gridCol w:w="1100"/>
        <w:gridCol w:w="300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w:t>
            </w:r>
          </w:p>
        </w:tc>
        <w:tc>
          <w:tcPr>
            <w:tcW w:type="dxa" w:w="4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Việc</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Người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Xong khi</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D4</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Migration 002_auth_steps_data.sql: steps và data cho TC-01…TC-12 và TC-31, ghi theo kết quả đã chạy thật (exact message, redirect thật). Dùng bảng tạm có COLLATE utf8mb4_unicode_ci. Mật khẩu thật dùng tham chiếu env:.</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Chạy không lỗi, verify.sql đạt cho các TC này</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D5</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Sửa auth.spec.js (TC-01…TC-12, TC-31) đọc dữ liệu qua loadTestCase thay vì viết cứng. Đổi tiêu đề auth-db.spec.js về TC-AUTH-005.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Các test cũ vẫn pass, Test_Results ghi đúng mã</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D6</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Migration 003_submission_steps_data.sql: steps và data cho TC-13…TC-22. Test_Data lưu tên kịch bản fixture (valid_full, compile_error…) và điểm mong đợi, không lưu nội dung file.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Chạy không lỗi, verify.sql đạt</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D7</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Sửa submission.spec.js (TC-13…TC-22) đọc dữ liệu qua loadTestCase; đường dẫn fixture lấy từ tên kịch bản trong Test_Data.</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TC-13, 14, 15 pass, các lô sau theo quy trình lô nhỏ</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D8</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Migration 004_lecturer_steps_data.sql: steps và data cho TC-23…TC-30. Spec giảng viên mới viết đọc dữ liệu qua helper ngay từ đầu.</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Chạy không lỗi, verify.sql đạt</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D9</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Ghi lỗi tìm được vào Bug_Feedbacks (ví dụ API trả "Invalid IRN or password" còn giao diện hiện "IRN or password is wrong"): mỗi người ghi lỗi thuộc mảng của mình, gắn với execution tương ứng.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 B, 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Mỗi lỗi có bản ghi, mô tả và mức độ</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D10</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Tổng hợp cuối: xuất báo cáo PDF từ DB (export-report.js), kiểm tra Test_Results đủ cho mọi TC đã chạy và ghi chú TC thủ công.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Báo cáo hoàn chỉnh</w:t>
            </w:r>
          </w:p>
        </w:tc>
      </w:tr>
    </w:tbl>
    <w:p>
      <w:pPr>
        <w:spacing w:after="100" w:before="100"/>
      </w:pPr>
      <w:r>
        <w:rPr>
          <w:rFonts w:ascii="Arial" w:cs="Arial" w:eastAsia="Arial" w:hAnsi="Arial"/>
          <w:sz w:val="22"/>
          <w:szCs w:val="22"/>
        </w:rPr>
        <w:t xml:space="preserve">Quy trình mỗi lô 3 đến 4 test case: chạy thật trước, ghi exact message, rồi mới viết migration steps/data cho lô đó. Không viết steps/data cho TC chưa chạy thử.</w:t>
      </w:r>
    </w:p>
    <w:p>
      <w:pPr>
        <w:pStyle w:val="Heading1"/>
        <w:spacing w:after="120" w:before="260"/>
      </w:pPr>
      <w:r>
        <w:rPr>
          <w:rFonts w:ascii="Arial" w:cs="Arial" w:eastAsia="Arial" w:hAnsi="Arial"/>
          <w:b/>
          <w:bCs/>
          <w:sz w:val="28"/>
          <w:szCs w:val="28"/>
        </w:rPr>
        <w:t xml:space="preserve">3. PHẦN II: Công việc về Dữ liệu test</w:t>
      </w:r>
    </w:p>
    <w:p>
      <w:pPr>
        <w:spacing w:after="100"/>
      </w:pPr>
      <w:r>
        <w:rPr>
          <w:rFonts w:ascii="Arial" w:cs="Arial" w:eastAsia="Arial" w:hAnsi="Arial"/>
          <w:sz w:val="22"/>
          <w:szCs w:val="22"/>
        </w:rPr>
        <w:t xml:space="preserve">Đây là dữ liệu nằm ngoài DB test (tài khoản, file, cấu hình trên website). Nhóm chỉ thao tác qua giao diện web, không sửa trực tiếp Application DB của AutoGrader.</w:t>
      </w:r>
    </w:p>
    <w:p>
      <w:pPr>
        <w:pStyle w:val="Heading2"/>
        <w:spacing w:after="100" w:before="200"/>
      </w:pPr>
      <w:r>
        <w:rPr>
          <w:rFonts w:ascii="Arial" w:cs="Arial" w:eastAsia="Arial" w:hAnsi="Arial"/>
          <w:b/>
          <w:bCs/>
          <w:sz w:val="24"/>
          <w:szCs w:val="24"/>
        </w:rPr>
        <w:t xml:space="preserve">3.1. Việc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938"/>
        <w:gridCol w:w="1100"/>
        <w:gridCol w:w="300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w:t>
            </w:r>
          </w:p>
        </w:tc>
        <w:tc>
          <w:tcPr>
            <w:tcW w:type="dxa" w:w="4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Việc</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Người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Xong khi</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X0</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Hỏi giảng viên / người phụ trách AutoGrader: tài khoản student và lecturer test, Lab 1 có sẵn chưa, lời giải tham chiếu Lab 1, cách dọn dữ liệu test, có môi trường test cho Google OAuth và email reset không.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Có trả lời bằng văn bản và chia lại cho A, C</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X1</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Quy tắc dữ liệu test: mọi dữ liệu nhóm tạo trên website có tiền tố AUTOTEST_ (tên Lab, lớp, user) để dễ nhận biết và dọn; ghi vào docs/test-data-rules.md. Cập nhật .env.example với các biến TEST_* (không đưa giá trị thật).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Cả nhóm dùng cùng quy tắc</w:t>
            </w:r>
          </w:p>
        </w:tc>
      </w:tr>
    </w:tbl>
    <w:p>
      <w:pPr>
        <w:pStyle w:val="Heading2"/>
        <w:spacing w:after="100" w:before="200"/>
      </w:pPr>
      <w:r>
        <w:rPr>
          <w:rFonts w:ascii="Arial" w:cs="Arial" w:eastAsia="Arial" w:hAnsi="Arial"/>
          <w:b/>
          <w:bCs/>
          <w:sz w:val="24"/>
          <w:szCs w:val="24"/>
        </w:rPr>
        <w:t xml:space="preserve">3.2. Việc theo mảng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938"/>
        <w:gridCol w:w="1100"/>
        <w:gridCol w:w="300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w:t>
            </w:r>
          </w:p>
        </w:tc>
        <w:tc>
          <w:tcPr>
            <w:tcW w:type="dxa" w:w="4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Việc</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Người</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Xong khi</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X2</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Tài khoản và dữ liệu user: tài khoản student, lecturer test trong .env; hàm sinh IRN duy nhất mỗi lần chạy cho TC-08, TC-09, TC-12; file CSV mẫu cho TC-09 (dòng hợp lệ, dòng IRN trùng, dòng thiếu email); kế hoạch dọn user test sau khi chạy.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TC-08…12 chạy lại nhiều lần không trùng</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X3</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Biên bản thủ công cho TC-03, 04, 05, 07 (chưa có tài khoản Google và hộp thư test): mẫu biên bản, thư mục docs/manual-tests/, ảnh chụp và kết quả.</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Có biên bản hoặc ghi rõ lý do chưa test được</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X4</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Fixtures: commit 5 file CSV và 14 kịch bản bài nộp; lấy lời giải tham chiếu Lab 1 và chỉnh valid_full; chạy từng kịch bản trên website thật, ghi điểm thực tế và cập nhật README fixtures. Thêm biến thể cho TC-16 (MMD sai một phần), TC-17 (sai access modifier), TC-18 (assertion động), TC-19, TC-20 (thiếu trụ cột và thiếu challenge).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Mỗi kịch bản có điểm thực tế ghi lại, đã commit</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X5</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Dữ liệu cho Test_Data của B: danh sách kịch bản với tên thư mục, điểm mong đợi theo kết quả thật, phục vụ D6.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Bảng kịch bản và điểm, dùng cho migration 003</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X6</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Dữ liệu giảng viên: tên Lab test (AUTOTEST_Lab), lớp, field, method, quan hệ MMD, testcase vận hành (Example và Hidden) cho TC-23…26; mã Java tham chiếu cho dry-run TC-27 (dùng chung với B).</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Bộ dữ liệu cấu hình sẵn dùng cho spec</w:t>
            </w:r>
          </w:p>
        </w:tc>
      </w:tr>
      <w:t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X7</w:t>
            </w:r>
          </w:p>
        </w:tc>
        <w:tc>
          <w:tcPr>
            <w:tcW w:type="dxa" w:w="4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Dữ liệu cho TC-28, 29, 30: cần Lab có bài nộp của sinh viên (dùng bài nộp do B chạy ra), thư mục lưu file xuất Excel/PDF/SVG và cách kiểm tra file tải về.</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Có Lab với dữ liệu nộp bài và thư mục downloads</w:t>
            </w:r>
          </w:p>
        </w:tc>
      </w:tr>
    </w:tbl>
    <w:p>
      <w:pPr>
        <w:pStyle w:val="Heading1"/>
        <w:spacing w:after="120" w:before="260"/>
      </w:pPr>
      <w:r>
        <w:rPr>
          <w:rFonts w:ascii="Arial" w:cs="Arial" w:eastAsia="Arial" w:hAnsi="Arial"/>
          <w:b/>
          <w:bCs/>
          <w:sz w:val="28"/>
          <w:szCs w:val="28"/>
        </w:rPr>
        <w:t xml:space="preserve">4. Thứ tự và phụ thuộc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38"/>
        <w:gridCol w:w="29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Giai đoạn</w:t>
            </w:r>
          </w:p>
        </w:tc>
        <w:tc>
          <w:tcPr>
            <w:tcW w:type="dxa" w:w="5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Nội dung</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Arial" w:cs="Arial" w:eastAsia="Arial" w:hAnsi="Arial"/>
                <w:b/>
                <w:bCs/>
                <w:sz w:val="20"/>
                <w:szCs w:val="20"/>
              </w:rPr>
              <w:t xml:space="preserve">Mốc</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1</w:t>
            </w:r>
          </w:p>
        </w:tc>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D0, D1 (C) và X0, X1 (B, 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Helper chạy được, có thông tin tài khoản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2</w:t>
            </w:r>
          </w:p>
        </w:tc>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D2, D3 (C); X2, X4 (A, B); sửa 4 test đang fail (TC-09, 13, 14, 15)</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Từ 10 test pass, không timeout</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3</w:t>
            </w:r>
          </w:p>
        </w:tc>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D4 đến D8 theo từng lô, kèm X5, X6, X7</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Mỗi lô: chạy thật, rồi mới ghi DB, rồi sửa spec dùng DB</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4</w:t>
            </w:r>
          </w:p>
        </w:tc>
        <w:tc>
          <w:tcPr>
            <w:tcW w:type="dxa" w:w="5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D9, D10, X3</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Arial" w:cs="Arial" w:eastAsia="Arial" w:hAnsi="Arial"/>
                <w:b w:val="false"/>
                <w:bCs w:val="false"/>
                <w:sz w:val="20"/>
                <w:szCs w:val="20"/>
              </w:rPr>
              <w:t xml:space="preserve">Báo cáo PDF từ DB, biên bản thủ công</w:t>
            </w:r>
          </w:p>
        </w:tc>
      </w:tr>
    </w:tbl>
    <w:p>
      <w:pPr>
        <w:spacing w:after="100" w:before="100"/>
      </w:pPr>
      <w:r>
        <w:rPr>
          <w:rFonts w:ascii="Arial" w:cs="Arial" w:eastAsia="Arial" w:hAnsi="Arial"/>
          <w:sz w:val="22"/>
          <w:szCs w:val="22"/>
        </w:rPr>
        <w:t xml:space="preserve">Phụ thuộc chính: mọi spec đọc DB đều cần D1 (helper) và D0 (quy ước), nên C làm hai việc này trước tiên. B cung cấp bài nộp cho C ở X7 và mã Java tham chiếu cho TC-27. Không viết migration steps/data cho TC chưa chạy thử trên hệ thống thật.</w:t>
      </w:r>
    </w:p>
    <w:p>
      <w:pPr>
        <w:pStyle w:val="Heading1"/>
        <w:spacing w:after="120" w:before="260"/>
      </w:pPr>
      <w:r>
        <w:rPr>
          <w:rFonts w:ascii="Arial" w:cs="Arial" w:eastAsia="Arial" w:hAnsi="Arial"/>
          <w:b/>
          <w:bCs/>
          <w:sz w:val="28"/>
          <w:szCs w:val="28"/>
        </w:rPr>
        <w:t xml:space="preserve">5. Rủi ro riêng của hướng b</w:t>
      </w:r>
    </w:p>
    <w:p>
      <w:pPr>
        <w:pStyle w:val="ListParagraph"/>
        <w:numPr>
          <w:ilvl w:val="0"/>
          <w:numId w:val="2"/>
        </w:numPr>
        <w:spacing w:after="60"/>
      </w:pPr>
      <w:r>
        <w:rPr>
          <w:rFonts w:ascii="Arial" w:cs="Arial" w:eastAsia="Arial" w:hAnsi="Arial"/>
          <w:sz w:val="22"/>
          <w:szCs w:val="22"/>
        </w:rPr>
        <w:t xml:space="preserve">Nhiều việc hơn hướng a: mỗi TC có thêm bước viết migration và sửa spec đọc DB. Nếu quá tải, ưu tiên các TC của lô đã pass trước.</w:t>
      </w:r>
    </w:p>
    <w:p>
      <w:pPr>
        <w:pStyle w:val="ListParagraph"/>
        <w:numPr>
          <w:ilvl w:val="0"/>
          <w:numId w:val="2"/>
        </w:numPr>
        <w:spacing w:after="60"/>
      </w:pPr>
      <w:r>
        <w:rPr>
          <w:rFonts w:ascii="Arial" w:cs="Arial" w:eastAsia="Arial" w:hAnsi="Arial"/>
          <w:sz w:val="22"/>
          <w:szCs w:val="22"/>
        </w:rPr>
        <w:t xml:space="preserve">Spec phụ thuộc DB: nếu DB không kết nối được thì test không chạy. Helper nên báo lỗi rõ ràng, không dùng dữ liệu mặc định ngầm.</w:t>
      </w:r>
    </w:p>
    <w:p>
      <w:pPr>
        <w:pStyle w:val="ListParagraph"/>
        <w:numPr>
          <w:ilvl w:val="0"/>
          <w:numId w:val="2"/>
        </w:numPr>
        <w:spacing w:after="60"/>
      </w:pPr>
      <w:r>
        <w:rPr>
          <w:rFonts w:ascii="Arial" w:cs="Arial" w:eastAsia="Arial" w:hAnsi="Arial"/>
          <w:sz w:val="22"/>
          <w:szCs w:val="22"/>
        </w:rPr>
        <w:t xml:space="preserve">Dữ liệu trong DB có thể lệch với website khi website cập nhật. Cập nhật migration mới (005…) thay vì sửa file cũ.</w:t>
      </w:r>
    </w:p>
    <w:p>
      <w:pPr>
        <w:pStyle w:val="ListParagraph"/>
        <w:numPr>
          <w:ilvl w:val="0"/>
          <w:numId w:val="2"/>
        </w:numPr>
        <w:spacing w:after="60"/>
      </w:pPr>
      <w:r>
        <w:rPr>
          <w:rFonts w:ascii="Arial" w:cs="Arial" w:eastAsia="Arial" w:hAnsi="Arial"/>
          <w:sz w:val="22"/>
          <w:szCs w:val="22"/>
        </w:rPr>
        <w:t xml:space="preserve">Không đưa mật khẩu thật, token hay thông tin cá nhân vào DB hoặc git.</w:t>
      </w:r>
    </w:p>
    <w:p>
      <w:pPr>
        <w:pStyle w:val="ListParagraph"/>
        <w:numPr>
          <w:ilvl w:val="0"/>
          <w:numId w:val="2"/>
        </w:numPr>
        <w:spacing w:after="60"/>
      </w:pPr>
      <w:r>
        <w:rPr>
          <w:rFonts w:ascii="Arial" w:cs="Arial" w:eastAsia="Arial" w:hAnsi="Arial"/>
          <w:sz w:val="22"/>
          <w:szCs w:val="22"/>
        </w:rPr>
        <w:t xml:space="preserve">Backend trên Render hay chậm: giữ workers = 1 và tăng timeout.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2026-10-02T12:04:48.895Z</dcterms:created>
  <dcterms:modified xsi:type="dcterms:W3CDTF">2026-10-02T12:04:48.904Z</dcterms:modified>
</cp:coreProperties>
</file>

<file path=docProps/custom.xml><?xml version="1.0" encoding="utf-8"?>
<Properties xmlns="http://schemas.openxmlformats.org/officeDocument/2006/custom-properties" xmlns:vt="http://schemas.openxmlformats.org/officeDocument/2006/docPropsVTypes"/>
</file>