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开放平台 API 与 Webhook 规范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POS-DD-038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本文定义开放平台的应用注册、租户安装、OAuth 授权、API 资源、版本、幂等、并发、分页、错误、限流、Webhook 订阅、签名、重试、回放、沙箱、审计和商业发布标准。</w:t>
      </w:r>
    </w:p>
    <w:p>
      <w:pPr>
        <w:pStyle w:val="Heading2"/>
      </w:pPr>
      <w:r>
        <w:t>2. 设计目标</w:t>
      </w:r>
    </w:p>
    <w:p>
      <w:pPr>
        <w:pStyle w:val="ListBullet"/>
        <w:numPr>
          <w:ilvl w:val="0"/>
          <w:numId w:val="10"/>
        </w:numPr>
      </w:pPr>
      <w:r>
        <w:t>外部应用只能访问租户明确授权的门店、资源和动作。</w:t>
      </w:r>
    </w:p>
    <w:p>
      <w:pPr>
        <w:pStyle w:val="ListBullet"/>
        <w:numPr>
          <w:ilvl w:val="0"/>
          <w:numId w:val="10"/>
        </w:numPr>
      </w:pPr>
      <w:r>
        <w:t>API 契约可机器生成、测试和兼容审计。</w:t>
      </w:r>
    </w:p>
    <w:p>
      <w:pPr>
        <w:pStyle w:val="ListBullet"/>
        <w:numPr>
          <w:ilvl w:val="0"/>
          <w:numId w:val="10"/>
        </w:numPr>
      </w:pPr>
      <w:r>
        <w:t>写操作可安全重试，不重复创建订单、支付、退款或库存效果。</w:t>
      </w:r>
    </w:p>
    <w:p>
      <w:pPr>
        <w:pStyle w:val="ListBullet"/>
        <w:numPr>
          <w:ilvl w:val="0"/>
          <w:numId w:val="10"/>
        </w:numPr>
      </w:pPr>
      <w:r>
        <w:t>Webhook 可验证、可防重、可追踪、可重放。</w:t>
      </w:r>
    </w:p>
    <w:p>
      <w:pPr>
        <w:pStyle w:val="ListBullet"/>
        <w:numPr>
          <w:ilvl w:val="0"/>
          <w:numId w:val="10"/>
        </w:numPr>
      </w:pPr>
      <w:r>
        <w:t>API 与内部领域模型解耦，避免暴露数据库表和若依内部接口。</w:t>
      </w:r>
    </w:p>
    <w:p>
      <w:pPr>
        <w:pStyle w:val="ListBullet"/>
        <w:numPr>
          <w:ilvl w:val="0"/>
          <w:numId w:val="10"/>
        </w:numPr>
      </w:pPr>
      <w:r>
        <w:t>生产、沙箱、测试凭证和数据严格隔离。</w:t>
      </w:r>
    </w:p>
    <w:p>
      <w:pPr>
        <w:pStyle w:val="ListBullet"/>
        <w:numPr>
          <w:ilvl w:val="0"/>
          <w:numId w:val="10"/>
        </w:numPr>
      </w:pPr>
      <w:r>
        <w:t>合作伙伴有完整的开发者门户、示例、变更日志和认证流程。</w:t>
      </w:r>
    </w:p>
    <w:p>
      <w:pPr>
        <w:pStyle w:val="Heading2"/>
      </w:pPr>
      <w:r>
        <w:t>3. 标准基线</w:t>
      </w:r>
    </w:p>
    <w:p>
      <w:pPr>
        <w:pStyle w:val="ListBullet"/>
        <w:numPr>
          <w:ilvl w:val="0"/>
          <w:numId w:val="10"/>
        </w:numPr>
      </w:pPr>
      <w:r>
        <w:t>HTTP API 使用 OpenAPI 3.1.2 和 JSON Schema 2020-12：[OpenAPI 3.1.2](https://spec.openapis.org/oas/v3.1.2.html)。</w:t>
      </w:r>
    </w:p>
    <w:p>
      <w:pPr>
        <w:pStyle w:val="ListBullet"/>
        <w:numPr>
          <w:ilvl w:val="0"/>
          <w:numId w:val="10"/>
        </w:numPr>
      </w:pPr>
      <w:r>
        <w:t>错误响应采用 RFC 9457 application/problem+json：[RFC 9457](https://datatracker.ietf.org/doc/html/rfc9457)。</w:t>
      </w:r>
    </w:p>
    <w:p>
      <w:pPr>
        <w:pStyle w:val="ListBullet"/>
        <w:numPr>
          <w:ilvl w:val="0"/>
          <w:numId w:val="10"/>
        </w:numPr>
      </w:pPr>
      <w:r>
        <w:t>OAuth 2.0 遵循 RFC 9700/BCP 240 安全最佳实践，不以尚未正式 RFC 化的“OAuth 2.1”名称代替实现要求：[RFC 9700](https://datatracker.ietf.org/doc/rfc9700/)。</w:t>
      </w:r>
    </w:p>
    <w:p>
      <w:pPr>
        <w:pStyle w:val="ListBullet"/>
        <w:numPr>
          <w:ilvl w:val="0"/>
          <w:numId w:val="10"/>
        </w:numPr>
      </w:pPr>
      <w:r>
        <w:t>JWT 验证遵循 RFC 8725，包括算法白名单、issuer/audience 校验和密钥敏捷：[RFC 8725](https://datatracker.ietf.org/doc/rfc8725)。</w:t>
      </w:r>
    </w:p>
    <w:p>
      <w:pPr>
        <w:pStyle w:val="ListBullet"/>
        <w:numPr>
          <w:ilvl w:val="0"/>
          <w:numId w:val="10"/>
        </w:numPr>
      </w:pPr>
      <w:r>
        <w:t>Webhook 消息签名采用 RFC 9421 HTTP Message Signatures，并用 RFC 9530 Content-Digest 绑定正文：[RFC 9421](https://datatracker.ietf.org/doc/html/rfc9421)、[RFC 9530](https://datatracker.ietf.org/doc/html/rfc9530)。</w:t>
      </w:r>
    </w:p>
    <w:p>
      <w:pPr>
        <w:pStyle w:val="ListBullet"/>
        <w:numPr>
          <w:ilvl w:val="0"/>
          <w:numId w:val="10"/>
        </w:numPr>
      </w:pPr>
      <w:r>
        <w:t>Webhook 事件字段采用 CloudEvents 1.0.2 核心语义。</w:t>
      </w:r>
    </w:p>
    <w:p>
      <w:pPr>
        <w:pStyle w:val="ListBullet"/>
        <w:numPr>
          <w:ilvl w:val="0"/>
          <w:numId w:val="10"/>
        </w:numPr>
      </w:pPr>
      <w:r>
        <w:t>安全测试覆盖 OWASP API Security Top 10 2023：[OWASP API Security](https://owasp.org/www-project-api-security/)。</w:t>
      </w:r>
    </w:p>
    <w:p>
      <w:pPr>
        <w:pStyle w:val="Heading1"/>
      </w:pPr>
      <w:r>
        <w:t>一、开放平台边界</w:t>
      </w:r>
    </w:p>
    <w:p>
      <w:pPr>
        <w:pStyle w:val="Heading2"/>
      </w:pPr>
      <w:r>
        <w:t>1.1 API 类别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82"/>
        <w:gridCol w:w="3600"/>
        <w:gridCol w:w="3578"/>
      </w:tblGrid>
      <w:tr>
        <w:trPr>
          <w:cantSplit/>
          <w:tblHeader w:val="true"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主要资源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默认开放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主数据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商品、SKU、条码、门店、仓库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价格促销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价格簿、促销发布只读/受控写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受控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查询、创建渠道订单、状态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查询、预占、调整受限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是/受控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查询/绑定/积分受限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高敏授权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支付退款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状态查询、受控退款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高风险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采购供应链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采购、收货、调拨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企业套餐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结算报表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结算单、经营摘要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企业套餐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只读健康/远程命令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内部或认证伙伴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Webhook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订单、库存、支付、退款等事件</w:t>
            </w:r>
          </w:p>
        </w:tc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1.2 不开放</w:t>
      </w:r>
    </w:p>
    <w:p>
      <w:pPr>
        <w:pStyle w:val="ListBullet"/>
        <w:numPr>
          <w:ilvl w:val="0"/>
          <w:numId w:val="10"/>
        </w:numPr>
      </w:pPr>
      <w:r>
        <w:t>sys_ 基础表和若依后台内部 API；</w:t>
      </w:r>
    </w:p>
    <w:p>
      <w:pPr>
        <w:pStyle w:val="ListBullet"/>
        <w:numPr>
          <w:ilvl w:val="0"/>
          <w:numId w:val="10"/>
        </w:numPr>
      </w:pPr>
      <w:r>
        <w:t>数据库 ID 自增策略、表结构或 Repository；</w:t>
      </w:r>
    </w:p>
    <w:p>
      <w:pPr>
        <w:pStyle w:val="ListBullet"/>
        <w:numPr>
          <w:ilvl w:val="0"/>
          <w:numId w:val="10"/>
        </w:numPr>
      </w:pPr>
      <w:r>
        <w:t>支付密钥、完整银行卡、PIN、支付授权码；</w:t>
      </w:r>
    </w:p>
    <w:p>
      <w:pPr>
        <w:pStyle w:val="ListBullet"/>
        <w:numPr>
          <w:ilvl w:val="0"/>
          <w:numId w:val="10"/>
        </w:numPr>
      </w:pPr>
      <w:r>
        <w:t>其他租户数据；</w:t>
      </w:r>
    </w:p>
    <w:p>
      <w:pPr>
        <w:pStyle w:val="ListBullet"/>
        <w:numPr>
          <w:ilvl w:val="0"/>
          <w:numId w:val="10"/>
        </w:numPr>
      </w:pPr>
      <w:r>
        <w:t>内部风控规则和密钥；</w:t>
      </w:r>
    </w:p>
    <w:p>
      <w:pPr>
        <w:pStyle w:val="ListBullet"/>
        <w:numPr>
          <w:ilvl w:val="0"/>
          <w:numId w:val="10"/>
        </w:numPr>
      </w:pPr>
      <w:r>
        <w:t>任意 SQL、脚本或文件系统访问；</w:t>
      </w:r>
    </w:p>
    <w:p>
      <w:pPr>
        <w:pStyle w:val="ListBullet"/>
        <w:numPr>
          <w:ilvl w:val="0"/>
          <w:numId w:val="10"/>
        </w:numPr>
      </w:pPr>
      <w:r>
        <w:t>未脱敏日志和原始敏感报文。</w:t>
      </w:r>
    </w:p>
    <w:p>
      <w:pPr>
        <w:pStyle w:val="Heading2"/>
      </w:pPr>
      <w:r>
        <w:t>1.3 环境</w:t>
      </w:r>
    </w:p>
    <w:p>
      <w:pPr>
        <w:pStyle w:val="ListBullet"/>
        <w:numPr>
          <w:ilvl w:val="0"/>
          <w:numId w:val="10"/>
        </w:numPr>
      </w:pPr>
      <w:r>
        <w:t>Sandbox：合成数据、独立域名、独立密钥。</w:t>
      </w:r>
    </w:p>
    <w:p>
      <w:pPr>
        <w:pStyle w:val="ListBullet"/>
        <w:numPr>
          <w:ilvl w:val="0"/>
          <w:numId w:val="10"/>
        </w:numPr>
      </w:pPr>
      <w:r>
        <w:t>Staging/Certification：接近生产契约，伙伴认证。</w:t>
      </w:r>
    </w:p>
    <w:p>
      <w:pPr>
        <w:pStyle w:val="ListBullet"/>
        <w:numPr>
          <w:ilvl w:val="0"/>
          <w:numId w:val="10"/>
        </w:numPr>
      </w:pPr>
      <w:r>
        <w:t>Production：正式租户与 SLA。</w:t>
      </w:r>
    </w:p>
    <w:p>
      <w:r>
        <w:t>不同环境的 client_id、密钥、回调地址、Webhook endpoint 和数据不可互通。</w:t>
      </w:r>
    </w:p>
    <w:p>
      <w:pPr>
        <w:pStyle w:val="Heading1"/>
      </w:pPr>
      <w:r>
        <w:t>二、应用、安装与授权</w:t>
      </w:r>
    </w:p>
    <w:p>
      <w:pPr>
        <w:pStyle w:val="Heading2"/>
      </w:pPr>
      <w:r>
        <w:t>2.1 OpenApp</w:t>
      </w:r>
    </w:p>
    <w:p>
      <w:r>
        <w:t>平台级应用：</w:t>
      </w:r>
    </w:p>
    <w:p>
      <w:pPr>
        <w:pStyle w:val="ListBullet"/>
        <w:numPr>
          <w:ilvl w:val="0"/>
          <w:numId w:val="10"/>
        </w:numPr>
      </w:pPr>
      <w:r>
        <w:t>app_id ULID；</w:t>
      </w:r>
    </w:p>
    <w:p>
      <w:pPr>
        <w:pStyle w:val="ListBullet"/>
        <w:numPr>
          <w:ilvl w:val="0"/>
          <w:numId w:val="10"/>
        </w:numPr>
      </w:pPr>
      <w:r>
        <w:t>client_id；</w:t>
      </w:r>
    </w:p>
    <w:p>
      <w:pPr>
        <w:pStyle w:val="ListBullet"/>
        <w:numPr>
          <w:ilvl w:val="0"/>
          <w:numId w:val="10"/>
        </w:numPr>
      </w:pPr>
      <w:r>
        <w:t>app_name；</w:t>
      </w:r>
    </w:p>
    <w:p>
      <w:pPr>
        <w:pStyle w:val="ListBullet"/>
        <w:numPr>
          <w:ilvl w:val="0"/>
          <w:numId w:val="10"/>
        </w:numPr>
      </w:pPr>
      <w:r>
        <w:t>owner/organization；</w:t>
      </w:r>
    </w:p>
    <w:p>
      <w:pPr>
        <w:pStyle w:val="ListBullet"/>
        <w:numPr>
          <w:ilvl w:val="0"/>
          <w:numId w:val="10"/>
        </w:numPr>
      </w:pPr>
      <w:r>
        <w:t>app_type；</w:t>
      </w:r>
    </w:p>
    <w:p>
      <w:pPr>
        <w:pStyle w:val="ListBullet"/>
        <w:numPr>
          <w:ilvl w:val="0"/>
          <w:numId w:val="10"/>
        </w:numPr>
      </w:pPr>
      <w:r>
        <w:t>redirect_uris；</w:t>
      </w:r>
    </w:p>
    <w:p>
      <w:pPr>
        <w:pStyle w:val="ListBullet"/>
        <w:numPr>
          <w:ilvl w:val="0"/>
          <w:numId w:val="10"/>
        </w:numPr>
      </w:pPr>
      <w:r>
        <w:t>requested_scopes；</w:t>
      </w:r>
    </w:p>
    <w:p>
      <w:pPr>
        <w:pStyle w:val="ListBullet"/>
        <w:numPr>
          <w:ilvl w:val="0"/>
          <w:numId w:val="10"/>
        </w:numPr>
      </w:pPr>
      <w:r>
        <w:t>webhook capability；</w:t>
      </w:r>
    </w:p>
    <w:p>
      <w:pPr>
        <w:pStyle w:val="ListBullet"/>
        <w:numPr>
          <w:ilvl w:val="0"/>
          <w:numId w:val="10"/>
        </w:numPr>
      </w:pPr>
      <w:r>
        <w:t>data_classification；</w:t>
      </w:r>
    </w:p>
    <w:p>
      <w:pPr>
        <w:pStyle w:val="ListBullet"/>
        <w:numPr>
          <w:ilvl w:val="0"/>
          <w:numId w:val="10"/>
        </w:numPr>
      </w:pPr>
      <w:r>
        <w:t>privacy_policy/terms URLs；</w:t>
      </w:r>
    </w:p>
    <w:p>
      <w:pPr>
        <w:pStyle w:val="ListBullet"/>
        <w:numPr>
          <w:ilvl w:val="0"/>
          <w:numId w:val="10"/>
        </w:numPr>
      </w:pPr>
      <w:r>
        <w:t>status；</w:t>
      </w:r>
    </w:p>
    <w:p>
      <w:pPr>
        <w:pStyle w:val="ListBullet"/>
        <w:numPr>
          <w:ilvl w:val="0"/>
          <w:numId w:val="10"/>
        </w:numPr>
      </w:pPr>
      <w:r>
        <w:t>certification_level；</w:t>
      </w:r>
    </w:p>
    <w:p>
      <w:pPr>
        <w:pStyle w:val="ListBullet"/>
        <w:numPr>
          <w:ilvl w:val="0"/>
          <w:numId w:val="10"/>
        </w:numPr>
      </w:pPr>
      <w:r>
        <w:t>key metadata；</w:t>
      </w:r>
    </w:p>
    <w:p>
      <w:pPr>
        <w:pStyle w:val="ListBullet"/>
        <w:numPr>
          <w:ilvl w:val="0"/>
          <w:numId w:val="10"/>
        </w:numPr>
      </w:pPr>
      <w:r>
        <w:t>support contact。</w:t>
      </w:r>
    </w:p>
    <w:p>
      <w:pPr>
        <w:pStyle w:val="Heading2"/>
      </w:pPr>
      <w:r>
        <w:t>2.2 TenantInstallation</w:t>
      </w:r>
    </w:p>
    <w:p>
      <w:r>
        <w:t>每个租户安装独立：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installation_id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VARCHAR(20)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app_id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granted_scopes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授权 scope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data_scope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门店、仓、品牌、组织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installed_by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授权用户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status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ACTIVE、SUSPENDED、REVOKED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consent_version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同意版本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installed_at/expires_at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生命周期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token_policy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访问令牌策略</w:t>
            </w:r>
          </w:p>
        </w:tc>
      </w:tr>
    </w:tbl>
    <w:p>
      <w:pPr>
        <w:spacing w:before="0" w:after="40"/>
      </w:pPr>
    </w:p>
    <w:p>
      <w:r>
        <w:t>应用不能用一个 token 横跨多个 tenant_id。平台运营身份使用独立内部通道，不伪装租户应用。</w:t>
      </w:r>
    </w:p>
    <w:p>
      <w:pPr>
        <w:pStyle w:val="Heading2"/>
      </w:pPr>
      <w:r>
        <w:t>2.3 授权模式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269"/>
        <w:gridCol w:w="6091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6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模式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商户用户安装 SaaS 应用</w:t>
            </w:r>
          </w:p>
        </w:tc>
        <w:tc>
          <w:tcPr>
            <w:tcW w:type="dxa" w:w="6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Authorization Code + PKCE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服务器到服务器</w:t>
            </w:r>
          </w:p>
        </w:tc>
        <w:tc>
          <w:tcPr>
            <w:tcW w:type="dxa" w:w="6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Client Credentials + 租户安装授权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高安全伙伴</w:t>
            </w:r>
          </w:p>
        </w:tc>
        <w:tc>
          <w:tcPr>
            <w:tcW w:type="dxa" w:w="6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private_key_jwt 或 mTLS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POS/设备</w:t>
            </w:r>
          </w:p>
        </w:tc>
        <w:tc>
          <w:tcPr>
            <w:tcW w:type="dxa" w:w="6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POS-DD-035 设备授权，不复用开放应用 token</w:t>
            </w:r>
          </w:p>
        </w:tc>
      </w:tr>
    </w:tbl>
    <w:p>
      <w:pPr>
        <w:spacing w:before="0" w:after="40"/>
      </w:pPr>
    </w:p>
    <w:p>
      <w:r>
        <w:t>禁止：</w:t>
      </w:r>
    </w:p>
    <w:p>
      <w:pPr>
        <w:pStyle w:val="ListBullet"/>
        <w:numPr>
          <w:ilvl w:val="0"/>
          <w:numId w:val="10"/>
        </w:numPr>
      </w:pPr>
      <w:r>
        <w:t>Implicit Grant；</w:t>
      </w:r>
    </w:p>
    <w:p>
      <w:pPr>
        <w:pStyle w:val="ListBullet"/>
        <w:numPr>
          <w:ilvl w:val="0"/>
          <w:numId w:val="10"/>
        </w:numPr>
      </w:pPr>
      <w:r>
        <w:t>Resource Owner Password Credentials；</w:t>
      </w:r>
    </w:p>
    <w:p>
      <w:pPr>
        <w:pStyle w:val="ListBullet"/>
        <w:numPr>
          <w:ilvl w:val="0"/>
          <w:numId w:val="10"/>
        </w:numPr>
      </w:pPr>
      <w:r>
        <w:t>把 client_secret 放在移动端；</w:t>
      </w:r>
    </w:p>
    <w:p>
      <w:pPr>
        <w:pStyle w:val="ListBullet"/>
        <w:numPr>
          <w:ilvl w:val="0"/>
          <w:numId w:val="10"/>
        </w:numPr>
      </w:pPr>
      <w:r>
        <w:t>长期不过期 bearer token；</w:t>
      </w:r>
    </w:p>
    <w:p>
      <w:pPr>
        <w:pStyle w:val="ListBullet"/>
        <w:numPr>
          <w:ilvl w:val="0"/>
          <w:numId w:val="10"/>
        </w:numPr>
      </w:pPr>
      <w:r>
        <w:t>通过 query string 传 access token。</w:t>
      </w:r>
    </w:p>
    <w:p>
      <w:pPr>
        <w:pStyle w:val="Heading2"/>
      </w:pPr>
      <w:r>
        <w:t>2.4 Token</w:t>
      </w:r>
    </w:p>
    <w:p>
      <w:r>
        <w:t>建议：</w:t>
      </w:r>
    </w:p>
    <w:p>
      <w:pPr>
        <w:pStyle w:val="ListBullet"/>
        <w:numPr>
          <w:ilvl w:val="0"/>
          <w:numId w:val="10"/>
        </w:numPr>
      </w:pPr>
      <w:r>
        <w:t>access token 5—15 分钟；</w:t>
      </w:r>
    </w:p>
    <w:p>
      <w:pPr>
        <w:pStyle w:val="ListBullet"/>
        <w:numPr>
          <w:ilvl w:val="0"/>
          <w:numId w:val="10"/>
        </w:numPr>
      </w:pPr>
      <w:r>
        <w:t>refresh token 轮换并检测复用；</w:t>
      </w:r>
    </w:p>
    <w:p>
      <w:pPr>
        <w:pStyle w:val="ListBullet"/>
        <w:numPr>
          <w:ilvl w:val="0"/>
          <w:numId w:val="10"/>
        </w:numPr>
      </w:pPr>
      <w:r>
        <w:t>JWT 或不透明 token 均可，但资源服务器必须校验 issuer、audience、exp、nbf、scope、installation_id；</w:t>
      </w:r>
    </w:p>
    <w:p>
      <w:pPr>
        <w:pStyle w:val="ListBullet"/>
        <w:numPr>
          <w:ilvl w:val="0"/>
          <w:numId w:val="10"/>
        </w:numPr>
      </w:pPr>
      <w:r>
        <w:t>JWT 明确算法白名单，不接受 alg=none；</w:t>
      </w:r>
    </w:p>
    <w:p>
      <w:pPr>
        <w:pStyle w:val="ListBullet"/>
        <w:numPr>
          <w:ilvl w:val="0"/>
          <w:numId w:val="10"/>
        </w:numPr>
      </w:pPr>
      <w:r>
        <w:t>key 使用 kid，支持 JWKS 轮换；</w:t>
      </w:r>
    </w:p>
    <w:p>
      <w:pPr>
        <w:pStyle w:val="ListBullet"/>
        <w:numPr>
          <w:ilvl w:val="0"/>
          <w:numId w:val="10"/>
        </w:numPr>
      </w:pPr>
      <w:r>
        <w:t>token 吊销、应用停用和租户撤权快速生效；</w:t>
      </w:r>
    </w:p>
    <w:p>
      <w:pPr>
        <w:pStyle w:val="ListBullet"/>
        <w:numPr>
          <w:ilvl w:val="0"/>
          <w:numId w:val="10"/>
        </w:numPr>
      </w:pPr>
      <w:r>
        <w:t>高风险写操作可要求 DPoP/mTLS 或短时 step-up。</w:t>
      </w:r>
    </w:p>
    <w:p>
      <w:pPr>
        <w:pStyle w:val="Heading2"/>
      </w:pPr>
      <w:r>
        <w:t>2.5 Scope</w:t>
      </w:r>
    </w:p>
    <w:p>
      <w:r>
        <w:t>命名：</w:t>
      </w:r>
    </w:p>
    <w:p>
      <w:r>
        <w:t>resource.action 或 resource:action，项目统一选择冒号：</w:t>
      </w:r>
    </w:p>
    <w:p>
      <w:pPr>
        <w:pStyle w:val="ListBullet"/>
        <w:numPr>
          <w:ilvl w:val="0"/>
          <w:numId w:val="10"/>
        </w:numPr>
      </w:pPr>
      <w:r>
        <w:t>products:read；</w:t>
      </w:r>
    </w:p>
    <w:p>
      <w:pPr>
        <w:pStyle w:val="ListBullet"/>
        <w:numPr>
          <w:ilvl w:val="0"/>
          <w:numId w:val="10"/>
        </w:numPr>
      </w:pPr>
      <w:r>
        <w:t>products:write；</w:t>
      </w:r>
    </w:p>
    <w:p>
      <w:pPr>
        <w:pStyle w:val="ListBullet"/>
        <w:numPr>
          <w:ilvl w:val="0"/>
          <w:numId w:val="10"/>
        </w:numPr>
      </w:pPr>
      <w:r>
        <w:t>inventory:read；</w:t>
      </w:r>
    </w:p>
    <w:p>
      <w:pPr>
        <w:pStyle w:val="ListBullet"/>
        <w:numPr>
          <w:ilvl w:val="0"/>
          <w:numId w:val="10"/>
        </w:numPr>
      </w:pPr>
      <w:r>
        <w:t>inventory:reserve；</w:t>
      </w:r>
    </w:p>
    <w:p>
      <w:pPr>
        <w:pStyle w:val="ListBullet"/>
        <w:numPr>
          <w:ilvl w:val="0"/>
          <w:numId w:val="10"/>
        </w:numPr>
      </w:pPr>
      <w:r>
        <w:t>orders:read；</w:t>
      </w:r>
    </w:p>
    <w:p>
      <w:pPr>
        <w:pStyle w:val="ListBullet"/>
        <w:numPr>
          <w:ilvl w:val="0"/>
          <w:numId w:val="10"/>
        </w:numPr>
      </w:pPr>
      <w:r>
        <w:t>orders:write；</w:t>
      </w:r>
    </w:p>
    <w:p>
      <w:pPr>
        <w:pStyle w:val="ListBullet"/>
        <w:numPr>
          <w:ilvl w:val="0"/>
          <w:numId w:val="10"/>
        </w:numPr>
      </w:pPr>
      <w:r>
        <w:t>payments:read；</w:t>
      </w:r>
    </w:p>
    <w:p>
      <w:pPr>
        <w:pStyle w:val="ListBullet"/>
        <w:numPr>
          <w:ilvl w:val="0"/>
          <w:numId w:val="10"/>
        </w:numPr>
      </w:pPr>
      <w:r>
        <w:t>refunds:create；</w:t>
      </w:r>
    </w:p>
    <w:p>
      <w:pPr>
        <w:pStyle w:val="ListBullet"/>
        <w:numPr>
          <w:ilvl w:val="0"/>
          <w:numId w:val="10"/>
        </w:numPr>
      </w:pPr>
      <w:r>
        <w:t>members:read_sensitive；</w:t>
      </w:r>
    </w:p>
    <w:p>
      <w:pPr>
        <w:pStyle w:val="ListBullet"/>
        <w:numPr>
          <w:ilvl w:val="0"/>
          <w:numId w:val="10"/>
        </w:numPr>
      </w:pPr>
      <w:r>
        <w:t>settlements:read；</w:t>
      </w:r>
    </w:p>
    <w:p>
      <w:pPr>
        <w:pStyle w:val="ListBullet"/>
        <w:numPr>
          <w:ilvl w:val="0"/>
          <w:numId w:val="10"/>
        </w:numPr>
      </w:pPr>
      <w:r>
        <w:t>webhooks:manage。</w:t>
      </w:r>
    </w:p>
    <w:p>
      <w:r>
        <w:t>Scope 只表达动作，data_scope 再限制门店/仓/组织。二者同时满足才授权。</w:t>
      </w:r>
    </w:p>
    <w:p>
      <w:pPr>
        <w:pStyle w:val="Heading1"/>
      </w:pPr>
      <w:r>
        <w:t>三、HTTP 与 URI</w:t>
      </w:r>
    </w:p>
    <w:p>
      <w:pPr>
        <w:pStyle w:val="Heading2"/>
      </w:pPr>
      <w:r>
        <w:t>3.1 基础</w:t>
      </w:r>
    </w:p>
    <w:p>
      <w:pPr>
        <w:pStyle w:val="ListBullet"/>
        <w:numPr>
          <w:ilvl w:val="0"/>
          <w:numId w:val="10"/>
        </w:numPr>
      </w:pPr>
      <w:r>
        <w:t>仅 HTTPS。</w:t>
      </w:r>
    </w:p>
    <w:p>
      <w:pPr>
        <w:pStyle w:val="ListBullet"/>
        <w:numPr>
          <w:ilvl w:val="0"/>
          <w:numId w:val="10"/>
        </w:numPr>
      </w:pPr>
      <w:r>
        <w:t>Production 基础路径：/openapi/v1。</w:t>
      </w:r>
    </w:p>
    <w:p>
      <w:pPr>
        <w:pStyle w:val="ListBullet"/>
        <w:numPr>
          <w:ilvl w:val="0"/>
          <w:numId w:val="10"/>
        </w:numPr>
      </w:pPr>
      <w:r>
        <w:t>资源名使用复数 kebab-case。</w:t>
      </w:r>
    </w:p>
    <w:p>
      <w:pPr>
        <w:pStyle w:val="ListBullet"/>
        <w:numPr>
          <w:ilvl w:val="0"/>
          <w:numId w:val="10"/>
        </w:numPr>
      </w:pPr>
      <w:r>
        <w:t>JSON 字段使用 snake_case，与现有 Java/Dart 契约统一。</w:t>
      </w:r>
    </w:p>
    <w:p>
      <w:pPr>
        <w:pStyle w:val="ListBullet"/>
        <w:numPr>
          <w:ilvl w:val="0"/>
          <w:numId w:val="10"/>
        </w:numPr>
      </w:pPr>
      <w:r>
        <w:t>URI 不暴露数据库表名。</w:t>
      </w:r>
    </w:p>
    <w:p>
      <w:pPr>
        <w:pStyle w:val="ListBullet"/>
        <w:numPr>
          <w:ilvl w:val="0"/>
          <w:numId w:val="10"/>
        </w:numPr>
      </w:pPr>
      <w:r>
        <w:t>路径只放资源标识，复杂查询使用 query。</w:t>
      </w:r>
    </w:p>
    <w:p>
      <w:pPr>
        <w:pStyle w:val="ListBullet"/>
        <w:numPr>
          <w:ilvl w:val="0"/>
          <w:numId w:val="10"/>
        </w:numPr>
      </w:pPr>
      <w:r>
        <w:t>动作用子资源或明确命令 endpoint，不滥用 RPC 动词。</w:t>
      </w:r>
    </w:p>
    <w:p>
      <w:r>
        <w:t>示例：</w:t>
      </w:r>
    </w:p>
    <w:p>
      <w:pPr>
        <w:pStyle w:val="ListBullet"/>
        <w:numPr>
          <w:ilvl w:val="0"/>
          <w:numId w:val="10"/>
        </w:numPr>
      </w:pPr>
      <w:r>
        <w:t>GET /openapi/v1/orders/{order_id}</w:t>
      </w:r>
    </w:p>
    <w:p>
      <w:pPr>
        <w:pStyle w:val="ListBullet"/>
        <w:numPr>
          <w:ilvl w:val="0"/>
          <w:numId w:val="10"/>
        </w:numPr>
      </w:pPr>
      <w:r>
        <w:t>POST /openapi/v1/orders</w:t>
      </w:r>
    </w:p>
    <w:p>
      <w:pPr>
        <w:pStyle w:val="ListBullet"/>
        <w:numPr>
          <w:ilvl w:val="0"/>
          <w:numId w:val="10"/>
        </w:numPr>
      </w:pPr>
      <w:r>
        <w:t>POST /openapi/v1/inventory-reservations</w:t>
      </w:r>
    </w:p>
    <w:p>
      <w:pPr>
        <w:pStyle w:val="ListBullet"/>
        <w:numPr>
          <w:ilvl w:val="0"/>
          <w:numId w:val="10"/>
        </w:numPr>
      </w:pPr>
      <w:r>
        <w:t>POST /openapi/v1/refunds</w:t>
      </w:r>
    </w:p>
    <w:p>
      <w:pPr>
        <w:pStyle w:val="ListBullet"/>
        <w:numPr>
          <w:ilvl w:val="0"/>
          <w:numId w:val="10"/>
        </w:numPr>
      </w:pPr>
      <w:r>
        <w:t>POST /openapi/v1/orders/{order_id}/cancellation-requests</w:t>
      </w:r>
    </w:p>
    <w:p>
      <w:pPr>
        <w:pStyle w:val="Heading2"/>
      </w:pPr>
      <w:r>
        <w:t>3.2 HTTP 方法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语义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GET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读取，无业务副作用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创建资源或提交命令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PUT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全量替换，仅少数资源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PATCH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JSON Merge Patch 或明确 Patch Schema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DELETE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删除/撤销可删除资源，不删除交易事实</w:t>
            </w:r>
          </w:p>
        </w:tc>
      </w:tr>
    </w:tbl>
    <w:p>
      <w:pPr>
        <w:spacing w:before="0" w:after="40"/>
      </w:pPr>
    </w:p>
    <w:p>
      <w:r>
        <w:t>DELETE 交易订单、支付、退款和库存流水禁止；使用取消、关闭、冲正等命令。</w:t>
      </w:r>
    </w:p>
    <w:p>
      <w:pPr>
        <w:pStyle w:val="Heading2"/>
      </w:pPr>
      <w:r>
        <w:t>3.3 Content-Type</w:t>
      </w:r>
    </w:p>
    <w:p>
      <w:pPr>
        <w:pStyle w:val="ListBullet"/>
        <w:numPr>
          <w:ilvl w:val="0"/>
          <w:numId w:val="10"/>
        </w:numPr>
      </w:pPr>
      <w:r>
        <w:t>application/json；</w:t>
      </w:r>
    </w:p>
    <w:p>
      <w:pPr>
        <w:pStyle w:val="ListBullet"/>
        <w:numPr>
          <w:ilvl w:val="0"/>
          <w:numId w:val="10"/>
        </w:numPr>
      </w:pPr>
      <w:r>
        <w:t>application/problem+json；</w:t>
      </w:r>
    </w:p>
    <w:p>
      <w:pPr>
        <w:pStyle w:val="ListBullet"/>
        <w:numPr>
          <w:ilvl w:val="0"/>
          <w:numId w:val="10"/>
        </w:numPr>
      </w:pPr>
      <w:r>
        <w:t>application/merge-patch+json；</w:t>
      </w:r>
    </w:p>
    <w:p>
      <w:pPr>
        <w:pStyle w:val="ListBullet"/>
        <w:numPr>
          <w:ilvl w:val="0"/>
          <w:numId w:val="10"/>
        </w:numPr>
      </w:pPr>
      <w:r>
        <w:t>文件上传使用 multipart/form-data 或预签名对象存储；</w:t>
      </w:r>
    </w:p>
    <w:p>
      <w:pPr>
        <w:pStyle w:val="ListBullet"/>
        <w:numPr>
          <w:ilvl w:val="0"/>
          <w:numId w:val="10"/>
        </w:numPr>
      </w:pPr>
      <w:r>
        <w:t>Webhook 事件 application/cloudevents+json 或约定 JSON。</w:t>
      </w:r>
    </w:p>
    <w:p>
      <w:r>
        <w:t>所有 JSON 使用 UTF-8。</w:t>
      </w:r>
    </w:p>
    <w:p>
      <w:pPr>
        <w:pStyle w:val="Heading1"/>
      </w:pPr>
      <w:r>
        <w:t>四、标识、金额、数量与时间</w:t>
      </w:r>
    </w:p>
    <w:p>
      <w:pPr>
        <w:pStyle w:val="Heading2"/>
      </w:pPr>
      <w:r>
        <w:t>4.1 标识</w:t>
      </w:r>
    </w:p>
    <w:p>
      <w:pPr>
        <w:pStyle w:val="ListBullet"/>
        <w:numPr>
          <w:ilvl w:val="0"/>
          <w:numId w:val="10"/>
        </w:numPr>
      </w:pPr>
      <w:r>
        <w:t>内部资源 ID 为 ULID 字符串。</w:t>
      </w:r>
    </w:p>
    <w:p>
      <w:pPr>
        <w:pStyle w:val="ListBullet"/>
        <w:numPr>
          <w:ilvl w:val="0"/>
          <w:numId w:val="10"/>
        </w:numPr>
      </w:pPr>
      <w:r>
        <w:t>tenant_id 为 VARCHAR(20)，不由客户端自由切换。</w:t>
      </w:r>
    </w:p>
    <w:p>
      <w:pPr>
        <w:pStyle w:val="ListBullet"/>
        <w:numPr>
          <w:ilvl w:val="0"/>
          <w:numId w:val="10"/>
        </w:numPr>
      </w:pPr>
      <w:r>
        <w:t>外部 ID 为字符串，最长 128，保留前导零。</w:t>
      </w:r>
    </w:p>
    <w:p>
      <w:pPr>
        <w:pStyle w:val="ListBullet"/>
        <w:numPr>
          <w:ilvl w:val="0"/>
          <w:numId w:val="10"/>
        </w:numPr>
      </w:pPr>
      <w:r>
        <w:t>API 不返回数据库自增平台表 ID，除非它本身是公开稳定标识。</w:t>
      </w:r>
    </w:p>
    <w:p>
      <w:pPr>
        <w:pStyle w:val="ListBullet"/>
        <w:numPr>
          <w:ilvl w:val="0"/>
          <w:numId w:val="10"/>
        </w:numPr>
      </w:pPr>
      <w:r>
        <w:t>资源 ID 不包含租户、门店或日期的可解析敏感信息。</w:t>
      </w:r>
    </w:p>
    <w:p>
      <w:pPr>
        <w:pStyle w:val="Heading2"/>
      </w:pPr>
      <w:r>
        <w:t>4.2 Money</w:t>
      </w:r>
    </w:p>
    <w:p>
      <w:r>
        <w:t>~~~json { "amount_minor": 12800, "currency": "CNY" } ~~~</w:t>
      </w:r>
    </w:p>
    <w:p>
      <w:pPr>
        <w:pStyle w:val="ListBullet"/>
        <w:numPr>
          <w:ilvl w:val="0"/>
          <w:numId w:val="10"/>
        </w:numPr>
      </w:pPr>
      <w:r>
        <w:t>amount_minor 为 64 位整数语义。</w:t>
      </w:r>
    </w:p>
    <w:p>
      <w:pPr>
        <w:pStyle w:val="ListBullet"/>
        <w:numPr>
          <w:ilvl w:val="0"/>
          <w:numId w:val="10"/>
        </w:numPr>
      </w:pPr>
      <w:r>
        <w:t>JavaScript SDK 对超安全整数范围的字段可用字符串封装；Schema 明确 format。</w:t>
      </w:r>
    </w:p>
    <w:p>
      <w:pPr>
        <w:pStyle w:val="ListBullet"/>
        <w:numPr>
          <w:ilvl w:val="0"/>
          <w:numId w:val="10"/>
        </w:numPr>
      </w:pPr>
      <w:r>
        <w:t>单价/成本高精度字段使用 decimal string。</w:t>
      </w:r>
    </w:p>
    <w:p>
      <w:pPr>
        <w:pStyle w:val="ListBullet"/>
        <w:numPr>
          <w:ilvl w:val="0"/>
          <w:numId w:val="10"/>
        </w:numPr>
      </w:pPr>
      <w:r>
        <w:t>禁止 float/double 货币。</w:t>
      </w:r>
    </w:p>
    <w:p>
      <w:pPr>
        <w:pStyle w:val="Heading2"/>
      </w:pPr>
      <w:r>
        <w:t>4.3 Quantity</w:t>
      </w:r>
    </w:p>
    <w:p>
      <w:r>
        <w:t>数量使用 decimal string：</w:t>
      </w:r>
    </w:p>
    <w:p>
      <w:r>
        <w:t>~~~json { "value": "2.500000", "unit_code": "KG" } ~~~</w:t>
      </w:r>
    </w:p>
    <w:p>
      <w:pPr>
        <w:pStyle w:val="Heading2"/>
      </w:pPr>
      <w:r>
        <w:t>4.4 时间</w:t>
      </w:r>
    </w:p>
    <w:p>
      <w:pPr>
        <w:pStyle w:val="ListBullet"/>
        <w:numPr>
          <w:ilvl w:val="0"/>
          <w:numId w:val="10"/>
        </w:numPr>
      </w:pPr>
      <w:r>
        <w:t>instant：RFC 3339 UTC，例如 2026-08-15T02:00:00.123Z。</w:t>
      </w:r>
    </w:p>
    <w:p>
      <w:pPr>
        <w:pStyle w:val="ListBullet"/>
        <w:numPr>
          <w:ilvl w:val="0"/>
          <w:numId w:val="10"/>
        </w:numPr>
      </w:pPr>
      <w:r>
        <w:t>local_business_time：带 offset。</w:t>
      </w:r>
    </w:p>
    <w:p>
      <w:pPr>
        <w:pStyle w:val="ListBullet"/>
        <w:numPr>
          <w:ilvl w:val="0"/>
          <w:numId w:val="10"/>
        </w:numPr>
      </w:pPr>
      <w:r>
        <w:t>business_date：YYYY-MM-DD。</w:t>
      </w:r>
    </w:p>
    <w:p>
      <w:pPr>
        <w:pStyle w:val="ListBullet"/>
        <w:numPr>
          <w:ilvl w:val="0"/>
          <w:numId w:val="10"/>
        </w:numPr>
      </w:pPr>
      <w:r>
        <w:t>API 响应带 Date，重要写响应带 server_time。</w:t>
      </w:r>
    </w:p>
    <w:p>
      <w:pPr>
        <w:pStyle w:val="ListBullet"/>
        <w:numPr>
          <w:ilvl w:val="0"/>
          <w:numId w:val="10"/>
        </w:numPr>
      </w:pPr>
      <w:r>
        <w:t>客户端时间不用于权限、幂等和资金最终判断。</w:t>
      </w:r>
    </w:p>
    <w:p>
      <w:pPr>
        <w:pStyle w:val="Heading1"/>
      </w:pPr>
      <w:r>
        <w:t>五、资源表示</w:t>
      </w:r>
    </w:p>
    <w:p>
      <w:pPr>
        <w:pStyle w:val="Heading2"/>
      </w:pPr>
      <w:r>
        <w:t>5.1 资源元数据</w:t>
      </w:r>
    </w:p>
    <w:p>
      <w:r>
        <w:t>~~~json { "id": "01K...", "resource_version": 8, "created_at": "2026-08-15T01:00:00Z", "updated_at": "2026-08-15T02:00:00Z" } ~~~</w:t>
      </w:r>
    </w:p>
    <w:p>
      <w:pPr>
        <w:pStyle w:val="Heading2"/>
      </w:pPr>
      <w:r>
        <w:t>5.2 字段选择与展开</w:t>
      </w:r>
    </w:p>
    <w:p>
      <w:r>
        <w:t>可以支持：</w:t>
      </w:r>
    </w:p>
    <w:p>
      <w:pPr>
        <w:pStyle w:val="ListBullet"/>
        <w:numPr>
          <w:ilvl w:val="0"/>
          <w:numId w:val="10"/>
        </w:numPr>
      </w:pPr>
      <w:r>
        <w:t>fields=id,name,status；</w:t>
      </w:r>
    </w:p>
    <w:p>
      <w:pPr>
        <w:pStyle w:val="ListBullet"/>
        <w:numPr>
          <w:ilvl w:val="0"/>
          <w:numId w:val="10"/>
        </w:numPr>
      </w:pPr>
      <w:r>
        <w:t>include=lines,payments；</w:t>
      </w:r>
    </w:p>
    <w:p>
      <w:r>
        <w:t>但必须：</w:t>
      </w:r>
    </w:p>
    <w:p>
      <w:pPr>
        <w:pStyle w:val="ListBullet"/>
        <w:numPr>
          <w:ilvl w:val="0"/>
          <w:numId w:val="10"/>
        </w:numPr>
      </w:pPr>
      <w:r>
        <w:t>有白名单；</w:t>
      </w:r>
    </w:p>
    <w:p>
      <w:pPr>
        <w:pStyle w:val="ListBullet"/>
        <w:numPr>
          <w:ilvl w:val="0"/>
          <w:numId w:val="10"/>
        </w:numPr>
      </w:pPr>
      <w:r>
        <w:t>限制展开深度和大小；</w:t>
      </w:r>
    </w:p>
    <w:p>
      <w:pPr>
        <w:pStyle w:val="ListBullet"/>
        <w:numPr>
          <w:ilvl w:val="0"/>
          <w:numId w:val="10"/>
        </w:numPr>
      </w:pPr>
      <w:r>
        <w:t>敏感字段仍受 scope；</w:t>
      </w:r>
    </w:p>
    <w:p>
      <w:pPr>
        <w:pStyle w:val="ListBullet"/>
        <w:numPr>
          <w:ilvl w:val="0"/>
          <w:numId w:val="10"/>
        </w:numPr>
      </w:pPr>
      <w:r>
        <w:t>不允许任意表达式或数据库列名；</w:t>
      </w:r>
    </w:p>
    <w:p>
      <w:pPr>
        <w:pStyle w:val="ListBullet"/>
        <w:numPr>
          <w:ilvl w:val="0"/>
          <w:numId w:val="10"/>
        </w:numPr>
      </w:pPr>
      <w:r>
        <w:t>OpenAPI 描述每个资源允许值。</w:t>
      </w:r>
    </w:p>
    <w:p>
      <w:pPr>
        <w:pStyle w:val="Heading2"/>
      </w:pPr>
      <w:r>
        <w:t>5.3 空值</w:t>
      </w:r>
    </w:p>
    <w:p>
      <w:pPr>
        <w:pStyle w:val="ListBullet"/>
        <w:numPr>
          <w:ilvl w:val="0"/>
          <w:numId w:val="10"/>
        </w:numPr>
      </w:pPr>
      <w:r>
        <w:t>缺失表示未提供/不适用。</w:t>
      </w:r>
    </w:p>
    <w:p>
      <w:pPr>
        <w:pStyle w:val="ListBullet"/>
        <w:numPr>
          <w:ilvl w:val="0"/>
          <w:numId w:val="10"/>
        </w:numPr>
      </w:pPr>
      <w:r>
        <w:t>null 表示明确未知/清空，仅在 Schema 允许。</w:t>
      </w:r>
    </w:p>
    <w:p>
      <w:pPr>
        <w:pStyle w:val="ListBullet"/>
        <w:numPr>
          <w:ilvl w:val="0"/>
          <w:numId w:val="10"/>
        </w:numPr>
      </w:pPr>
      <w:r>
        <w:t>空数组表示已知无元素。</w:t>
      </w:r>
    </w:p>
    <w:p>
      <w:pPr>
        <w:pStyle w:val="ListBullet"/>
        <w:numPr>
          <w:ilvl w:val="0"/>
          <w:numId w:val="10"/>
        </w:numPr>
      </w:pPr>
      <w:r>
        <w:t>PATCH 中 null 的清空语义必须逐字段定义。</w:t>
      </w:r>
    </w:p>
    <w:p>
      <w:pPr>
        <w:pStyle w:val="Heading1"/>
      </w:pPr>
      <w:r>
        <w:t>六、查询、分页与排序</w:t>
      </w:r>
    </w:p>
    <w:p>
      <w:pPr>
        <w:pStyle w:val="Heading2"/>
      </w:pPr>
      <w:r>
        <w:t>6.1 Cursor 分页</w:t>
      </w:r>
    </w:p>
    <w:p>
      <w:r>
        <w:t>响应：</w:t>
      </w:r>
    </w:p>
    <w:p>
      <w:r>
        <w:t>~~~json { "data": [], "page": { "next_cursor": "opaque...", "has_more": true, "limit": 100 } } ~~~</w:t>
      </w:r>
    </w:p>
    <w:p>
      <w:pPr>
        <w:pStyle w:val="ListBullet"/>
        <w:numPr>
          <w:ilvl w:val="0"/>
          <w:numId w:val="10"/>
        </w:numPr>
      </w:pPr>
      <w:r>
        <w:t>cursor 不透明、有签名、带租户和查询摘要。</w:t>
      </w:r>
    </w:p>
    <w:p>
      <w:pPr>
        <w:pStyle w:val="ListBullet"/>
        <w:numPr>
          <w:ilvl w:val="0"/>
          <w:numId w:val="10"/>
        </w:numPr>
      </w:pPr>
      <w:r>
        <w:t>默认 limit 50，最大 200 或按资源配置。</w:t>
      </w:r>
    </w:p>
    <w:p>
      <w:pPr>
        <w:pStyle w:val="ListBullet"/>
        <w:numPr>
          <w:ilvl w:val="0"/>
          <w:numId w:val="10"/>
        </w:numPr>
      </w:pPr>
      <w:r>
        <w:t>同一 cursor 必须配合同一过滤和排序。</w:t>
      </w:r>
    </w:p>
    <w:p>
      <w:pPr>
        <w:pStyle w:val="ListBullet"/>
        <w:numPr>
          <w:ilvl w:val="0"/>
          <w:numId w:val="10"/>
        </w:numPr>
      </w:pPr>
      <w:r>
        <w:t>cursor 过期返回 CURSOR_EXPIRED。</w:t>
      </w:r>
    </w:p>
    <w:p>
      <w:pPr>
        <w:pStyle w:val="ListBullet"/>
        <w:numPr>
          <w:ilvl w:val="0"/>
          <w:numId w:val="10"/>
        </w:numPr>
      </w:pPr>
      <w:r>
        <w:t>大数据导出使用异步 Job，不用无限分页。</w:t>
      </w:r>
    </w:p>
    <w:p>
      <w:pPr>
        <w:pStyle w:val="Heading2"/>
      </w:pPr>
      <w:r>
        <w:t>6.2 过滤</w:t>
      </w:r>
    </w:p>
    <w:p>
      <w:pPr>
        <w:pStyle w:val="ListBullet"/>
        <w:numPr>
          <w:ilvl w:val="0"/>
          <w:numId w:val="10"/>
        </w:numPr>
      </w:pPr>
      <w:r>
        <w:t>updated_after/updated_before；</w:t>
      </w:r>
    </w:p>
    <w:p>
      <w:pPr>
        <w:pStyle w:val="ListBullet"/>
        <w:numPr>
          <w:ilvl w:val="0"/>
          <w:numId w:val="10"/>
        </w:numPr>
      </w:pPr>
      <w:r>
        <w:t>created_after/created_before；</w:t>
      </w:r>
    </w:p>
    <w:p>
      <w:pPr>
        <w:pStyle w:val="ListBullet"/>
        <w:numPr>
          <w:ilvl w:val="0"/>
          <w:numId w:val="10"/>
        </w:numPr>
      </w:pPr>
      <w:r>
        <w:t>status；</w:t>
      </w:r>
    </w:p>
    <w:p>
      <w:pPr>
        <w:pStyle w:val="ListBullet"/>
        <w:numPr>
          <w:ilvl w:val="0"/>
          <w:numId w:val="10"/>
        </w:numPr>
      </w:pPr>
      <w:r>
        <w:t>store_id；</w:t>
      </w:r>
    </w:p>
    <w:p>
      <w:pPr>
        <w:pStyle w:val="ListBullet"/>
        <w:numPr>
          <w:ilvl w:val="0"/>
          <w:numId w:val="10"/>
        </w:numPr>
      </w:pPr>
      <w:r>
        <w:t>external_id；</w:t>
      </w:r>
    </w:p>
    <w:p>
      <w:pPr>
        <w:pStyle w:val="ListBullet"/>
        <w:numPr>
          <w:ilvl w:val="0"/>
          <w:numId w:val="10"/>
        </w:numPr>
      </w:pPr>
      <w:r>
        <w:t>business_date；</w:t>
      </w:r>
    </w:p>
    <w:p>
      <w:pPr>
        <w:pStyle w:val="ListBullet"/>
        <w:numPr>
          <w:ilvl w:val="0"/>
          <w:numId w:val="10"/>
        </w:numPr>
      </w:pPr>
      <w:r>
        <w:t>ids 批量但限制数量。</w:t>
      </w:r>
    </w:p>
    <w:p>
      <w:r>
        <w:t>禁止客户端提交 SQL、字段运算或任意脚本。</w:t>
      </w:r>
    </w:p>
    <w:p>
      <w:pPr>
        <w:pStyle w:val="Heading2"/>
      </w:pPr>
      <w:r>
        <w:t>6.3 排序</w:t>
      </w:r>
    </w:p>
    <w:p>
      <w:pPr>
        <w:pStyle w:val="ListBullet"/>
        <w:numPr>
          <w:ilvl w:val="0"/>
          <w:numId w:val="10"/>
        </w:numPr>
      </w:pPr>
      <w:r>
        <w:t>只允许白名单字段。</w:t>
      </w:r>
    </w:p>
    <w:p>
      <w:pPr>
        <w:pStyle w:val="ListBullet"/>
        <w:numPr>
          <w:ilvl w:val="0"/>
          <w:numId w:val="10"/>
        </w:numPr>
      </w:pPr>
      <w:r>
        <w:t>默认 updated_at ASC, id ASC 用于增量。</w:t>
      </w:r>
    </w:p>
    <w:p>
      <w:pPr>
        <w:pStyle w:val="ListBullet"/>
        <w:numPr>
          <w:ilvl w:val="0"/>
          <w:numId w:val="10"/>
        </w:numPr>
      </w:pPr>
      <w:r>
        <w:t>任何排序加稳定 ID 决胜。</w:t>
      </w:r>
    </w:p>
    <w:p>
      <w:pPr>
        <w:pStyle w:val="ListBullet"/>
        <w:numPr>
          <w:ilvl w:val="0"/>
          <w:numId w:val="10"/>
        </w:numPr>
      </w:pPr>
      <w:r>
        <w:t>不承诺多次分页期间没有数据变化；需要一致快照时使用 snapshot_token。</w:t>
      </w:r>
    </w:p>
    <w:p>
      <w:pPr>
        <w:pStyle w:val="Heading1"/>
      </w:pPr>
      <w:r>
        <w:t>七、写入、幂等与并发</w:t>
      </w:r>
    </w:p>
    <w:p>
      <w:pPr>
        <w:pStyle w:val="Heading2"/>
      </w:pPr>
      <w:r>
        <w:t>7.1 Idempotency-Key</w:t>
      </w:r>
    </w:p>
    <w:p>
      <w:r>
        <w:t>所有创建订单、支付、退款、预占、库存调整和批量任务的 POST 必须要求：</w:t>
      </w:r>
    </w:p>
    <w:p>
      <w:r>
        <w:t>Idempotency-Key: 业务意图唯一字符串</w:t>
      </w:r>
    </w:p>
    <w:p>
      <w:r>
        <w:t>服务端保存：</w:t>
      </w:r>
    </w:p>
    <w:p>
      <w:pPr>
        <w:pStyle w:val="ListBullet"/>
        <w:numPr>
          <w:ilvl w:val="0"/>
          <w:numId w:val="10"/>
        </w:numPr>
      </w:pPr>
      <w:r>
        <w:t>tenant_id、installation_id；</w:t>
      </w:r>
    </w:p>
    <w:p>
      <w:pPr>
        <w:pStyle w:val="ListBullet"/>
        <w:numPr>
          <w:ilvl w:val="0"/>
          <w:numId w:val="10"/>
        </w:numPr>
      </w:pPr>
      <w:r>
        <w:t>endpoint/method；</w:t>
      </w:r>
    </w:p>
    <w:p>
      <w:pPr>
        <w:pStyle w:val="ListBullet"/>
        <w:numPr>
          <w:ilvl w:val="0"/>
          <w:numId w:val="10"/>
        </w:numPr>
      </w:pPr>
      <w:r>
        <w:t>key；</w:t>
      </w:r>
    </w:p>
    <w:p>
      <w:pPr>
        <w:pStyle w:val="ListBullet"/>
        <w:numPr>
          <w:ilvl w:val="0"/>
          <w:numId w:val="10"/>
        </w:numPr>
      </w:pPr>
      <w:r>
        <w:t>normalized_request_hash；</w:t>
      </w:r>
    </w:p>
    <w:p>
      <w:pPr>
        <w:pStyle w:val="ListBullet"/>
        <w:numPr>
          <w:ilvl w:val="0"/>
          <w:numId w:val="10"/>
        </w:numPr>
      </w:pPr>
      <w:r>
        <w:t>response status/body 摘要；</w:t>
      </w:r>
    </w:p>
    <w:p>
      <w:pPr>
        <w:pStyle w:val="ListBullet"/>
        <w:numPr>
          <w:ilvl w:val="0"/>
          <w:numId w:val="10"/>
        </w:numPr>
      </w:pPr>
      <w:r>
        <w:t>resource_id；</w:t>
      </w:r>
    </w:p>
    <w:p>
      <w:pPr>
        <w:pStyle w:val="ListBullet"/>
        <w:numPr>
          <w:ilvl w:val="0"/>
          <w:numId w:val="10"/>
        </w:numPr>
      </w:pPr>
      <w:r>
        <w:t>first_seen_at/expires_at。</w:t>
      </w:r>
    </w:p>
    <w:p>
      <w:r>
        <w:t>同键同请求返回原结果；同键不同请求返回 409 IDEMPOTENCY_KEY_REUSED。</w:t>
      </w:r>
    </w:p>
    <w:p>
      <w:pPr>
        <w:pStyle w:val="Heading2"/>
      </w:pPr>
      <w:r>
        <w:t>7.2 Request ID</w:t>
      </w:r>
    </w:p>
    <w:p>
      <w:r>
        <w:t>客户端传 X-Request-Id ULID；服务端总是返回 X-Request-Id 和 trace_id。Request ID 用于追踪，不替代业务幂等键。</w:t>
      </w:r>
    </w:p>
    <w:p>
      <w:pPr>
        <w:pStyle w:val="Heading2"/>
      </w:pPr>
      <w:r>
        <w:t>7.3 乐观并发</w:t>
      </w:r>
    </w:p>
    <w:p>
      <w:r>
        <w:t>资源响应带：</w:t>
      </w:r>
    </w:p>
    <w:p>
      <w:pPr>
        <w:pStyle w:val="ListBullet"/>
        <w:numPr>
          <w:ilvl w:val="0"/>
          <w:numId w:val="10"/>
        </w:numPr>
      </w:pPr>
      <w:r>
        <w:t>ETag: "rv-8"；</w:t>
      </w:r>
    </w:p>
    <w:p>
      <w:pPr>
        <w:pStyle w:val="ListBullet"/>
        <w:numPr>
          <w:ilvl w:val="0"/>
          <w:numId w:val="10"/>
        </w:numPr>
      </w:pPr>
      <w:r>
        <w:t>resource_version: 8。</w:t>
      </w:r>
    </w:p>
    <w:p>
      <w:r>
        <w:t>修改关键资源要求 If-Match。版本不一致返回 412 PRECONDITION_FAILED，不采用最后写入覆盖。</w:t>
      </w:r>
    </w:p>
    <w:p>
      <w:pPr>
        <w:pStyle w:val="Heading2"/>
      </w:pPr>
      <w:r>
        <w:t>7.4 异步操作</w:t>
      </w:r>
    </w:p>
    <w:p>
      <w:r>
        <w:t>耗时操作返回 202 Accepted：</w:t>
      </w:r>
    </w:p>
    <w:p>
      <w:r>
        <w:t>~~~json { "job_id": "01K...", "status": "PENDING", "status_url": "/openapi/v1/jobs/01K..." } ~~~</w:t>
      </w:r>
    </w:p>
    <w:p>
      <w:r>
        <w:t>Job 状态 PENDING、RUNNING、SUCCEEDED、PARTIALLY_SUCCEEDED、FAILED、CANCELLED。结果分页并保留错误明细。</w:t>
      </w:r>
    </w:p>
    <w:p>
      <w:pPr>
        <w:pStyle w:val="Heading2"/>
      </w:pPr>
      <w:r>
        <w:t>7.5 批量</w:t>
      </w:r>
    </w:p>
    <w:p>
      <w:pPr>
        <w:pStyle w:val="ListBullet"/>
        <w:numPr>
          <w:ilvl w:val="0"/>
          <w:numId w:val="10"/>
        </w:numPr>
      </w:pPr>
      <w:r>
        <w:t>每项有 client_item_id。</w:t>
      </w:r>
    </w:p>
    <w:p>
      <w:pPr>
        <w:pStyle w:val="ListBullet"/>
        <w:numPr>
          <w:ilvl w:val="0"/>
          <w:numId w:val="10"/>
        </w:numPr>
      </w:pPr>
      <w:r>
        <w:t>返回逐项 status/resource_id/problem。</w:t>
      </w:r>
    </w:p>
    <w:p>
      <w:pPr>
        <w:pStyle w:val="ListBullet"/>
        <w:numPr>
          <w:ilvl w:val="0"/>
          <w:numId w:val="10"/>
        </w:numPr>
      </w:pPr>
      <w:r>
        <w:t>批量 HTTP 成功不代表每项成功。</w:t>
      </w:r>
    </w:p>
    <w:p>
      <w:pPr>
        <w:pStyle w:val="ListBullet"/>
        <w:numPr>
          <w:ilvl w:val="0"/>
          <w:numId w:val="10"/>
        </w:numPr>
      </w:pPr>
      <w:r>
        <w:t>请求必须声明 atomic = true/false。</w:t>
      </w:r>
    </w:p>
    <w:p>
      <w:pPr>
        <w:pStyle w:val="ListBullet"/>
        <w:numPr>
          <w:ilvl w:val="0"/>
          <w:numId w:val="10"/>
        </w:numPr>
      </w:pPr>
      <w:r>
        <w:t>默认非原子，失败项可复用原 item idempotency key 重试。</w:t>
      </w:r>
    </w:p>
    <w:p>
      <w:pPr>
        <w:pStyle w:val="ListBullet"/>
        <w:numPr>
          <w:ilvl w:val="0"/>
          <w:numId w:val="10"/>
        </w:numPr>
      </w:pPr>
      <w:r>
        <w:t>交易资金类批量默认禁止或严格受控。</w:t>
      </w:r>
    </w:p>
    <w:p>
      <w:pPr>
        <w:pStyle w:val="Heading1"/>
      </w:pPr>
      <w:r>
        <w:t>八、响应与错误</w:t>
      </w:r>
    </w:p>
    <w:p>
      <w:pPr>
        <w:pStyle w:val="Heading2"/>
      </w:pPr>
      <w:r>
        <w:t>8.1 成功状态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200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查询/同步命令完成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201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资源创建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202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异步受理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204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无正文成功</w:t>
            </w:r>
          </w:p>
        </w:tc>
      </w:tr>
    </w:tbl>
    <w:p>
      <w:pPr>
        <w:spacing w:before="0" w:after="40"/>
      </w:pPr>
    </w:p>
    <w:p>
      <w:r>
        <w:t>201 返回 Location。</w:t>
      </w:r>
    </w:p>
    <w:p>
      <w:pPr>
        <w:pStyle w:val="Heading2"/>
      </w:pPr>
      <w:r>
        <w:t>8.2 Problem Details</w:t>
      </w:r>
    </w:p>
    <w:p>
      <w:r>
        <w:t>~~~json { "type": "https://developers.example.com/problems/idempotency-key-reused", "title": "Idempotency key was reused with a different request", "status": 409, "detail": "Use the original request or provide a new key.", "instance": "urn:request:01K...", "code": "IDEMPOTENCY_KEY_REUSED", "trace_id": "a8...", "errors": [ { "pointer": "/amount/amount_minor", "code": "VALUE_MISMATCH" } ] } ~~~</w:t>
      </w:r>
    </w:p>
    <w:p>
      <w:pPr>
        <w:pStyle w:val="ListBullet"/>
        <w:numPr>
          <w:ilvl w:val="0"/>
          <w:numId w:val="10"/>
        </w:numPr>
      </w:pPr>
      <w:r>
        <w:t>客户端只依赖 code、status 和结构化字段，不解析 detail。</w:t>
      </w:r>
    </w:p>
    <w:p>
      <w:pPr>
        <w:pStyle w:val="ListBullet"/>
        <w:numPr>
          <w:ilvl w:val="0"/>
          <w:numId w:val="10"/>
        </w:numPr>
      </w:pPr>
      <w:r>
        <w:t>detail 不暴露堆栈、SQL、密钥或内部主机。</w:t>
      </w:r>
    </w:p>
    <w:p>
      <w:pPr>
        <w:pStyle w:val="ListBullet"/>
        <w:numPr>
          <w:ilvl w:val="0"/>
          <w:numId w:val="10"/>
        </w:numPr>
      </w:pPr>
      <w:r>
        <w:t>type URI 有公开文档。</w:t>
      </w:r>
    </w:p>
    <w:p>
      <w:pPr>
        <w:pStyle w:val="ListBullet"/>
        <w:numPr>
          <w:ilvl w:val="0"/>
          <w:numId w:val="10"/>
        </w:numPr>
      </w:pPr>
      <w:r>
        <w:t>验证错误用 JSON Pointer 指向字段。</w:t>
      </w:r>
    </w:p>
    <w:p>
      <w:pPr>
        <w:pStyle w:val="Heading2"/>
      </w:pPr>
      <w:r>
        <w:t>8.3 状态映射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HTTP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400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请求语法/基础验证错误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401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未认证/Token 无效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403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已认证但 scope/data_scope 不足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404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不存在或对当前主体不可见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409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状态、幂等或唯一冲突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412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If-Match 失败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422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业务语义验证失败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429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限流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500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内部错误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502/503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上游/服务不可用</w:t>
            </w:r>
          </w:p>
        </w:tc>
      </w:tr>
    </w:tbl>
    <w:p>
      <w:pPr>
        <w:spacing w:before="0" w:after="40"/>
      </w:pPr>
    </w:p>
    <w:p>
      <w:r>
        <w:t>跨租户资源返回 404，避免枚举。</w:t>
      </w:r>
    </w:p>
    <w:p>
      <w:pPr>
        <w:pStyle w:val="Heading1"/>
      </w:pPr>
      <w:r>
        <w:t>九、限流、配额与防滥用</w:t>
      </w:r>
    </w:p>
    <w:p>
      <w:pPr>
        <w:pStyle w:val="Heading2"/>
      </w:pPr>
      <w:r>
        <w:t>9.1 维度</w:t>
      </w:r>
    </w:p>
    <w:p>
      <w:pPr>
        <w:pStyle w:val="ListBullet"/>
        <w:numPr>
          <w:ilvl w:val="0"/>
          <w:numId w:val="10"/>
        </w:numPr>
      </w:pPr>
      <w:r>
        <w:t>client_id；</w:t>
      </w:r>
    </w:p>
    <w:p>
      <w:pPr>
        <w:pStyle w:val="ListBullet"/>
        <w:numPr>
          <w:ilvl w:val="0"/>
          <w:numId w:val="10"/>
        </w:numPr>
      </w:pPr>
      <w:r>
        <w:t>installation_id；</w:t>
      </w:r>
    </w:p>
    <w:p>
      <w:pPr>
        <w:pStyle w:val="ListBullet"/>
        <w:numPr>
          <w:ilvl w:val="0"/>
          <w:numId w:val="10"/>
        </w:numPr>
      </w:pPr>
      <w:r>
        <w:t>tenant_id；</w:t>
      </w:r>
    </w:p>
    <w:p>
      <w:pPr>
        <w:pStyle w:val="ListBullet"/>
        <w:numPr>
          <w:ilvl w:val="0"/>
          <w:numId w:val="10"/>
        </w:numPr>
      </w:pPr>
      <w:r>
        <w:t>IP/网络；</w:t>
      </w:r>
    </w:p>
    <w:p>
      <w:pPr>
        <w:pStyle w:val="ListBullet"/>
        <w:numPr>
          <w:ilvl w:val="0"/>
          <w:numId w:val="10"/>
        </w:numPr>
      </w:pPr>
      <w:r>
        <w:t>endpoint/operation；</w:t>
      </w:r>
    </w:p>
    <w:p>
      <w:pPr>
        <w:pStyle w:val="ListBullet"/>
        <w:numPr>
          <w:ilvl w:val="0"/>
          <w:numId w:val="10"/>
        </w:numPr>
      </w:pPr>
      <w:r>
        <w:t>高成本资源；</w:t>
      </w:r>
    </w:p>
    <w:p>
      <w:pPr>
        <w:pStyle w:val="ListBullet"/>
        <w:numPr>
          <w:ilvl w:val="0"/>
          <w:numId w:val="10"/>
        </w:numPr>
      </w:pPr>
      <w:r>
        <w:t>Webhook 测试和重放。</w:t>
      </w:r>
    </w:p>
    <w:p>
      <w:pPr>
        <w:pStyle w:val="Heading2"/>
      </w:pPr>
      <w:r>
        <w:t>9.2 响应头</w:t>
      </w:r>
    </w:p>
    <w:p>
      <w:pPr>
        <w:pStyle w:val="ListBullet"/>
        <w:numPr>
          <w:ilvl w:val="0"/>
          <w:numId w:val="10"/>
        </w:numPr>
      </w:pPr>
      <w:r>
        <w:t>RateLimit-Limit；</w:t>
      </w:r>
    </w:p>
    <w:p>
      <w:pPr>
        <w:pStyle w:val="ListBullet"/>
        <w:numPr>
          <w:ilvl w:val="0"/>
          <w:numId w:val="10"/>
        </w:numPr>
      </w:pPr>
      <w:r>
        <w:t>RateLimit-Remaining；</w:t>
      </w:r>
    </w:p>
    <w:p>
      <w:pPr>
        <w:pStyle w:val="ListBullet"/>
        <w:numPr>
          <w:ilvl w:val="0"/>
          <w:numId w:val="10"/>
        </w:numPr>
      </w:pPr>
      <w:r>
        <w:t>RateLimit-Reset；</w:t>
      </w:r>
    </w:p>
    <w:p>
      <w:pPr>
        <w:pStyle w:val="ListBullet"/>
        <w:numPr>
          <w:ilvl w:val="0"/>
          <w:numId w:val="10"/>
        </w:numPr>
      </w:pPr>
      <w:r>
        <w:t>Retry-After。</w:t>
      </w:r>
    </w:p>
    <w:p>
      <w:r>
        <w:t>最终头名在 API 网关实现和标准支持 ADR 中固化。</w:t>
      </w:r>
    </w:p>
    <w:p>
      <w:pPr>
        <w:pStyle w:val="Heading2"/>
      </w:pPr>
      <w:r>
        <w:t>9.3 策略</w:t>
      </w:r>
    </w:p>
    <w:p>
      <w:pPr>
        <w:pStyle w:val="ListBullet"/>
        <w:numPr>
          <w:ilvl w:val="0"/>
          <w:numId w:val="10"/>
        </w:numPr>
      </w:pPr>
      <w:r>
        <w:t>Token bucket + 突发额度。</w:t>
      </w:r>
    </w:p>
    <w:p>
      <w:pPr>
        <w:pStyle w:val="ListBullet"/>
        <w:numPr>
          <w:ilvl w:val="0"/>
          <w:numId w:val="10"/>
        </w:numPr>
      </w:pPr>
      <w:r>
        <w:t>读取和写入分池。</w:t>
      </w:r>
    </w:p>
    <w:p>
      <w:pPr>
        <w:pStyle w:val="ListBullet"/>
        <w:numPr>
          <w:ilvl w:val="0"/>
          <w:numId w:val="10"/>
        </w:numPr>
      </w:pPr>
      <w:r>
        <w:t>退款、库存调整等高风险动作更低额度。</w:t>
      </w:r>
    </w:p>
    <w:p>
      <w:pPr>
        <w:pStyle w:val="ListBullet"/>
        <w:numPr>
          <w:ilvl w:val="0"/>
          <w:numId w:val="10"/>
        </w:numPr>
      </w:pPr>
      <w:r>
        <w:t>429 不计为业务失败，SDK 遵循 Retry-After。</w:t>
      </w:r>
    </w:p>
    <w:p>
      <w:pPr>
        <w:pStyle w:val="ListBullet"/>
        <w:numPr>
          <w:ilvl w:val="0"/>
          <w:numId w:val="10"/>
        </w:numPr>
      </w:pPr>
      <w:r>
        <w:t>API Key/应用被攻击时可独立封禁。</w:t>
      </w:r>
    </w:p>
    <w:p>
      <w:pPr>
        <w:pStyle w:val="ListBullet"/>
        <w:numPr>
          <w:ilvl w:val="0"/>
          <w:numId w:val="10"/>
        </w:numPr>
      </w:pPr>
      <w:r>
        <w:t>GraphQL 非商业 V1 默认能力，避免复杂度滥用。</w:t>
      </w:r>
    </w:p>
    <w:p>
      <w:pPr>
        <w:pStyle w:val="Heading1"/>
      </w:pPr>
      <w:r>
        <w:t>十、Webhook 订阅</w:t>
      </w:r>
    </w:p>
    <w:p>
      <w:pPr>
        <w:pStyle w:val="Heading2"/>
      </w:pPr>
      <w:r>
        <w:t>10.1 WebhookSubscription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02"/>
        <w:gridCol w:w="7058"/>
      </w:tblGrid>
      <w:tr>
        <w:trPr>
          <w:cantSplit/>
          <w:tblHeader w:val="true"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subscription_id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VARCHAR(20)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installation_id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应用安装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endpoint_url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HTTPS 回调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event_types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事件白名单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data_scope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门店/仓等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status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PENDING_VERIFICATION、ACTIVE、PAUSED、DISABLED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signing_key_id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签名密钥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filter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受控过滤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api_version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事件版本</w:t>
            </w:r>
          </w:p>
        </w:tc>
      </w:tr>
      <w:tr>
        <w:trPr>
          <w:cantSplit/>
        </w:trP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failure_policy</w:t>
            </w:r>
          </w:p>
        </w:tc>
        <w:tc>
          <w:tcPr>
            <w:tcW w:type="dxa" w:w="7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失败策略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10.2 Endpoint 验证</w:t>
      </w:r>
    </w:p>
    <w:p>
      <w:r>
        <w:t>创建/改 URL：</w:t>
      </w:r>
    </w:p>
    <w:p>
      <w:pPr>
        <w:pStyle w:val="ListNumber"/>
        <w:numPr>
          <w:ilvl w:val="0"/>
          <w:numId w:val="11"/>
        </w:numPr>
      </w:pPr>
      <w:r>
        <w:t>验证 HTTPS、DNS 和 SSRF 策略。</w:t>
      </w:r>
    </w:p>
    <w:p>
      <w:pPr>
        <w:pStyle w:val="ListNumber"/>
        <w:numPr>
          <w:ilvl w:val="0"/>
          <w:numId w:val="11"/>
        </w:numPr>
      </w:pPr>
      <w:r>
        <w:t>发送 verification.challenge.v1。</w:t>
      </w:r>
    </w:p>
    <w:p>
      <w:pPr>
        <w:pStyle w:val="ListNumber"/>
        <w:numPr>
          <w:ilvl w:val="0"/>
          <w:numId w:val="11"/>
        </w:numPr>
      </w:pPr>
      <w:r>
        <w:t>伙伴在限定时间返回 challenge。</w:t>
      </w:r>
    </w:p>
    <w:p>
      <w:pPr>
        <w:pStyle w:val="ListNumber"/>
        <w:numPr>
          <w:ilvl w:val="0"/>
          <w:numId w:val="11"/>
        </w:numPr>
      </w:pPr>
      <w:r>
        <w:t>成功后 ACTIVE。</w:t>
      </w:r>
    </w:p>
    <w:p>
      <w:pPr>
        <w:pStyle w:val="ListNumber"/>
        <w:numPr>
          <w:ilvl w:val="0"/>
          <w:numId w:val="11"/>
        </w:numPr>
      </w:pPr>
      <w:r>
        <w:t>DNS/IP 变化触发持续 SSRF 防护。</w:t>
      </w:r>
    </w:p>
    <w:p>
      <w:r>
        <w:t>禁止：</w:t>
      </w:r>
    </w:p>
    <w:p>
      <w:pPr>
        <w:pStyle w:val="ListBullet"/>
        <w:numPr>
          <w:ilvl w:val="0"/>
          <w:numId w:val="10"/>
        </w:numPr>
      </w:pPr>
      <w:r>
        <w:t>localhost、link-local、云元数据地址；</w:t>
      </w:r>
    </w:p>
    <w:p>
      <w:pPr>
        <w:pStyle w:val="ListBullet"/>
        <w:numPr>
          <w:ilvl w:val="0"/>
          <w:numId w:val="10"/>
        </w:numPr>
      </w:pPr>
      <w:r>
        <w:t>私网地址，除非专线白名单；</w:t>
      </w:r>
    </w:p>
    <w:p>
      <w:pPr>
        <w:pStyle w:val="ListBullet"/>
        <w:numPr>
          <w:ilvl w:val="0"/>
          <w:numId w:val="10"/>
        </w:numPr>
      </w:pPr>
      <w:r>
        <w:t>非标准端口未经审批；</w:t>
      </w:r>
    </w:p>
    <w:p>
      <w:pPr>
        <w:pStyle w:val="ListBullet"/>
        <w:numPr>
          <w:ilvl w:val="0"/>
          <w:numId w:val="10"/>
        </w:numPr>
      </w:pPr>
      <w:r>
        <w:t>重定向到禁止地址；</w:t>
      </w:r>
    </w:p>
    <w:p>
      <w:pPr>
        <w:pStyle w:val="ListBullet"/>
        <w:numPr>
          <w:ilvl w:val="0"/>
          <w:numId w:val="10"/>
        </w:numPr>
      </w:pPr>
      <w:r>
        <w:t>URL 含凭证。</w:t>
      </w:r>
    </w:p>
    <w:p>
      <w:pPr>
        <w:pStyle w:val="Heading2"/>
      </w:pPr>
      <w:r>
        <w:t>10.3 事件格式</w:t>
      </w:r>
    </w:p>
    <w:p>
      <w:r>
        <w:t>~~~json { "specversion": "1.0", "id": "01K...", "source": "urn:pos:tenant:000001", "type": "com.pos.order.completed.v1", "subject": "orders/01K...", "time": "2026-08-15T02:00:00.123Z", "datacontenttype": "application/json", "dataschema": "https://developers.example.com/schemas/order-completed-v1.json", "tenantid": "000001", "correlationid": "01K...", "data": {} } ~~~</w:t>
      </w:r>
    </w:p>
    <w:p>
      <w:pPr>
        <w:pStyle w:val="Heading2"/>
      </w:pPr>
      <w:r>
        <w:t>10.4 事件目录</w:t>
      </w:r>
    </w:p>
    <w:p>
      <w:pPr>
        <w:pStyle w:val="ListBullet"/>
        <w:numPr>
          <w:ilvl w:val="0"/>
          <w:numId w:val="10"/>
        </w:numPr>
      </w:pPr>
      <w:r>
        <w:t>product.changed.v1；</w:t>
      </w:r>
    </w:p>
    <w:p>
      <w:pPr>
        <w:pStyle w:val="ListBullet"/>
        <w:numPr>
          <w:ilvl w:val="0"/>
          <w:numId w:val="10"/>
        </w:numPr>
      </w:pPr>
      <w:r>
        <w:t>price.release_activated.v1；</w:t>
      </w:r>
    </w:p>
    <w:p>
      <w:pPr>
        <w:pStyle w:val="ListBullet"/>
        <w:numPr>
          <w:ilvl w:val="0"/>
          <w:numId w:val="10"/>
        </w:numPr>
      </w:pPr>
      <w:r>
        <w:t>inventory.changed.v1；</w:t>
      </w:r>
    </w:p>
    <w:p>
      <w:pPr>
        <w:pStyle w:val="ListBullet"/>
        <w:numPr>
          <w:ilvl w:val="0"/>
          <w:numId w:val="10"/>
        </w:numPr>
      </w:pPr>
      <w:r>
        <w:t>order.created.v1；</w:t>
      </w:r>
    </w:p>
    <w:p>
      <w:pPr>
        <w:pStyle w:val="ListBullet"/>
        <w:numPr>
          <w:ilvl w:val="0"/>
          <w:numId w:val="10"/>
        </w:numPr>
      </w:pPr>
      <w:r>
        <w:t>order.confirmed.v1；</w:t>
      </w:r>
    </w:p>
    <w:p>
      <w:pPr>
        <w:pStyle w:val="ListBullet"/>
        <w:numPr>
          <w:ilvl w:val="0"/>
          <w:numId w:val="10"/>
        </w:numPr>
      </w:pPr>
      <w:r>
        <w:t>order.completed.v1；</w:t>
      </w:r>
    </w:p>
    <w:p>
      <w:pPr>
        <w:pStyle w:val="ListBullet"/>
        <w:numPr>
          <w:ilvl w:val="0"/>
          <w:numId w:val="10"/>
        </w:numPr>
      </w:pPr>
      <w:r>
        <w:t>order.cancelled.v1；</w:t>
      </w:r>
    </w:p>
    <w:p>
      <w:pPr>
        <w:pStyle w:val="ListBullet"/>
        <w:numPr>
          <w:ilvl w:val="0"/>
          <w:numId w:val="10"/>
        </w:numPr>
      </w:pPr>
      <w:r>
        <w:t>payment.succeeded.v1；</w:t>
      </w:r>
    </w:p>
    <w:p>
      <w:pPr>
        <w:pStyle w:val="ListBullet"/>
        <w:numPr>
          <w:ilvl w:val="0"/>
          <w:numId w:val="10"/>
        </w:numPr>
      </w:pPr>
      <w:r>
        <w:t>payment.unknown.v1；</w:t>
      </w:r>
    </w:p>
    <w:p>
      <w:pPr>
        <w:pStyle w:val="ListBullet"/>
        <w:numPr>
          <w:ilvl w:val="0"/>
          <w:numId w:val="10"/>
        </w:numPr>
      </w:pPr>
      <w:r>
        <w:t>refund.succeeded.v1；</w:t>
      </w:r>
    </w:p>
    <w:p>
      <w:pPr>
        <w:pStyle w:val="ListBullet"/>
        <w:numPr>
          <w:ilvl w:val="0"/>
          <w:numId w:val="10"/>
        </w:numPr>
      </w:pPr>
      <w:r>
        <w:t>return.completed.v1；</w:t>
      </w:r>
    </w:p>
    <w:p>
      <w:pPr>
        <w:pStyle w:val="ListBullet"/>
        <w:numPr>
          <w:ilvl w:val="0"/>
          <w:numId w:val="10"/>
        </w:numPr>
      </w:pPr>
      <w:r>
        <w:t>shift.closed.v1；</w:t>
      </w:r>
    </w:p>
    <w:p>
      <w:pPr>
        <w:pStyle w:val="ListBullet"/>
        <w:numPr>
          <w:ilvl w:val="0"/>
          <w:numId w:val="10"/>
        </w:numPr>
      </w:pPr>
      <w:r>
        <w:t>connector.health_changed.v1。</w:t>
      </w:r>
    </w:p>
    <w:p>
      <w:r>
        <w:t>只发布对外批准事件，不自动暴露所有内部领域事件。</w:t>
      </w:r>
    </w:p>
    <w:p>
      <w:pPr>
        <w:pStyle w:val="Heading1"/>
      </w:pPr>
      <w:r>
        <w:t>十一、Webhook 签名</w:t>
      </w:r>
    </w:p>
    <w:p>
      <w:pPr>
        <w:pStyle w:val="Heading2"/>
      </w:pPr>
      <w:r>
        <w:t>11.1 HTTP Message Signatures</w:t>
      </w:r>
    </w:p>
    <w:p>
      <w:r>
        <w:t>每次投递至少绑定：</w:t>
      </w:r>
    </w:p>
    <w:p>
      <w:pPr>
        <w:pStyle w:val="ListBullet"/>
        <w:numPr>
          <w:ilvl w:val="0"/>
          <w:numId w:val="10"/>
        </w:numPr>
      </w:pPr>
      <w:r>
        <w:t>@method；</w:t>
      </w:r>
    </w:p>
    <w:p>
      <w:pPr>
        <w:pStyle w:val="ListBullet"/>
        <w:numPr>
          <w:ilvl w:val="0"/>
          <w:numId w:val="10"/>
        </w:numPr>
      </w:pPr>
      <w:r>
        <w:t>@target-uri；</w:t>
      </w:r>
    </w:p>
    <w:p>
      <w:pPr>
        <w:pStyle w:val="ListBullet"/>
        <w:numPr>
          <w:ilvl w:val="0"/>
          <w:numId w:val="10"/>
        </w:numPr>
      </w:pPr>
      <w:r>
        <w:t>content-digest；</w:t>
      </w:r>
    </w:p>
    <w:p>
      <w:pPr>
        <w:pStyle w:val="ListBullet"/>
        <w:numPr>
          <w:ilvl w:val="0"/>
          <w:numId w:val="10"/>
        </w:numPr>
      </w:pPr>
      <w:r>
        <w:t>content-type；</w:t>
      </w:r>
    </w:p>
    <w:p>
      <w:pPr>
        <w:pStyle w:val="ListBullet"/>
        <w:numPr>
          <w:ilvl w:val="0"/>
          <w:numId w:val="10"/>
        </w:numPr>
      </w:pPr>
      <w:r>
        <w:t>x-webhook-id；</w:t>
      </w:r>
    </w:p>
    <w:p>
      <w:pPr>
        <w:pStyle w:val="ListBullet"/>
        <w:numPr>
          <w:ilvl w:val="0"/>
          <w:numId w:val="10"/>
        </w:numPr>
      </w:pPr>
      <w:r>
        <w:t>x-webhook-timestamp。</w:t>
      </w:r>
    </w:p>
    <w:p>
      <w:r>
        <w:t>Headers 示例：</w:t>
      </w:r>
    </w:p>
    <w:p>
      <w:r>
        <w:t>~~~text Content-Digest: sha-256=:base64digest: X-Webhook-Id: 01K... X-Webhook-Timestamp: 1786768800 Signature-Input: sig1=("@method" "@target-uri" "content-digest" "content-type" "x-webhook-id" "x-webhook-timestamp");created=1786768800;keyid="whk-2026-02";alg="ed25519" Signature: sig1=:base64signature: ~~~</w:t>
      </w:r>
    </w:p>
    <w:p>
      <w:pPr>
        <w:pStyle w:val="Heading2"/>
      </w:pPr>
      <w:r>
        <w:t>11.2 算法</w:t>
      </w:r>
    </w:p>
    <w:p>
      <w:pPr>
        <w:pStyle w:val="ListBullet"/>
        <w:numPr>
          <w:ilvl w:val="0"/>
          <w:numId w:val="10"/>
        </w:numPr>
      </w:pPr>
      <w:r>
        <w:t>优先 Ed25519 或合规批准的非对称算法。</w:t>
      </w:r>
    </w:p>
    <w:p>
      <w:pPr>
        <w:pStyle w:val="ListBullet"/>
        <w:numPr>
          <w:ilvl w:val="0"/>
          <w:numId w:val="10"/>
        </w:numPr>
      </w:pPr>
      <w:r>
        <w:t>如客户工具链限制，可提供 HMAC-SHA256 兼容档，但必须独立 secret、定期轮换。</w:t>
      </w:r>
    </w:p>
    <w:p>
      <w:pPr>
        <w:pStyle w:val="ListBullet"/>
        <w:numPr>
          <w:ilvl w:val="0"/>
          <w:numId w:val="10"/>
        </w:numPr>
      </w:pPr>
      <w:r>
        <w:t>算法白名单，不接受客户端自选任意算法。</w:t>
      </w:r>
    </w:p>
    <w:p>
      <w:pPr>
        <w:pStyle w:val="ListBullet"/>
        <w:numPr>
          <w:ilvl w:val="0"/>
          <w:numId w:val="10"/>
        </w:numPr>
      </w:pPr>
      <w:r>
        <w:t>keyid 对应开发者门户 JWKS/公钥。</w:t>
      </w:r>
    </w:p>
    <w:p>
      <w:pPr>
        <w:pStyle w:val="ListBullet"/>
        <w:numPr>
          <w:ilvl w:val="0"/>
          <w:numId w:val="10"/>
        </w:numPr>
      </w:pPr>
      <w:r>
        <w:t>支持双密钥轮换窗口。</w:t>
      </w:r>
    </w:p>
    <w:p>
      <w:pPr>
        <w:pStyle w:val="Heading2"/>
      </w:pPr>
      <w:r>
        <w:t>11.3 接收方校验</w:t>
      </w:r>
    </w:p>
    <w:p>
      <w:pPr>
        <w:pStyle w:val="ListNumber"/>
        <w:numPr>
          <w:ilvl w:val="0"/>
          <w:numId w:val="11"/>
        </w:numPr>
      </w:pPr>
      <w:r>
        <w:t>使用原始 HTTP body 计算 Content-Digest。</w:t>
      </w:r>
    </w:p>
    <w:p>
      <w:pPr>
        <w:pStyle w:val="ListNumber"/>
        <w:numPr>
          <w:ilvl w:val="0"/>
          <w:numId w:val="11"/>
        </w:numPr>
      </w:pPr>
      <w:r>
        <w:t>解析 Signature-Input。</w:t>
      </w:r>
    </w:p>
    <w:p>
      <w:pPr>
        <w:pStyle w:val="ListNumber"/>
        <w:numPr>
          <w:ilvl w:val="0"/>
          <w:numId w:val="11"/>
        </w:numPr>
      </w:pPr>
      <w:r>
        <w:t>从可信 keyid 获取公钥。</w:t>
      </w:r>
    </w:p>
    <w:p>
      <w:pPr>
        <w:pStyle w:val="ListNumber"/>
        <w:numPr>
          <w:ilvl w:val="0"/>
          <w:numId w:val="11"/>
        </w:numPr>
      </w:pPr>
      <w:r>
        <w:t>验证签名组件、算法和 created。</w:t>
      </w:r>
    </w:p>
    <w:p>
      <w:pPr>
        <w:pStyle w:val="ListNumber"/>
        <w:numPr>
          <w:ilvl w:val="0"/>
          <w:numId w:val="11"/>
        </w:numPr>
      </w:pPr>
      <w:r>
        <w:t>校验 timestamp 在允许窗口。</w:t>
      </w:r>
    </w:p>
    <w:p>
      <w:pPr>
        <w:pStyle w:val="ListNumber"/>
        <w:numPr>
          <w:ilvl w:val="0"/>
          <w:numId w:val="11"/>
        </w:numPr>
      </w:pPr>
      <w:r>
        <w:t>以 X-Webhook-Id/CloudEvent id 防重。</w:t>
      </w:r>
    </w:p>
    <w:p>
      <w:pPr>
        <w:pStyle w:val="ListNumber"/>
        <w:numPr>
          <w:ilvl w:val="0"/>
          <w:numId w:val="11"/>
        </w:numPr>
      </w:pPr>
      <w:r>
        <w:t>成功落 Inbox 后快速返回 2xx。</w:t>
      </w:r>
    </w:p>
    <w:p>
      <w:r>
        <w:t>不得先 JSON 重序列化再验证正文摘要。</w:t>
      </w:r>
    </w:p>
    <w:p>
      <w:pPr>
        <w:pStyle w:val="Heading1"/>
      </w:pPr>
      <w:r>
        <w:t>十二、Webhook 投递</w:t>
      </w:r>
    </w:p>
    <w:p>
      <w:pPr>
        <w:pStyle w:val="Heading2"/>
      </w:pPr>
      <w:r>
        <w:t>12.1 状态</w:t>
      </w:r>
    </w:p>
    <w:p>
      <w:r>
        <w:t>PENDING → DELIVERING → DELIVERED / RETRY_WAIT / DEAD_LETTER / CANCELLED。</w:t>
      </w:r>
    </w:p>
    <w:p>
      <w:pPr>
        <w:pStyle w:val="Heading2"/>
      </w:pPr>
      <w:r>
        <w:t>12.2 成功</w:t>
      </w:r>
    </w:p>
    <w:p>
      <w:pPr>
        <w:pStyle w:val="ListBullet"/>
        <w:numPr>
          <w:ilvl w:val="0"/>
          <w:numId w:val="10"/>
        </w:numPr>
      </w:pPr>
      <w:r>
        <w:t>2xx 表示接收方已可靠接收。</w:t>
      </w:r>
    </w:p>
    <w:p>
      <w:pPr>
        <w:pStyle w:val="ListBullet"/>
        <w:numPr>
          <w:ilvl w:val="0"/>
          <w:numId w:val="10"/>
        </w:numPr>
      </w:pPr>
      <w:r>
        <w:t>3xx 默认不跟随，防止 SSRF；伙伴需更新 endpoint。</w:t>
      </w:r>
    </w:p>
    <w:p>
      <w:pPr>
        <w:pStyle w:val="ListBullet"/>
        <w:numPr>
          <w:ilvl w:val="0"/>
          <w:numId w:val="10"/>
        </w:numPr>
      </w:pPr>
      <w:r>
        <w:t>4xx 除 408/409/425/429 外通常视为永久或需人工。</w:t>
      </w:r>
    </w:p>
    <w:p>
      <w:pPr>
        <w:pStyle w:val="ListBullet"/>
        <w:numPr>
          <w:ilvl w:val="0"/>
          <w:numId w:val="10"/>
        </w:numPr>
      </w:pPr>
      <w:r>
        <w:t>5xx/超时可重试。</w:t>
      </w:r>
    </w:p>
    <w:p>
      <w:pPr>
        <w:pStyle w:val="ListBullet"/>
        <w:numPr>
          <w:ilvl w:val="0"/>
          <w:numId w:val="10"/>
        </w:numPr>
      </w:pPr>
      <w:r>
        <w:t>返回正文不作为业务命令。</w:t>
      </w:r>
    </w:p>
    <w:p>
      <w:pPr>
        <w:pStyle w:val="Heading2"/>
      </w:pPr>
      <w:r>
        <w:t>12.3 重试</w:t>
      </w:r>
    </w:p>
    <w:p>
      <w:r>
        <w:t>建议：</w:t>
      </w:r>
    </w:p>
    <w:p>
      <w:pPr>
        <w:pStyle w:val="ListBullet"/>
        <w:numPr>
          <w:ilvl w:val="0"/>
          <w:numId w:val="10"/>
        </w:numPr>
      </w:pPr>
      <w:r>
        <w:t>0 秒；</w:t>
      </w:r>
    </w:p>
    <w:p>
      <w:pPr>
        <w:pStyle w:val="ListBullet"/>
        <w:numPr>
          <w:ilvl w:val="0"/>
          <w:numId w:val="10"/>
        </w:numPr>
      </w:pPr>
      <w:r>
        <w:t>30 秒；</w:t>
      </w:r>
    </w:p>
    <w:p>
      <w:pPr>
        <w:pStyle w:val="ListBullet"/>
        <w:numPr>
          <w:ilvl w:val="0"/>
          <w:numId w:val="10"/>
        </w:numPr>
      </w:pPr>
      <w:r>
        <w:t>2 分钟；</w:t>
      </w:r>
    </w:p>
    <w:p>
      <w:pPr>
        <w:pStyle w:val="ListBullet"/>
        <w:numPr>
          <w:ilvl w:val="0"/>
          <w:numId w:val="10"/>
        </w:numPr>
      </w:pPr>
      <w:r>
        <w:t>10 分钟；</w:t>
      </w:r>
    </w:p>
    <w:p>
      <w:pPr>
        <w:pStyle w:val="ListBullet"/>
        <w:numPr>
          <w:ilvl w:val="0"/>
          <w:numId w:val="10"/>
        </w:numPr>
      </w:pPr>
      <w:r>
        <w:t>1 小时；</w:t>
      </w:r>
    </w:p>
    <w:p>
      <w:pPr>
        <w:pStyle w:val="ListBullet"/>
        <w:numPr>
          <w:ilvl w:val="0"/>
          <w:numId w:val="10"/>
        </w:numPr>
      </w:pPr>
      <w:r>
        <w:t>6 小时；</w:t>
      </w:r>
    </w:p>
    <w:p>
      <w:pPr>
        <w:pStyle w:val="ListBullet"/>
        <w:numPr>
          <w:ilvl w:val="0"/>
          <w:numId w:val="10"/>
        </w:numPr>
      </w:pPr>
      <w:r>
        <w:t>24 小时；</w:t>
      </w:r>
    </w:p>
    <w:p>
      <w:pPr>
        <w:pStyle w:val="ListBullet"/>
        <w:numPr>
          <w:ilvl w:val="0"/>
          <w:numId w:val="10"/>
        </w:numPr>
      </w:pPr>
      <w:r>
        <w:t>最长 72 小时后死信。</w:t>
      </w:r>
    </w:p>
    <w:p>
      <w:r>
        <w:t>实际按事件等级配置并加抖动。每次投递使用相同 event id，不生成新业务事件；delivery_attempt 递增。</w:t>
      </w:r>
    </w:p>
    <w:p>
      <w:pPr>
        <w:pStyle w:val="Heading2"/>
      </w:pPr>
      <w:r>
        <w:t>12.4 顺序</w:t>
      </w:r>
    </w:p>
    <w:p>
      <w:pPr>
        <w:pStyle w:val="ListBullet"/>
        <w:numPr>
          <w:ilvl w:val="0"/>
          <w:numId w:val="10"/>
        </w:numPr>
      </w:pPr>
      <w:r>
        <w:t>不保证不同资源全局顺序。</w:t>
      </w:r>
    </w:p>
    <w:p>
      <w:pPr>
        <w:pStyle w:val="ListBullet"/>
        <w:numPr>
          <w:ilvl w:val="0"/>
          <w:numId w:val="10"/>
        </w:numPr>
      </w:pPr>
      <w:r>
        <w:t>同一 aggregate 尽力按 aggregate_version 顺序。</w:t>
      </w:r>
    </w:p>
    <w:p>
      <w:pPr>
        <w:pStyle w:val="ListBullet"/>
        <w:numPr>
          <w:ilvl w:val="0"/>
          <w:numId w:val="10"/>
        </w:numPr>
      </w:pPr>
      <w:r>
        <w:t>重试可能导致后版本先到，消费者必须处理 gap 或查询资源。</w:t>
      </w:r>
    </w:p>
    <w:p>
      <w:pPr>
        <w:pStyle w:val="ListBullet"/>
        <w:numPr>
          <w:ilvl w:val="0"/>
          <w:numId w:val="10"/>
        </w:numPr>
      </w:pPr>
      <w:r>
        <w:t>Webhook payload 是通知/快照，关键业务应通过 GET 资源确认。</w:t>
      </w:r>
    </w:p>
    <w:p>
      <w:pPr>
        <w:pStyle w:val="Heading2"/>
      </w:pPr>
      <w:r>
        <w:t>12.5 回放</w:t>
      </w:r>
    </w:p>
    <w:p>
      <w:r>
        <w:t>开发者门户可按事件 ID、时间范围和订阅回放：</w:t>
      </w:r>
    </w:p>
    <w:p>
      <w:pPr>
        <w:pStyle w:val="ListBullet"/>
        <w:numPr>
          <w:ilvl w:val="0"/>
          <w:numId w:val="10"/>
        </w:numPr>
      </w:pPr>
      <w:r>
        <w:t>需要 webhooks:manage；</w:t>
      </w:r>
    </w:p>
    <w:p>
      <w:pPr>
        <w:pStyle w:val="ListBullet"/>
        <w:numPr>
          <w:ilvl w:val="0"/>
          <w:numId w:val="10"/>
        </w:numPr>
      </w:pPr>
      <w:r>
        <w:t>记录操作者和原因；</w:t>
      </w:r>
    </w:p>
    <w:p>
      <w:pPr>
        <w:pStyle w:val="ListBullet"/>
        <w:numPr>
          <w:ilvl w:val="0"/>
          <w:numId w:val="10"/>
        </w:numPr>
      </w:pPr>
      <w:r>
        <w:t>保留原 event id，新增 replay_id；</w:t>
      </w:r>
    </w:p>
    <w:p>
      <w:pPr>
        <w:pStyle w:val="ListBullet"/>
        <w:numPr>
          <w:ilvl w:val="0"/>
          <w:numId w:val="10"/>
        </w:numPr>
      </w:pPr>
      <w:r>
        <w:t>签名使用当前有效密钥；</w:t>
      </w:r>
    </w:p>
    <w:p>
      <w:pPr>
        <w:pStyle w:val="ListBullet"/>
        <w:numPr>
          <w:ilvl w:val="0"/>
          <w:numId w:val="10"/>
        </w:numPr>
      </w:pPr>
      <w:r>
        <w:t>限流；</w:t>
      </w:r>
    </w:p>
    <w:p>
      <w:pPr>
        <w:pStyle w:val="ListBullet"/>
        <w:numPr>
          <w:ilvl w:val="0"/>
          <w:numId w:val="10"/>
        </w:numPr>
      </w:pPr>
      <w:r>
        <w:t>不重新执行平台内部业务。</w:t>
      </w:r>
    </w:p>
    <w:p>
      <w:pPr>
        <w:pStyle w:val="Heading1"/>
      </w:pPr>
      <w:r>
        <w:t>十三、API 版本与生命周期</w:t>
      </w:r>
    </w:p>
    <w:p>
      <w:pPr>
        <w:pStyle w:val="Heading2"/>
      </w:pPr>
      <w:r>
        <w:t>13.1 版本</w:t>
      </w:r>
    </w:p>
    <w:p>
      <w:pPr>
        <w:pStyle w:val="ListBullet"/>
        <w:numPr>
          <w:ilvl w:val="0"/>
          <w:numId w:val="10"/>
        </w:numPr>
      </w:pPr>
      <w:r>
        <w:t>主版本在 URI：/v1。</w:t>
      </w:r>
    </w:p>
    <w:p>
      <w:pPr>
        <w:pStyle w:val="ListBullet"/>
        <w:numPr>
          <w:ilvl w:val="0"/>
          <w:numId w:val="10"/>
        </w:numPr>
      </w:pPr>
      <w:r>
        <w:t>向后兼容新增不升 URI。</w:t>
      </w:r>
    </w:p>
    <w:p>
      <w:pPr>
        <w:pStyle w:val="ListBullet"/>
        <w:numPr>
          <w:ilvl w:val="0"/>
          <w:numId w:val="10"/>
        </w:numPr>
      </w:pPr>
      <w:r>
        <w:t>单事件 type 自带 v1。</w:t>
      </w:r>
    </w:p>
    <w:p>
      <w:pPr>
        <w:pStyle w:val="ListBullet"/>
        <w:numPr>
          <w:ilvl w:val="0"/>
          <w:numId w:val="10"/>
        </w:numPr>
      </w:pPr>
      <w:r>
        <w:t>OpenAPI info.version 表示文档版本。</w:t>
      </w:r>
    </w:p>
    <w:p>
      <w:pPr>
        <w:pStyle w:val="ListBullet"/>
        <w:numPr>
          <w:ilvl w:val="0"/>
          <w:numId w:val="10"/>
        </w:numPr>
      </w:pPr>
      <w:r>
        <w:t>响应可带 X-API-Version 和 X-Contract-Revision。</w:t>
      </w:r>
    </w:p>
    <w:p>
      <w:pPr>
        <w:pStyle w:val="Heading2"/>
      </w:pPr>
      <w:r>
        <w:t>13.2 兼容变更</w:t>
      </w:r>
    </w:p>
    <w:p>
      <w:r>
        <w:t>允许：</w:t>
      </w:r>
    </w:p>
    <w:p>
      <w:pPr>
        <w:pStyle w:val="ListBullet"/>
        <w:numPr>
          <w:ilvl w:val="0"/>
          <w:numId w:val="10"/>
        </w:numPr>
      </w:pPr>
      <w:r>
        <w:t>新增可选字段；</w:t>
      </w:r>
    </w:p>
    <w:p>
      <w:pPr>
        <w:pStyle w:val="ListBullet"/>
        <w:numPr>
          <w:ilvl w:val="0"/>
          <w:numId w:val="10"/>
        </w:numPr>
      </w:pPr>
      <w:r>
        <w:t>新 endpoint；</w:t>
      </w:r>
    </w:p>
    <w:p>
      <w:pPr>
        <w:pStyle w:val="ListBullet"/>
        <w:numPr>
          <w:ilvl w:val="0"/>
          <w:numId w:val="10"/>
        </w:numPr>
      </w:pPr>
      <w:r>
        <w:t>新可选 query 参数；</w:t>
      </w:r>
    </w:p>
    <w:p>
      <w:pPr>
        <w:pStyle w:val="ListBullet"/>
        <w:numPr>
          <w:ilvl w:val="0"/>
          <w:numId w:val="10"/>
        </w:numPr>
      </w:pPr>
      <w:r>
        <w:t>枚举新增但必须提供 UNKNOWN 安全策略；</w:t>
      </w:r>
    </w:p>
    <w:p>
      <w:pPr>
        <w:pStyle w:val="ListBullet"/>
        <w:numPr>
          <w:ilvl w:val="0"/>
          <w:numId w:val="10"/>
        </w:numPr>
      </w:pPr>
      <w:r>
        <w:t>放宽约束。</w:t>
      </w:r>
    </w:p>
    <w:p>
      <w:r>
        <w:t>破坏性：</w:t>
      </w:r>
    </w:p>
    <w:p>
      <w:pPr>
        <w:pStyle w:val="ListBullet"/>
        <w:numPr>
          <w:ilvl w:val="0"/>
          <w:numId w:val="10"/>
        </w:numPr>
      </w:pPr>
      <w:r>
        <w:t>删除/重命名字段；</w:t>
      </w:r>
    </w:p>
    <w:p>
      <w:pPr>
        <w:pStyle w:val="ListBullet"/>
        <w:numPr>
          <w:ilvl w:val="0"/>
          <w:numId w:val="10"/>
        </w:numPr>
      </w:pPr>
      <w:r>
        <w:t>改类型或金额单位；</w:t>
      </w:r>
    </w:p>
    <w:p>
      <w:pPr>
        <w:pStyle w:val="ListBullet"/>
        <w:numPr>
          <w:ilvl w:val="0"/>
          <w:numId w:val="10"/>
        </w:numPr>
      </w:pPr>
      <w:r>
        <w:t>改必填；</w:t>
      </w:r>
    </w:p>
    <w:p>
      <w:pPr>
        <w:pStyle w:val="ListBullet"/>
        <w:numPr>
          <w:ilvl w:val="0"/>
          <w:numId w:val="10"/>
        </w:numPr>
      </w:pPr>
      <w:r>
        <w:t>改默认排序/分页语义；</w:t>
      </w:r>
    </w:p>
    <w:p>
      <w:pPr>
        <w:pStyle w:val="ListBullet"/>
        <w:numPr>
          <w:ilvl w:val="0"/>
          <w:numId w:val="10"/>
        </w:numPr>
      </w:pPr>
      <w:r>
        <w:t>改状态或错误码含义；</w:t>
      </w:r>
    </w:p>
    <w:p>
      <w:pPr>
        <w:pStyle w:val="ListBullet"/>
        <w:numPr>
          <w:ilvl w:val="0"/>
          <w:numId w:val="10"/>
        </w:numPr>
      </w:pPr>
      <w:r>
        <w:t>收紧无替代约束。</w:t>
      </w:r>
    </w:p>
    <w:p>
      <w:pPr>
        <w:pStyle w:val="Heading2"/>
      </w:pPr>
      <w:r>
        <w:t>13.3 弃用</w:t>
      </w:r>
    </w:p>
    <w:p>
      <w:pPr>
        <w:pStyle w:val="ListBullet"/>
        <w:numPr>
          <w:ilvl w:val="0"/>
          <w:numId w:val="10"/>
        </w:numPr>
      </w:pPr>
      <w:r>
        <w:t>文档、响应 Deprecation/Sunset 头和门户通知。</w:t>
      </w:r>
    </w:p>
    <w:p>
      <w:pPr>
        <w:pStyle w:val="ListBullet"/>
        <w:numPr>
          <w:ilvl w:val="0"/>
          <w:numId w:val="10"/>
        </w:numPr>
      </w:pPr>
      <w:r>
        <w:t>重大版本至少提供约定迁移期。</w:t>
      </w:r>
    </w:p>
    <w:p>
      <w:pPr>
        <w:pStyle w:val="ListBullet"/>
        <w:numPr>
          <w:ilvl w:val="0"/>
          <w:numId w:val="10"/>
        </w:numPr>
      </w:pPr>
      <w:r>
        <w:t>提供迁移指南、差异清单、双版本沙箱。</w:t>
      </w:r>
    </w:p>
    <w:p>
      <w:pPr>
        <w:pStyle w:val="ListBullet"/>
        <w:numPr>
          <w:ilvl w:val="0"/>
          <w:numId w:val="10"/>
        </w:numPr>
      </w:pPr>
      <w:r>
        <w:t>监控仍使用旧版的应用并主动联系。</w:t>
      </w:r>
    </w:p>
    <w:p>
      <w:pPr>
        <w:pStyle w:val="ListBullet"/>
        <w:numPr>
          <w:ilvl w:val="0"/>
          <w:numId w:val="10"/>
        </w:numPr>
      </w:pPr>
      <w:r>
        <w:t>到期后先只读/限流或按政策关闭。</w:t>
      </w:r>
    </w:p>
    <w:p>
      <w:pPr>
        <w:pStyle w:val="Heading1"/>
      </w:pPr>
      <w:r>
        <w:t>十四、开发者门户与 SDK</w:t>
      </w:r>
    </w:p>
    <w:p>
      <w:pPr>
        <w:pStyle w:val="Heading2"/>
      </w:pPr>
      <w:r>
        <w:t>14.1 门户</w:t>
      </w:r>
    </w:p>
    <w:p>
      <w:pPr>
        <w:pStyle w:val="ListBullet"/>
        <w:numPr>
          <w:ilvl w:val="0"/>
          <w:numId w:val="10"/>
        </w:numPr>
      </w:pPr>
      <w:r>
        <w:t>应用注册与凭证；</w:t>
      </w:r>
    </w:p>
    <w:p>
      <w:pPr>
        <w:pStyle w:val="ListBullet"/>
        <w:numPr>
          <w:ilvl w:val="0"/>
          <w:numId w:val="10"/>
        </w:numPr>
      </w:pPr>
      <w:r>
        <w:t>OAuth 安装；</w:t>
      </w:r>
    </w:p>
    <w:p>
      <w:pPr>
        <w:pStyle w:val="ListBullet"/>
        <w:numPr>
          <w:ilvl w:val="0"/>
          <w:numId w:val="10"/>
        </w:numPr>
      </w:pPr>
      <w:r>
        <w:t>OpenAPI 下载；</w:t>
      </w:r>
    </w:p>
    <w:p>
      <w:pPr>
        <w:pStyle w:val="ListBullet"/>
        <w:numPr>
          <w:ilvl w:val="0"/>
          <w:numId w:val="10"/>
        </w:numPr>
      </w:pPr>
      <w:r>
        <w:t>事件目录和 JSON Schema；</w:t>
      </w:r>
    </w:p>
    <w:p>
      <w:pPr>
        <w:pStyle w:val="ListBullet"/>
        <w:numPr>
          <w:ilvl w:val="0"/>
          <w:numId w:val="10"/>
        </w:numPr>
      </w:pPr>
      <w:r>
        <w:t>在线/离线示例；</w:t>
      </w:r>
    </w:p>
    <w:p>
      <w:pPr>
        <w:pStyle w:val="ListBullet"/>
        <w:numPr>
          <w:ilvl w:val="0"/>
          <w:numId w:val="10"/>
        </w:numPr>
      </w:pPr>
      <w:r>
        <w:t>Sandbox 数据生成；</w:t>
      </w:r>
    </w:p>
    <w:p>
      <w:pPr>
        <w:pStyle w:val="ListBullet"/>
        <w:numPr>
          <w:ilvl w:val="0"/>
          <w:numId w:val="10"/>
        </w:numPr>
      </w:pPr>
      <w:r>
        <w:t>Webhook endpoint、密钥、测试和回放；</w:t>
      </w:r>
    </w:p>
    <w:p>
      <w:pPr>
        <w:pStyle w:val="ListBullet"/>
        <w:numPr>
          <w:ilvl w:val="0"/>
          <w:numId w:val="10"/>
        </w:numPr>
      </w:pPr>
      <w:r>
        <w:t>API 用量、限流和错误；</w:t>
      </w:r>
    </w:p>
    <w:p>
      <w:pPr>
        <w:pStyle w:val="ListBullet"/>
        <w:numPr>
          <w:ilvl w:val="0"/>
          <w:numId w:val="10"/>
        </w:numPr>
      </w:pPr>
      <w:r>
        <w:t>变更日志和弃用；</w:t>
      </w:r>
    </w:p>
    <w:p>
      <w:pPr>
        <w:pStyle w:val="ListBullet"/>
        <w:numPr>
          <w:ilvl w:val="0"/>
          <w:numId w:val="10"/>
        </w:numPr>
      </w:pPr>
      <w:r>
        <w:t>认证申请与支持工单；</w:t>
      </w:r>
    </w:p>
    <w:p>
      <w:pPr>
        <w:pStyle w:val="ListBullet"/>
        <w:numPr>
          <w:ilvl w:val="0"/>
          <w:numId w:val="10"/>
        </w:numPr>
      </w:pPr>
      <w:r>
        <w:t>状态页。</w:t>
      </w:r>
    </w:p>
    <w:p>
      <w:pPr>
        <w:pStyle w:val="Heading2"/>
      </w:pPr>
      <w:r>
        <w:t>14.2 SDK</w:t>
      </w:r>
    </w:p>
    <w:p>
      <w:r>
        <w:t>优先提供：</w:t>
      </w:r>
    </w:p>
    <w:p>
      <w:pPr>
        <w:pStyle w:val="ListBullet"/>
        <w:numPr>
          <w:ilvl w:val="0"/>
          <w:numId w:val="10"/>
        </w:numPr>
      </w:pPr>
      <w:r>
        <w:t>Java；</w:t>
      </w:r>
    </w:p>
    <w:p>
      <w:pPr>
        <w:pStyle w:val="ListBullet"/>
        <w:numPr>
          <w:ilvl w:val="0"/>
          <w:numId w:val="10"/>
        </w:numPr>
      </w:pPr>
      <w:r>
        <w:t>JavaScript/TypeScript；</w:t>
      </w:r>
    </w:p>
    <w:p>
      <w:pPr>
        <w:pStyle w:val="ListBullet"/>
        <w:numPr>
          <w:ilvl w:val="0"/>
          <w:numId w:val="10"/>
        </w:numPr>
      </w:pPr>
      <w:r>
        <w:t>Python；</w:t>
      </w:r>
    </w:p>
    <w:p>
      <w:pPr>
        <w:pStyle w:val="ListBullet"/>
        <w:numPr>
          <w:ilvl w:val="0"/>
          <w:numId w:val="10"/>
        </w:numPr>
      </w:pPr>
      <w:r>
        <w:t>PHP（视客户群）。</w:t>
      </w:r>
    </w:p>
    <w:p>
      <w:r>
        <w:t>SDK 负责：</w:t>
      </w:r>
    </w:p>
    <w:p>
      <w:pPr>
        <w:pStyle w:val="ListBullet"/>
        <w:numPr>
          <w:ilvl w:val="0"/>
          <w:numId w:val="10"/>
        </w:numPr>
      </w:pPr>
      <w:r>
        <w:t>OAuth/token；</w:t>
      </w:r>
    </w:p>
    <w:p>
      <w:pPr>
        <w:pStyle w:val="ListBullet"/>
        <w:numPr>
          <w:ilvl w:val="0"/>
          <w:numId w:val="10"/>
        </w:numPr>
      </w:pPr>
      <w:r>
        <w:t>请求签名/追踪；</w:t>
      </w:r>
    </w:p>
    <w:p>
      <w:pPr>
        <w:pStyle w:val="ListBullet"/>
        <w:numPr>
          <w:ilvl w:val="0"/>
          <w:numId w:val="10"/>
        </w:numPr>
      </w:pPr>
      <w:r>
        <w:t>Idempotency-Key 帮助；</w:t>
      </w:r>
    </w:p>
    <w:p>
      <w:pPr>
        <w:pStyle w:val="ListBullet"/>
        <w:numPr>
          <w:ilvl w:val="0"/>
          <w:numId w:val="10"/>
        </w:numPr>
      </w:pPr>
      <w:r>
        <w:t>Cursor 分页；</w:t>
      </w:r>
    </w:p>
    <w:p>
      <w:pPr>
        <w:pStyle w:val="ListBullet"/>
        <w:numPr>
          <w:ilvl w:val="0"/>
          <w:numId w:val="10"/>
        </w:numPr>
      </w:pPr>
      <w:r>
        <w:t>Problem Details；</w:t>
      </w:r>
    </w:p>
    <w:p>
      <w:pPr>
        <w:pStyle w:val="ListBullet"/>
        <w:numPr>
          <w:ilvl w:val="0"/>
          <w:numId w:val="10"/>
        </w:numPr>
      </w:pPr>
      <w:r>
        <w:t>Retry-After；</w:t>
      </w:r>
    </w:p>
    <w:p>
      <w:pPr>
        <w:pStyle w:val="ListBullet"/>
        <w:numPr>
          <w:ilvl w:val="0"/>
          <w:numId w:val="10"/>
        </w:numPr>
      </w:pPr>
      <w:r>
        <w:t>Webhook 验签；</w:t>
      </w:r>
    </w:p>
    <w:p>
      <w:pPr>
        <w:pStyle w:val="ListBullet"/>
        <w:numPr>
          <w:ilvl w:val="0"/>
          <w:numId w:val="10"/>
        </w:numPr>
      </w:pPr>
      <w:r>
        <w:t>类型模型。</w:t>
      </w:r>
    </w:p>
    <w:p>
      <w:r>
        <w:t>SDK 不应自动重试所有 POST；只有明确幂等且保留原 key 的请求可重试。</w:t>
      </w:r>
    </w:p>
    <w:p>
      <w:pPr>
        <w:pStyle w:val="Heading2"/>
      </w:pPr>
      <w:r>
        <w:t>14.3 示例</w:t>
      </w:r>
    </w:p>
    <w:p>
      <w:r>
        <w:t>示例不得：</w:t>
      </w:r>
    </w:p>
    <w:p>
      <w:pPr>
        <w:pStyle w:val="ListBullet"/>
        <w:numPr>
          <w:ilvl w:val="0"/>
          <w:numId w:val="10"/>
        </w:numPr>
      </w:pPr>
      <w:r>
        <w:t>把 secret 写源码；</w:t>
      </w:r>
    </w:p>
    <w:p>
      <w:pPr>
        <w:pStyle w:val="ListBullet"/>
        <w:numPr>
          <w:ilvl w:val="0"/>
          <w:numId w:val="10"/>
        </w:numPr>
      </w:pPr>
      <w:r>
        <w:t>关闭 TLS 验证；</w:t>
      </w:r>
    </w:p>
    <w:p>
      <w:pPr>
        <w:pStyle w:val="ListBullet"/>
        <w:numPr>
          <w:ilvl w:val="0"/>
          <w:numId w:val="10"/>
        </w:numPr>
      </w:pPr>
      <w:r>
        <w:t>忽略签名；</w:t>
      </w:r>
    </w:p>
    <w:p>
      <w:pPr>
        <w:pStyle w:val="ListBullet"/>
        <w:numPr>
          <w:ilvl w:val="0"/>
          <w:numId w:val="10"/>
        </w:numPr>
      </w:pPr>
      <w:r>
        <w:t>使用固定生产 token；</w:t>
      </w:r>
    </w:p>
    <w:p>
      <w:pPr>
        <w:pStyle w:val="ListBullet"/>
        <w:numPr>
          <w:ilvl w:val="0"/>
          <w:numId w:val="10"/>
        </w:numPr>
      </w:pPr>
      <w:r>
        <w:t>用 float 计算金额；</w:t>
      </w:r>
    </w:p>
    <w:p>
      <w:pPr>
        <w:pStyle w:val="ListBullet"/>
        <w:numPr>
          <w:ilvl w:val="0"/>
          <w:numId w:val="10"/>
        </w:numPr>
      </w:pPr>
      <w:r>
        <w:t>把 Webhook 收到即视为已完成业务而不防重。</w:t>
      </w:r>
    </w:p>
    <w:p>
      <w:pPr>
        <w:pStyle w:val="Heading1"/>
      </w:pPr>
      <w:r>
        <w:t>十五、安全</w:t>
      </w:r>
    </w:p>
    <w:p>
      <w:pPr>
        <w:pStyle w:val="Heading2"/>
      </w:pPr>
      <w:r>
        <w:t>15.1 API Gateway</w:t>
      </w:r>
    </w:p>
    <w:p>
      <w:pPr>
        <w:pStyle w:val="ListBullet"/>
        <w:numPr>
          <w:ilvl w:val="0"/>
          <w:numId w:val="10"/>
        </w:numPr>
      </w:pPr>
      <w:r>
        <w:t>TLS、WAF、Bot/DoS 防护；</w:t>
      </w:r>
    </w:p>
    <w:p>
      <w:pPr>
        <w:pStyle w:val="ListBullet"/>
        <w:numPr>
          <w:ilvl w:val="0"/>
          <w:numId w:val="10"/>
        </w:numPr>
      </w:pPr>
      <w:r>
        <w:t>JWT/OAuth 校验；</w:t>
      </w:r>
    </w:p>
    <w:p>
      <w:pPr>
        <w:pStyle w:val="ListBullet"/>
        <w:numPr>
          <w:ilvl w:val="0"/>
          <w:numId w:val="10"/>
        </w:numPr>
      </w:pPr>
      <w:r>
        <w:t>Scope 与安装上下文；</w:t>
      </w:r>
    </w:p>
    <w:p>
      <w:pPr>
        <w:pStyle w:val="ListBullet"/>
        <w:numPr>
          <w:ilvl w:val="0"/>
          <w:numId w:val="10"/>
        </w:numPr>
      </w:pPr>
      <w:r>
        <w:t>请求大小和 Content-Type；</w:t>
      </w:r>
    </w:p>
    <w:p>
      <w:pPr>
        <w:pStyle w:val="ListBullet"/>
        <w:numPr>
          <w:ilvl w:val="0"/>
          <w:numId w:val="10"/>
        </w:numPr>
      </w:pPr>
      <w:r>
        <w:t>限流和配额；</w:t>
      </w:r>
    </w:p>
    <w:p>
      <w:pPr>
        <w:pStyle w:val="ListBullet"/>
        <w:numPr>
          <w:ilvl w:val="0"/>
          <w:numId w:val="10"/>
        </w:numPr>
      </w:pPr>
      <w:r>
        <w:t>IP allowlist/mTLS 可选；</w:t>
      </w:r>
    </w:p>
    <w:p>
      <w:pPr>
        <w:pStyle w:val="ListBullet"/>
        <w:numPr>
          <w:ilvl w:val="0"/>
          <w:numId w:val="10"/>
        </w:numPr>
      </w:pPr>
      <w:r>
        <w:t>Request ID；</w:t>
      </w:r>
    </w:p>
    <w:p>
      <w:pPr>
        <w:pStyle w:val="ListBullet"/>
        <w:numPr>
          <w:ilvl w:val="0"/>
          <w:numId w:val="10"/>
        </w:numPr>
      </w:pPr>
      <w:r>
        <w:t>基础 Schema 验证；</w:t>
      </w:r>
    </w:p>
    <w:p>
      <w:pPr>
        <w:pStyle w:val="ListBullet"/>
        <w:numPr>
          <w:ilvl w:val="0"/>
          <w:numId w:val="10"/>
        </w:numPr>
      </w:pPr>
      <w:r>
        <w:t>日志脱敏。</w:t>
      </w:r>
    </w:p>
    <w:p>
      <w:r>
        <w:t>领域授权仍在服务端应用层执行，不能只依赖 Gateway。</w:t>
      </w:r>
    </w:p>
    <w:p>
      <w:pPr>
        <w:pStyle w:val="Heading2"/>
      </w:pPr>
      <w:r>
        <w:t>15.2 OWASP API 风险</w:t>
      </w:r>
    </w:p>
    <w:p>
      <w:r>
        <w:t>必须覆盖：</w:t>
      </w:r>
    </w:p>
    <w:p>
      <w:pPr>
        <w:pStyle w:val="ListBullet"/>
        <w:numPr>
          <w:ilvl w:val="0"/>
          <w:numId w:val="10"/>
        </w:numPr>
      </w:pPr>
      <w:r>
        <w:t>Broken Object Level Authorization；</w:t>
      </w:r>
    </w:p>
    <w:p>
      <w:pPr>
        <w:pStyle w:val="ListBullet"/>
        <w:numPr>
          <w:ilvl w:val="0"/>
          <w:numId w:val="10"/>
        </w:numPr>
      </w:pPr>
      <w:r>
        <w:t>Broken Authentication；</w:t>
      </w:r>
    </w:p>
    <w:p>
      <w:pPr>
        <w:pStyle w:val="ListBullet"/>
        <w:numPr>
          <w:ilvl w:val="0"/>
          <w:numId w:val="10"/>
        </w:numPr>
      </w:pPr>
      <w:r>
        <w:t>Broken Object Property Level Authorization；</w:t>
      </w:r>
    </w:p>
    <w:p>
      <w:pPr>
        <w:pStyle w:val="ListBullet"/>
        <w:numPr>
          <w:ilvl w:val="0"/>
          <w:numId w:val="10"/>
        </w:numPr>
      </w:pPr>
      <w:r>
        <w:t>Unrestricted Resource Consumption；</w:t>
      </w:r>
    </w:p>
    <w:p>
      <w:pPr>
        <w:pStyle w:val="ListBullet"/>
        <w:numPr>
          <w:ilvl w:val="0"/>
          <w:numId w:val="10"/>
        </w:numPr>
      </w:pPr>
      <w:r>
        <w:t>Broken Function Level Authorization；</w:t>
      </w:r>
    </w:p>
    <w:p>
      <w:pPr>
        <w:pStyle w:val="ListBullet"/>
        <w:numPr>
          <w:ilvl w:val="0"/>
          <w:numId w:val="10"/>
        </w:numPr>
      </w:pPr>
      <w:r>
        <w:t>Sensitive Business Flows；</w:t>
      </w:r>
    </w:p>
    <w:p>
      <w:pPr>
        <w:pStyle w:val="ListBullet"/>
        <w:numPr>
          <w:ilvl w:val="0"/>
          <w:numId w:val="10"/>
        </w:numPr>
      </w:pPr>
      <w:r>
        <w:t>SSRF；</w:t>
      </w:r>
    </w:p>
    <w:p>
      <w:pPr>
        <w:pStyle w:val="ListBullet"/>
        <w:numPr>
          <w:ilvl w:val="0"/>
          <w:numId w:val="10"/>
        </w:numPr>
      </w:pPr>
      <w:r>
        <w:t>Security Misconfiguration；</w:t>
      </w:r>
    </w:p>
    <w:p>
      <w:pPr>
        <w:pStyle w:val="ListBullet"/>
        <w:numPr>
          <w:ilvl w:val="0"/>
          <w:numId w:val="10"/>
        </w:numPr>
      </w:pPr>
      <w:r>
        <w:t>Improper Inventory Management；</w:t>
      </w:r>
    </w:p>
    <w:p>
      <w:pPr>
        <w:pStyle w:val="ListBullet"/>
        <w:numPr>
          <w:ilvl w:val="0"/>
          <w:numId w:val="10"/>
        </w:numPr>
      </w:pPr>
      <w:r>
        <w:t>Unsafe Consumption of APIs。</w:t>
      </w:r>
    </w:p>
    <w:p>
      <w:pPr>
        <w:pStyle w:val="Heading2"/>
      </w:pPr>
      <w:r>
        <w:t>15.3 数据最小化</w:t>
      </w:r>
    </w:p>
    <w:p>
      <w:pPr>
        <w:pStyle w:val="ListBullet"/>
        <w:numPr>
          <w:ilvl w:val="0"/>
          <w:numId w:val="10"/>
        </w:numPr>
      </w:pPr>
      <w:r>
        <w:t>Scope 与字段级权限。</w:t>
      </w:r>
    </w:p>
    <w:p>
      <w:pPr>
        <w:pStyle w:val="ListBullet"/>
        <w:numPr>
          <w:ilvl w:val="0"/>
          <w:numId w:val="10"/>
        </w:numPr>
      </w:pPr>
      <w:r>
        <w:t>默认不返回会员手机号/地址。</w:t>
      </w:r>
    </w:p>
    <w:p>
      <w:pPr>
        <w:pStyle w:val="ListBullet"/>
        <w:numPr>
          <w:ilvl w:val="0"/>
          <w:numId w:val="10"/>
        </w:numPr>
      </w:pPr>
      <w:r>
        <w:t>订单联系人优先掩码/虚拟号。</w:t>
      </w:r>
    </w:p>
    <w:p>
      <w:pPr>
        <w:pStyle w:val="ListBullet"/>
        <w:numPr>
          <w:ilvl w:val="0"/>
          <w:numId w:val="10"/>
        </w:numPr>
      </w:pPr>
      <w:r>
        <w:t>导出和批量查询更严格授权。</w:t>
      </w:r>
    </w:p>
    <w:p>
      <w:pPr>
        <w:pStyle w:val="ListBullet"/>
        <w:numPr>
          <w:ilvl w:val="0"/>
          <w:numId w:val="10"/>
        </w:numPr>
      </w:pPr>
      <w:r>
        <w:t>应用撤权后停止新增访问并按协议处理缓存数据。</w:t>
      </w:r>
    </w:p>
    <w:p>
      <w:pPr>
        <w:pStyle w:val="ListBullet"/>
        <w:numPr>
          <w:ilvl w:val="0"/>
          <w:numId w:val="10"/>
        </w:numPr>
      </w:pPr>
      <w:r>
        <w:t>审计应用读取敏感字段。</w:t>
      </w:r>
    </w:p>
    <w:p>
      <w:pPr>
        <w:pStyle w:val="Heading2"/>
      </w:pPr>
      <w:r>
        <w:t>15.4 安全事件</w:t>
      </w:r>
    </w:p>
    <w:p>
      <w:pPr>
        <w:pStyle w:val="ListBullet"/>
        <w:numPr>
          <w:ilvl w:val="0"/>
          <w:numId w:val="10"/>
        </w:numPr>
      </w:pPr>
      <w:r>
        <w:t>token/secret 泄漏；</w:t>
      </w:r>
    </w:p>
    <w:p>
      <w:pPr>
        <w:pStyle w:val="ListBullet"/>
        <w:numPr>
          <w:ilvl w:val="0"/>
          <w:numId w:val="10"/>
        </w:numPr>
      </w:pPr>
      <w:r>
        <w:t>重放/签名失败激增；</w:t>
      </w:r>
    </w:p>
    <w:p>
      <w:pPr>
        <w:pStyle w:val="ListBullet"/>
        <w:numPr>
          <w:ilvl w:val="0"/>
          <w:numId w:val="10"/>
        </w:numPr>
      </w:pPr>
      <w:r>
        <w:t>跨租户尝试；</w:t>
      </w:r>
    </w:p>
    <w:p>
      <w:pPr>
        <w:pStyle w:val="ListBullet"/>
        <w:numPr>
          <w:ilvl w:val="0"/>
          <w:numId w:val="10"/>
        </w:numPr>
      </w:pPr>
      <w:r>
        <w:t>大规模枚举；</w:t>
      </w:r>
    </w:p>
    <w:p>
      <w:pPr>
        <w:pStyle w:val="ListBullet"/>
        <w:numPr>
          <w:ilvl w:val="0"/>
          <w:numId w:val="10"/>
        </w:numPr>
      </w:pPr>
      <w:r>
        <w:t>异常退款/库存调整；</w:t>
      </w:r>
    </w:p>
    <w:p>
      <w:pPr>
        <w:pStyle w:val="ListBullet"/>
        <w:numPr>
          <w:ilvl w:val="0"/>
          <w:numId w:val="10"/>
        </w:numPr>
      </w:pPr>
      <w:r>
        <w:t>Webhook endpoint 劫持；</w:t>
      </w:r>
    </w:p>
    <w:p>
      <w:pPr>
        <w:pStyle w:val="ListBullet"/>
        <w:numPr>
          <w:ilvl w:val="0"/>
          <w:numId w:val="10"/>
        </w:numPr>
      </w:pPr>
      <w:r>
        <w:t>应用行为偏离声明。</w:t>
      </w:r>
    </w:p>
    <w:p>
      <w:r>
        <w:t>支持单 installation、client、key、scope、tenant 的细粒度封禁。</w:t>
      </w:r>
    </w:p>
    <w:p>
      <w:pPr>
        <w:pStyle w:val="Heading1"/>
      </w:pPr>
      <w:r>
        <w:t>十六、审计与合规</w:t>
      </w:r>
    </w:p>
    <w:p>
      <w:r>
        <w:t>审计至少记录：</w:t>
      </w:r>
    </w:p>
    <w:p>
      <w:pPr>
        <w:pStyle w:val="ListBullet"/>
        <w:numPr>
          <w:ilvl w:val="0"/>
          <w:numId w:val="10"/>
        </w:numPr>
      </w:pPr>
      <w:r>
        <w:t>tenant_id、installation_id、client_id；</w:t>
      </w:r>
    </w:p>
    <w:p>
      <w:pPr>
        <w:pStyle w:val="ListBullet"/>
        <w:numPr>
          <w:ilvl w:val="0"/>
          <w:numId w:val="10"/>
        </w:numPr>
      </w:pPr>
      <w:r>
        <w:t>actor/sub；</w:t>
      </w:r>
    </w:p>
    <w:p>
      <w:pPr>
        <w:pStyle w:val="ListBullet"/>
        <w:numPr>
          <w:ilvl w:val="0"/>
          <w:numId w:val="10"/>
        </w:numPr>
      </w:pPr>
      <w:r>
        <w:t>scope/data_scope；</w:t>
      </w:r>
    </w:p>
    <w:p>
      <w:pPr>
        <w:pStyle w:val="ListBullet"/>
        <w:numPr>
          <w:ilvl w:val="0"/>
          <w:numId w:val="10"/>
        </w:numPr>
      </w:pPr>
      <w:r>
        <w:t>method、normalized path、resource ID；</w:t>
      </w:r>
    </w:p>
    <w:p>
      <w:pPr>
        <w:pStyle w:val="ListBullet"/>
        <w:numPr>
          <w:ilvl w:val="0"/>
          <w:numId w:val="10"/>
        </w:numPr>
      </w:pPr>
      <w:r>
        <w:t>request_id、trace_id、idempotency key 哈希；</w:t>
      </w:r>
    </w:p>
    <w:p>
      <w:pPr>
        <w:pStyle w:val="ListBullet"/>
        <w:numPr>
          <w:ilvl w:val="0"/>
          <w:numId w:val="10"/>
        </w:numPr>
      </w:pPr>
      <w:r>
        <w:t>status、error code、latency；</w:t>
      </w:r>
    </w:p>
    <w:p>
      <w:pPr>
        <w:pStyle w:val="ListBullet"/>
        <w:numPr>
          <w:ilvl w:val="0"/>
          <w:numId w:val="10"/>
        </w:numPr>
      </w:pPr>
      <w:r>
        <w:t>敏感字段访问标记；</w:t>
      </w:r>
    </w:p>
    <w:p>
      <w:pPr>
        <w:pStyle w:val="ListBullet"/>
        <w:numPr>
          <w:ilvl w:val="0"/>
          <w:numId w:val="10"/>
        </w:numPr>
      </w:pPr>
      <w:r>
        <w:t>IP、mTLS/key id；</w:t>
      </w:r>
    </w:p>
    <w:p>
      <w:pPr>
        <w:pStyle w:val="ListBullet"/>
        <w:numPr>
          <w:ilvl w:val="0"/>
          <w:numId w:val="10"/>
        </w:numPr>
      </w:pPr>
      <w:r>
        <w:t>Webhook event/delivery/replay；</w:t>
      </w:r>
    </w:p>
    <w:p>
      <w:pPr>
        <w:pStyle w:val="ListBullet"/>
        <w:numPr>
          <w:ilvl w:val="0"/>
          <w:numId w:val="10"/>
        </w:numPr>
      </w:pPr>
      <w:r>
        <w:t>授权、撤销、密钥轮换。</w:t>
      </w:r>
    </w:p>
    <w:p>
      <w:r>
        <w:t>日志不保存 access token、secret、完整支付信息和非必要 PII。保留期按安全/隐私方案实施。</w:t>
      </w:r>
    </w:p>
    <w:p>
      <w:pPr>
        <w:pStyle w:val="Heading1"/>
      </w:pPr>
      <w:r>
        <w:t>十七、SLO 与容量</w:t>
      </w:r>
    </w:p>
    <w:p>
      <w:pPr>
        <w:pStyle w:val="Heading2"/>
      </w:pPr>
      <w:r>
        <w:t>17.1 API</w:t>
      </w:r>
    </w:p>
    <w:p>
      <w:r>
        <w:t>商业 V1 建议：</w:t>
      </w:r>
    </w:p>
    <w:p>
      <w:pPr>
        <w:pStyle w:val="ListBullet"/>
        <w:numPr>
          <w:ilvl w:val="0"/>
          <w:numId w:val="10"/>
        </w:numPr>
      </w:pPr>
      <w:r>
        <w:t>核心读 API 可用性 99.9%；</w:t>
      </w:r>
    </w:p>
    <w:p>
      <w:pPr>
        <w:pStyle w:val="ListBullet"/>
        <w:numPr>
          <w:ilvl w:val="0"/>
          <w:numId w:val="10"/>
        </w:numPr>
      </w:pPr>
      <w:r>
        <w:t>核心写 API 可用性 99.9%，以服务月衡量；</w:t>
      </w:r>
    </w:p>
    <w:p>
      <w:pPr>
        <w:pStyle w:val="ListBullet"/>
        <w:numPr>
          <w:ilvl w:val="0"/>
          <w:numId w:val="10"/>
        </w:numPr>
      </w:pPr>
      <w:r>
        <w:t>普通读 P95 小于 300 ms；</w:t>
      </w:r>
    </w:p>
    <w:p>
      <w:pPr>
        <w:pStyle w:val="ListBullet"/>
        <w:numPr>
          <w:ilvl w:val="0"/>
          <w:numId w:val="10"/>
        </w:numPr>
      </w:pPr>
      <w:r>
        <w:t>普通写受理 P95 小于 500 ms；</w:t>
      </w:r>
    </w:p>
    <w:p>
      <w:pPr>
        <w:pStyle w:val="ListBullet"/>
        <w:numPr>
          <w:ilvl w:val="0"/>
          <w:numId w:val="10"/>
        </w:numPr>
      </w:pPr>
      <w:r>
        <w:t>复杂任务返回 202；</w:t>
      </w:r>
    </w:p>
    <w:p>
      <w:pPr>
        <w:pStyle w:val="ListBullet"/>
        <w:numPr>
          <w:ilvl w:val="0"/>
          <w:numId w:val="10"/>
        </w:numPr>
      </w:pPr>
      <w:r>
        <w:t>错误率和限流分应用可见。</w:t>
      </w:r>
    </w:p>
    <w:p>
      <w:pPr>
        <w:pStyle w:val="Heading2"/>
      </w:pPr>
      <w:r>
        <w:t>17.2 Webhook</w:t>
      </w:r>
    </w:p>
    <w:p>
      <w:pPr>
        <w:pStyle w:val="ListBullet"/>
        <w:numPr>
          <w:ilvl w:val="0"/>
          <w:numId w:val="10"/>
        </w:numPr>
      </w:pPr>
      <w:r>
        <w:t>事件进入投递队列 P95 小于 30 秒；</w:t>
      </w:r>
    </w:p>
    <w:p>
      <w:pPr>
        <w:pStyle w:val="ListBullet"/>
        <w:numPr>
          <w:ilvl w:val="0"/>
          <w:numId w:val="10"/>
        </w:numPr>
      </w:pPr>
      <w:r>
        <w:t>首次投递 P95 小于 60 秒；</w:t>
      </w:r>
    </w:p>
    <w:p>
      <w:pPr>
        <w:pStyle w:val="ListBullet"/>
        <w:numPr>
          <w:ilvl w:val="0"/>
          <w:numId w:val="10"/>
        </w:numPr>
      </w:pPr>
      <w:r>
        <w:t>投递平台可用性 99.9%；</w:t>
      </w:r>
    </w:p>
    <w:p>
      <w:pPr>
        <w:pStyle w:val="ListBullet"/>
        <w:numPr>
          <w:ilvl w:val="0"/>
          <w:numId w:val="10"/>
        </w:numPr>
      </w:pPr>
      <w:r>
        <w:t>死信不丢，保留并可回放；</w:t>
      </w:r>
    </w:p>
    <w:p>
      <w:pPr>
        <w:pStyle w:val="ListBullet"/>
        <w:numPr>
          <w:ilvl w:val="0"/>
          <w:numId w:val="10"/>
        </w:numPr>
      </w:pPr>
      <w:r>
        <w:t>大规模订阅失败不影响核心交易。</w:t>
      </w:r>
    </w:p>
    <w:p>
      <w:r>
        <w:t>SLO 不保证合作方 endpoint 可用。</w:t>
      </w:r>
    </w:p>
    <w:p>
      <w:pPr>
        <w:pStyle w:val="Heading1"/>
      </w:pPr>
      <w:r>
        <w:t>十八、可观测性</w:t>
      </w:r>
    </w:p>
    <w:p>
      <w:pPr>
        <w:pStyle w:val="Heading2"/>
      </w:pPr>
      <w:r>
        <w:t>18.1 指标</w:t>
      </w:r>
    </w:p>
    <w:p>
      <w:pPr>
        <w:pStyle w:val="ListBullet"/>
        <w:numPr>
          <w:ilvl w:val="0"/>
          <w:numId w:val="10"/>
        </w:numPr>
      </w:pPr>
      <w:r>
        <w:t>api_request_total/latency/error；</w:t>
      </w:r>
    </w:p>
    <w:p>
      <w:pPr>
        <w:pStyle w:val="ListBullet"/>
        <w:numPr>
          <w:ilvl w:val="0"/>
          <w:numId w:val="10"/>
        </w:numPr>
      </w:pPr>
      <w:r>
        <w:t>auth_failure_total；</w:t>
      </w:r>
    </w:p>
    <w:p>
      <w:pPr>
        <w:pStyle w:val="ListBullet"/>
        <w:numPr>
          <w:ilvl w:val="0"/>
          <w:numId w:val="10"/>
        </w:numPr>
      </w:pPr>
      <w:r>
        <w:t>scope_denied_total；</w:t>
      </w:r>
    </w:p>
    <w:p>
      <w:pPr>
        <w:pStyle w:val="ListBullet"/>
        <w:numPr>
          <w:ilvl w:val="0"/>
          <w:numId w:val="10"/>
        </w:numPr>
      </w:pPr>
      <w:r>
        <w:t>rate_limit_total；</w:t>
      </w:r>
    </w:p>
    <w:p>
      <w:pPr>
        <w:pStyle w:val="ListBullet"/>
        <w:numPr>
          <w:ilvl w:val="0"/>
          <w:numId w:val="10"/>
        </w:numPr>
      </w:pPr>
      <w:r>
        <w:t>idempotency_replay/conflict；</w:t>
      </w:r>
    </w:p>
    <w:p>
      <w:pPr>
        <w:pStyle w:val="ListBullet"/>
        <w:numPr>
          <w:ilvl w:val="0"/>
          <w:numId w:val="10"/>
        </w:numPr>
      </w:pPr>
      <w:r>
        <w:t>webhook_event_total；</w:t>
      </w:r>
    </w:p>
    <w:p>
      <w:pPr>
        <w:pStyle w:val="ListBullet"/>
        <w:numPr>
          <w:ilvl w:val="0"/>
          <w:numId w:val="10"/>
        </w:numPr>
      </w:pPr>
      <w:r>
        <w:t>webhook_delivery_success_rate；</w:t>
      </w:r>
    </w:p>
    <w:p>
      <w:pPr>
        <w:pStyle w:val="ListBullet"/>
        <w:numPr>
          <w:ilvl w:val="0"/>
          <w:numId w:val="10"/>
        </w:numPr>
      </w:pPr>
      <w:r>
        <w:t>webhook_retry/dead_letter；</w:t>
      </w:r>
    </w:p>
    <w:p>
      <w:pPr>
        <w:pStyle w:val="ListBullet"/>
        <w:numPr>
          <w:ilvl w:val="0"/>
          <w:numId w:val="10"/>
        </w:numPr>
      </w:pPr>
      <w:r>
        <w:t>webhook_signature_failure_report；</w:t>
      </w:r>
    </w:p>
    <w:p>
      <w:pPr>
        <w:pStyle w:val="ListBullet"/>
        <w:numPr>
          <w:ilvl w:val="0"/>
          <w:numId w:val="10"/>
        </w:numPr>
      </w:pPr>
      <w:r>
        <w:t>old_api_version_clients；</w:t>
      </w:r>
    </w:p>
    <w:p>
      <w:pPr>
        <w:pStyle w:val="ListBullet"/>
        <w:numPr>
          <w:ilvl w:val="0"/>
          <w:numId w:val="10"/>
        </w:numPr>
      </w:pPr>
      <w:r>
        <w:t>sensitive_data_access_total。</w:t>
      </w:r>
    </w:p>
    <w:p>
      <w:pPr>
        <w:pStyle w:val="Heading2"/>
      </w:pPr>
      <w:r>
        <w:t>18.2 日志与 Trace</w:t>
      </w:r>
    </w:p>
    <w:p>
      <w:pPr>
        <w:pStyle w:val="ListBullet"/>
        <w:numPr>
          <w:ilvl w:val="0"/>
          <w:numId w:val="10"/>
        </w:numPr>
      </w:pPr>
      <w:r>
        <w:t>X-Request-Id 贯穿 Gateway、应用、Outbox 和 Webhook。</w:t>
      </w:r>
    </w:p>
    <w:p>
      <w:pPr>
        <w:pStyle w:val="ListBullet"/>
        <w:numPr>
          <w:ilvl w:val="0"/>
          <w:numId w:val="10"/>
        </w:numPr>
      </w:pPr>
      <w:r>
        <w:t>W3C trace context 可作为内部追踪标准。</w:t>
      </w:r>
    </w:p>
    <w:p>
      <w:pPr>
        <w:pStyle w:val="ListBullet"/>
        <w:numPr>
          <w:ilvl w:val="0"/>
          <w:numId w:val="10"/>
        </w:numPr>
      </w:pPr>
      <w:r>
        <w:t>外部响应返回 trace_id，不暴露内部拓扑。</w:t>
      </w:r>
    </w:p>
    <w:p>
      <w:pPr>
        <w:pStyle w:val="ListBullet"/>
        <w:numPr>
          <w:ilvl w:val="0"/>
          <w:numId w:val="10"/>
        </w:numPr>
      </w:pPr>
      <w:r>
        <w:t>高基数 ID 不作为常规指标标签。</w:t>
      </w:r>
    </w:p>
    <w:p>
      <w:pPr>
        <w:pStyle w:val="Heading1"/>
      </w:pPr>
      <w:r>
        <w:t>十九、错误码目录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335"/>
        <w:gridCol w:w="2159"/>
        <w:gridCol w:w="3866"/>
      </w:tblGrid>
      <w:tr>
        <w:trPr>
          <w:cantSplit/>
          <w:tblHeader w:val="true"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code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HTTP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AUTH_TOKEN_INVALID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401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Token 无效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AUTH_SCOPE_INSUFFICIENT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403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Scope 不足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DATA_SCOPE_DENIED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403/404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数据范围不足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RESOURCE_NOT_FOUND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404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不存在/不可见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VALIDATION_FAILED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400/422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验证失败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IDEMPOTENCY_KEY_REQUIRED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400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缺幂等键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IDEMPOTENCY_KEY_REUSED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409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同键不同请求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RESOURCE_VERSION_CONFLICT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412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If-Match 失败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BUSINESS_STATE_CONFLICT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409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状态不允许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RATE_LIMITED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429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限流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CURSOR_INVALID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400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游标非法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CURSOR_EXPIRED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410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游标过期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PAYLOAD_TOO_LARGE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413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正文过大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UNSUPPORTED_MEDIA_TYPE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415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类型不支持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WEBHOOK_SIGNATURE_INVALID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401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签名无效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WEBHOOK_ENDPOINT_FORBIDDEN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422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endpoint 安全策略拒绝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API_VERSION_UNSUPPORTED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400/410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版本不支持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SERVICE_TEMPORARILY_UNAVAILABLE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503</w:t>
            </w:r>
          </w:p>
        </w:tc>
        <w:tc>
          <w:tcPr>
            <w:tcW w:type="dxa" w:w="3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暂不可用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二十、认证与发布</w:t>
      </w:r>
    </w:p>
    <w:p>
      <w:pPr>
        <w:pStyle w:val="Heading2"/>
      </w:pPr>
      <w:r>
        <w:t>20.1 应用状态</w:t>
      </w:r>
    </w:p>
    <w:p>
      <w:r>
        <w:t>DRAFT → REVIEWING → SANDBOX → CERTIFYING → PUBLISHED → SUSPENDED/RETIRED。</w:t>
      </w:r>
    </w:p>
    <w:p>
      <w:pPr>
        <w:pStyle w:val="Heading2"/>
      </w:pPr>
      <w:r>
        <w:t>20.2 认证</w:t>
      </w:r>
    </w:p>
    <w:p>
      <w:pPr>
        <w:pStyle w:val="ListBullet"/>
        <w:numPr>
          <w:ilvl w:val="0"/>
          <w:numId w:val="10"/>
        </w:numPr>
      </w:pPr>
      <w:r>
        <w:t>OAuth 正确流程和 redirect URI；</w:t>
      </w:r>
    </w:p>
    <w:p>
      <w:pPr>
        <w:pStyle w:val="ListBullet"/>
        <w:numPr>
          <w:ilvl w:val="0"/>
          <w:numId w:val="10"/>
        </w:numPr>
      </w:pPr>
      <w:r>
        <w:t>Scope 最小化；</w:t>
      </w:r>
    </w:p>
    <w:p>
      <w:pPr>
        <w:pStyle w:val="ListBullet"/>
        <w:numPr>
          <w:ilvl w:val="0"/>
          <w:numId w:val="10"/>
        </w:numPr>
      </w:pPr>
      <w:r>
        <w:t>BOLA/BFLA 测试；</w:t>
      </w:r>
    </w:p>
    <w:p>
      <w:pPr>
        <w:pStyle w:val="ListBullet"/>
        <w:numPr>
          <w:ilvl w:val="0"/>
          <w:numId w:val="10"/>
        </w:numPr>
      </w:pPr>
      <w:r>
        <w:t>幂等、并发和错误处理；</w:t>
      </w:r>
    </w:p>
    <w:p>
      <w:pPr>
        <w:pStyle w:val="ListBullet"/>
        <w:numPr>
          <w:ilvl w:val="0"/>
          <w:numId w:val="10"/>
        </w:numPr>
      </w:pPr>
      <w:r>
        <w:t>限流与退避；</w:t>
      </w:r>
    </w:p>
    <w:p>
      <w:pPr>
        <w:pStyle w:val="ListBullet"/>
        <w:numPr>
          <w:ilvl w:val="0"/>
          <w:numId w:val="10"/>
        </w:numPr>
      </w:pPr>
      <w:r>
        <w:t>Webhook 验签、防重和快速 ACK；</w:t>
      </w:r>
    </w:p>
    <w:p>
      <w:pPr>
        <w:pStyle w:val="ListBullet"/>
        <w:numPr>
          <w:ilvl w:val="0"/>
          <w:numId w:val="10"/>
        </w:numPr>
      </w:pPr>
      <w:r>
        <w:t>Token/Secret 安全存储；</w:t>
      </w:r>
    </w:p>
    <w:p>
      <w:pPr>
        <w:pStyle w:val="ListBullet"/>
        <w:numPr>
          <w:ilvl w:val="0"/>
          <w:numId w:val="10"/>
        </w:numPr>
      </w:pPr>
      <w:r>
        <w:t>PII 最小化；</w:t>
      </w:r>
    </w:p>
    <w:p>
      <w:pPr>
        <w:pStyle w:val="ListBullet"/>
        <w:numPr>
          <w:ilvl w:val="0"/>
          <w:numId w:val="10"/>
        </w:numPr>
      </w:pPr>
      <w:r>
        <w:t>SDK/依赖安全；</w:t>
      </w:r>
    </w:p>
    <w:p>
      <w:pPr>
        <w:pStyle w:val="ListBullet"/>
        <w:numPr>
          <w:ilvl w:val="0"/>
          <w:numId w:val="10"/>
        </w:numPr>
      </w:pPr>
      <w:r>
        <w:t>隐私政策、删除和支持流程；</w:t>
      </w:r>
    </w:p>
    <w:p>
      <w:pPr>
        <w:pStyle w:val="ListBullet"/>
        <w:numPr>
          <w:ilvl w:val="0"/>
          <w:numId w:val="10"/>
        </w:numPr>
      </w:pPr>
      <w:r>
        <w:t>Sandbox 到生产切换；</w:t>
      </w:r>
    </w:p>
    <w:p>
      <w:pPr>
        <w:pStyle w:val="ListBullet"/>
        <w:numPr>
          <w:ilvl w:val="0"/>
          <w:numId w:val="10"/>
        </w:numPr>
      </w:pPr>
      <w:r>
        <w:t>事故联系人。</w:t>
      </w:r>
    </w:p>
    <w:p>
      <w:pPr>
        <w:pStyle w:val="Heading2"/>
      </w:pPr>
      <w:r>
        <w:t>20.3 发布门禁</w:t>
      </w:r>
    </w:p>
    <w:p>
      <w:pPr>
        <w:pStyle w:val="ListBullet"/>
        <w:numPr>
          <w:ilvl w:val="0"/>
          <w:numId w:val="10"/>
        </w:numPr>
      </w:pPr>
      <w:r>
        <w:t>OpenAPI/Schema lint；</w:t>
      </w:r>
    </w:p>
    <w:p>
      <w:pPr>
        <w:pStyle w:val="ListBullet"/>
        <w:numPr>
          <w:ilvl w:val="0"/>
          <w:numId w:val="10"/>
        </w:numPr>
      </w:pPr>
      <w:r>
        <w:t>兼容性 diff；</w:t>
      </w:r>
    </w:p>
    <w:p>
      <w:pPr>
        <w:pStyle w:val="ListBullet"/>
        <w:numPr>
          <w:ilvl w:val="0"/>
          <w:numId w:val="10"/>
        </w:numPr>
      </w:pPr>
      <w:r>
        <w:t>Contract test；</w:t>
      </w:r>
    </w:p>
    <w:p>
      <w:pPr>
        <w:pStyle w:val="ListBullet"/>
        <w:numPr>
          <w:ilvl w:val="0"/>
          <w:numId w:val="10"/>
        </w:numPr>
      </w:pPr>
      <w:r>
        <w:t>DAST/SAST/SCA/Secret scan；</w:t>
      </w:r>
    </w:p>
    <w:p>
      <w:pPr>
        <w:pStyle w:val="ListBullet"/>
        <w:numPr>
          <w:ilvl w:val="0"/>
          <w:numId w:val="10"/>
        </w:numPr>
      </w:pPr>
      <w:r>
        <w:t>负载和限流测试；</w:t>
      </w:r>
    </w:p>
    <w:p>
      <w:pPr>
        <w:pStyle w:val="ListBullet"/>
        <w:numPr>
          <w:ilvl w:val="0"/>
          <w:numId w:val="10"/>
        </w:numPr>
      </w:pPr>
      <w:r>
        <w:t>Webhook 故障注入；</w:t>
      </w:r>
    </w:p>
    <w:p>
      <w:pPr>
        <w:pStyle w:val="ListBullet"/>
        <w:numPr>
          <w:ilvl w:val="0"/>
          <w:numId w:val="10"/>
        </w:numPr>
      </w:pPr>
      <w:r>
        <w:t>Runbook、告警和状态页；</w:t>
      </w:r>
    </w:p>
    <w:p>
      <w:pPr>
        <w:pStyle w:val="ListBullet"/>
        <w:numPr>
          <w:ilvl w:val="0"/>
          <w:numId w:val="10"/>
        </w:numPr>
      </w:pPr>
      <w:r>
        <w:t>文档、示例和 changelog；</w:t>
      </w:r>
    </w:p>
    <w:p>
      <w:pPr>
        <w:pStyle w:val="ListBullet"/>
        <w:numPr>
          <w:ilvl w:val="0"/>
          <w:numId w:val="10"/>
        </w:numPr>
      </w:pPr>
      <w:r>
        <w:t>Go/No-Go 审批。</w:t>
      </w:r>
    </w:p>
    <w:p>
      <w:pPr>
        <w:pStyle w:val="Heading1"/>
      </w:pPr>
      <w:r>
        <w:t>二十一、验收测试</w:t>
      </w:r>
    </w:p>
    <w:p>
      <w:pPr>
        <w:pStyle w:val="Heading2"/>
      </w:pPr>
      <w:r>
        <w:t>21.1 鉴权</w:t>
      </w:r>
    </w:p>
    <w:p>
      <w:pPr>
        <w:pStyle w:val="ListNumber"/>
        <w:numPr>
          <w:ilvl w:val="0"/>
          <w:numId w:val="11"/>
        </w:numPr>
      </w:pPr>
      <w:r>
        <w:t>Token 过期、issuer/audience 错误。</w:t>
      </w:r>
    </w:p>
    <w:p>
      <w:pPr>
        <w:pStyle w:val="ListNumber"/>
        <w:numPr>
          <w:ilvl w:val="0"/>
          <w:numId w:val="11"/>
        </w:numPr>
      </w:pPr>
      <w:r>
        <w:t>JWT alg 混淆和 kid 异常。</w:t>
      </w:r>
    </w:p>
    <w:p>
      <w:pPr>
        <w:pStyle w:val="ListNumber"/>
        <w:numPr>
          <w:ilvl w:val="0"/>
          <w:numId w:val="11"/>
        </w:numPr>
      </w:pPr>
      <w:r>
        <w:t>Scope 足但 data_scope 不足。</w:t>
      </w:r>
    </w:p>
    <w:p>
      <w:pPr>
        <w:pStyle w:val="ListNumber"/>
        <w:numPr>
          <w:ilvl w:val="0"/>
          <w:numId w:val="11"/>
        </w:numPr>
      </w:pPr>
      <w:r>
        <w:t>跨租户资源 ID。</w:t>
      </w:r>
    </w:p>
    <w:p>
      <w:pPr>
        <w:pStyle w:val="ListNumber"/>
        <w:numPr>
          <w:ilvl w:val="0"/>
          <w:numId w:val="11"/>
        </w:numPr>
      </w:pPr>
      <w:r>
        <w:t>Client Credentials 未安装租户。</w:t>
      </w:r>
    </w:p>
    <w:p>
      <w:pPr>
        <w:pStyle w:val="ListNumber"/>
        <w:numPr>
          <w:ilvl w:val="0"/>
          <w:numId w:val="11"/>
        </w:numPr>
      </w:pPr>
      <w:r>
        <w:t>Refresh token 复用。</w:t>
      </w:r>
    </w:p>
    <w:p>
      <w:pPr>
        <w:pStyle w:val="ListNumber"/>
        <w:numPr>
          <w:ilvl w:val="0"/>
          <w:numId w:val="11"/>
        </w:numPr>
      </w:pPr>
      <w:r>
        <w:t>应用撤权即时生效。</w:t>
      </w:r>
    </w:p>
    <w:p>
      <w:pPr>
        <w:pStyle w:val="ListNumber"/>
        <w:numPr>
          <w:ilvl w:val="0"/>
          <w:numId w:val="11"/>
        </w:numPr>
      </w:pPr>
      <w:r>
        <w:t>mTLS/private_key_jwt 密钥轮换。</w:t>
      </w:r>
    </w:p>
    <w:p>
      <w:pPr>
        <w:pStyle w:val="Heading2"/>
      </w:pPr>
      <w:r>
        <w:t>21.2 API</w:t>
      </w:r>
    </w:p>
    <w:p>
      <w:pPr>
        <w:pStyle w:val="ListBullet"/>
        <w:numPr>
          <w:ilvl w:val="0"/>
          <w:numId w:val="10"/>
        </w:numPr>
      </w:pPr>
      <w:r>
        <w:t>同幂等键重复 100 次；</w:t>
      </w:r>
    </w:p>
    <w:p>
      <w:pPr>
        <w:pStyle w:val="ListBullet"/>
        <w:numPr>
          <w:ilvl w:val="0"/>
          <w:numId w:val="10"/>
        </w:numPr>
      </w:pPr>
      <w:r>
        <w:t>同键不同 body；</w:t>
      </w:r>
    </w:p>
    <w:p>
      <w:pPr>
        <w:pStyle w:val="ListBullet"/>
        <w:numPr>
          <w:ilvl w:val="0"/>
          <w:numId w:val="10"/>
        </w:numPr>
      </w:pPr>
      <w:r>
        <w:t>ETag 并发修改；</w:t>
      </w:r>
    </w:p>
    <w:p>
      <w:pPr>
        <w:pStyle w:val="ListBullet"/>
        <w:numPr>
          <w:ilvl w:val="0"/>
          <w:numId w:val="10"/>
        </w:numPr>
      </w:pPr>
      <w:r>
        <w:t>Cursor 伪造/过期/换过滤器；</w:t>
      </w:r>
    </w:p>
    <w:p>
      <w:pPr>
        <w:pStyle w:val="ListBullet"/>
        <w:numPr>
          <w:ilvl w:val="0"/>
          <w:numId w:val="10"/>
        </w:numPr>
      </w:pPr>
      <w:r>
        <w:t>批量部分失败；</w:t>
      </w:r>
    </w:p>
    <w:p>
      <w:pPr>
        <w:pStyle w:val="ListBullet"/>
        <w:numPr>
          <w:ilvl w:val="0"/>
          <w:numId w:val="10"/>
        </w:numPr>
      </w:pPr>
      <w:r>
        <w:t>大请求、深层 JSON、未知字段；</w:t>
      </w:r>
    </w:p>
    <w:p>
      <w:pPr>
        <w:pStyle w:val="ListBullet"/>
        <w:numPr>
          <w:ilvl w:val="0"/>
          <w:numId w:val="10"/>
        </w:numPr>
      </w:pPr>
      <w:r>
        <w:t>Decimal 和 BIGINT 边界；</w:t>
      </w:r>
    </w:p>
    <w:p>
      <w:pPr>
        <w:pStyle w:val="ListBullet"/>
        <w:numPr>
          <w:ilvl w:val="0"/>
          <w:numId w:val="10"/>
        </w:numPr>
      </w:pPr>
      <w:r>
        <w:t>429/Retry-After；</w:t>
      </w:r>
    </w:p>
    <w:p>
      <w:pPr>
        <w:pStyle w:val="ListBullet"/>
        <w:numPr>
          <w:ilvl w:val="0"/>
          <w:numId w:val="10"/>
        </w:numPr>
      </w:pPr>
      <w:r>
        <w:t>202 Job；</w:t>
      </w:r>
    </w:p>
    <w:p>
      <w:pPr>
        <w:pStyle w:val="ListBullet"/>
        <w:numPr>
          <w:ilvl w:val="0"/>
          <w:numId w:val="10"/>
        </w:numPr>
      </w:pPr>
      <w:r>
        <w:t>RFC 9457 字段和脱敏。</w:t>
      </w:r>
    </w:p>
    <w:p>
      <w:pPr>
        <w:pStyle w:val="Heading2"/>
      </w:pPr>
      <w:r>
        <w:t>21.3 Webhook</w:t>
      </w:r>
    </w:p>
    <w:p>
      <w:pPr>
        <w:pStyle w:val="ListBullet"/>
        <w:numPr>
          <w:ilvl w:val="0"/>
          <w:numId w:val="10"/>
        </w:numPr>
      </w:pPr>
      <w:r>
        <w:t>签名有效、无效、旧 timestamp；</w:t>
      </w:r>
    </w:p>
    <w:p>
      <w:pPr>
        <w:pStyle w:val="ListBullet"/>
        <w:numPr>
          <w:ilvl w:val="0"/>
          <w:numId w:val="10"/>
        </w:numPr>
      </w:pPr>
      <w:r>
        <w:t>Content-Digest 不匹配；</w:t>
      </w:r>
    </w:p>
    <w:p>
      <w:pPr>
        <w:pStyle w:val="ListBullet"/>
        <w:numPr>
          <w:ilvl w:val="0"/>
          <w:numId w:val="10"/>
        </w:numPr>
      </w:pPr>
      <w:r>
        <w:t>key 轮换双签/双验证；</w:t>
      </w:r>
    </w:p>
    <w:p>
      <w:pPr>
        <w:pStyle w:val="ListBullet"/>
        <w:numPr>
          <w:ilvl w:val="0"/>
          <w:numId w:val="10"/>
        </w:numPr>
      </w:pPr>
      <w:r>
        <w:t>endpoint 302 到内网；</w:t>
      </w:r>
    </w:p>
    <w:p>
      <w:pPr>
        <w:pStyle w:val="ListBullet"/>
        <w:numPr>
          <w:ilvl w:val="0"/>
          <w:numId w:val="10"/>
        </w:numPr>
      </w:pPr>
      <w:r>
        <w:t>DNS rebinding；</w:t>
      </w:r>
    </w:p>
    <w:p>
      <w:pPr>
        <w:pStyle w:val="ListBullet"/>
        <w:numPr>
          <w:ilvl w:val="0"/>
          <w:numId w:val="10"/>
        </w:numPr>
      </w:pPr>
      <w:r>
        <w:t>2xx、4xx、429、5xx、timeout；</w:t>
      </w:r>
    </w:p>
    <w:p>
      <w:pPr>
        <w:pStyle w:val="ListBullet"/>
        <w:numPr>
          <w:ilvl w:val="0"/>
          <w:numId w:val="10"/>
        </w:numPr>
      </w:pPr>
      <w:r>
        <w:t>同事件重复和乱序；</w:t>
      </w:r>
    </w:p>
    <w:p>
      <w:pPr>
        <w:pStyle w:val="ListBullet"/>
        <w:numPr>
          <w:ilvl w:val="0"/>
          <w:numId w:val="10"/>
        </w:numPr>
      </w:pPr>
      <w:r>
        <w:t>72 小时重试与死信；</w:t>
      </w:r>
    </w:p>
    <w:p>
      <w:pPr>
        <w:pStyle w:val="ListBullet"/>
        <w:numPr>
          <w:ilvl w:val="0"/>
          <w:numId w:val="10"/>
        </w:numPr>
      </w:pPr>
      <w:r>
        <w:t>门户回放；</w:t>
      </w:r>
    </w:p>
    <w:p>
      <w:pPr>
        <w:pStyle w:val="ListBullet"/>
        <w:numPr>
          <w:ilvl w:val="0"/>
          <w:numId w:val="10"/>
        </w:numPr>
      </w:pPr>
      <w:r>
        <w:t>订阅 Scope/data_scope；</w:t>
      </w:r>
    </w:p>
    <w:p>
      <w:pPr>
        <w:pStyle w:val="ListBullet"/>
        <w:numPr>
          <w:ilvl w:val="0"/>
          <w:numId w:val="10"/>
        </w:numPr>
      </w:pPr>
      <w:r>
        <w:t>大规模失败隔舱。</w:t>
      </w:r>
    </w:p>
    <w:p>
      <w:pPr>
        <w:pStyle w:val="Heading2"/>
      </w:pPr>
      <w:r>
        <w:t>21.4 安全</w:t>
      </w:r>
    </w:p>
    <w:p>
      <w:pPr>
        <w:pStyle w:val="ListBullet"/>
        <w:numPr>
          <w:ilvl w:val="0"/>
          <w:numId w:val="10"/>
        </w:numPr>
      </w:pPr>
      <w:r>
        <w:t>OWASP API Top 10；</w:t>
      </w:r>
    </w:p>
    <w:p>
      <w:pPr>
        <w:pStyle w:val="ListBullet"/>
        <w:numPr>
          <w:ilvl w:val="0"/>
          <w:numId w:val="10"/>
        </w:numPr>
      </w:pPr>
      <w:r>
        <w:t>SSRF 云元数据；</w:t>
      </w:r>
    </w:p>
    <w:p>
      <w:pPr>
        <w:pStyle w:val="ListBullet"/>
        <w:numPr>
          <w:ilvl w:val="0"/>
          <w:numId w:val="10"/>
        </w:numPr>
      </w:pPr>
      <w:r>
        <w:t>资源消耗；</w:t>
      </w:r>
    </w:p>
    <w:p>
      <w:pPr>
        <w:pStyle w:val="ListBullet"/>
        <w:numPr>
          <w:ilvl w:val="0"/>
          <w:numId w:val="10"/>
        </w:numPr>
      </w:pPr>
      <w:r>
        <w:t>Mass assignment；</w:t>
      </w:r>
    </w:p>
    <w:p>
      <w:pPr>
        <w:pStyle w:val="ListBullet"/>
        <w:numPr>
          <w:ilvl w:val="0"/>
          <w:numId w:val="10"/>
        </w:numPr>
      </w:pPr>
      <w:r>
        <w:t>敏感字段过度返回；</w:t>
      </w:r>
    </w:p>
    <w:p>
      <w:pPr>
        <w:pStyle w:val="ListBullet"/>
        <w:numPr>
          <w:ilvl w:val="0"/>
          <w:numId w:val="10"/>
        </w:numPr>
      </w:pPr>
      <w:r>
        <w:t>API inventory/旧版影子接口；</w:t>
      </w:r>
    </w:p>
    <w:p>
      <w:pPr>
        <w:pStyle w:val="ListBullet"/>
        <w:numPr>
          <w:ilvl w:val="0"/>
          <w:numId w:val="10"/>
        </w:numPr>
      </w:pPr>
      <w:r>
        <w:t>Unsafe external API payload；</w:t>
      </w:r>
    </w:p>
    <w:p>
      <w:pPr>
        <w:pStyle w:val="ListBullet"/>
        <w:numPr>
          <w:ilvl w:val="0"/>
          <w:numId w:val="10"/>
        </w:numPr>
      </w:pPr>
      <w:r>
        <w:t>日志和监控 token 泄漏；</w:t>
      </w:r>
    </w:p>
    <w:p>
      <w:pPr>
        <w:pStyle w:val="ListBullet"/>
        <w:numPr>
          <w:ilvl w:val="0"/>
          <w:numId w:val="10"/>
        </w:numPr>
      </w:pPr>
      <w:r>
        <w:t>导出滥用；</w:t>
      </w:r>
    </w:p>
    <w:p>
      <w:pPr>
        <w:pStyle w:val="ListBullet"/>
        <w:numPr>
          <w:ilvl w:val="0"/>
          <w:numId w:val="10"/>
        </w:numPr>
      </w:pPr>
      <w:r>
        <w:t>退款/库存敏感业务自动化滥用。</w:t>
      </w:r>
    </w:p>
    <w:p>
      <w:pPr>
        <w:pStyle w:val="Heading1"/>
      </w:pPr>
      <w:r>
        <w:t>二十二、研发交付清单</w:t>
      </w:r>
    </w:p>
    <w:p>
      <w:pPr>
        <w:pStyle w:val="Heading2"/>
      </w:pPr>
      <w:r>
        <w:t>22.1 平台</w:t>
      </w:r>
    </w:p>
    <w:p>
      <w:pPr>
        <w:pStyle w:val="ListBullet"/>
        <w:numPr>
          <w:ilvl w:val="0"/>
          <w:numId w:val="10"/>
        </w:numPr>
      </w:pPr>
      <w:r>
        <w:t>Developer Portal；</w:t>
      </w:r>
    </w:p>
    <w:p>
      <w:pPr>
        <w:pStyle w:val="ListBullet"/>
        <w:numPr>
          <w:ilvl w:val="0"/>
          <w:numId w:val="10"/>
        </w:numPr>
      </w:pPr>
      <w:r>
        <w:t>App/Installation/Consent；</w:t>
      </w:r>
    </w:p>
    <w:p>
      <w:pPr>
        <w:pStyle w:val="ListBullet"/>
        <w:numPr>
          <w:ilvl w:val="0"/>
          <w:numId w:val="10"/>
        </w:numPr>
      </w:pPr>
      <w:r>
        <w:t>OAuth Authorization Server/集成；</w:t>
      </w:r>
    </w:p>
    <w:p>
      <w:pPr>
        <w:pStyle w:val="ListBullet"/>
        <w:numPr>
          <w:ilvl w:val="0"/>
          <w:numId w:val="10"/>
        </w:numPr>
      </w:pPr>
      <w:r>
        <w:t>API Gateway 策略；</w:t>
      </w:r>
    </w:p>
    <w:p>
      <w:pPr>
        <w:pStyle w:val="ListBullet"/>
        <w:numPr>
          <w:ilvl w:val="0"/>
          <w:numId w:val="10"/>
        </w:numPr>
      </w:pPr>
      <w:r>
        <w:t>Scope/data_scope；</w:t>
      </w:r>
    </w:p>
    <w:p>
      <w:pPr>
        <w:pStyle w:val="ListBullet"/>
        <w:numPr>
          <w:ilvl w:val="0"/>
          <w:numId w:val="10"/>
        </w:numPr>
      </w:pPr>
      <w:r>
        <w:t>Idempotency 与 ETag；</w:t>
      </w:r>
    </w:p>
    <w:p>
      <w:pPr>
        <w:pStyle w:val="ListBullet"/>
        <w:numPr>
          <w:ilvl w:val="0"/>
          <w:numId w:val="10"/>
        </w:numPr>
      </w:pPr>
      <w:r>
        <w:t>RFC 9457 错误目录；</w:t>
      </w:r>
    </w:p>
    <w:p>
      <w:pPr>
        <w:pStyle w:val="ListBullet"/>
        <w:numPr>
          <w:ilvl w:val="0"/>
          <w:numId w:val="10"/>
        </w:numPr>
      </w:pPr>
      <w:r>
        <w:t>Webhook subscription/delivery/signature/replay；</w:t>
      </w:r>
    </w:p>
    <w:p>
      <w:pPr>
        <w:pStyle w:val="ListBullet"/>
        <w:numPr>
          <w:ilvl w:val="0"/>
          <w:numId w:val="10"/>
        </w:numPr>
      </w:pPr>
      <w:r>
        <w:t>Sandbox、认证、用量和状态页。</w:t>
      </w:r>
    </w:p>
    <w:p>
      <w:pPr>
        <w:pStyle w:val="Heading2"/>
      </w:pPr>
      <w:r>
        <w:t>22.2 领域</w:t>
      </w:r>
    </w:p>
    <w:p>
      <w:pPr>
        <w:pStyle w:val="ListBullet"/>
        <w:numPr>
          <w:ilvl w:val="0"/>
          <w:numId w:val="10"/>
        </w:numPr>
      </w:pPr>
      <w:r>
        <w:t>专用 Open API DTO 和 Facade；</w:t>
      </w:r>
    </w:p>
    <w:p>
      <w:pPr>
        <w:pStyle w:val="ListBullet"/>
        <w:numPr>
          <w:ilvl w:val="0"/>
          <w:numId w:val="10"/>
        </w:numPr>
      </w:pPr>
      <w:r>
        <w:t>不直接暴露内部 Entity；</w:t>
      </w:r>
    </w:p>
    <w:p>
      <w:pPr>
        <w:pStyle w:val="ListBullet"/>
        <w:numPr>
          <w:ilvl w:val="0"/>
          <w:numId w:val="10"/>
        </w:numPr>
      </w:pPr>
      <w:r>
        <w:t>命令幂等；</w:t>
      </w:r>
    </w:p>
    <w:p>
      <w:pPr>
        <w:pStyle w:val="ListBullet"/>
        <w:numPr>
          <w:ilvl w:val="0"/>
          <w:numId w:val="10"/>
        </w:numPr>
      </w:pPr>
      <w:r>
        <w:t>Outbox 外部事件筛选；</w:t>
      </w:r>
    </w:p>
    <w:p>
      <w:pPr>
        <w:pStyle w:val="ListBullet"/>
        <w:numPr>
          <w:ilvl w:val="0"/>
          <w:numId w:val="10"/>
        </w:numPr>
      </w:pPr>
      <w:r>
        <w:t>字段级权限和脱敏；</w:t>
      </w:r>
    </w:p>
    <w:p>
      <w:pPr>
        <w:pStyle w:val="ListBullet"/>
        <w:numPr>
          <w:ilvl w:val="0"/>
          <w:numId w:val="10"/>
        </w:numPr>
      </w:pPr>
      <w:r>
        <w:t>资源版本与查询快照。</w:t>
      </w:r>
    </w:p>
    <w:p>
      <w:pPr>
        <w:pStyle w:val="Heading2"/>
      </w:pPr>
      <w:r>
        <w:t>22.3 DevSecOps</w:t>
      </w:r>
    </w:p>
    <w:p>
      <w:pPr>
        <w:pStyle w:val="ListBullet"/>
        <w:numPr>
          <w:ilvl w:val="0"/>
          <w:numId w:val="10"/>
        </w:numPr>
      </w:pPr>
      <w:r>
        <w:t>OpenAPI/Schema Registry；</w:t>
      </w:r>
    </w:p>
    <w:p>
      <w:pPr>
        <w:pStyle w:val="ListBullet"/>
        <w:numPr>
          <w:ilvl w:val="0"/>
          <w:numId w:val="10"/>
        </w:numPr>
      </w:pPr>
      <w:r>
        <w:t>兼容性门禁；</w:t>
      </w:r>
    </w:p>
    <w:p>
      <w:pPr>
        <w:pStyle w:val="ListBullet"/>
        <w:numPr>
          <w:ilvl w:val="0"/>
          <w:numId w:val="10"/>
        </w:numPr>
      </w:pPr>
      <w:r>
        <w:t>API inventory；</w:t>
      </w:r>
    </w:p>
    <w:p>
      <w:pPr>
        <w:pStyle w:val="ListBullet"/>
        <w:numPr>
          <w:ilvl w:val="0"/>
          <w:numId w:val="10"/>
        </w:numPr>
      </w:pPr>
      <w:r>
        <w:t>SAST/SCA/DAST；</w:t>
      </w:r>
    </w:p>
    <w:p>
      <w:pPr>
        <w:pStyle w:val="ListBullet"/>
        <w:numPr>
          <w:ilvl w:val="0"/>
          <w:numId w:val="10"/>
        </w:numPr>
      </w:pPr>
      <w:r>
        <w:t>Secret 和 key 轮换；</w:t>
      </w:r>
    </w:p>
    <w:p>
      <w:pPr>
        <w:pStyle w:val="ListBullet"/>
        <w:numPr>
          <w:ilvl w:val="0"/>
          <w:numId w:val="10"/>
        </w:numPr>
      </w:pPr>
      <w:r>
        <w:t>WAF/限流；</w:t>
      </w:r>
    </w:p>
    <w:p>
      <w:pPr>
        <w:pStyle w:val="ListBullet"/>
        <w:numPr>
          <w:ilvl w:val="0"/>
          <w:numId w:val="10"/>
        </w:numPr>
      </w:pPr>
      <w:r>
        <w:t>审计、指标、告警；</w:t>
      </w:r>
    </w:p>
    <w:p>
      <w:pPr>
        <w:pStyle w:val="ListBullet"/>
        <w:numPr>
          <w:ilvl w:val="0"/>
          <w:numId w:val="10"/>
        </w:numPr>
      </w:pPr>
      <w:r>
        <w:t>灾备和密钥恢复演练。</w:t>
      </w:r>
    </w:p>
    <w:p>
      <w:pPr>
        <w:pStyle w:val="Heading1"/>
      </w:pPr>
      <w:r>
        <w:t>二十三、商业 V1 决策摘要</w:t>
      </w:r>
    </w:p>
    <w:p>
      <w:pPr>
        <w:pStyle w:val="ListNumber"/>
        <w:numPr>
          <w:ilvl w:val="0"/>
          <w:numId w:val="11"/>
        </w:numPr>
      </w:pPr>
      <w:r>
        <w:t>开放 API 与若依管理后台接口完全分离，使用 /openapi/v1。</w:t>
      </w:r>
    </w:p>
    <w:p>
      <w:pPr>
        <w:pStyle w:val="ListNumber"/>
        <w:numPr>
          <w:ilvl w:val="0"/>
          <w:numId w:val="11"/>
        </w:numPr>
      </w:pPr>
      <w:r>
        <w:t>OpenAPI 3.1.2 + JSON Schema 2020-12 是机器契约基线。</w:t>
      </w:r>
    </w:p>
    <w:p>
      <w:pPr>
        <w:pStyle w:val="ListNumber"/>
        <w:numPr>
          <w:ilvl w:val="0"/>
          <w:numId w:val="11"/>
        </w:numPr>
      </w:pPr>
      <w:r>
        <w:t>OAuth 2.0 实现遵循 RFC 9700；用户安装采用 Authorization Code + PKCE，服务端采用 Client Credentials/非对称认证。</w:t>
      </w:r>
    </w:p>
    <w:p>
      <w:pPr>
        <w:pStyle w:val="ListNumber"/>
        <w:numPr>
          <w:ilvl w:val="0"/>
          <w:numId w:val="11"/>
        </w:numPr>
      </w:pPr>
      <w:r>
        <w:t>每个 token 绑定单一租户安装、scope 和 data_scope。</w:t>
      </w:r>
    </w:p>
    <w:p>
      <w:pPr>
        <w:pStyle w:val="ListNumber"/>
        <w:numPr>
          <w:ilvl w:val="0"/>
          <w:numId w:val="11"/>
        </w:numPr>
      </w:pPr>
      <w:r>
        <w:t>写接口端到端 Idempotency-Key；关键修改使用 ETag/If-Match。</w:t>
      </w:r>
    </w:p>
    <w:p>
      <w:pPr>
        <w:pStyle w:val="ListNumber"/>
        <w:numPr>
          <w:ilvl w:val="0"/>
          <w:numId w:val="11"/>
        </w:numPr>
      </w:pPr>
      <w:r>
        <w:t>错误使用 RFC 9457 Problem Details，不自创不一致错误外壳。</w:t>
      </w:r>
    </w:p>
    <w:p>
      <w:pPr>
        <w:pStyle w:val="ListNumber"/>
        <w:numPr>
          <w:ilvl w:val="0"/>
          <w:numId w:val="11"/>
        </w:numPr>
      </w:pPr>
      <w:r>
        <w:t>Webhook 使用 CloudEvents 语义、RFC 9421 签名和 RFC 9530 Content-Digest。</w:t>
      </w:r>
    </w:p>
    <w:p>
      <w:pPr>
        <w:pStyle w:val="ListNumber"/>
        <w:numPr>
          <w:ilvl w:val="0"/>
          <w:numId w:val="11"/>
        </w:numPr>
      </w:pPr>
      <w:r>
        <w:t>Webhook 至少一次投递，消费者必须防重并处理乱序。</w:t>
      </w:r>
    </w:p>
    <w:p>
      <w:pPr>
        <w:pStyle w:val="ListNumber"/>
        <w:numPr>
          <w:ilvl w:val="0"/>
          <w:numId w:val="11"/>
        </w:numPr>
      </w:pPr>
      <w:r>
        <w:t>Sandbox、认证、生产完全隔离；只有认证应用可上生产。</w:t>
      </w:r>
    </w:p>
    <w:p>
      <w:pPr>
        <w:pStyle w:val="ListNumber"/>
        <w:numPr>
          <w:ilvl w:val="0"/>
          <w:numId w:val="11"/>
        </w:numPr>
      </w:pPr>
      <w:r>
        <w:t>API 安全门禁覆盖 OWASP API Security Top 10，并维护完整 API inventory。</w:t>
      </w:r>
    </w:p>
    <w:p>
      <w:r>
        <w:t>本规范批准后，URI、授权模式、Scope、Money/Quantity、幂等、分页、错误、Webhook 签名和版本生命周期成为商业 V1 冻结契约。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开放平台 API 与 Webhook 规范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连接器型商业收银经营平台：开放平台 API 与 Webhook 规范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