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Pr>
      <w:r>
        <w:rPr>
          <w:rFonts w:ascii="Calibri" w:hAnsi="Calibri" w:eastAsia="等线"/>
          <w:b/>
          <w:color w:val="2E74B5"/>
          <w:sz w:val="20"/>
        </w:rPr>
        <w:t>DETAILED DESIGN / DATA SPECIFICATION</w:t>
      </w:r>
    </w:p>
    <w:p>
      <w:pPr>
        <w:spacing w:after="120"/>
      </w:pPr>
      <w:r>
        <w:rPr>
          <w:rFonts w:ascii="Calibri" w:hAnsi="Calibri" w:eastAsia="等线"/>
          <w:b/>
          <w:color w:val="17365D"/>
          <w:sz w:val="56"/>
        </w:rPr>
        <w:t>连接器型商业收银经营平台</w:t>
      </w:r>
    </w:p>
    <w:p>
      <w:pPr>
        <w:spacing w:after="400"/>
      </w:pPr>
      <w:r>
        <w:rPr>
          <w:rFonts w:ascii="Calibri" w:hAnsi="Calibri" w:eastAsia="等线"/>
          <w:b/>
          <w:color w:val="1F4D78"/>
          <w:sz w:val="32"/>
        </w:rPr>
        <w:t>商业 V1 验收测试计划 V1.0</w:t>
      </w:r>
    </w:p>
    <w:p>
      <w:pPr>
        <w:spacing w:before="0" w:after="60" w:line="264" w:lineRule="auto"/>
      </w:pPr>
      <w:r>
        <w:rPr>
          <w:rFonts w:ascii="Calibri" w:hAnsi="Calibri" w:eastAsia="等线"/>
          <w:b/>
          <w:color w:val="202124"/>
          <w:sz w:val="21"/>
        </w:rPr>
        <w:t>文档编号：</w:t>
      </w:r>
      <w:r>
        <w:rPr>
          <w:rFonts w:ascii="Calibri" w:hAnsi="Calibri" w:eastAsia="等线"/>
          <w:color w:val="202124"/>
          <w:sz w:val="21"/>
        </w:rPr>
        <w:t>POS-QA-040</w:t>
      </w:r>
    </w:p>
    <w:p>
      <w:pPr>
        <w:spacing w:before="0" w:after="60" w:line="264" w:lineRule="auto"/>
      </w:pPr>
      <w:r>
        <w:rPr>
          <w:rFonts w:ascii="Calibri" w:hAnsi="Calibri" w:eastAsia="等线"/>
          <w:b/>
          <w:color w:val="202124"/>
          <w:sz w:val="21"/>
        </w:rPr>
        <w:t>文档性质：</w:t>
      </w:r>
      <w:r>
        <w:rPr>
          <w:rFonts w:ascii="Calibri" w:hAnsi="Calibri" w:eastAsia="等线"/>
          <w:color w:val="202124"/>
          <w:sz w:val="21"/>
        </w:rPr>
        <w:t>领域详细设计、数据库基线与研发验收依据</w:t>
      </w:r>
    </w:p>
    <w:p>
      <w:pPr>
        <w:spacing w:before="0" w:after="60" w:line="264" w:lineRule="auto"/>
      </w:pPr>
      <w:r>
        <w:rPr>
          <w:rFonts w:ascii="Calibri" w:hAnsi="Calibri" w:eastAsia="等线"/>
          <w:b/>
          <w:color w:val="202124"/>
          <w:sz w:val="21"/>
        </w:rPr>
        <w:t>服务端基线：</w:t>
      </w:r>
      <w:r>
        <w:rPr>
          <w:rFonts w:ascii="Calibri" w:hAnsi="Calibri" w:eastAsia="等线"/>
          <w:color w:val="202124"/>
          <w:sz w:val="21"/>
        </w:rPr>
        <w:t>RuoYi-Vue-Plus 模块化单体 + MySQL 8.4 LTS</w:t>
      </w:r>
    </w:p>
    <w:p>
      <w:pPr>
        <w:spacing w:before="0" w:after="60" w:line="264" w:lineRule="auto"/>
      </w:pPr>
      <w:r>
        <w:rPr>
          <w:rFonts w:ascii="Calibri" w:hAnsi="Calibri" w:eastAsia="等线"/>
          <w:b/>
          <w:color w:val="202124"/>
          <w:sz w:val="21"/>
        </w:rPr>
        <w:t>终端基线：</w:t>
      </w:r>
      <w:r>
        <w:rPr>
          <w:rFonts w:ascii="Calibri" w:hAnsi="Calibri" w:eastAsia="等线"/>
          <w:color w:val="202124"/>
          <w:sz w:val="21"/>
        </w:rPr>
        <w:t>Flutter Android POS，Windows认证后兼容</w:t>
      </w:r>
    </w:p>
    <w:p>
      <w:pPr>
        <w:spacing w:before="0" w:after="60" w:line="264" w:lineRule="auto"/>
      </w:pPr>
      <w:r>
        <w:rPr>
          <w:rFonts w:ascii="Calibri" w:hAnsi="Calibri" w:eastAsia="等线"/>
          <w:b/>
          <w:color w:val="202124"/>
          <w:sz w:val="21"/>
        </w:rPr>
        <w:t>文档状态：</w:t>
      </w:r>
      <w:r>
        <w:rPr>
          <w:rFonts w:ascii="Calibri" w:hAnsi="Calibri" w:eastAsia="等线"/>
          <w:color w:val="202124"/>
          <w:sz w:val="21"/>
        </w:rPr>
        <w:t>评审执行稿</w:t>
      </w:r>
    </w:p>
    <w:p>
      <w:pPr>
        <w:spacing w:before="0" w:after="60" w:line="264" w:lineRule="auto"/>
      </w:pPr>
      <w:r>
        <w:rPr>
          <w:rFonts w:ascii="Calibri" w:hAnsi="Calibri" w:eastAsia="等线"/>
          <w:b/>
          <w:color w:val="202124"/>
          <w:sz w:val="21"/>
        </w:rPr>
        <w:t>基线日期：</w:t>
      </w:r>
      <w:r>
        <w:rPr>
          <w:rFonts w:ascii="Calibri" w:hAnsi="Calibri" w:eastAsia="等线"/>
          <w:color w:val="202124"/>
          <w:sz w:val="21"/>
        </w:rPr>
        <w:t>2026年8月15日</w:t>
      </w:r>
    </w:p>
    <w:p>
      <w:pPr>
        <w:spacing w:before="280" w:after="360"/>
        <w:pBdr>
          <w:bottom w:val="single" w:sz="10" w:space="6" w:color="2E74B5"/>
        </w:pBdr>
      </w:pPr>
    </w:p>
    <w:p>
      <w:pPr>
        <w:spacing w:before="80" w:after="80"/>
        <w:ind w:left="173" w:right="173"/>
        <w:jc w:val="center"/>
        <w:shd w:fill="E8EEF5"/>
        <w:pBdr>
          <w:top w:val="single" w:sz="4" w:space="4" w:color="D5DEE8"/>
          <w:left w:val="single" w:sz="4" w:space="4" w:color="D5DEE8"/>
          <w:bottom w:val="single" w:sz="4" w:space="4" w:color="D5DEE8"/>
          <w:right w:val="single" w:sz="4" w:space="4" w:color="D5DEE8"/>
        </w:pBdr>
      </w:pPr>
      <w:r>
        <w:rPr>
          <w:rFonts w:ascii="Calibri" w:hAnsi="Calibri" w:eastAsia="等线"/>
          <w:b/>
          <w:color w:val="17365D"/>
          <w:sz w:val="24"/>
        </w:rPr>
        <w:t xml:space="preserve">  数据边界先于代码，交易事实不可覆盖，所有关键结果必须可追溯和可核验。  </w:t>
      </w:r>
    </w:p>
    <w:p>
      <w:pPr>
        <w:spacing w:before="840"/>
        <w:jc w:val="left"/>
      </w:pPr>
      <w:r>
        <w:rPr>
          <w:rFonts w:ascii="Calibri" w:hAnsi="Calibri" w:eastAsia="等线"/>
          <w:b/>
          <w:color w:val="667085"/>
          <w:sz w:val="20"/>
        </w:rPr>
        <w:t>jshPOS 项目组</w:t>
      </w:r>
    </w:p>
    <w:p>
      <w:r>
        <w:br w:type="page"/>
      </w:r>
    </w:p>
    <w:p>
      <w:pPr>
        <w:spacing w:before="0" w:after="240"/>
      </w:pPr>
      <w:r>
        <w:rPr>
          <w:rFonts w:ascii="Calibri" w:hAnsi="Calibri" w:eastAsia="等线"/>
          <w:b/>
          <w:color w:val="17365D"/>
          <w:sz w:val="40"/>
        </w:rPr>
        <w:t>目录</w:t>
      </w:r>
    </w:p>
    <w:p>
      <w:pPr>
        <w:spacing w:after="0"/>
      </w:pPr>
      <w:r>
        <w:rPr>
          <w:rFonts w:ascii="Calibri" w:hAnsi="Calibri" w:eastAsia="等线"/>
          <w:color w:val="202124"/>
          <w:sz w:val="21"/>
        </w:rPr>
        <w:fldChar w:fldCharType="begin"/>
        <w:instrText xml:space="preserve">TOC \o "1-3" \h \z \u</w:instrText>
        <w:fldChar w:fldCharType="separate"/>
        <w:t>目录将在打开或导出文档时自动更新</w:t>
        <w:fldChar w:fldCharType="end"/>
      </w:r>
    </w:p>
    <w:p>
      <w:r>
        <w:br w:type="page"/>
      </w:r>
    </w:p>
    <w:p>
      <w:pPr>
        <w:pStyle w:val="Heading1"/>
      </w:pPr>
      <w:r>
        <w:t>文档说明</w:t>
      </w:r>
    </w:p>
    <w:p>
      <w:pPr>
        <w:pStyle w:val="Heading2"/>
      </w:pPr>
      <w:r>
        <w:t>1. 编写目的</w:t>
      </w:r>
    </w:p>
    <w:p>
      <w:r>
        <w:t>本文把“功能做完”转换为“可以对真实商户收费、上线、持续运营”的可验证条件。计划覆盖需求追踪、功能、领域不变量、离线、硬件、连接器、开放 API、安全、隐私、性能、灾备、迁移、实施、试营业、可观测性和商业运营准备度。</w:t>
      </w:r>
    </w:p>
    <w:p>
      <w:pPr>
        <w:pStyle w:val="Heading2"/>
      </w:pPr>
      <w:r>
        <w:t>2. 验收原则</w:t>
      </w:r>
    </w:p>
    <w:p>
      <w:pPr>
        <w:pStyle w:val="ListBullet"/>
        <w:numPr>
          <w:ilvl w:val="0"/>
          <w:numId w:val="10"/>
        </w:numPr>
      </w:pPr>
      <w:r>
        <w:t>按风险和业务事实验收，不按页面数量验收。</w:t>
      </w:r>
    </w:p>
    <w:p>
      <w:pPr>
        <w:pStyle w:val="ListBullet"/>
        <w:numPr>
          <w:ilvl w:val="0"/>
          <w:numId w:val="10"/>
        </w:numPr>
      </w:pPr>
      <w:r>
        <w:t>资金、库存、租户、离线、优惠分摊和恢复是最高优先级。</w:t>
      </w:r>
    </w:p>
    <w:p>
      <w:pPr>
        <w:pStyle w:val="ListBullet"/>
        <w:numPr>
          <w:ilvl w:val="0"/>
          <w:numId w:val="10"/>
        </w:numPr>
      </w:pPr>
      <w:r>
        <w:t>每项通过都必须有可复核证据。</w:t>
      </w:r>
    </w:p>
    <w:p>
      <w:pPr>
        <w:pStyle w:val="ListBullet"/>
        <w:numPr>
          <w:ilvl w:val="0"/>
          <w:numId w:val="10"/>
        </w:numPr>
      </w:pPr>
      <w:r>
        <w:t>不以“无法复现”直接关闭缺陷。</w:t>
      </w:r>
    </w:p>
    <w:p>
      <w:pPr>
        <w:pStyle w:val="ListBullet"/>
        <w:numPr>
          <w:ilvl w:val="0"/>
          <w:numId w:val="10"/>
        </w:numPr>
      </w:pPr>
      <w:r>
        <w:t>生产能力必须在接近生产的环境、真实硬件和真实故障中验证。</w:t>
      </w:r>
    </w:p>
    <w:p>
      <w:pPr>
        <w:pStyle w:val="ListBullet"/>
        <w:numPr>
          <w:ilvl w:val="0"/>
          <w:numId w:val="10"/>
        </w:numPr>
      </w:pPr>
      <w:r>
        <w:t>RTO/RPO、容量和 SLA 未演练通过不得写入销售承诺。</w:t>
      </w:r>
    </w:p>
    <w:p>
      <w:pPr>
        <w:pStyle w:val="ListBullet"/>
        <w:numPr>
          <w:ilvl w:val="0"/>
          <w:numId w:val="10"/>
        </w:numPr>
      </w:pPr>
      <w:r>
        <w:t>AI 生成代码与人工代码执行相同质量门禁。</w:t>
      </w:r>
    </w:p>
    <w:p>
      <w:pPr>
        <w:pStyle w:val="Heading2"/>
      </w:pPr>
      <w:r>
        <w:t>3. 适用角色</w:t>
      </w:r>
    </w:p>
    <w:p>
      <w:pPr>
        <w:pStyle w:val="ListBullet"/>
        <w:numPr>
          <w:ilvl w:val="0"/>
          <w:numId w:val="10"/>
        </w:numPr>
      </w:pPr>
      <w:r>
        <w:t>产品、架构、研发、QA；</w:t>
      </w:r>
    </w:p>
    <w:p>
      <w:pPr>
        <w:pStyle w:val="ListBullet"/>
        <w:numPr>
          <w:ilvl w:val="0"/>
          <w:numId w:val="10"/>
        </w:numPr>
      </w:pPr>
      <w:r>
        <w:t>安全、隐私、SRE/运维、DBA；</w:t>
      </w:r>
    </w:p>
    <w:p>
      <w:pPr>
        <w:pStyle w:val="ListBullet"/>
        <w:numPr>
          <w:ilvl w:val="0"/>
          <w:numId w:val="10"/>
        </w:numPr>
      </w:pPr>
      <w:r>
        <w:t>实施、培训、售后、客户成功；</w:t>
      </w:r>
    </w:p>
    <w:p>
      <w:pPr>
        <w:pStyle w:val="ListBullet"/>
        <w:numPr>
          <w:ilvl w:val="0"/>
          <w:numId w:val="10"/>
        </w:numPr>
      </w:pPr>
      <w:r>
        <w:t>财务、支付运营、连接器运营；</w:t>
      </w:r>
    </w:p>
    <w:p>
      <w:pPr>
        <w:pStyle w:val="ListBullet"/>
        <w:numPr>
          <w:ilvl w:val="0"/>
          <w:numId w:val="10"/>
        </w:numPr>
      </w:pPr>
      <w:r>
        <w:t>试点商户业务代表；</w:t>
      </w:r>
    </w:p>
    <w:p>
      <w:pPr>
        <w:pStyle w:val="ListBullet"/>
        <w:numPr>
          <w:ilvl w:val="0"/>
          <w:numId w:val="10"/>
        </w:numPr>
      </w:pPr>
      <w:r>
        <w:t>管理层 Go/No-Go 委员会。</w:t>
      </w:r>
    </w:p>
    <w:p>
      <w:pPr>
        <w:pStyle w:val="Heading1"/>
      </w:pPr>
      <w:r>
        <w:t>一、验收范围</w:t>
      </w:r>
    </w:p>
    <w:p>
      <w:pPr>
        <w:pStyle w:val="Heading2"/>
      </w:pPr>
      <w:r>
        <w:t>1.1 文档追踪</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988"/>
        <w:gridCol w:w="2789"/>
        <w:gridCol w:w="4583"/>
      </w:tblGrid>
      <w:tr>
        <w:trPr>
          <w:cantSplit/>
          <w:tblHeader w:val="true"/>
        </w:trPr>
        <w:tc>
          <w:tcPr>
            <w:tcW w:type="dxa" w:w="1988"/>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编号</w:t>
            </w:r>
          </w:p>
        </w:tc>
        <w:tc>
          <w:tcPr>
            <w:tcW w:type="dxa" w:w="2789"/>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规格</w:t>
            </w:r>
          </w:p>
        </w:tc>
        <w:tc>
          <w:tcPr>
            <w:tcW w:type="dxa" w:w="4583"/>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重点验收</w:t>
            </w:r>
          </w:p>
        </w:tc>
      </w:tr>
      <w:tr>
        <w:trPr>
          <w:cantSplit/>
        </w:trPr>
        <w:tc>
          <w:tcPr>
            <w:tcW w:type="dxa" w:w="19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031</w:t>
            </w:r>
          </w:p>
        </w:tc>
        <w:tc>
          <w:tcPr>
            <w:tcW w:type="dxa" w:w="2789"/>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领域模型与数据库</w:t>
            </w:r>
          </w:p>
        </w:tc>
        <w:tc>
          <w:tcPr>
            <w:tcW w:type="dxa" w:w="458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租户、ID、金额、账本、迁移</w:t>
            </w:r>
          </w:p>
        </w:tc>
      </w:tr>
      <w:tr>
        <w:trPr>
          <w:cantSplit/>
        </w:trPr>
        <w:tc>
          <w:tcPr>
            <w:tcW w:type="dxa" w:w="19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032</w:t>
            </w:r>
          </w:p>
        </w:tc>
        <w:tc>
          <w:tcPr>
            <w:tcW w:type="dxa" w:w="2789"/>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订单支付退款状态机</w:t>
            </w:r>
          </w:p>
        </w:tc>
        <w:tc>
          <w:tcPr>
            <w:tcW w:type="dxa" w:w="458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合法迁移、UNKNOWN、幂等、对账</w:t>
            </w:r>
          </w:p>
        </w:tc>
      </w:tr>
      <w:tr>
        <w:trPr>
          <w:cantSplit/>
        </w:trPr>
        <w:tc>
          <w:tcPr>
            <w:tcW w:type="dxa" w:w="19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033</w:t>
            </w:r>
          </w:p>
        </w:tc>
        <w:tc>
          <w:tcPr>
            <w:tcW w:type="dxa" w:w="2789"/>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库存成本</w:t>
            </w:r>
          </w:p>
        </w:tc>
        <w:tc>
          <w:tcPr>
            <w:tcW w:type="dxa" w:w="458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流水、预占、负库存、成本、盘点</w:t>
            </w:r>
          </w:p>
        </w:tc>
      </w:tr>
      <w:tr>
        <w:trPr>
          <w:cantSplit/>
        </w:trPr>
        <w:tc>
          <w:tcPr>
            <w:tcW w:type="dxa" w:w="19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034</w:t>
            </w:r>
          </w:p>
        </w:tc>
        <w:tc>
          <w:tcPr>
            <w:tcW w:type="dxa" w:w="2789"/>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促销分摊</w:t>
            </w:r>
          </w:p>
        </w:tc>
        <w:tc>
          <w:tcPr>
            <w:tcW w:type="dxa" w:w="458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确定性、分摊守恒、退货回退</w:t>
            </w:r>
          </w:p>
        </w:tc>
      </w:tr>
      <w:tr>
        <w:trPr>
          <w:cantSplit/>
        </w:trPr>
        <w:tc>
          <w:tcPr>
            <w:tcW w:type="dxa" w:w="19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035</w:t>
            </w:r>
          </w:p>
        </w:tc>
        <w:tc>
          <w:tcPr>
            <w:tcW w:type="dxa" w:w="2789"/>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POS 离线同步</w:t>
            </w:r>
          </w:p>
        </w:tc>
        <w:tc>
          <w:tcPr>
            <w:tcW w:type="dxa" w:w="458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SQLite、Outbox/Inbox、包、冲突</w:t>
            </w:r>
          </w:p>
        </w:tc>
      </w:tr>
      <w:tr>
        <w:trPr>
          <w:cantSplit/>
        </w:trPr>
        <w:tc>
          <w:tcPr>
            <w:tcW w:type="dxa" w:w="19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036</w:t>
            </w:r>
          </w:p>
        </w:tc>
        <w:tc>
          <w:tcPr>
            <w:tcW w:type="dxa" w:w="2789"/>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Android 硬件</w:t>
            </w:r>
          </w:p>
        </w:tc>
        <w:tc>
          <w:tcPr>
            <w:tcW w:type="dxa" w:w="458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设备契约、打印、扫码、长稳认证</w:t>
            </w:r>
          </w:p>
        </w:tc>
      </w:tr>
      <w:tr>
        <w:trPr>
          <w:cantSplit/>
        </w:trPr>
        <w:tc>
          <w:tcPr>
            <w:tcW w:type="dxa" w:w="19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037</w:t>
            </w:r>
          </w:p>
        </w:tc>
        <w:tc>
          <w:tcPr>
            <w:tcW w:type="dxa" w:w="2789"/>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连接器</w:t>
            </w:r>
          </w:p>
        </w:tc>
        <w:tc>
          <w:tcPr>
            <w:tcW w:type="dxa" w:w="458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标准契约、映射、限流、死信、对账</w:t>
            </w:r>
          </w:p>
        </w:tc>
      </w:tr>
      <w:tr>
        <w:trPr>
          <w:cantSplit/>
        </w:trPr>
        <w:tc>
          <w:tcPr>
            <w:tcW w:type="dxa" w:w="19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038</w:t>
            </w:r>
          </w:p>
        </w:tc>
        <w:tc>
          <w:tcPr>
            <w:tcW w:type="dxa" w:w="2789"/>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开放平台</w:t>
            </w:r>
          </w:p>
        </w:tc>
        <w:tc>
          <w:tcPr>
            <w:tcW w:type="dxa" w:w="458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OAuth、幂等、Webhook、API 安全</w:t>
            </w:r>
          </w:p>
        </w:tc>
      </w:tr>
      <w:tr>
        <w:trPr>
          <w:cantSplit/>
        </w:trPr>
        <w:tc>
          <w:tcPr>
            <w:tcW w:type="dxa" w:w="19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039</w:t>
            </w:r>
          </w:p>
        </w:tc>
        <w:tc>
          <w:tcPr>
            <w:tcW w:type="dxa" w:w="2789"/>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安全隐私灾备</w:t>
            </w:r>
          </w:p>
        </w:tc>
        <w:tc>
          <w:tcPr>
            <w:tcW w:type="dxa" w:w="458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等保、隐私、备份、RTO/RPO、响应</w:t>
            </w:r>
          </w:p>
        </w:tc>
      </w:tr>
    </w:tbl>
    <w:p>
      <w:pPr>
        <w:spacing w:before="0" w:after="40"/>
      </w:pPr>
    </w:p>
    <w:p>
      <w:pPr>
        <w:pStyle w:val="Heading2"/>
      </w:pPr>
      <w:r>
        <w:t>1.2 商业 V1 必选模块</w:t>
      </w:r>
    </w:p>
    <w:p>
      <w:pPr>
        <w:pStyle w:val="ListBullet"/>
        <w:numPr>
          <w:ilvl w:val="0"/>
          <w:numId w:val="10"/>
        </w:numPr>
      </w:pPr>
      <w:r>
        <w:t>租户、组织、门店、用户、角色、数据权限；</w:t>
      </w:r>
    </w:p>
    <w:p>
      <w:pPr>
        <w:pStyle w:val="ListBullet"/>
        <w:numPr>
          <w:ilvl w:val="0"/>
          <w:numId w:val="10"/>
        </w:numPr>
      </w:pPr>
      <w:r>
        <w:t>商品、SKU、条码、单位、价格；</w:t>
      </w:r>
    </w:p>
    <w:p>
      <w:pPr>
        <w:pStyle w:val="ListBullet"/>
        <w:numPr>
          <w:ilvl w:val="0"/>
          <w:numId w:val="10"/>
        </w:numPr>
      </w:pPr>
      <w:r>
        <w:t>POS 销售、挂单、退货、交班；</w:t>
      </w:r>
    </w:p>
    <w:p>
      <w:pPr>
        <w:pStyle w:val="ListBullet"/>
        <w:numPr>
          <w:ilvl w:val="0"/>
          <w:numId w:val="10"/>
        </w:numPr>
      </w:pPr>
      <w:r>
        <w:t>现金与至少一种正式电子支付；</w:t>
      </w:r>
    </w:p>
    <w:p>
      <w:pPr>
        <w:pStyle w:val="ListBullet"/>
        <w:numPr>
          <w:ilvl w:val="0"/>
          <w:numId w:val="10"/>
        </w:numPr>
      </w:pPr>
      <w:r>
        <w:t>订单、支付、退款对账；</w:t>
      </w:r>
    </w:p>
    <w:p>
      <w:pPr>
        <w:pStyle w:val="ListBullet"/>
        <w:numPr>
          <w:ilvl w:val="0"/>
          <w:numId w:val="10"/>
        </w:numPr>
      </w:pPr>
      <w:r>
        <w:t>库存流水、余额、销售出入库、盘点；</w:t>
      </w:r>
    </w:p>
    <w:p>
      <w:pPr>
        <w:pStyle w:val="ListBullet"/>
        <w:numPr>
          <w:ilvl w:val="0"/>
          <w:numId w:val="10"/>
        </w:numPr>
      </w:pPr>
      <w:r>
        <w:t>基础促销、会员价/折扣、优惠券；</w:t>
      </w:r>
    </w:p>
    <w:p>
      <w:pPr>
        <w:pStyle w:val="ListBullet"/>
        <w:numPr>
          <w:ilvl w:val="0"/>
          <w:numId w:val="10"/>
        </w:numPr>
      </w:pPr>
      <w:r>
        <w:t>Android 离线现金营业；</w:t>
      </w:r>
    </w:p>
    <w:p>
      <w:pPr>
        <w:pStyle w:val="ListBullet"/>
        <w:numPr>
          <w:ilvl w:val="0"/>
          <w:numId w:val="10"/>
        </w:numPr>
      </w:pPr>
      <w:r>
        <w:t>小票、扫码、钱箱和至少一个 L2 认证机型；</w:t>
      </w:r>
    </w:p>
    <w:p>
      <w:pPr>
        <w:pStyle w:val="ListBullet"/>
        <w:numPr>
          <w:ilvl w:val="0"/>
          <w:numId w:val="10"/>
        </w:numPr>
      </w:pPr>
      <w:r>
        <w:t>连接器中心基础能力和至少一个商业连接器；</w:t>
      </w:r>
    </w:p>
    <w:p>
      <w:pPr>
        <w:pStyle w:val="ListBullet"/>
        <w:numPr>
          <w:ilvl w:val="0"/>
          <w:numId w:val="10"/>
        </w:numPr>
      </w:pPr>
      <w:r>
        <w:t>开放 API/Webhook 基础能力；</w:t>
      </w:r>
    </w:p>
    <w:p>
      <w:pPr>
        <w:pStyle w:val="ListBullet"/>
        <w:numPr>
          <w:ilvl w:val="0"/>
          <w:numId w:val="10"/>
        </w:numPr>
      </w:pPr>
      <w:r>
        <w:t>日志、监控、备份、恢复、安全和隐私；</w:t>
      </w:r>
    </w:p>
    <w:p>
      <w:pPr>
        <w:pStyle w:val="ListBullet"/>
        <w:numPr>
          <w:ilvl w:val="0"/>
          <w:numId w:val="10"/>
        </w:numPr>
      </w:pPr>
      <w:r>
        <w:t>标准实施、迁移、培训、试营业和支持。</w:t>
      </w:r>
    </w:p>
    <w:p>
      <w:pPr>
        <w:pStyle w:val="Heading2"/>
      </w:pPr>
      <w:r>
        <w:t>1.3 条件模块</w:t>
      </w:r>
    </w:p>
    <w:p>
      <w:r>
        <w:t>以下未进入销售合同可不阻断商业 V1，但必须在产品中标记：</w:t>
      </w:r>
    </w:p>
    <w:p>
      <w:pPr>
        <w:pStyle w:val="ListBullet"/>
        <w:numPr>
          <w:ilvl w:val="0"/>
          <w:numId w:val="10"/>
        </w:numPr>
      </w:pPr>
      <w:r>
        <w:t>复杂餐饮桌台/后厨；</w:t>
      </w:r>
    </w:p>
    <w:p>
      <w:pPr>
        <w:pStyle w:val="ListBullet"/>
        <w:numPr>
          <w:ilvl w:val="0"/>
          <w:numId w:val="10"/>
        </w:numPr>
      </w:pPr>
      <w:r>
        <w:t>生鲜批次效期/电子秤；</w:t>
      </w:r>
    </w:p>
    <w:p>
      <w:pPr>
        <w:pStyle w:val="ListBullet"/>
        <w:numPr>
          <w:ilvl w:val="0"/>
          <w:numId w:val="10"/>
        </w:numPr>
      </w:pPr>
      <w:r>
        <w:t>加盟订货与结算；</w:t>
      </w:r>
    </w:p>
    <w:p>
      <w:pPr>
        <w:pStyle w:val="ListBullet"/>
        <w:numPr>
          <w:ilvl w:val="0"/>
          <w:numId w:val="10"/>
        </w:numPr>
      </w:pPr>
      <w:r>
        <w:t>多币种和复杂税；</w:t>
      </w:r>
    </w:p>
    <w:p>
      <w:pPr>
        <w:pStyle w:val="ListBullet"/>
        <w:numPr>
          <w:ilvl w:val="0"/>
          <w:numId w:val="10"/>
        </w:numPr>
      </w:pPr>
      <w:r>
        <w:t>Windows POS；</w:t>
      </w:r>
    </w:p>
    <w:p>
      <w:pPr>
        <w:pStyle w:val="ListBullet"/>
        <w:numPr>
          <w:ilvl w:val="0"/>
          <w:numId w:val="10"/>
        </w:numPr>
      </w:pPr>
      <w:r>
        <w:t>跨区域双活；</w:t>
      </w:r>
    </w:p>
    <w:p>
      <w:pPr>
        <w:pStyle w:val="ListBullet"/>
        <w:numPr>
          <w:ilvl w:val="0"/>
          <w:numId w:val="10"/>
        </w:numPr>
      </w:pPr>
      <w:r>
        <w:t>复杂储值；</w:t>
      </w:r>
    </w:p>
    <w:p>
      <w:pPr>
        <w:pStyle w:val="ListBullet"/>
        <w:numPr>
          <w:ilvl w:val="0"/>
          <w:numId w:val="10"/>
        </w:numPr>
      </w:pPr>
      <w:r>
        <w:t>全量连接器矩阵。</w:t>
      </w:r>
    </w:p>
    <w:p>
      <w:r>
        <w:t>未验收能力不得被销售材料表述为正式可用。</w:t>
      </w:r>
    </w:p>
    <w:p>
      <w:pPr>
        <w:pStyle w:val="Heading1"/>
      </w:pPr>
      <w:r>
        <w:t>二、验收组织</w:t>
      </w:r>
    </w:p>
    <w:p>
      <w:pPr>
        <w:pStyle w:val="Heading2"/>
      </w:pPr>
      <w:r>
        <w:t>2.1 决策角色</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557"/>
        <w:gridCol w:w="5803"/>
      </w:tblGrid>
      <w:tr>
        <w:trPr>
          <w:cantSplit/>
          <w:tblHeader w:val="true"/>
        </w:trPr>
        <w:tc>
          <w:tcPr>
            <w:tcW w:type="dxa" w:w="3557"/>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角色</w:t>
            </w:r>
          </w:p>
        </w:tc>
        <w:tc>
          <w:tcPr>
            <w:tcW w:type="dxa" w:w="5803"/>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签署</w:t>
            </w:r>
          </w:p>
        </w:tc>
      </w:tr>
      <w:tr>
        <w:trPr>
          <w:cantSplit/>
        </w:trPr>
        <w:tc>
          <w:tcPr>
            <w:tcW w:type="dxa" w:w="355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产品负责人</w:t>
            </w:r>
          </w:p>
        </w:tc>
        <w:tc>
          <w:tcPr>
            <w:tcW w:type="dxa" w:w="580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功能范围与业务验收</w:t>
            </w:r>
          </w:p>
        </w:tc>
      </w:tr>
      <w:tr>
        <w:trPr>
          <w:cantSplit/>
        </w:trPr>
        <w:tc>
          <w:tcPr>
            <w:tcW w:type="dxa" w:w="355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架构负责人</w:t>
            </w:r>
          </w:p>
        </w:tc>
        <w:tc>
          <w:tcPr>
            <w:tcW w:type="dxa" w:w="580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领域、接口、迁移和非功能</w:t>
            </w:r>
          </w:p>
        </w:tc>
      </w:tr>
      <w:tr>
        <w:trPr>
          <w:cantSplit/>
        </w:trPr>
        <w:tc>
          <w:tcPr>
            <w:tcW w:type="dxa" w:w="355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QA 负责人</w:t>
            </w:r>
          </w:p>
        </w:tc>
        <w:tc>
          <w:tcPr>
            <w:tcW w:type="dxa" w:w="580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覆盖、结果和缺陷</w:t>
            </w:r>
          </w:p>
        </w:tc>
      </w:tr>
      <w:tr>
        <w:trPr>
          <w:cantSplit/>
        </w:trPr>
        <w:tc>
          <w:tcPr>
            <w:tcW w:type="dxa" w:w="355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安全/隐私负责人</w:t>
            </w:r>
          </w:p>
        </w:tc>
        <w:tc>
          <w:tcPr>
            <w:tcW w:type="dxa" w:w="580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安全、隐私、等保准备</w:t>
            </w:r>
          </w:p>
        </w:tc>
      </w:tr>
      <w:tr>
        <w:trPr>
          <w:cantSplit/>
        </w:trPr>
        <w:tc>
          <w:tcPr>
            <w:tcW w:type="dxa" w:w="355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SRE/运维负责人</w:t>
            </w:r>
          </w:p>
        </w:tc>
        <w:tc>
          <w:tcPr>
            <w:tcW w:type="dxa" w:w="580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部署、监控、备份、灾备</w:t>
            </w:r>
          </w:p>
        </w:tc>
      </w:tr>
      <w:tr>
        <w:trPr>
          <w:cantSplit/>
        </w:trPr>
        <w:tc>
          <w:tcPr>
            <w:tcW w:type="dxa" w:w="355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实施负责人</w:t>
            </w:r>
          </w:p>
        </w:tc>
        <w:tc>
          <w:tcPr>
            <w:tcW w:type="dxa" w:w="580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迁移、门店、培训、切换</w:t>
            </w:r>
          </w:p>
        </w:tc>
      </w:tr>
      <w:tr>
        <w:trPr>
          <w:cantSplit/>
        </w:trPr>
        <w:tc>
          <w:tcPr>
            <w:tcW w:type="dxa" w:w="355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客户代表</w:t>
            </w:r>
          </w:p>
        </w:tc>
        <w:tc>
          <w:tcPr>
            <w:tcW w:type="dxa" w:w="580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UAT/试营业业务结果</w:t>
            </w:r>
          </w:p>
        </w:tc>
      </w:tr>
      <w:tr>
        <w:trPr>
          <w:cantSplit/>
        </w:trPr>
        <w:tc>
          <w:tcPr>
            <w:tcW w:type="dxa" w:w="355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管理层</w:t>
            </w:r>
          </w:p>
        </w:tc>
        <w:tc>
          <w:tcPr>
            <w:tcW w:type="dxa" w:w="580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商业 Go/No-Go 与风险接受</w:t>
            </w:r>
          </w:p>
        </w:tc>
      </w:tr>
    </w:tbl>
    <w:p>
      <w:pPr>
        <w:spacing w:before="0" w:after="40"/>
      </w:pPr>
    </w:p>
    <w:p>
      <w:pPr>
        <w:pStyle w:val="Heading2"/>
      </w:pPr>
      <w:r>
        <w:t>2.2 职责分离</w:t>
      </w:r>
    </w:p>
    <w:p>
      <w:pPr>
        <w:pStyle w:val="ListBullet"/>
        <w:numPr>
          <w:ilvl w:val="0"/>
          <w:numId w:val="10"/>
        </w:numPr>
      </w:pPr>
      <w:r>
        <w:t>开发不能独自批准自己的 P0/P1 修复。</w:t>
      </w:r>
    </w:p>
    <w:p>
      <w:pPr>
        <w:pStyle w:val="ListBullet"/>
        <w:numPr>
          <w:ilvl w:val="0"/>
          <w:numId w:val="10"/>
        </w:numPr>
      </w:pPr>
      <w:r>
        <w:t>安全高危由安全负责人复测。</w:t>
      </w:r>
    </w:p>
    <w:p>
      <w:pPr>
        <w:pStyle w:val="ListBullet"/>
        <w:numPr>
          <w:ilvl w:val="0"/>
          <w:numId w:val="10"/>
        </w:numPr>
      </w:pPr>
      <w:r>
        <w:t>资金对账由业务/财务与 QA 联合。</w:t>
      </w:r>
    </w:p>
    <w:p>
      <w:pPr>
        <w:pStyle w:val="ListBullet"/>
        <w:numPr>
          <w:ilvl w:val="0"/>
          <w:numId w:val="10"/>
        </w:numPr>
      </w:pPr>
      <w:r>
        <w:t>灾备由 SRE 执行、业务验证。</w:t>
      </w:r>
    </w:p>
    <w:p>
      <w:pPr>
        <w:pStyle w:val="ListBullet"/>
        <w:numPr>
          <w:ilvl w:val="0"/>
          <w:numId w:val="10"/>
        </w:numPr>
      </w:pPr>
      <w:r>
        <w:t>客户特批不能跳过平台级租户/资金底线。</w:t>
      </w:r>
    </w:p>
    <w:p>
      <w:pPr>
        <w:pStyle w:val="Heading2"/>
      </w:pPr>
      <w:r>
        <w:t>2.3 节奏</w:t>
      </w:r>
    </w:p>
    <w:p>
      <w:pPr>
        <w:pStyle w:val="ListBullet"/>
        <w:numPr>
          <w:ilvl w:val="0"/>
          <w:numId w:val="10"/>
        </w:numPr>
      </w:pPr>
      <w:r>
        <w:t>每周验收燃尽；</w:t>
      </w:r>
    </w:p>
    <w:p>
      <w:pPr>
        <w:pStyle w:val="ListBullet"/>
        <w:numPr>
          <w:ilvl w:val="0"/>
          <w:numId w:val="10"/>
        </w:numPr>
      </w:pPr>
      <w:r>
        <w:t>每日 P0/P1 战情；</w:t>
      </w:r>
    </w:p>
    <w:p>
      <w:pPr>
        <w:pStyle w:val="ListBullet"/>
        <w:numPr>
          <w:ilvl w:val="0"/>
          <w:numId w:val="10"/>
        </w:numPr>
      </w:pPr>
      <w:r>
        <w:t>每个候选版本回归；</w:t>
      </w:r>
    </w:p>
    <w:p>
      <w:pPr>
        <w:pStyle w:val="ListBullet"/>
        <w:numPr>
          <w:ilvl w:val="0"/>
          <w:numId w:val="10"/>
        </w:numPr>
      </w:pPr>
      <w:r>
        <w:t>试营业每日对账；</w:t>
      </w:r>
    </w:p>
    <w:p>
      <w:pPr>
        <w:pStyle w:val="ListBullet"/>
        <w:numPr>
          <w:ilvl w:val="0"/>
          <w:numId w:val="10"/>
        </w:numPr>
      </w:pPr>
      <w:r>
        <w:t>Go/No-Go 前 3 个工作日冻结范围；</w:t>
      </w:r>
    </w:p>
    <w:p>
      <w:pPr>
        <w:pStyle w:val="ListBullet"/>
        <w:numPr>
          <w:ilvl w:val="0"/>
          <w:numId w:val="10"/>
        </w:numPr>
      </w:pPr>
      <w:r>
        <w:t>上线后 7/14/30 天复盘。</w:t>
      </w:r>
    </w:p>
    <w:p>
      <w:pPr>
        <w:pStyle w:val="Heading1"/>
      </w:pPr>
      <w:r>
        <w:t>三、准入与退出</w:t>
      </w:r>
    </w:p>
    <w:p>
      <w:pPr>
        <w:pStyle w:val="Heading2"/>
      </w:pPr>
      <w:r>
        <w:t>3.1 测试准入</w:t>
      </w:r>
    </w:p>
    <w:p>
      <w:pPr>
        <w:pStyle w:val="ListBullet"/>
        <w:numPr>
          <w:ilvl w:val="0"/>
          <w:numId w:val="10"/>
        </w:numPr>
      </w:pPr>
      <w:r>
        <w:t>需求和规格已基线化；</w:t>
      </w:r>
    </w:p>
    <w:p>
      <w:pPr>
        <w:pStyle w:val="ListBullet"/>
        <w:numPr>
          <w:ilvl w:val="0"/>
          <w:numId w:val="10"/>
        </w:numPr>
      </w:pPr>
      <w:r>
        <w:t>API/事件/Schema 可用；</w:t>
      </w:r>
    </w:p>
    <w:p>
      <w:pPr>
        <w:pStyle w:val="ListBullet"/>
        <w:numPr>
          <w:ilvl w:val="0"/>
          <w:numId w:val="10"/>
        </w:numPr>
      </w:pPr>
      <w:r>
        <w:t>数据库迁移可部署/回滚；</w:t>
      </w:r>
    </w:p>
    <w:p>
      <w:pPr>
        <w:pStyle w:val="ListBullet"/>
        <w:numPr>
          <w:ilvl w:val="0"/>
          <w:numId w:val="10"/>
        </w:numPr>
      </w:pPr>
      <w:r>
        <w:t>单元和模块集成通过；</w:t>
      </w:r>
    </w:p>
    <w:p>
      <w:pPr>
        <w:pStyle w:val="ListBullet"/>
        <w:numPr>
          <w:ilvl w:val="0"/>
          <w:numId w:val="10"/>
        </w:numPr>
      </w:pPr>
      <w:r>
        <w:t>SAST/SCA/Secret 无未接受 Critical；</w:t>
      </w:r>
    </w:p>
    <w:p>
      <w:pPr>
        <w:pStyle w:val="ListBullet"/>
        <w:numPr>
          <w:ilvl w:val="0"/>
          <w:numId w:val="10"/>
        </w:numPr>
      </w:pPr>
      <w:r>
        <w:t>测试环境和数据准备；</w:t>
      </w:r>
    </w:p>
    <w:p>
      <w:pPr>
        <w:pStyle w:val="ListBullet"/>
        <w:numPr>
          <w:ilvl w:val="0"/>
          <w:numId w:val="10"/>
        </w:numPr>
      </w:pPr>
      <w:r>
        <w:t>真实硬件和外部沙箱可用；</w:t>
      </w:r>
    </w:p>
    <w:p>
      <w:pPr>
        <w:pStyle w:val="ListBullet"/>
        <w:numPr>
          <w:ilvl w:val="0"/>
          <w:numId w:val="10"/>
        </w:numPr>
      </w:pPr>
      <w:r>
        <w:t>监控日志开启；</w:t>
      </w:r>
    </w:p>
    <w:p>
      <w:pPr>
        <w:pStyle w:val="ListBullet"/>
        <w:numPr>
          <w:ilvl w:val="0"/>
          <w:numId w:val="10"/>
        </w:numPr>
      </w:pPr>
      <w:r>
        <w:t>缺陷基线清晰；</w:t>
      </w:r>
    </w:p>
    <w:p>
      <w:pPr>
        <w:pStyle w:val="ListBullet"/>
        <w:numPr>
          <w:ilvl w:val="0"/>
          <w:numId w:val="10"/>
        </w:numPr>
      </w:pPr>
      <w:r>
        <w:t>构建可追溯、制品已签名。</w:t>
      </w:r>
    </w:p>
    <w:p>
      <w:pPr>
        <w:pStyle w:val="Heading2"/>
      </w:pPr>
      <w:r>
        <w:t>3.2 商业退出</w:t>
      </w:r>
    </w:p>
    <w:p>
      <w:r>
        <w:t>必须同时满足：</w:t>
      </w:r>
    </w:p>
    <w:p>
      <w:pPr>
        <w:pStyle w:val="ListBullet"/>
        <w:numPr>
          <w:ilvl w:val="0"/>
          <w:numId w:val="10"/>
        </w:numPr>
      </w:pPr>
      <w:r>
        <w:t>必选需求 100% 有测试与结果；</w:t>
      </w:r>
    </w:p>
    <w:p>
      <w:pPr>
        <w:pStyle w:val="ListBullet"/>
        <w:numPr>
          <w:ilvl w:val="0"/>
          <w:numId w:val="10"/>
        </w:numPr>
      </w:pPr>
      <w:r>
        <w:t>P0/P1 为 0；</w:t>
      </w:r>
    </w:p>
    <w:p>
      <w:pPr>
        <w:pStyle w:val="ListBullet"/>
        <w:numPr>
          <w:ilvl w:val="0"/>
          <w:numId w:val="10"/>
        </w:numPr>
      </w:pPr>
      <w:r>
        <w:t>P2 无影响资金、租户、数据完整、核心营业和恢复的遗留；</w:t>
      </w:r>
    </w:p>
    <w:p>
      <w:pPr>
        <w:pStyle w:val="ListBullet"/>
        <w:numPr>
          <w:ilvl w:val="0"/>
          <w:numId w:val="10"/>
        </w:numPr>
      </w:pPr>
      <w:r>
        <w:t>自动化核心回归 100% 通过；</w:t>
      </w:r>
    </w:p>
    <w:p>
      <w:pPr>
        <w:pStyle w:val="ListBullet"/>
        <w:numPr>
          <w:ilvl w:val="0"/>
          <w:numId w:val="10"/>
        </w:numPr>
      </w:pPr>
      <w:r>
        <w:t>资金/库存/优惠/离线不变量 100% 通过；</w:t>
      </w:r>
    </w:p>
    <w:p>
      <w:pPr>
        <w:pStyle w:val="ListBullet"/>
        <w:numPr>
          <w:ilvl w:val="0"/>
          <w:numId w:val="10"/>
        </w:numPr>
      </w:pPr>
      <w:r>
        <w:t>性能、长稳、灾备达到批准目标；</w:t>
      </w:r>
    </w:p>
    <w:p>
      <w:pPr>
        <w:pStyle w:val="ListBullet"/>
        <w:numPr>
          <w:ilvl w:val="0"/>
          <w:numId w:val="10"/>
        </w:numPr>
      </w:pPr>
      <w:r>
        <w:t>安全高危为 0，渗透已复测；</w:t>
      </w:r>
    </w:p>
    <w:p>
      <w:pPr>
        <w:pStyle w:val="ListBullet"/>
        <w:numPr>
          <w:ilvl w:val="0"/>
          <w:numId w:val="10"/>
        </w:numPr>
      </w:pPr>
      <w:r>
        <w:t>隐私/等保准备和合同材料可用；</w:t>
      </w:r>
    </w:p>
    <w:p>
      <w:pPr>
        <w:pStyle w:val="ListBullet"/>
        <w:numPr>
          <w:ilvl w:val="0"/>
          <w:numId w:val="10"/>
        </w:numPr>
      </w:pPr>
      <w:r>
        <w:t>试营业连续达到门槛；</w:t>
      </w:r>
    </w:p>
    <w:p>
      <w:pPr>
        <w:pStyle w:val="ListBullet"/>
        <w:numPr>
          <w:ilvl w:val="0"/>
          <w:numId w:val="10"/>
        </w:numPr>
      </w:pPr>
      <w:r>
        <w:t>Runbook、支持、值班和回滚就绪；</w:t>
      </w:r>
    </w:p>
    <w:p>
      <w:pPr>
        <w:pStyle w:val="ListBullet"/>
        <w:numPr>
          <w:ilvl w:val="0"/>
          <w:numId w:val="10"/>
        </w:numPr>
      </w:pPr>
      <w:r>
        <w:t>所有有期限风险接受经批准。</w:t>
      </w:r>
    </w:p>
    <w:p>
      <w:pPr>
        <w:pStyle w:val="Heading2"/>
      </w:pPr>
      <w:r>
        <w:t>3.3 暂停条件</w:t>
      </w:r>
    </w:p>
    <w:p>
      <w:pPr>
        <w:pStyle w:val="ListBullet"/>
        <w:numPr>
          <w:ilvl w:val="0"/>
          <w:numId w:val="10"/>
        </w:numPr>
      </w:pPr>
      <w:r>
        <w:t>出现跨租户；</w:t>
      </w:r>
    </w:p>
    <w:p>
      <w:pPr>
        <w:pStyle w:val="ListBullet"/>
        <w:numPr>
          <w:ilvl w:val="0"/>
          <w:numId w:val="10"/>
        </w:numPr>
      </w:pPr>
      <w:r>
        <w:t>重复扣款/退款；</w:t>
      </w:r>
    </w:p>
    <w:p>
      <w:pPr>
        <w:pStyle w:val="ListBullet"/>
        <w:numPr>
          <w:ilvl w:val="0"/>
          <w:numId w:val="10"/>
        </w:numPr>
      </w:pPr>
      <w:r>
        <w:t>订单或库存静默丢失；</w:t>
      </w:r>
    </w:p>
    <w:p>
      <w:pPr>
        <w:pStyle w:val="ListBullet"/>
        <w:numPr>
          <w:ilvl w:val="0"/>
          <w:numId w:val="10"/>
        </w:numPr>
      </w:pPr>
      <w:r>
        <w:t>账本不可重建；</w:t>
      </w:r>
    </w:p>
    <w:p>
      <w:pPr>
        <w:pStyle w:val="ListBullet"/>
        <w:numPr>
          <w:ilvl w:val="0"/>
          <w:numId w:val="10"/>
        </w:numPr>
      </w:pPr>
      <w:r>
        <w:t>备份不可恢复；</w:t>
      </w:r>
    </w:p>
    <w:p>
      <w:pPr>
        <w:pStyle w:val="ListBullet"/>
        <w:numPr>
          <w:ilvl w:val="0"/>
          <w:numId w:val="10"/>
        </w:numPr>
      </w:pPr>
      <w:r>
        <w:t>生产密钥泄漏；</w:t>
      </w:r>
    </w:p>
    <w:p>
      <w:pPr>
        <w:pStyle w:val="ListBullet"/>
        <w:numPr>
          <w:ilvl w:val="0"/>
          <w:numId w:val="10"/>
        </w:numPr>
      </w:pPr>
      <w:r>
        <w:t>核心机型长稳失败；</w:t>
      </w:r>
    </w:p>
    <w:p>
      <w:pPr>
        <w:pStyle w:val="ListBullet"/>
        <w:numPr>
          <w:ilvl w:val="0"/>
          <w:numId w:val="10"/>
        </w:numPr>
      </w:pPr>
      <w:r>
        <w:t>未知支付被当失败后重扣；</w:t>
      </w:r>
    </w:p>
    <w:p>
      <w:pPr>
        <w:pStyle w:val="ListBullet"/>
        <w:numPr>
          <w:ilvl w:val="0"/>
          <w:numId w:val="10"/>
        </w:numPr>
      </w:pPr>
      <w:r>
        <w:t>离线同步产生重复订单；</w:t>
      </w:r>
    </w:p>
    <w:p>
      <w:pPr>
        <w:pStyle w:val="ListBullet"/>
        <w:numPr>
          <w:ilvl w:val="0"/>
          <w:numId w:val="10"/>
        </w:numPr>
      </w:pPr>
      <w:r>
        <w:t>无法解释经营/渠道对账差异。</w:t>
      </w:r>
    </w:p>
    <w:p>
      <w:pPr>
        <w:pStyle w:val="Heading1"/>
      </w:pPr>
      <w:r>
        <w:t>四、环境与数据</w:t>
      </w:r>
    </w:p>
    <w:p>
      <w:pPr>
        <w:pStyle w:val="Heading2"/>
      </w:pPr>
      <w:r>
        <w:t>4.1 环境</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463"/>
        <w:gridCol w:w="6897"/>
      </w:tblGrid>
      <w:tr>
        <w:trPr>
          <w:cantSplit/>
          <w:tblHeader w:val="true"/>
        </w:trPr>
        <w:tc>
          <w:tcPr>
            <w:tcW w:type="dxa" w:w="2463"/>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环境</w:t>
            </w:r>
          </w:p>
        </w:tc>
        <w:tc>
          <w:tcPr>
            <w:tcW w:type="dxa" w:w="6897"/>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用途</w:t>
            </w:r>
          </w:p>
        </w:tc>
      </w:tr>
      <w:tr>
        <w:trPr>
          <w:cantSplit/>
        </w:trPr>
        <w:tc>
          <w:tcPr>
            <w:tcW w:type="dxa" w:w="246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DEV</w:t>
            </w:r>
          </w:p>
        </w:tc>
        <w:tc>
          <w:tcPr>
            <w:tcW w:type="dxa" w:w="689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开发和单元</w:t>
            </w:r>
          </w:p>
        </w:tc>
      </w:tr>
      <w:tr>
        <w:trPr>
          <w:cantSplit/>
        </w:trPr>
        <w:tc>
          <w:tcPr>
            <w:tcW w:type="dxa" w:w="246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INT</w:t>
            </w:r>
          </w:p>
        </w:tc>
        <w:tc>
          <w:tcPr>
            <w:tcW w:type="dxa" w:w="689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跨模块集成</w:t>
            </w:r>
          </w:p>
        </w:tc>
      </w:tr>
      <w:tr>
        <w:trPr>
          <w:cantSplit/>
        </w:trPr>
        <w:tc>
          <w:tcPr>
            <w:tcW w:type="dxa" w:w="246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QA</w:t>
            </w:r>
          </w:p>
        </w:tc>
        <w:tc>
          <w:tcPr>
            <w:tcW w:type="dxa" w:w="689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功能/回归</w:t>
            </w:r>
          </w:p>
        </w:tc>
      </w:tr>
      <w:tr>
        <w:trPr>
          <w:cantSplit/>
        </w:trPr>
        <w:tc>
          <w:tcPr>
            <w:tcW w:type="dxa" w:w="246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PERF</w:t>
            </w:r>
          </w:p>
        </w:tc>
        <w:tc>
          <w:tcPr>
            <w:tcW w:type="dxa" w:w="689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隔离性能</w:t>
            </w:r>
          </w:p>
        </w:tc>
      </w:tr>
      <w:tr>
        <w:trPr>
          <w:cantSplit/>
        </w:trPr>
        <w:tc>
          <w:tcPr>
            <w:tcW w:type="dxa" w:w="246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SEC</w:t>
            </w:r>
          </w:p>
        </w:tc>
        <w:tc>
          <w:tcPr>
            <w:tcW w:type="dxa" w:w="689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安全/渗透</w:t>
            </w:r>
          </w:p>
        </w:tc>
      </w:tr>
      <w:tr>
        <w:trPr>
          <w:cantSplit/>
        </w:trPr>
        <w:tc>
          <w:tcPr>
            <w:tcW w:type="dxa" w:w="246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DR</w:t>
            </w:r>
          </w:p>
        </w:tc>
        <w:tc>
          <w:tcPr>
            <w:tcW w:type="dxa" w:w="689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恢复演练</w:t>
            </w:r>
          </w:p>
        </w:tc>
      </w:tr>
      <w:tr>
        <w:trPr>
          <w:cantSplit/>
        </w:trPr>
        <w:tc>
          <w:tcPr>
            <w:tcW w:type="dxa" w:w="246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UAT</w:t>
            </w:r>
          </w:p>
        </w:tc>
        <w:tc>
          <w:tcPr>
            <w:tcW w:type="dxa" w:w="689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客户验收</w:t>
            </w:r>
          </w:p>
        </w:tc>
      </w:tr>
      <w:tr>
        <w:trPr>
          <w:cantSplit/>
        </w:trPr>
        <w:tc>
          <w:tcPr>
            <w:tcW w:type="dxa" w:w="246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PILOT</w:t>
            </w:r>
          </w:p>
        </w:tc>
        <w:tc>
          <w:tcPr>
            <w:tcW w:type="dxa" w:w="689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真实门店试营业</w:t>
            </w:r>
          </w:p>
        </w:tc>
      </w:tr>
      <w:tr>
        <w:trPr>
          <w:cantSplit/>
        </w:trPr>
        <w:tc>
          <w:tcPr>
            <w:tcW w:type="dxa" w:w="246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PROD</w:t>
            </w:r>
          </w:p>
        </w:tc>
        <w:tc>
          <w:tcPr>
            <w:tcW w:type="dxa" w:w="689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商业生产</w:t>
            </w:r>
          </w:p>
        </w:tc>
      </w:tr>
    </w:tbl>
    <w:p>
      <w:pPr>
        <w:spacing w:before="0" w:after="40"/>
      </w:pPr>
    </w:p>
    <w:p>
      <w:r>
        <w:t>生产数据不得直接复制到 DEV/QA。确需真实分布时使用不可逆脱敏并审批。</w:t>
      </w:r>
    </w:p>
    <w:p>
      <w:pPr>
        <w:pStyle w:val="Heading2"/>
      </w:pPr>
      <w:r>
        <w:t>4.2 生产等价</w:t>
      </w:r>
    </w:p>
    <w:p>
      <w:r>
        <w:t>UAT/PERF/DR 应匹配：</w:t>
      </w:r>
    </w:p>
    <w:p>
      <w:pPr>
        <w:pStyle w:val="ListBullet"/>
        <w:numPr>
          <w:ilvl w:val="0"/>
          <w:numId w:val="10"/>
        </w:numPr>
      </w:pPr>
      <w:r>
        <w:t>Java、Flutter、MySQL、Redis/MQ 版本；</w:t>
      </w:r>
    </w:p>
    <w:p>
      <w:pPr>
        <w:pStyle w:val="ListBullet"/>
        <w:numPr>
          <w:ilvl w:val="0"/>
          <w:numId w:val="10"/>
        </w:numPr>
      </w:pPr>
      <w:r>
        <w:t>网络拓扑和 TLS；</w:t>
      </w:r>
    </w:p>
    <w:p>
      <w:pPr>
        <w:pStyle w:val="ListBullet"/>
        <w:numPr>
          <w:ilvl w:val="0"/>
          <w:numId w:val="10"/>
        </w:numPr>
      </w:pPr>
      <w:r>
        <w:t>数据库参数/索引；</w:t>
      </w:r>
    </w:p>
    <w:p>
      <w:pPr>
        <w:pStyle w:val="ListBullet"/>
        <w:numPr>
          <w:ilvl w:val="0"/>
          <w:numId w:val="10"/>
        </w:numPr>
      </w:pPr>
      <w:r>
        <w:t>WAF/Gateway；</w:t>
      </w:r>
    </w:p>
    <w:p>
      <w:pPr>
        <w:pStyle w:val="ListBullet"/>
        <w:numPr>
          <w:ilvl w:val="0"/>
          <w:numId w:val="10"/>
        </w:numPr>
      </w:pPr>
      <w:r>
        <w:t>对象存储；</w:t>
      </w:r>
    </w:p>
    <w:p>
      <w:pPr>
        <w:pStyle w:val="ListBullet"/>
        <w:numPr>
          <w:ilvl w:val="0"/>
          <w:numId w:val="10"/>
        </w:numPr>
      </w:pPr>
      <w:r>
        <w:t>监控；</w:t>
      </w:r>
    </w:p>
    <w:p>
      <w:pPr>
        <w:pStyle w:val="ListBullet"/>
        <w:numPr>
          <w:ilvl w:val="0"/>
          <w:numId w:val="10"/>
        </w:numPr>
      </w:pPr>
      <w:r>
        <w:t>Android 型号/固件；</w:t>
      </w:r>
    </w:p>
    <w:p>
      <w:pPr>
        <w:pStyle w:val="ListBullet"/>
        <w:numPr>
          <w:ilvl w:val="0"/>
          <w:numId w:val="10"/>
        </w:numPr>
      </w:pPr>
      <w:r>
        <w:t>连接器/支付沙箱或认证环境。</w:t>
      </w:r>
    </w:p>
    <w:p>
      <w:pPr>
        <w:pStyle w:val="Heading2"/>
      </w:pPr>
      <w:r>
        <w:t>4.3 测试租户</w:t>
      </w:r>
    </w:p>
    <w:p>
      <w:r>
        <w:t>至少：</w:t>
      </w:r>
    </w:p>
    <w:p>
      <w:pPr>
        <w:pStyle w:val="ListBullet"/>
        <w:numPr>
          <w:ilvl w:val="0"/>
          <w:numId w:val="10"/>
        </w:numPr>
      </w:pPr>
      <w:r>
        <w:t>单店便利；</w:t>
      </w:r>
    </w:p>
    <w:p>
      <w:pPr>
        <w:pStyle w:val="ListBullet"/>
        <w:numPr>
          <w:ilvl w:val="0"/>
          <w:numId w:val="10"/>
        </w:numPr>
      </w:pPr>
      <w:r>
        <w:t>20 店连锁；</w:t>
      </w:r>
    </w:p>
    <w:p>
      <w:pPr>
        <w:pStyle w:val="ListBullet"/>
        <w:numPr>
          <w:ilvl w:val="0"/>
          <w:numId w:val="10"/>
        </w:numPr>
      </w:pPr>
      <w:r>
        <w:t>加盟/多组织；</w:t>
      </w:r>
    </w:p>
    <w:p>
      <w:pPr>
        <w:pStyle w:val="ListBullet"/>
        <w:numPr>
          <w:ilvl w:val="0"/>
          <w:numId w:val="10"/>
        </w:numPr>
      </w:pPr>
      <w:r>
        <w:t>生鲜称重；</w:t>
      </w:r>
    </w:p>
    <w:p>
      <w:pPr>
        <w:pStyle w:val="ListBullet"/>
        <w:numPr>
          <w:ilvl w:val="0"/>
          <w:numId w:val="10"/>
        </w:numPr>
      </w:pPr>
      <w:r>
        <w:t>纯现金；</w:t>
      </w:r>
    </w:p>
    <w:p>
      <w:pPr>
        <w:pStyle w:val="ListBullet"/>
        <w:numPr>
          <w:ilvl w:val="0"/>
          <w:numId w:val="10"/>
        </w:numPr>
      </w:pPr>
      <w:r>
        <w:t>混合支付；</w:t>
      </w:r>
    </w:p>
    <w:p>
      <w:pPr>
        <w:pStyle w:val="ListBullet"/>
        <w:numPr>
          <w:ilvl w:val="0"/>
          <w:numId w:val="10"/>
        </w:numPr>
      </w:pPr>
      <w:r>
        <w:t>外卖连接器；</w:t>
      </w:r>
    </w:p>
    <w:p>
      <w:pPr>
        <w:pStyle w:val="ListBullet"/>
        <w:numPr>
          <w:ilvl w:val="0"/>
          <w:numId w:val="10"/>
        </w:numPr>
      </w:pPr>
      <w:r>
        <w:t>高数据量；</w:t>
      </w:r>
    </w:p>
    <w:p>
      <w:pPr>
        <w:pStyle w:val="ListBullet"/>
        <w:numPr>
          <w:ilvl w:val="0"/>
          <w:numId w:val="10"/>
        </w:numPr>
      </w:pPr>
      <w:r>
        <w:t>跨租户攻击租户。</w:t>
      </w:r>
    </w:p>
    <w:p>
      <w:pPr>
        <w:pStyle w:val="Heading2"/>
      </w:pPr>
      <w:r>
        <w:t>4.4 数据规模</w:t>
      </w:r>
    </w:p>
    <w:p>
      <w:r>
        <w:t>参考商业 V1 容量档：</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360"/>
        <w:gridCol w:w="6000"/>
      </w:tblGrid>
      <w:tr>
        <w:trPr>
          <w:cantSplit/>
          <w:tblHeader w:val="true"/>
        </w:trPr>
        <w:tc>
          <w:tcPr>
            <w:tcW w:type="dxa" w:w="3360"/>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数据</w:t>
            </w:r>
          </w:p>
        </w:tc>
        <w:tc>
          <w:tcPr>
            <w:tcW w:type="dxa" w:w="6000"/>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基线</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租户</w:t>
            </w:r>
          </w:p>
        </w:tc>
        <w:tc>
          <w:tcPr>
            <w:tcW w:type="dxa" w:w="600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1,000</w:t>
            </w:r>
          </w:p>
        </w:tc>
      </w:tr>
      <w:tr>
        <w:trPr>
          <w:cantSplit/>
        </w:trPr>
        <w:tc>
          <w:tcPr>
            <w:tcW w:type="dxa" w:w="336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门店</w:t>
            </w:r>
          </w:p>
        </w:tc>
        <w:tc>
          <w:tcPr>
            <w:tcW w:type="dxa" w:w="600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5,000</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终端</w:t>
            </w:r>
          </w:p>
        </w:tc>
        <w:tc>
          <w:tcPr>
            <w:tcW w:type="dxa" w:w="600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15,000</w:t>
            </w:r>
          </w:p>
        </w:tc>
      </w:tr>
      <w:tr>
        <w:trPr>
          <w:cantSplit/>
        </w:trPr>
        <w:tc>
          <w:tcPr>
            <w:tcW w:type="dxa" w:w="336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单大租户门店</w:t>
            </w:r>
          </w:p>
        </w:tc>
        <w:tc>
          <w:tcPr>
            <w:tcW w:type="dxa" w:w="600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500</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单租户 SKU</w:t>
            </w:r>
          </w:p>
        </w:tc>
        <w:tc>
          <w:tcPr>
            <w:tcW w:type="dxa" w:w="600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1,000,000</w:t>
            </w:r>
          </w:p>
        </w:tc>
      </w:tr>
      <w:tr>
        <w:trPr>
          <w:cantSplit/>
        </w:trPr>
        <w:tc>
          <w:tcPr>
            <w:tcW w:type="dxa" w:w="336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单门店常用 SKU</w:t>
            </w:r>
          </w:p>
        </w:tc>
        <w:tc>
          <w:tcPr>
            <w:tcW w:type="dxa" w:w="600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50,000</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历史订单</w:t>
            </w:r>
          </w:p>
        </w:tc>
        <w:tc>
          <w:tcPr>
            <w:tcW w:type="dxa" w:w="600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100,000,000 等价分区/模拟</w:t>
            </w:r>
          </w:p>
        </w:tc>
      </w:tr>
      <w:tr>
        <w:trPr>
          <w:cantSplit/>
        </w:trPr>
        <w:tc>
          <w:tcPr>
            <w:tcW w:type="dxa" w:w="336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日订单</w:t>
            </w:r>
          </w:p>
        </w:tc>
        <w:tc>
          <w:tcPr>
            <w:tcW w:type="dxa" w:w="6000"/>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2,000,000 等价负载</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单订单行</w:t>
            </w:r>
          </w:p>
        </w:tc>
        <w:tc>
          <w:tcPr>
            <w:tcW w:type="dxa" w:w="6000"/>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常规 1—30，边界 500</w:t>
            </w:r>
          </w:p>
        </w:tc>
      </w:tr>
    </w:tbl>
    <w:p>
      <w:pPr>
        <w:spacing w:before="0" w:after="40"/>
      </w:pPr>
    </w:p>
    <w:p>
      <w:r>
        <w:t>这些是验收数据档，不是无条件销售承诺；实际部署容量以硬件和压测报告为准。</w:t>
      </w:r>
    </w:p>
    <w:p>
      <w:pPr>
        <w:pStyle w:val="Heading1"/>
      </w:pPr>
      <w:r>
        <w:t>五、需求追踪</w:t>
      </w:r>
    </w:p>
    <w:p>
      <w:pPr>
        <w:pStyle w:val="Heading2"/>
      </w:pPr>
      <w:r>
        <w:t>5.1 RTM</w:t>
      </w:r>
    </w:p>
    <w:p>
      <w:r>
        <w:t>每条需求记录：</w:t>
      </w:r>
    </w:p>
    <w:p>
      <w:pPr>
        <w:pStyle w:val="ListBullet"/>
        <w:numPr>
          <w:ilvl w:val="0"/>
          <w:numId w:val="10"/>
        </w:numPr>
      </w:pPr>
      <w:r>
        <w:t>requirement_id；</w:t>
      </w:r>
    </w:p>
    <w:p>
      <w:pPr>
        <w:pStyle w:val="ListBullet"/>
        <w:numPr>
          <w:ilvl w:val="0"/>
          <w:numId w:val="10"/>
        </w:numPr>
      </w:pPr>
      <w:r>
        <w:t>来源文档/章节；</w:t>
      </w:r>
    </w:p>
    <w:p>
      <w:pPr>
        <w:pStyle w:val="ListBullet"/>
        <w:numPr>
          <w:ilvl w:val="0"/>
          <w:numId w:val="10"/>
        </w:numPr>
      </w:pPr>
      <w:r>
        <w:t>风险；</w:t>
      </w:r>
    </w:p>
    <w:p>
      <w:pPr>
        <w:pStyle w:val="ListBullet"/>
        <w:numPr>
          <w:ilvl w:val="0"/>
          <w:numId w:val="10"/>
        </w:numPr>
      </w:pPr>
      <w:r>
        <w:t>设计/ADR；</w:t>
      </w:r>
    </w:p>
    <w:p>
      <w:pPr>
        <w:pStyle w:val="ListBullet"/>
        <w:numPr>
          <w:ilvl w:val="0"/>
          <w:numId w:val="10"/>
        </w:numPr>
      </w:pPr>
      <w:r>
        <w:t>API/事件/表；</w:t>
      </w:r>
    </w:p>
    <w:p>
      <w:pPr>
        <w:pStyle w:val="ListBullet"/>
        <w:numPr>
          <w:ilvl w:val="0"/>
          <w:numId w:val="10"/>
        </w:numPr>
      </w:pPr>
      <w:r>
        <w:t>单元/集成/E2E 用例；</w:t>
      </w:r>
    </w:p>
    <w:p>
      <w:pPr>
        <w:pStyle w:val="ListBullet"/>
        <w:numPr>
          <w:ilvl w:val="0"/>
          <w:numId w:val="10"/>
        </w:numPr>
      </w:pPr>
      <w:r>
        <w:t>自动化状态；</w:t>
      </w:r>
    </w:p>
    <w:p>
      <w:pPr>
        <w:pStyle w:val="ListBullet"/>
        <w:numPr>
          <w:ilvl w:val="0"/>
          <w:numId w:val="10"/>
        </w:numPr>
      </w:pPr>
      <w:r>
        <w:t>缺陷；</w:t>
      </w:r>
    </w:p>
    <w:p>
      <w:pPr>
        <w:pStyle w:val="ListBullet"/>
        <w:numPr>
          <w:ilvl w:val="0"/>
          <w:numId w:val="10"/>
        </w:numPr>
      </w:pPr>
      <w:r>
        <w:t>证据；</w:t>
      </w:r>
    </w:p>
    <w:p>
      <w:pPr>
        <w:pStyle w:val="ListBullet"/>
        <w:numPr>
          <w:ilvl w:val="0"/>
          <w:numId w:val="10"/>
        </w:numPr>
      </w:pPr>
      <w:r>
        <w:t>结果；</w:t>
      </w:r>
    </w:p>
    <w:p>
      <w:pPr>
        <w:pStyle w:val="ListBullet"/>
        <w:numPr>
          <w:ilvl w:val="0"/>
          <w:numId w:val="10"/>
        </w:numPr>
      </w:pPr>
      <w:r>
        <w:t>签署人。</w:t>
      </w:r>
    </w:p>
    <w:p>
      <w:pPr>
        <w:pStyle w:val="Heading2"/>
      </w:pPr>
      <w:r>
        <w:t>5.2 覆盖门槛</w:t>
      </w:r>
    </w:p>
    <w:p>
      <w:pPr>
        <w:pStyle w:val="ListBullet"/>
        <w:numPr>
          <w:ilvl w:val="0"/>
          <w:numId w:val="10"/>
        </w:numPr>
      </w:pPr>
      <w:r>
        <w:t>P0/P1 需求 100% 自动化 + 人工业务验收。</w:t>
      </w:r>
    </w:p>
    <w:p>
      <w:pPr>
        <w:pStyle w:val="ListBullet"/>
        <w:numPr>
          <w:ilvl w:val="0"/>
          <w:numId w:val="10"/>
        </w:numPr>
      </w:pPr>
      <w:r>
        <w:t>状态机每条合法和禁止边 100%。</w:t>
      </w:r>
    </w:p>
    <w:p>
      <w:pPr>
        <w:pStyle w:val="ListBullet"/>
        <w:numPr>
          <w:ilvl w:val="0"/>
          <w:numId w:val="10"/>
        </w:numPr>
      </w:pPr>
      <w:r>
        <w:t>API 每 endpoint 成功、认证、授权、验证、幂等、限流。</w:t>
      </w:r>
    </w:p>
    <w:p>
      <w:pPr>
        <w:pStyle w:val="ListBullet"/>
        <w:numPr>
          <w:ilvl w:val="0"/>
          <w:numId w:val="10"/>
        </w:numPr>
      </w:pPr>
      <w:r>
        <w:t>关键错误码 100%。</w:t>
      </w:r>
    </w:p>
    <w:p>
      <w:pPr>
        <w:pStyle w:val="ListBullet"/>
        <w:numPr>
          <w:ilvl w:val="0"/>
          <w:numId w:val="10"/>
        </w:numPr>
      </w:pPr>
      <w:r>
        <w:t>非关键 UI 可按风险抽样。</w:t>
      </w:r>
    </w:p>
    <w:p>
      <w:pPr>
        <w:pStyle w:val="Heading2"/>
      </w:pPr>
      <w:r>
        <w:t>5.3 变更</w:t>
      </w:r>
    </w:p>
    <w:p>
      <w:r>
        <w:t>基线后变更必须：</w:t>
      </w:r>
    </w:p>
    <w:p>
      <w:pPr>
        <w:pStyle w:val="ListBullet"/>
        <w:numPr>
          <w:ilvl w:val="0"/>
          <w:numId w:val="10"/>
        </w:numPr>
      </w:pPr>
      <w:r>
        <w:t>影响分析；</w:t>
      </w:r>
    </w:p>
    <w:p>
      <w:pPr>
        <w:pStyle w:val="ListBullet"/>
        <w:numPr>
          <w:ilvl w:val="0"/>
          <w:numId w:val="10"/>
        </w:numPr>
      </w:pPr>
      <w:r>
        <w:t>更新规格/Schema；</w:t>
      </w:r>
    </w:p>
    <w:p>
      <w:pPr>
        <w:pStyle w:val="ListBullet"/>
        <w:numPr>
          <w:ilvl w:val="0"/>
          <w:numId w:val="10"/>
        </w:numPr>
      </w:pPr>
      <w:r>
        <w:t>更新测试；</w:t>
      </w:r>
    </w:p>
    <w:p>
      <w:pPr>
        <w:pStyle w:val="ListBullet"/>
        <w:numPr>
          <w:ilvl w:val="0"/>
          <w:numId w:val="10"/>
        </w:numPr>
      </w:pPr>
      <w:r>
        <w:t>回归范围；</w:t>
      </w:r>
    </w:p>
    <w:p>
      <w:pPr>
        <w:pStyle w:val="ListBullet"/>
        <w:numPr>
          <w:ilvl w:val="0"/>
          <w:numId w:val="10"/>
        </w:numPr>
      </w:pPr>
      <w:r>
        <w:t>数据/兼容/培训影响；</w:t>
      </w:r>
    </w:p>
    <w:p>
      <w:pPr>
        <w:pStyle w:val="ListBullet"/>
        <w:numPr>
          <w:ilvl w:val="0"/>
          <w:numId w:val="10"/>
        </w:numPr>
      </w:pPr>
      <w:r>
        <w:t>重新签署。</w:t>
      </w:r>
    </w:p>
    <w:p>
      <w:pPr>
        <w:pStyle w:val="Heading1"/>
      </w:pPr>
      <w:r>
        <w:t>六、基础平台与多租户</w:t>
      </w:r>
    </w:p>
    <w:p>
      <w:pPr>
        <w:pStyle w:val="Heading2"/>
      </w:pPr>
      <w:r>
        <w:t>6.1 租户</w:t>
      </w:r>
    </w:p>
    <w:p>
      <w:r>
        <w:t>测试：</w:t>
      </w:r>
    </w:p>
    <w:p>
      <w:pPr>
        <w:pStyle w:val="ListBullet"/>
        <w:numPr>
          <w:ilvl w:val="0"/>
          <w:numId w:val="10"/>
        </w:numPr>
      </w:pPr>
      <w:r>
        <w:t>创建、启停、套餐、到期；</w:t>
      </w:r>
    </w:p>
    <w:p>
      <w:pPr>
        <w:pStyle w:val="ListBullet"/>
        <w:numPr>
          <w:ilvl w:val="0"/>
          <w:numId w:val="10"/>
        </w:numPr>
      </w:pPr>
      <w:r>
        <w:t>默认租户；</w:t>
      </w:r>
    </w:p>
    <w:p>
      <w:pPr>
        <w:pStyle w:val="ListBullet"/>
        <w:numPr>
          <w:ilvl w:val="0"/>
          <w:numId w:val="10"/>
        </w:numPr>
      </w:pPr>
      <w:r>
        <w:t>tenant_id VARCHAR(20)；</w:t>
      </w:r>
    </w:p>
    <w:p>
      <w:pPr>
        <w:pStyle w:val="ListBullet"/>
        <w:numPr>
          <w:ilvl w:val="0"/>
          <w:numId w:val="10"/>
        </w:numPr>
      </w:pPr>
      <w:r>
        <w:t>组织/门店/仓；</w:t>
      </w:r>
    </w:p>
    <w:p>
      <w:pPr>
        <w:pStyle w:val="ListBullet"/>
        <w:numPr>
          <w:ilvl w:val="0"/>
          <w:numId w:val="10"/>
        </w:numPr>
      </w:pPr>
      <w:r>
        <w:t>租户配置；</w:t>
      </w:r>
    </w:p>
    <w:p>
      <w:pPr>
        <w:pStyle w:val="ListBullet"/>
        <w:numPr>
          <w:ilvl w:val="0"/>
          <w:numId w:val="10"/>
        </w:numPr>
      </w:pPr>
      <w:r>
        <w:t>资源配额；</w:t>
      </w:r>
    </w:p>
    <w:p>
      <w:pPr>
        <w:pStyle w:val="ListBullet"/>
        <w:numPr>
          <w:ilvl w:val="0"/>
          <w:numId w:val="10"/>
        </w:numPr>
      </w:pPr>
      <w:r>
        <w:t>数据导出/销毁；</w:t>
      </w:r>
    </w:p>
    <w:p>
      <w:pPr>
        <w:pStyle w:val="ListBullet"/>
        <w:numPr>
          <w:ilvl w:val="0"/>
          <w:numId w:val="10"/>
        </w:numPr>
      </w:pPr>
      <w:r>
        <w:t>备份恢复单租户。</w:t>
      </w:r>
    </w:p>
    <w:p>
      <w:pPr>
        <w:pStyle w:val="Heading2"/>
      </w:pPr>
      <w:r>
        <w:t>6.2 权限</w:t>
      </w:r>
    </w:p>
    <w:p>
      <w:pPr>
        <w:pStyle w:val="ListBullet"/>
        <w:numPr>
          <w:ilvl w:val="0"/>
          <w:numId w:val="10"/>
        </w:numPr>
      </w:pPr>
      <w:r>
        <w:t>RBAC；</w:t>
      </w:r>
    </w:p>
    <w:p>
      <w:pPr>
        <w:pStyle w:val="ListBullet"/>
        <w:numPr>
          <w:ilvl w:val="0"/>
          <w:numId w:val="10"/>
        </w:numPr>
      </w:pPr>
      <w:r>
        <w:t>data_scope；</w:t>
      </w:r>
    </w:p>
    <w:p>
      <w:pPr>
        <w:pStyle w:val="ListBullet"/>
        <w:numPr>
          <w:ilvl w:val="0"/>
          <w:numId w:val="10"/>
        </w:numPr>
      </w:pPr>
      <w:r>
        <w:t>门店/仓范围；</w:t>
      </w:r>
    </w:p>
    <w:p>
      <w:pPr>
        <w:pStyle w:val="ListBullet"/>
        <w:numPr>
          <w:ilvl w:val="0"/>
          <w:numId w:val="10"/>
        </w:numPr>
      </w:pPr>
      <w:r>
        <w:t>字段脱敏；</w:t>
      </w:r>
    </w:p>
    <w:p>
      <w:pPr>
        <w:pStyle w:val="ListBullet"/>
        <w:numPr>
          <w:ilvl w:val="0"/>
          <w:numId w:val="10"/>
        </w:numPr>
      </w:pPr>
      <w:r>
        <w:t>MFA；</w:t>
      </w:r>
    </w:p>
    <w:p>
      <w:pPr>
        <w:pStyle w:val="ListBullet"/>
        <w:numPr>
          <w:ilvl w:val="0"/>
          <w:numId w:val="10"/>
        </w:numPr>
      </w:pPr>
      <w:r>
        <w:t>临时权限；</w:t>
      </w:r>
    </w:p>
    <w:p>
      <w:pPr>
        <w:pStyle w:val="ListBullet"/>
        <w:numPr>
          <w:ilvl w:val="0"/>
          <w:numId w:val="10"/>
        </w:numPr>
      </w:pPr>
      <w:r>
        <w:t>职责分离；</w:t>
      </w:r>
    </w:p>
    <w:p>
      <w:pPr>
        <w:pStyle w:val="ListBullet"/>
        <w:numPr>
          <w:ilvl w:val="0"/>
          <w:numId w:val="10"/>
        </w:numPr>
      </w:pPr>
      <w:r>
        <w:t>离职禁用；</w:t>
      </w:r>
    </w:p>
    <w:p>
      <w:pPr>
        <w:pStyle w:val="ListBullet"/>
        <w:numPr>
          <w:ilvl w:val="0"/>
          <w:numId w:val="10"/>
        </w:numPr>
      </w:pPr>
      <w:r>
        <w:t>平台运维 JIT；</w:t>
      </w:r>
    </w:p>
    <w:p>
      <w:pPr>
        <w:pStyle w:val="ListBullet"/>
        <w:numPr>
          <w:ilvl w:val="0"/>
          <w:numId w:val="10"/>
        </w:numPr>
      </w:pPr>
      <w:r>
        <w:t>Break-glass。</w:t>
      </w:r>
    </w:p>
    <w:p>
      <w:pPr>
        <w:pStyle w:val="Heading2"/>
      </w:pPr>
      <w:r>
        <w:t>6.3 跨租户</w:t>
      </w:r>
    </w:p>
    <w:p>
      <w:r>
        <w:t>必须覆盖所有：</w:t>
      </w:r>
    </w:p>
    <w:p>
      <w:pPr>
        <w:pStyle w:val="ListBullet"/>
        <w:numPr>
          <w:ilvl w:val="0"/>
          <w:numId w:val="10"/>
        </w:numPr>
      </w:pPr>
      <w:r>
        <w:t>REST；</w:t>
      </w:r>
    </w:p>
    <w:p>
      <w:pPr>
        <w:pStyle w:val="ListBullet"/>
        <w:numPr>
          <w:ilvl w:val="0"/>
          <w:numId w:val="10"/>
        </w:numPr>
      </w:pPr>
      <w:r>
        <w:t>WebSocket；</w:t>
      </w:r>
    </w:p>
    <w:p>
      <w:pPr>
        <w:pStyle w:val="ListBullet"/>
        <w:numPr>
          <w:ilvl w:val="0"/>
          <w:numId w:val="10"/>
        </w:numPr>
      </w:pPr>
      <w:r>
        <w:t>导入/导出；</w:t>
      </w:r>
    </w:p>
    <w:p>
      <w:pPr>
        <w:pStyle w:val="ListBullet"/>
        <w:numPr>
          <w:ilvl w:val="0"/>
          <w:numId w:val="10"/>
        </w:numPr>
      </w:pPr>
      <w:r>
        <w:t>报表；</w:t>
      </w:r>
    </w:p>
    <w:p>
      <w:pPr>
        <w:pStyle w:val="ListBullet"/>
        <w:numPr>
          <w:ilvl w:val="0"/>
          <w:numId w:val="10"/>
        </w:numPr>
      </w:pPr>
      <w:r>
        <w:t>缓存；</w:t>
      </w:r>
    </w:p>
    <w:p>
      <w:pPr>
        <w:pStyle w:val="ListBullet"/>
        <w:numPr>
          <w:ilvl w:val="0"/>
          <w:numId w:val="10"/>
        </w:numPr>
      </w:pPr>
      <w:r>
        <w:t>异步任务；</w:t>
      </w:r>
    </w:p>
    <w:p>
      <w:pPr>
        <w:pStyle w:val="ListBullet"/>
        <w:numPr>
          <w:ilvl w:val="0"/>
          <w:numId w:val="10"/>
        </w:numPr>
      </w:pPr>
      <w:r>
        <w:t>Outbox/Inbox；</w:t>
      </w:r>
    </w:p>
    <w:p>
      <w:pPr>
        <w:pStyle w:val="ListBullet"/>
        <w:numPr>
          <w:ilvl w:val="0"/>
          <w:numId w:val="10"/>
        </w:numPr>
      </w:pPr>
      <w:r>
        <w:t>对象存储；</w:t>
      </w:r>
    </w:p>
    <w:p>
      <w:pPr>
        <w:pStyle w:val="ListBullet"/>
        <w:numPr>
          <w:ilvl w:val="0"/>
          <w:numId w:val="10"/>
        </w:numPr>
      </w:pPr>
      <w:r>
        <w:t>Webhook；</w:t>
      </w:r>
    </w:p>
    <w:p>
      <w:pPr>
        <w:pStyle w:val="ListBullet"/>
        <w:numPr>
          <w:ilvl w:val="0"/>
          <w:numId w:val="10"/>
        </w:numPr>
      </w:pPr>
      <w:r>
        <w:t>连接器；</w:t>
      </w:r>
    </w:p>
    <w:p>
      <w:pPr>
        <w:pStyle w:val="ListBullet"/>
        <w:numPr>
          <w:ilvl w:val="0"/>
          <w:numId w:val="10"/>
        </w:numPr>
      </w:pPr>
      <w:r>
        <w:t>POS 同步；</w:t>
      </w:r>
    </w:p>
    <w:p>
      <w:pPr>
        <w:pStyle w:val="ListBullet"/>
        <w:numPr>
          <w:ilvl w:val="0"/>
          <w:numId w:val="10"/>
        </w:numPr>
      </w:pPr>
      <w:r>
        <w:t>搜索/日志。</w:t>
      </w:r>
    </w:p>
    <w:p>
      <w:r>
        <w:t>任何成功跨租户为 P0。</w:t>
      </w:r>
    </w:p>
    <w:p>
      <w:pPr>
        <w:pStyle w:val="Heading1"/>
      </w:pPr>
      <w:r>
        <w:t>七、商品、价格与主数据</w:t>
      </w:r>
    </w:p>
    <w:p>
      <w:pPr>
        <w:pStyle w:val="Heading2"/>
      </w:pPr>
      <w:r>
        <w:t>7.1 商品</w:t>
      </w:r>
    </w:p>
    <w:p>
      <w:pPr>
        <w:pStyle w:val="ListBullet"/>
        <w:numPr>
          <w:ilvl w:val="0"/>
          <w:numId w:val="10"/>
        </w:numPr>
      </w:pPr>
      <w:r>
        <w:t>SPU/SKU；</w:t>
      </w:r>
    </w:p>
    <w:p>
      <w:pPr>
        <w:pStyle w:val="ListBullet"/>
        <w:numPr>
          <w:ilvl w:val="0"/>
          <w:numId w:val="10"/>
        </w:numPr>
      </w:pPr>
      <w:r>
        <w:t>多条码与冲突；</w:t>
      </w:r>
    </w:p>
    <w:p>
      <w:pPr>
        <w:pStyle w:val="ListBullet"/>
        <w:numPr>
          <w:ilvl w:val="0"/>
          <w:numId w:val="10"/>
        </w:numPr>
      </w:pPr>
      <w:r>
        <w:t>单位换算；</w:t>
      </w:r>
    </w:p>
    <w:p>
      <w:pPr>
        <w:pStyle w:val="ListBullet"/>
        <w:numPr>
          <w:ilvl w:val="0"/>
          <w:numId w:val="10"/>
        </w:numPr>
      </w:pPr>
      <w:r>
        <w:t>称重/计件；</w:t>
      </w:r>
    </w:p>
    <w:p>
      <w:pPr>
        <w:pStyle w:val="ListBullet"/>
        <w:numPr>
          <w:ilvl w:val="0"/>
          <w:numId w:val="10"/>
        </w:numPr>
      </w:pPr>
      <w:r>
        <w:t>门店范围；</w:t>
      </w:r>
    </w:p>
    <w:p>
      <w:pPr>
        <w:pStyle w:val="ListBullet"/>
        <w:numPr>
          <w:ilvl w:val="0"/>
          <w:numId w:val="10"/>
        </w:numPr>
      </w:pPr>
      <w:r>
        <w:t>上下架；</w:t>
      </w:r>
    </w:p>
    <w:p>
      <w:pPr>
        <w:pStyle w:val="ListBullet"/>
        <w:numPr>
          <w:ilvl w:val="0"/>
          <w:numId w:val="10"/>
        </w:numPr>
      </w:pPr>
      <w:r>
        <w:t>图片和附件；</w:t>
      </w:r>
    </w:p>
    <w:p>
      <w:pPr>
        <w:pStyle w:val="ListBullet"/>
        <w:numPr>
          <w:ilvl w:val="0"/>
          <w:numId w:val="10"/>
        </w:numPr>
      </w:pPr>
      <w:r>
        <w:t>批量导入；</w:t>
      </w:r>
    </w:p>
    <w:p>
      <w:pPr>
        <w:pStyle w:val="ListBullet"/>
        <w:numPr>
          <w:ilvl w:val="0"/>
          <w:numId w:val="10"/>
        </w:numPr>
      </w:pPr>
      <w:r>
        <w:t>版本和快照；</w:t>
      </w:r>
    </w:p>
    <w:p>
      <w:pPr>
        <w:pStyle w:val="ListBullet"/>
        <w:numPr>
          <w:ilvl w:val="0"/>
          <w:numId w:val="10"/>
        </w:numPr>
      </w:pPr>
      <w:r>
        <w:t>删除 tombstone。</w:t>
      </w:r>
    </w:p>
    <w:p>
      <w:pPr>
        <w:pStyle w:val="Heading2"/>
      </w:pPr>
      <w:r>
        <w:t>7.2 价格</w:t>
      </w:r>
    </w:p>
    <w:p>
      <w:pPr>
        <w:pStyle w:val="ListBullet"/>
        <w:numPr>
          <w:ilvl w:val="0"/>
          <w:numId w:val="10"/>
        </w:numPr>
      </w:pPr>
      <w:r>
        <w:t>价格簿继承；</w:t>
      </w:r>
    </w:p>
    <w:p>
      <w:pPr>
        <w:pStyle w:val="ListBullet"/>
        <w:numPr>
          <w:ilvl w:val="0"/>
          <w:numId w:val="10"/>
        </w:numPr>
      </w:pPr>
      <w:r>
        <w:t>门店/会员/渠道价；</w:t>
      </w:r>
    </w:p>
    <w:p>
      <w:pPr>
        <w:pStyle w:val="ListBullet"/>
        <w:numPr>
          <w:ilvl w:val="0"/>
          <w:numId w:val="10"/>
        </w:numPr>
      </w:pPr>
      <w:r>
        <w:t>定时生效；</w:t>
      </w:r>
    </w:p>
    <w:p>
      <w:pPr>
        <w:pStyle w:val="ListBullet"/>
        <w:numPr>
          <w:ilvl w:val="0"/>
          <w:numId w:val="10"/>
        </w:numPr>
      </w:pPr>
      <w:r>
        <w:t>版本发布；</w:t>
      </w:r>
    </w:p>
    <w:p>
      <w:pPr>
        <w:pStyle w:val="ListBullet"/>
        <w:numPr>
          <w:ilvl w:val="0"/>
          <w:numId w:val="10"/>
        </w:numPr>
      </w:pPr>
      <w:r>
        <w:t>回滚；</w:t>
      </w:r>
    </w:p>
    <w:p>
      <w:pPr>
        <w:pStyle w:val="ListBullet"/>
        <w:numPr>
          <w:ilvl w:val="0"/>
          <w:numId w:val="10"/>
        </w:numPr>
      </w:pPr>
      <w:r>
        <w:t>最低价；</w:t>
      </w:r>
    </w:p>
    <w:p>
      <w:pPr>
        <w:pStyle w:val="ListBullet"/>
        <w:numPr>
          <w:ilvl w:val="0"/>
          <w:numId w:val="10"/>
        </w:numPr>
      </w:pPr>
      <w:r>
        <w:t>高精度单价；</w:t>
      </w:r>
    </w:p>
    <w:p>
      <w:pPr>
        <w:pStyle w:val="ListBullet"/>
        <w:numPr>
          <w:ilvl w:val="0"/>
          <w:numId w:val="10"/>
        </w:numPr>
      </w:pPr>
      <w:r>
        <w:t>POS 包；</w:t>
      </w:r>
    </w:p>
    <w:p>
      <w:pPr>
        <w:pStyle w:val="ListBullet"/>
        <w:numPr>
          <w:ilvl w:val="0"/>
          <w:numId w:val="10"/>
        </w:numPr>
      </w:pPr>
      <w:r>
        <w:t>历史订单不受变更影响。</w:t>
      </w:r>
    </w:p>
    <w:p>
      <w:pPr>
        <w:pStyle w:val="Heading2"/>
      </w:pPr>
      <w:r>
        <w:t>7.3 数据质量</w:t>
      </w:r>
    </w:p>
    <w:p>
      <w:pPr>
        <w:pStyle w:val="ListBullet"/>
        <w:numPr>
          <w:ilvl w:val="0"/>
          <w:numId w:val="10"/>
        </w:numPr>
      </w:pPr>
      <w:r>
        <w:t>必填、重复、非法条码；</w:t>
      </w:r>
    </w:p>
    <w:p>
      <w:pPr>
        <w:pStyle w:val="ListBullet"/>
        <w:numPr>
          <w:ilvl w:val="0"/>
          <w:numId w:val="10"/>
        </w:numPr>
      </w:pPr>
      <w:r>
        <w:t>Decimal 精度；</w:t>
      </w:r>
    </w:p>
    <w:p>
      <w:pPr>
        <w:pStyle w:val="ListBullet"/>
        <w:numPr>
          <w:ilvl w:val="0"/>
          <w:numId w:val="10"/>
        </w:numPr>
      </w:pPr>
      <w:r>
        <w:t>引用完整；</w:t>
      </w:r>
    </w:p>
    <w:p>
      <w:pPr>
        <w:pStyle w:val="ListBullet"/>
        <w:numPr>
          <w:ilvl w:val="0"/>
          <w:numId w:val="10"/>
        </w:numPr>
      </w:pPr>
      <w:r>
        <w:t>异常导入；</w:t>
      </w:r>
    </w:p>
    <w:p>
      <w:pPr>
        <w:pStyle w:val="ListBullet"/>
        <w:numPr>
          <w:ilvl w:val="0"/>
          <w:numId w:val="10"/>
        </w:numPr>
      </w:pPr>
      <w:r>
        <w:t>Dry-run；</w:t>
      </w:r>
    </w:p>
    <w:p>
      <w:pPr>
        <w:pStyle w:val="ListBullet"/>
        <w:numPr>
          <w:ilvl w:val="0"/>
          <w:numId w:val="10"/>
        </w:numPr>
      </w:pPr>
      <w:r>
        <w:t>百万 SKU 分页/搜索；</w:t>
      </w:r>
    </w:p>
    <w:p>
      <w:pPr>
        <w:pStyle w:val="ListBullet"/>
        <w:numPr>
          <w:ilvl w:val="0"/>
          <w:numId w:val="10"/>
        </w:numPr>
      </w:pPr>
      <w:r>
        <w:t>主数据包原子切换。</w:t>
      </w:r>
    </w:p>
    <w:p>
      <w:pPr>
        <w:pStyle w:val="Heading1"/>
      </w:pPr>
      <w:r>
        <w:t>八、订单、支付与退款</w:t>
      </w:r>
    </w:p>
    <w:p>
      <w:pPr>
        <w:pStyle w:val="Heading2"/>
      </w:pPr>
      <w:r>
        <w:t>8.1 订单状态</w:t>
      </w:r>
    </w:p>
    <w:p>
      <w:r>
        <w:t>覆盖：</w:t>
      </w:r>
    </w:p>
    <w:p>
      <w:pPr>
        <w:pStyle w:val="ListBullet"/>
        <w:numPr>
          <w:ilvl w:val="0"/>
          <w:numId w:val="10"/>
        </w:numPr>
      </w:pPr>
      <w:r>
        <w:t>DRAFT；</w:t>
      </w:r>
    </w:p>
    <w:p>
      <w:pPr>
        <w:pStyle w:val="ListBullet"/>
        <w:numPr>
          <w:ilvl w:val="0"/>
          <w:numId w:val="10"/>
        </w:numPr>
      </w:pPr>
      <w:r>
        <w:t>PENDING_PAYMENT；</w:t>
      </w:r>
    </w:p>
    <w:p>
      <w:pPr>
        <w:pStyle w:val="ListBullet"/>
        <w:numPr>
          <w:ilvl w:val="0"/>
          <w:numId w:val="10"/>
        </w:numPr>
      </w:pPr>
      <w:r>
        <w:t>CONFIRMED；</w:t>
      </w:r>
    </w:p>
    <w:p>
      <w:pPr>
        <w:pStyle w:val="ListBullet"/>
        <w:numPr>
          <w:ilvl w:val="0"/>
          <w:numId w:val="10"/>
        </w:numPr>
      </w:pPr>
      <w:r>
        <w:t>COMPLETED；</w:t>
      </w:r>
    </w:p>
    <w:p>
      <w:pPr>
        <w:pStyle w:val="ListBullet"/>
        <w:numPr>
          <w:ilvl w:val="0"/>
          <w:numId w:val="10"/>
        </w:numPr>
      </w:pPr>
      <w:r>
        <w:t>CANCELLED；</w:t>
      </w:r>
    </w:p>
    <w:p>
      <w:pPr>
        <w:pStyle w:val="ListBullet"/>
        <w:numPr>
          <w:ilvl w:val="0"/>
          <w:numId w:val="10"/>
        </w:numPr>
      </w:pPr>
      <w:r>
        <w:t>CLOSED；</w:t>
      </w:r>
    </w:p>
    <w:p>
      <w:pPr>
        <w:pStyle w:val="ListBullet"/>
        <w:numPr>
          <w:ilvl w:val="0"/>
          <w:numId w:val="10"/>
        </w:numPr>
      </w:pPr>
      <w:r>
        <w:t>payment/refund/fulfillment 正交状态。</w:t>
      </w:r>
    </w:p>
    <w:p>
      <w:r>
        <w:t>每条合法迁移、禁止迁移、并发和 record_version 冲突都有用例。</w:t>
      </w:r>
    </w:p>
    <w:p>
      <w:pPr>
        <w:pStyle w:val="Heading2"/>
      </w:pPr>
      <w:r>
        <w:t>8.2 销售</w:t>
      </w:r>
    </w:p>
    <w:p>
      <w:pPr>
        <w:pStyle w:val="ListBullet"/>
        <w:numPr>
          <w:ilvl w:val="0"/>
          <w:numId w:val="10"/>
        </w:numPr>
      </w:pPr>
      <w:r>
        <w:t>扫码；</w:t>
      </w:r>
    </w:p>
    <w:p>
      <w:pPr>
        <w:pStyle w:val="ListBullet"/>
        <w:numPr>
          <w:ilvl w:val="0"/>
          <w:numId w:val="10"/>
        </w:numPr>
      </w:pPr>
      <w:r>
        <w:t>搜索；</w:t>
      </w:r>
    </w:p>
    <w:p>
      <w:pPr>
        <w:pStyle w:val="ListBullet"/>
        <w:numPr>
          <w:ilvl w:val="0"/>
          <w:numId w:val="10"/>
        </w:numPr>
      </w:pPr>
      <w:r>
        <w:t>数量；</w:t>
      </w:r>
    </w:p>
    <w:p>
      <w:pPr>
        <w:pStyle w:val="ListBullet"/>
        <w:numPr>
          <w:ilvl w:val="0"/>
          <w:numId w:val="10"/>
        </w:numPr>
      </w:pPr>
      <w:r>
        <w:t>称重；</w:t>
      </w:r>
    </w:p>
    <w:p>
      <w:pPr>
        <w:pStyle w:val="ListBullet"/>
        <w:numPr>
          <w:ilvl w:val="0"/>
          <w:numId w:val="10"/>
        </w:numPr>
      </w:pPr>
      <w:r>
        <w:t>改价；</w:t>
      </w:r>
    </w:p>
    <w:p>
      <w:pPr>
        <w:pStyle w:val="ListBullet"/>
        <w:numPr>
          <w:ilvl w:val="0"/>
          <w:numId w:val="10"/>
        </w:numPr>
      </w:pPr>
      <w:r>
        <w:t>会员；</w:t>
      </w:r>
    </w:p>
    <w:p>
      <w:pPr>
        <w:pStyle w:val="ListBullet"/>
        <w:numPr>
          <w:ilvl w:val="0"/>
          <w:numId w:val="10"/>
        </w:numPr>
      </w:pPr>
      <w:r>
        <w:t>促销；</w:t>
      </w:r>
    </w:p>
    <w:p>
      <w:pPr>
        <w:pStyle w:val="ListBullet"/>
        <w:numPr>
          <w:ilvl w:val="0"/>
          <w:numId w:val="10"/>
        </w:numPr>
      </w:pPr>
      <w:r>
        <w:t>挂单/取单；</w:t>
      </w:r>
    </w:p>
    <w:p>
      <w:pPr>
        <w:pStyle w:val="ListBullet"/>
        <w:numPr>
          <w:ilvl w:val="0"/>
          <w:numId w:val="10"/>
        </w:numPr>
      </w:pPr>
      <w:r>
        <w:t>零元单；</w:t>
      </w:r>
    </w:p>
    <w:p>
      <w:pPr>
        <w:pStyle w:val="ListBullet"/>
        <w:numPr>
          <w:ilvl w:val="0"/>
          <w:numId w:val="10"/>
        </w:numPr>
      </w:pPr>
      <w:r>
        <w:t>混合支付；</w:t>
      </w:r>
    </w:p>
    <w:p>
      <w:pPr>
        <w:pStyle w:val="ListBullet"/>
        <w:numPr>
          <w:ilvl w:val="0"/>
          <w:numId w:val="10"/>
        </w:numPr>
      </w:pPr>
      <w:r>
        <w:t>小票；</w:t>
      </w:r>
    </w:p>
    <w:p>
      <w:pPr>
        <w:pStyle w:val="ListBullet"/>
        <w:numPr>
          <w:ilvl w:val="0"/>
          <w:numId w:val="10"/>
        </w:numPr>
      </w:pPr>
      <w:r>
        <w:t>取消；</w:t>
      </w:r>
    </w:p>
    <w:p>
      <w:pPr>
        <w:pStyle w:val="ListBullet"/>
        <w:numPr>
          <w:ilvl w:val="0"/>
          <w:numId w:val="10"/>
        </w:numPr>
      </w:pPr>
      <w:r>
        <w:t>补打；</w:t>
      </w:r>
    </w:p>
    <w:p>
      <w:pPr>
        <w:pStyle w:val="ListBullet"/>
        <w:numPr>
          <w:ilvl w:val="0"/>
          <w:numId w:val="10"/>
        </w:numPr>
      </w:pPr>
      <w:r>
        <w:t>班次。</w:t>
      </w:r>
    </w:p>
    <w:p>
      <w:pPr>
        <w:pStyle w:val="Heading2"/>
      </w:pPr>
      <w:r>
        <w:t>8.3 现金</w:t>
      </w:r>
    </w:p>
    <w:p>
      <w:pPr>
        <w:pStyle w:val="ListBullet"/>
        <w:numPr>
          <w:ilvl w:val="0"/>
          <w:numId w:val="10"/>
        </w:numPr>
      </w:pPr>
      <w:r>
        <w:t>收款和找零；</w:t>
      </w:r>
    </w:p>
    <w:p>
      <w:pPr>
        <w:pStyle w:val="ListBullet"/>
        <w:numPr>
          <w:ilvl w:val="0"/>
          <w:numId w:val="10"/>
        </w:numPr>
      </w:pPr>
      <w:r>
        <w:t>钱箱；</w:t>
      </w:r>
    </w:p>
    <w:p>
      <w:pPr>
        <w:pStyle w:val="ListBullet"/>
        <w:numPr>
          <w:ilvl w:val="0"/>
          <w:numId w:val="10"/>
        </w:numPr>
      </w:pPr>
      <w:r>
        <w:t>现金流水；</w:t>
      </w:r>
    </w:p>
    <w:p>
      <w:pPr>
        <w:pStyle w:val="ListBullet"/>
        <w:numPr>
          <w:ilvl w:val="0"/>
          <w:numId w:val="10"/>
        </w:numPr>
      </w:pPr>
      <w:r>
        <w:t>交班；</w:t>
      </w:r>
    </w:p>
    <w:p>
      <w:pPr>
        <w:pStyle w:val="ListBullet"/>
        <w:numPr>
          <w:ilvl w:val="0"/>
          <w:numId w:val="10"/>
        </w:numPr>
      </w:pPr>
      <w:r>
        <w:t>长短款；</w:t>
      </w:r>
    </w:p>
    <w:p>
      <w:pPr>
        <w:pStyle w:val="ListBullet"/>
        <w:numPr>
          <w:ilvl w:val="0"/>
          <w:numId w:val="10"/>
        </w:numPr>
      </w:pPr>
      <w:r>
        <w:t>非交易开箱；</w:t>
      </w:r>
    </w:p>
    <w:p>
      <w:pPr>
        <w:pStyle w:val="ListBullet"/>
        <w:numPr>
          <w:ilvl w:val="0"/>
          <w:numId w:val="10"/>
        </w:numPr>
      </w:pPr>
      <w:r>
        <w:t>退款；</w:t>
      </w:r>
    </w:p>
    <w:p>
      <w:pPr>
        <w:pStyle w:val="ListBullet"/>
        <w:numPr>
          <w:ilvl w:val="0"/>
          <w:numId w:val="10"/>
        </w:numPr>
      </w:pPr>
      <w:r>
        <w:t>离线；</w:t>
      </w:r>
    </w:p>
    <w:p>
      <w:pPr>
        <w:pStyle w:val="ListBullet"/>
        <w:numPr>
          <w:ilvl w:val="0"/>
          <w:numId w:val="10"/>
        </w:numPr>
      </w:pPr>
      <w:r>
        <w:t>打印失败不回滚；</w:t>
      </w:r>
    </w:p>
    <w:p>
      <w:pPr>
        <w:pStyle w:val="ListBullet"/>
        <w:numPr>
          <w:ilvl w:val="0"/>
          <w:numId w:val="10"/>
        </w:numPr>
      </w:pPr>
      <w:r>
        <w:t>重复点击不重复入账。</w:t>
      </w:r>
    </w:p>
    <w:p>
      <w:pPr>
        <w:pStyle w:val="Heading2"/>
      </w:pPr>
      <w:r>
        <w:t>8.4 电子支付</w:t>
      </w:r>
    </w:p>
    <w:p>
      <w:r>
        <w:t>必测故障：</w:t>
      </w:r>
    </w:p>
    <w:p>
      <w:pPr>
        <w:pStyle w:val="ListNumber"/>
        <w:numPr>
          <w:ilvl w:val="0"/>
          <w:numId w:val="11"/>
        </w:numPr>
      </w:pPr>
      <w:r>
        <w:t>成功正常。</w:t>
      </w:r>
    </w:p>
    <w:p>
      <w:pPr>
        <w:pStyle w:val="ListNumber"/>
        <w:numPr>
          <w:ilvl w:val="0"/>
          <w:numId w:val="11"/>
        </w:numPr>
      </w:pPr>
      <w:r>
        <w:t>明确失败。</w:t>
      </w:r>
    </w:p>
    <w:p>
      <w:pPr>
        <w:pStyle w:val="ListNumber"/>
        <w:numPr>
          <w:ilvl w:val="0"/>
          <w:numId w:val="11"/>
        </w:numPr>
      </w:pPr>
      <w:r>
        <w:t>请求超时但已扣款。</w:t>
      </w:r>
    </w:p>
    <w:p>
      <w:pPr>
        <w:pStyle w:val="ListNumber"/>
        <w:numPr>
          <w:ilvl w:val="0"/>
          <w:numId w:val="11"/>
        </w:numPr>
      </w:pPr>
      <w:r>
        <w:t>回调先到。</w:t>
      </w:r>
    </w:p>
    <w:p>
      <w:pPr>
        <w:pStyle w:val="ListNumber"/>
        <w:numPr>
          <w:ilvl w:val="0"/>
          <w:numId w:val="11"/>
        </w:numPr>
      </w:pPr>
      <w:r>
        <w:t>回调重复 100 次。</w:t>
      </w:r>
    </w:p>
    <w:p>
      <w:pPr>
        <w:pStyle w:val="ListNumber"/>
        <w:numPr>
          <w:ilvl w:val="0"/>
          <w:numId w:val="11"/>
        </w:numPr>
      </w:pPr>
      <w:r>
        <w:t>FAILED 后晚到 SUCCESS。</w:t>
      </w:r>
    </w:p>
    <w:p>
      <w:pPr>
        <w:pStyle w:val="ListNumber"/>
        <w:numPr>
          <w:ilvl w:val="0"/>
          <w:numId w:val="11"/>
        </w:numPr>
      </w:pPr>
      <w:r>
        <w:t>SUCCESS 后晚到 FAILED。</w:t>
      </w:r>
    </w:p>
    <w:p>
      <w:pPr>
        <w:pStyle w:val="ListNumber"/>
        <w:numPr>
          <w:ilvl w:val="0"/>
          <w:numId w:val="11"/>
        </w:numPr>
      </w:pPr>
      <w:r>
        <w:t>POS 崩溃。</w:t>
      </w:r>
    </w:p>
    <w:p>
      <w:pPr>
        <w:pStyle w:val="ListNumber"/>
        <w:numPr>
          <w:ilvl w:val="0"/>
          <w:numId w:val="11"/>
        </w:numPr>
      </w:pPr>
      <w:r>
        <w:t>服务端提交后响应丢失。</w:t>
      </w:r>
    </w:p>
    <w:p>
      <w:pPr>
        <w:pStyle w:val="ListNumber"/>
        <w:numPr>
          <w:ilvl w:val="0"/>
          <w:numId w:val="11"/>
        </w:numPr>
      </w:pPr>
      <w:r>
        <w:t>撤销未知。</w:t>
      </w:r>
    </w:p>
    <w:p>
      <w:pPr>
        <w:pStyle w:val="ListNumber"/>
        <w:numPr>
          <w:ilvl w:val="0"/>
          <w:numId w:val="11"/>
        </w:numPr>
      </w:pPr>
      <w:r>
        <w:t>主动查询。</w:t>
      </w:r>
    </w:p>
    <w:p>
      <w:pPr>
        <w:pStyle w:val="ListNumber"/>
        <w:numPr>
          <w:ilvl w:val="0"/>
          <w:numId w:val="11"/>
        </w:numPr>
      </w:pPr>
      <w:r>
        <w:t>日终对账补单。</w:t>
      </w:r>
    </w:p>
    <w:p>
      <w:r>
        <w:t>UNKNOWN 时禁止新同额电子扣款。</w:t>
      </w:r>
    </w:p>
    <w:p>
      <w:pPr>
        <w:pStyle w:val="Heading2"/>
      </w:pPr>
      <w:r>
        <w:t>8.5 退款退货</w:t>
      </w:r>
    </w:p>
    <w:p>
      <w:pPr>
        <w:pStyle w:val="ListBullet"/>
        <w:numPr>
          <w:ilvl w:val="0"/>
          <w:numId w:val="10"/>
        </w:numPr>
      </w:pPr>
      <w:r>
        <w:t>原单全退/部分退；</w:t>
      </w:r>
    </w:p>
    <w:p>
      <w:pPr>
        <w:pStyle w:val="ListBullet"/>
        <w:numPr>
          <w:ilvl w:val="0"/>
          <w:numId w:val="10"/>
        </w:numPr>
      </w:pPr>
      <w:r>
        <w:t>多支付媒介；</w:t>
      </w:r>
    </w:p>
    <w:p>
      <w:pPr>
        <w:pStyle w:val="ListBullet"/>
        <w:numPr>
          <w:ilvl w:val="0"/>
          <w:numId w:val="10"/>
        </w:numPr>
      </w:pPr>
      <w:r>
        <w:t>原路退；</w:t>
      </w:r>
    </w:p>
    <w:p>
      <w:pPr>
        <w:pStyle w:val="ListBullet"/>
        <w:numPr>
          <w:ilvl w:val="0"/>
          <w:numId w:val="10"/>
        </w:numPr>
      </w:pPr>
      <w:r>
        <w:t>现金退；</w:t>
      </w:r>
    </w:p>
    <w:p>
      <w:pPr>
        <w:pStyle w:val="ListBullet"/>
        <w:numPr>
          <w:ilvl w:val="0"/>
          <w:numId w:val="10"/>
        </w:numPr>
      </w:pPr>
      <w:r>
        <w:t>未知退款；</w:t>
      </w:r>
    </w:p>
    <w:p>
      <w:pPr>
        <w:pStyle w:val="ListBullet"/>
        <w:numPr>
          <w:ilvl w:val="0"/>
          <w:numId w:val="10"/>
        </w:numPr>
      </w:pPr>
      <w:r>
        <w:t>超额/超量并发；</w:t>
      </w:r>
    </w:p>
    <w:p>
      <w:pPr>
        <w:pStyle w:val="ListBullet"/>
        <w:numPr>
          <w:ilvl w:val="0"/>
          <w:numId w:val="10"/>
        </w:numPr>
      </w:pPr>
      <w:r>
        <w:t>审批；</w:t>
      </w:r>
    </w:p>
    <w:p>
      <w:pPr>
        <w:pStyle w:val="ListBullet"/>
        <w:numPr>
          <w:ilvl w:val="0"/>
          <w:numId w:val="10"/>
        </w:numPr>
      </w:pPr>
      <w:r>
        <w:t>无原单；</w:t>
      </w:r>
    </w:p>
    <w:p>
      <w:pPr>
        <w:pStyle w:val="ListBullet"/>
        <w:numPr>
          <w:ilvl w:val="0"/>
          <w:numId w:val="10"/>
        </w:numPr>
      </w:pPr>
      <w:r>
        <w:t>换货；</w:t>
      </w:r>
    </w:p>
    <w:p>
      <w:pPr>
        <w:pStyle w:val="ListBullet"/>
        <w:numPr>
          <w:ilvl w:val="0"/>
          <w:numId w:val="10"/>
        </w:numPr>
      </w:pPr>
      <w:r>
        <w:t>赠品/套装；</w:t>
      </w:r>
    </w:p>
    <w:p>
      <w:pPr>
        <w:pStyle w:val="ListBullet"/>
        <w:numPr>
          <w:ilvl w:val="0"/>
          <w:numId w:val="10"/>
        </w:numPr>
      </w:pPr>
      <w:r>
        <w:t>退货入库/残次；</w:t>
      </w:r>
    </w:p>
    <w:p>
      <w:pPr>
        <w:pStyle w:val="ListBullet"/>
        <w:numPr>
          <w:ilvl w:val="0"/>
          <w:numId w:val="10"/>
        </w:numPr>
      </w:pPr>
      <w:r>
        <w:t>权益回退；</w:t>
      </w:r>
    </w:p>
    <w:p>
      <w:pPr>
        <w:pStyle w:val="ListBullet"/>
        <w:numPr>
          <w:ilvl w:val="0"/>
          <w:numId w:val="10"/>
        </w:numPr>
      </w:pPr>
      <w:r>
        <w:t>对账。</w:t>
      </w:r>
    </w:p>
    <w:p>
      <w:pPr>
        <w:pStyle w:val="Heading2"/>
      </w:pPr>
      <w:r>
        <w:t>8.6 资金不变量</w:t>
      </w:r>
    </w:p>
    <w:p>
      <w:pPr>
        <w:pStyle w:val="ListBullet"/>
        <w:numPr>
          <w:ilvl w:val="0"/>
          <w:numId w:val="10"/>
        </w:numPr>
      </w:pPr>
      <w:r>
        <w:t>成功支付不可被失败覆盖。</w:t>
      </w:r>
    </w:p>
    <w:p>
      <w:pPr>
        <w:pStyle w:val="ListBullet"/>
        <w:numPr>
          <w:ilvl w:val="0"/>
          <w:numId w:val="10"/>
        </w:numPr>
      </w:pPr>
      <w:r>
        <w:t>退款不超过原成功支付。</w:t>
      </w:r>
    </w:p>
    <w:p>
      <w:pPr>
        <w:pStyle w:val="ListBullet"/>
        <w:numPr>
          <w:ilvl w:val="0"/>
          <w:numId w:val="10"/>
        </w:numPr>
      </w:pPr>
      <w:r>
        <w:t>订单净支付可重算。</w:t>
      </w:r>
    </w:p>
    <w:p>
      <w:pPr>
        <w:pStyle w:val="ListBullet"/>
        <w:numPr>
          <w:ilvl w:val="0"/>
          <w:numId w:val="10"/>
        </w:numPr>
      </w:pPr>
      <w:r>
        <w:t>同一幂等键只一次效果。</w:t>
      </w:r>
    </w:p>
    <w:p>
      <w:pPr>
        <w:pStyle w:val="ListBullet"/>
        <w:numPr>
          <w:ilvl w:val="0"/>
          <w:numId w:val="10"/>
        </w:numPr>
      </w:pPr>
      <w:r>
        <w:t>支付/退款状态与渠道账单一致或有差异任务。</w:t>
      </w:r>
    </w:p>
    <w:p>
      <w:pPr>
        <w:pStyle w:val="ListBullet"/>
        <w:numPr>
          <w:ilvl w:val="0"/>
          <w:numId w:val="10"/>
        </w:numPr>
      </w:pPr>
      <w:r>
        <w:t>Money 全链路不使用 float/double。</w:t>
      </w:r>
    </w:p>
    <w:p>
      <w:pPr>
        <w:pStyle w:val="Heading1"/>
      </w:pPr>
      <w:r>
        <w:t>九、库存与成本</w:t>
      </w:r>
    </w:p>
    <w:p>
      <w:pPr>
        <w:pStyle w:val="Heading2"/>
      </w:pPr>
      <w:r>
        <w:t>9.1 流水</w:t>
      </w:r>
    </w:p>
    <w:p>
      <w:pPr>
        <w:pStyle w:val="ListBullet"/>
        <w:numPr>
          <w:ilvl w:val="0"/>
          <w:numId w:val="10"/>
        </w:numPr>
      </w:pPr>
      <w:r>
        <w:t>SALE_OUT；</w:t>
      </w:r>
    </w:p>
    <w:p>
      <w:pPr>
        <w:pStyle w:val="ListBullet"/>
        <w:numPr>
          <w:ilvl w:val="0"/>
          <w:numId w:val="10"/>
        </w:numPr>
      </w:pPr>
      <w:r>
        <w:t>SALE_RETURN_IN；</w:t>
      </w:r>
    </w:p>
    <w:p>
      <w:pPr>
        <w:pStyle w:val="ListBullet"/>
        <w:numPr>
          <w:ilvl w:val="0"/>
          <w:numId w:val="10"/>
        </w:numPr>
      </w:pPr>
      <w:r>
        <w:t>PURCHASE_RECEIPT_IN；</w:t>
      </w:r>
    </w:p>
    <w:p>
      <w:pPr>
        <w:pStyle w:val="ListBullet"/>
        <w:numPr>
          <w:ilvl w:val="0"/>
          <w:numId w:val="10"/>
        </w:numPr>
      </w:pPr>
      <w:r>
        <w:t>TRANSFER_OUT/IN；</w:t>
      </w:r>
    </w:p>
    <w:p>
      <w:pPr>
        <w:pStyle w:val="ListBullet"/>
        <w:numPr>
          <w:ilvl w:val="0"/>
          <w:numId w:val="10"/>
        </w:numPr>
      </w:pPr>
      <w:r>
        <w:t>STOCKTAKE_GAIN/LOSS；</w:t>
      </w:r>
    </w:p>
    <w:p>
      <w:pPr>
        <w:pStyle w:val="ListBullet"/>
        <w:numPr>
          <w:ilvl w:val="0"/>
          <w:numId w:val="10"/>
        </w:numPr>
      </w:pPr>
      <w:r>
        <w:t>DAMAGE_OUT；</w:t>
      </w:r>
    </w:p>
    <w:p>
      <w:pPr>
        <w:pStyle w:val="ListBullet"/>
        <w:numPr>
          <w:ilvl w:val="0"/>
          <w:numId w:val="10"/>
        </w:numPr>
      </w:pPr>
      <w:r>
        <w:t>MANUAL_ADJUST；</w:t>
      </w:r>
    </w:p>
    <w:p>
      <w:pPr>
        <w:pStyle w:val="ListBullet"/>
        <w:numPr>
          <w:ilvl w:val="0"/>
          <w:numId w:val="10"/>
        </w:numPr>
      </w:pPr>
      <w:r>
        <w:t>REVERSAL。</w:t>
      </w:r>
    </w:p>
    <w:p>
      <w:r>
        <w:t>校验 before + delta = after 和命令防重。</w:t>
      </w:r>
    </w:p>
    <w:p>
      <w:pPr>
        <w:pStyle w:val="Heading2"/>
      </w:pPr>
      <w:r>
        <w:t>9.2 预占</w:t>
      </w:r>
    </w:p>
    <w:p>
      <w:pPr>
        <w:pStyle w:val="ListBullet"/>
        <w:numPr>
          <w:ilvl w:val="0"/>
          <w:numId w:val="10"/>
        </w:numPr>
      </w:pPr>
      <w:r>
        <w:t>创建/激活；</w:t>
      </w:r>
    </w:p>
    <w:p>
      <w:pPr>
        <w:pStyle w:val="ListBullet"/>
        <w:numPr>
          <w:ilvl w:val="0"/>
          <w:numId w:val="10"/>
        </w:numPr>
      </w:pPr>
      <w:r>
        <w:t>部分消耗；</w:t>
      </w:r>
    </w:p>
    <w:p>
      <w:pPr>
        <w:pStyle w:val="ListBullet"/>
        <w:numPr>
          <w:ilvl w:val="0"/>
          <w:numId w:val="10"/>
        </w:numPr>
      </w:pPr>
      <w:r>
        <w:t>全消耗；</w:t>
      </w:r>
    </w:p>
    <w:p>
      <w:pPr>
        <w:pStyle w:val="ListBullet"/>
        <w:numPr>
          <w:ilvl w:val="0"/>
          <w:numId w:val="10"/>
        </w:numPr>
      </w:pPr>
      <w:r>
        <w:t>释放；</w:t>
      </w:r>
    </w:p>
    <w:p>
      <w:pPr>
        <w:pStyle w:val="ListBullet"/>
        <w:numPr>
          <w:ilvl w:val="0"/>
          <w:numId w:val="10"/>
        </w:numPr>
      </w:pPr>
      <w:r>
        <w:t>过期；</w:t>
      </w:r>
    </w:p>
    <w:p>
      <w:pPr>
        <w:pStyle w:val="ListBullet"/>
        <w:numPr>
          <w:ilvl w:val="0"/>
          <w:numId w:val="10"/>
        </w:numPr>
      </w:pPr>
      <w:r>
        <w:t>消耗与过期并发；</w:t>
      </w:r>
    </w:p>
    <w:p>
      <w:pPr>
        <w:pStyle w:val="ListBullet"/>
        <w:numPr>
          <w:ilvl w:val="0"/>
          <w:numId w:val="10"/>
        </w:numPr>
      </w:pPr>
      <w:r>
        <w:t>支付 UNKNOWN 续期；</w:t>
      </w:r>
    </w:p>
    <w:p>
      <w:pPr>
        <w:pStyle w:val="ListBullet"/>
        <w:numPr>
          <w:ilvl w:val="0"/>
          <w:numId w:val="10"/>
        </w:numPr>
      </w:pPr>
      <w:r>
        <w:t>渠道订单；</w:t>
      </w:r>
    </w:p>
    <w:p>
      <w:pPr>
        <w:pStyle w:val="ListBullet"/>
        <w:numPr>
          <w:ilvl w:val="0"/>
          <w:numId w:val="10"/>
        </w:numPr>
      </w:pPr>
      <w:r>
        <w:t>超卖策略。</w:t>
      </w:r>
    </w:p>
    <w:p>
      <w:pPr>
        <w:pStyle w:val="Heading2"/>
      </w:pPr>
      <w:r>
        <w:t>9.3 并发</w:t>
      </w:r>
    </w:p>
    <w:p>
      <w:pPr>
        <w:pStyle w:val="ListBullet"/>
        <w:numPr>
          <w:ilvl w:val="0"/>
          <w:numId w:val="10"/>
        </w:numPr>
      </w:pPr>
      <w:r>
        <w:t>200 并发扣最后库存；</w:t>
      </w:r>
    </w:p>
    <w:p>
      <w:pPr>
        <w:pStyle w:val="ListBullet"/>
        <w:numPr>
          <w:ilvl w:val="0"/>
          <w:numId w:val="10"/>
        </w:numPr>
      </w:pPr>
      <w:r>
        <w:t>热点 SKU；</w:t>
      </w:r>
    </w:p>
    <w:p>
      <w:pPr>
        <w:pStyle w:val="ListBullet"/>
        <w:numPr>
          <w:ilvl w:val="0"/>
          <w:numId w:val="10"/>
        </w:numPr>
      </w:pPr>
      <w:r>
        <w:t>多仓锁顺序；</w:t>
      </w:r>
    </w:p>
    <w:p>
      <w:pPr>
        <w:pStyle w:val="ListBullet"/>
        <w:numPr>
          <w:ilvl w:val="0"/>
          <w:numId w:val="10"/>
        </w:numPr>
      </w:pPr>
      <w:r>
        <w:t>死锁安全重试；</w:t>
      </w:r>
    </w:p>
    <w:p>
      <w:pPr>
        <w:pStyle w:val="ListBullet"/>
        <w:numPr>
          <w:ilvl w:val="0"/>
          <w:numId w:val="10"/>
        </w:numPr>
      </w:pPr>
      <w:r>
        <w:t>相同 stock_command_id 重放；</w:t>
      </w:r>
    </w:p>
    <w:p>
      <w:pPr>
        <w:pStyle w:val="ListBullet"/>
        <w:numPr>
          <w:ilvl w:val="0"/>
          <w:numId w:val="10"/>
        </w:numPr>
      </w:pPr>
      <w:r>
        <w:t>离线多终端超卖；</w:t>
      </w:r>
    </w:p>
    <w:p>
      <w:pPr>
        <w:pStyle w:val="ListBullet"/>
        <w:numPr>
          <w:ilvl w:val="0"/>
          <w:numId w:val="10"/>
        </w:numPr>
      </w:pPr>
      <w:r>
        <w:t>余额首次并发创建。</w:t>
      </w:r>
    </w:p>
    <w:p>
      <w:pPr>
        <w:pStyle w:val="Heading2"/>
      </w:pPr>
      <w:r>
        <w:t>9.4 成本</w:t>
      </w:r>
    </w:p>
    <w:p>
      <w:pPr>
        <w:pStyle w:val="ListBullet"/>
        <w:numPr>
          <w:ilvl w:val="0"/>
          <w:numId w:val="10"/>
        </w:numPr>
      </w:pPr>
      <w:r>
        <w:t>移动加权入库；</w:t>
      </w:r>
    </w:p>
    <w:p>
      <w:pPr>
        <w:pStyle w:val="ListBullet"/>
        <w:numPr>
          <w:ilvl w:val="0"/>
          <w:numId w:val="10"/>
        </w:numPr>
      </w:pPr>
      <w:r>
        <w:t>销售出库；</w:t>
      </w:r>
    </w:p>
    <w:p>
      <w:pPr>
        <w:pStyle w:val="ListBullet"/>
        <w:numPr>
          <w:ilvl w:val="0"/>
          <w:numId w:val="10"/>
        </w:numPr>
      </w:pPr>
      <w:r>
        <w:t>原单退货成本；</w:t>
      </w:r>
    </w:p>
    <w:p>
      <w:pPr>
        <w:pStyle w:val="ListBullet"/>
        <w:numPr>
          <w:ilvl w:val="0"/>
          <w:numId w:val="10"/>
        </w:numPr>
      </w:pPr>
      <w:r>
        <w:t>无原单估值；</w:t>
      </w:r>
    </w:p>
    <w:p>
      <w:pPr>
        <w:pStyle w:val="ListBullet"/>
        <w:numPr>
          <w:ilvl w:val="0"/>
          <w:numId w:val="10"/>
        </w:numPr>
      </w:pPr>
      <w:r>
        <w:t>调拨；</w:t>
      </w:r>
    </w:p>
    <w:p>
      <w:pPr>
        <w:pStyle w:val="ListBullet"/>
        <w:numPr>
          <w:ilvl w:val="0"/>
          <w:numId w:val="10"/>
        </w:numPr>
      </w:pPr>
      <w:r>
        <w:t>采购退货/价差；</w:t>
      </w:r>
    </w:p>
    <w:p>
      <w:pPr>
        <w:pStyle w:val="ListBullet"/>
        <w:numPr>
          <w:ilvl w:val="0"/>
          <w:numId w:val="10"/>
        </w:numPr>
      </w:pPr>
      <w:r>
        <w:t>负库存估计；</w:t>
      </w:r>
    </w:p>
    <w:p>
      <w:pPr>
        <w:pStyle w:val="ListBullet"/>
        <w:numPr>
          <w:ilvl w:val="0"/>
          <w:numId w:val="10"/>
        </w:numPr>
      </w:pPr>
      <w:r>
        <w:t>归零舍入；</w:t>
      </w:r>
    </w:p>
    <w:p>
      <w:pPr>
        <w:pStyle w:val="ListBullet"/>
        <w:numPr>
          <w:ilvl w:val="0"/>
          <w:numId w:val="10"/>
        </w:numPr>
      </w:pPr>
      <w:r>
        <w:t>重建；</w:t>
      </w:r>
    </w:p>
    <w:p>
      <w:pPr>
        <w:pStyle w:val="ListBullet"/>
        <w:numPr>
          <w:ilvl w:val="0"/>
          <w:numId w:val="10"/>
        </w:numPr>
      </w:pPr>
      <w:r>
        <w:t>财务汇总。</w:t>
      </w:r>
    </w:p>
    <w:p>
      <w:pPr>
        <w:pStyle w:val="Heading2"/>
      </w:pPr>
      <w:r>
        <w:t>9.5 盘点</w:t>
      </w:r>
    </w:p>
    <w:p>
      <w:pPr>
        <w:pStyle w:val="ListBullet"/>
        <w:numPr>
          <w:ilvl w:val="0"/>
          <w:numId w:val="10"/>
        </w:numPr>
      </w:pPr>
      <w:r>
        <w:t>全盘/循环/盲盘；</w:t>
      </w:r>
    </w:p>
    <w:p>
      <w:pPr>
        <w:pStyle w:val="ListBullet"/>
        <w:numPr>
          <w:ilvl w:val="0"/>
          <w:numId w:val="10"/>
        </w:numPr>
      </w:pPr>
      <w:r>
        <w:t>动态盘点；</w:t>
      </w:r>
    </w:p>
    <w:p>
      <w:pPr>
        <w:pStyle w:val="ListBullet"/>
        <w:numPr>
          <w:ilvl w:val="0"/>
          <w:numId w:val="10"/>
        </w:numPr>
      </w:pPr>
      <w:r>
        <w:t>复盘；</w:t>
      </w:r>
    </w:p>
    <w:p>
      <w:pPr>
        <w:pStyle w:val="ListBullet"/>
        <w:numPr>
          <w:ilvl w:val="0"/>
          <w:numId w:val="10"/>
        </w:numPr>
      </w:pPr>
      <w:r>
        <w:t>审批；</w:t>
      </w:r>
    </w:p>
    <w:p>
      <w:pPr>
        <w:pStyle w:val="ListBullet"/>
        <w:numPr>
          <w:ilvl w:val="0"/>
          <w:numId w:val="10"/>
        </w:numPr>
      </w:pPr>
      <w:r>
        <w:t>入账；</w:t>
      </w:r>
    </w:p>
    <w:p>
      <w:pPr>
        <w:pStyle w:val="ListBullet"/>
        <w:numPr>
          <w:ilvl w:val="0"/>
          <w:numId w:val="10"/>
        </w:numPr>
      </w:pPr>
      <w:r>
        <w:t>业务并发；</w:t>
      </w:r>
    </w:p>
    <w:p>
      <w:pPr>
        <w:pStyle w:val="ListBullet"/>
        <w:numPr>
          <w:ilvl w:val="0"/>
          <w:numId w:val="10"/>
        </w:numPr>
      </w:pPr>
      <w:r>
        <w:t>差异金额；</w:t>
      </w:r>
    </w:p>
    <w:p>
      <w:pPr>
        <w:pStyle w:val="ListBullet"/>
        <w:numPr>
          <w:ilvl w:val="0"/>
          <w:numId w:val="10"/>
        </w:numPr>
      </w:pPr>
      <w:r>
        <w:t>盘后对账。</w:t>
      </w:r>
    </w:p>
    <w:p>
      <w:pPr>
        <w:pStyle w:val="Heading1"/>
      </w:pPr>
      <w:r>
        <w:t>十、促销</w:t>
      </w:r>
    </w:p>
    <w:p>
      <w:pPr>
        <w:pStyle w:val="Heading2"/>
      </w:pPr>
      <w:r>
        <w:t>10.1 规则</w:t>
      </w:r>
    </w:p>
    <w:p>
      <w:pPr>
        <w:pStyle w:val="ListBullet"/>
        <w:numPr>
          <w:ilvl w:val="0"/>
          <w:numId w:val="10"/>
        </w:numPr>
      </w:pPr>
      <w:r>
        <w:t>特价；</w:t>
      </w:r>
    </w:p>
    <w:p>
      <w:pPr>
        <w:pStyle w:val="ListBullet"/>
        <w:numPr>
          <w:ilvl w:val="0"/>
          <w:numId w:val="10"/>
        </w:numPr>
      </w:pPr>
      <w:r>
        <w:t>百分比/固定减；</w:t>
      </w:r>
    </w:p>
    <w:p>
      <w:pPr>
        <w:pStyle w:val="ListBullet"/>
        <w:numPr>
          <w:ilvl w:val="0"/>
          <w:numId w:val="10"/>
        </w:numPr>
      </w:pPr>
      <w:r>
        <w:t>第 N 件；</w:t>
      </w:r>
    </w:p>
    <w:p>
      <w:pPr>
        <w:pStyle w:val="ListBullet"/>
        <w:numPr>
          <w:ilvl w:val="0"/>
          <w:numId w:val="10"/>
        </w:numPr>
      </w:pPr>
      <w:r>
        <w:t>买赠；</w:t>
      </w:r>
    </w:p>
    <w:p>
      <w:pPr>
        <w:pStyle w:val="ListBullet"/>
        <w:numPr>
          <w:ilvl w:val="0"/>
          <w:numId w:val="10"/>
        </w:numPr>
      </w:pPr>
      <w:r>
        <w:t>组合价；</w:t>
      </w:r>
    </w:p>
    <w:p>
      <w:pPr>
        <w:pStyle w:val="ListBullet"/>
        <w:numPr>
          <w:ilvl w:val="0"/>
          <w:numId w:val="10"/>
        </w:numPr>
      </w:pPr>
      <w:r>
        <w:t>数量阶梯；</w:t>
      </w:r>
    </w:p>
    <w:p>
      <w:pPr>
        <w:pStyle w:val="ListBullet"/>
        <w:numPr>
          <w:ilvl w:val="0"/>
          <w:numId w:val="10"/>
        </w:numPr>
      </w:pPr>
      <w:r>
        <w:t>满减/满折；</w:t>
      </w:r>
    </w:p>
    <w:p>
      <w:pPr>
        <w:pStyle w:val="ListBullet"/>
        <w:numPr>
          <w:ilvl w:val="0"/>
          <w:numId w:val="10"/>
        </w:numPr>
      </w:pPr>
      <w:r>
        <w:t>优惠券；</w:t>
      </w:r>
    </w:p>
    <w:p>
      <w:pPr>
        <w:pStyle w:val="ListBullet"/>
        <w:numPr>
          <w:ilvl w:val="0"/>
          <w:numId w:val="10"/>
        </w:numPr>
      </w:pPr>
      <w:r>
        <w:t>会员权益；</w:t>
      </w:r>
    </w:p>
    <w:p>
      <w:pPr>
        <w:pStyle w:val="ListBullet"/>
        <w:numPr>
          <w:ilvl w:val="0"/>
          <w:numId w:val="10"/>
        </w:numPr>
      </w:pPr>
      <w:r>
        <w:t>手工折扣；</w:t>
      </w:r>
    </w:p>
    <w:p>
      <w:pPr>
        <w:pStyle w:val="ListBullet"/>
        <w:numPr>
          <w:ilvl w:val="0"/>
          <w:numId w:val="10"/>
        </w:numPr>
      </w:pPr>
      <w:r>
        <w:t>舍入。</w:t>
      </w:r>
    </w:p>
    <w:p>
      <w:pPr>
        <w:pStyle w:val="Heading2"/>
      </w:pPr>
      <w:r>
        <w:t>10.2 互斥</w:t>
      </w:r>
    </w:p>
    <w:p>
      <w:pPr>
        <w:pStyle w:val="ListBullet"/>
        <w:numPr>
          <w:ilvl w:val="0"/>
          <w:numId w:val="10"/>
        </w:numPr>
      </w:pPr>
      <w:r>
        <w:t>STACKABLE；</w:t>
      </w:r>
    </w:p>
    <w:p>
      <w:pPr>
        <w:pStyle w:val="ListBullet"/>
        <w:numPr>
          <w:ilvl w:val="0"/>
          <w:numId w:val="10"/>
        </w:numPr>
      </w:pPr>
      <w:r>
        <w:t>EXCLUSIVE；</w:t>
      </w:r>
    </w:p>
    <w:p>
      <w:pPr>
        <w:pStyle w:val="ListBullet"/>
        <w:numPr>
          <w:ilvl w:val="0"/>
          <w:numId w:val="10"/>
        </w:numPr>
      </w:pPr>
      <w:r>
        <w:t>BEST_OF_GROUP；</w:t>
      </w:r>
    </w:p>
    <w:p>
      <w:pPr>
        <w:pStyle w:val="ListBullet"/>
        <w:numPr>
          <w:ilvl w:val="0"/>
          <w:numId w:val="10"/>
        </w:numPr>
      </w:pPr>
      <w:r>
        <w:t>STOP_AFTER_APPLY；</w:t>
      </w:r>
    </w:p>
    <w:p>
      <w:pPr>
        <w:pStyle w:val="ListBullet"/>
        <w:numPr>
          <w:ilvl w:val="0"/>
          <w:numId w:val="10"/>
        </w:numPr>
      </w:pPr>
      <w:r>
        <w:t>同 priority 决胜；</w:t>
      </w:r>
    </w:p>
    <w:p>
      <w:pPr>
        <w:pStyle w:val="ListBullet"/>
        <w:numPr>
          <w:ilvl w:val="0"/>
          <w:numId w:val="10"/>
        </w:numPr>
      </w:pPr>
      <w:r>
        <w:t>价格覆盖；</w:t>
      </w:r>
    </w:p>
    <w:p>
      <w:pPr>
        <w:pStyle w:val="ListBullet"/>
        <w:numPr>
          <w:ilvl w:val="0"/>
          <w:numId w:val="10"/>
        </w:numPr>
      </w:pPr>
      <w:r>
        <w:t>价格下限；</w:t>
      </w:r>
    </w:p>
    <w:p>
      <w:pPr>
        <w:pStyle w:val="ListBullet"/>
        <w:numPr>
          <w:ilvl w:val="0"/>
          <w:numId w:val="10"/>
        </w:numPr>
      </w:pPr>
      <w:r>
        <w:t>预算。</w:t>
      </w:r>
    </w:p>
    <w:p>
      <w:pPr>
        <w:pStyle w:val="Heading2"/>
      </w:pPr>
      <w:r>
        <w:t>10.3 分摊</w:t>
      </w:r>
    </w:p>
    <w:p>
      <w:pPr>
        <w:pStyle w:val="ListBullet"/>
        <w:numPr>
          <w:ilvl w:val="0"/>
          <w:numId w:val="10"/>
        </w:numPr>
      </w:pPr>
      <w:r>
        <w:t>最大余数法；</w:t>
      </w:r>
    </w:p>
    <w:p>
      <w:pPr>
        <w:pStyle w:val="ListBullet"/>
        <w:numPr>
          <w:ilvl w:val="0"/>
          <w:numId w:val="10"/>
        </w:numPr>
      </w:pPr>
      <w:r>
        <w:t>多行 1 分余数；</w:t>
      </w:r>
    </w:p>
    <w:p>
      <w:pPr>
        <w:pStyle w:val="ListBullet"/>
        <w:numPr>
          <w:ilvl w:val="0"/>
          <w:numId w:val="10"/>
        </w:numPr>
      </w:pPr>
      <w:r>
        <w:t>行上限；</w:t>
      </w:r>
    </w:p>
    <w:p>
      <w:pPr>
        <w:pStyle w:val="ListBullet"/>
        <w:numPr>
          <w:ilvl w:val="0"/>
          <w:numId w:val="10"/>
        </w:numPr>
      </w:pPr>
      <w:r>
        <w:t>sponsor；</w:t>
      </w:r>
    </w:p>
    <w:p>
      <w:pPr>
        <w:pStyle w:val="ListBullet"/>
        <w:numPr>
          <w:ilvl w:val="0"/>
          <w:numId w:val="10"/>
        </w:numPr>
      </w:pPr>
      <w:r>
        <w:t>赠品；</w:t>
      </w:r>
    </w:p>
    <w:p>
      <w:pPr>
        <w:pStyle w:val="ListBullet"/>
        <w:numPr>
          <w:ilvl w:val="0"/>
          <w:numId w:val="10"/>
        </w:numPr>
      </w:pPr>
      <w:r>
        <w:t>套装；</w:t>
      </w:r>
    </w:p>
    <w:p>
      <w:pPr>
        <w:pStyle w:val="ListBullet"/>
        <w:numPr>
          <w:ilvl w:val="0"/>
          <w:numId w:val="10"/>
        </w:numPr>
      </w:pPr>
      <w:r>
        <w:t>称重；</w:t>
      </w:r>
    </w:p>
    <w:p>
      <w:pPr>
        <w:pStyle w:val="ListBullet"/>
        <w:numPr>
          <w:ilvl w:val="0"/>
          <w:numId w:val="10"/>
        </w:numPr>
      </w:pPr>
      <w:r>
        <w:t>多次部分退；</w:t>
      </w:r>
    </w:p>
    <w:p>
      <w:pPr>
        <w:pStyle w:val="ListBullet"/>
        <w:numPr>
          <w:ilvl w:val="0"/>
          <w:numId w:val="10"/>
        </w:numPr>
      </w:pPr>
      <w:r>
        <w:t>最后一次承接余数。</w:t>
      </w:r>
    </w:p>
    <w:p>
      <w:r>
        <w:t>必须验证所有 allocation 总和与 adjustment 精确相等。</w:t>
      </w:r>
    </w:p>
    <w:p>
      <w:pPr>
        <w:pStyle w:val="Heading2"/>
      </w:pPr>
      <w:r>
        <w:t>10.4 跨端一致</w:t>
      </w:r>
    </w:p>
    <w:p>
      <w:r>
        <w:t>Java 与 Dart：</w:t>
      </w:r>
    </w:p>
    <w:p>
      <w:pPr>
        <w:pStyle w:val="ListBullet"/>
        <w:numPr>
          <w:ilvl w:val="0"/>
          <w:numId w:val="10"/>
        </w:numPr>
      </w:pPr>
      <w:r>
        <w:t>黄金样例；</w:t>
      </w:r>
    </w:p>
    <w:p>
      <w:pPr>
        <w:pStyle w:val="ListBullet"/>
        <w:numPr>
          <w:ilvl w:val="0"/>
          <w:numId w:val="10"/>
        </w:numPr>
      </w:pPr>
      <w:r>
        <w:t>随机属性；</w:t>
      </w:r>
    </w:p>
    <w:p>
      <w:pPr>
        <w:pStyle w:val="ListBullet"/>
        <w:numPr>
          <w:ilvl w:val="0"/>
          <w:numId w:val="10"/>
        </w:numPr>
      </w:pPr>
      <w:r>
        <w:t>10 万历史样例回放；</w:t>
      </w:r>
    </w:p>
    <w:p>
      <w:pPr>
        <w:pStyle w:val="ListBullet"/>
        <w:numPr>
          <w:ilvl w:val="0"/>
          <w:numId w:val="10"/>
        </w:numPr>
      </w:pPr>
      <w:r>
        <w:t>在线/离线；</w:t>
      </w:r>
    </w:p>
    <w:p>
      <w:pPr>
        <w:pStyle w:val="ListBullet"/>
        <w:numPr>
          <w:ilvl w:val="0"/>
          <w:numId w:val="10"/>
        </w:numPr>
      </w:pPr>
      <w:r>
        <w:t>规则包版本；</w:t>
      </w:r>
    </w:p>
    <w:p>
      <w:pPr>
        <w:pStyle w:val="ListBullet"/>
        <w:numPr>
          <w:ilvl w:val="0"/>
          <w:numId w:val="10"/>
        </w:numPr>
      </w:pPr>
      <w:r>
        <w:t>fingerprint；</w:t>
      </w:r>
    </w:p>
    <w:p>
      <w:pPr>
        <w:pStyle w:val="ListBullet"/>
        <w:numPr>
          <w:ilvl w:val="0"/>
          <w:numId w:val="10"/>
        </w:numPr>
      </w:pPr>
      <w:r>
        <w:t>Decimal/舍入。</w:t>
      </w:r>
    </w:p>
    <w:p>
      <w:r>
        <w:t>任何金额差异为 P1/P0，按是否影响成交。</w:t>
      </w:r>
    </w:p>
    <w:p>
      <w:pPr>
        <w:pStyle w:val="Heading2"/>
      </w:pPr>
      <w:r>
        <w:t>10.5 发布</w:t>
      </w:r>
    </w:p>
    <w:p>
      <w:pPr>
        <w:pStyle w:val="ListBullet"/>
        <w:numPr>
          <w:ilvl w:val="0"/>
          <w:numId w:val="10"/>
        </w:numPr>
      </w:pPr>
      <w:r>
        <w:t>Draft/Approve/Schedule/Active；</w:t>
      </w:r>
    </w:p>
    <w:p>
      <w:pPr>
        <w:pStyle w:val="ListBullet"/>
        <w:numPr>
          <w:ilvl w:val="0"/>
          <w:numId w:val="10"/>
        </w:numPr>
      </w:pPr>
      <w:r>
        <w:t>灰度；</w:t>
      </w:r>
    </w:p>
    <w:p>
      <w:pPr>
        <w:pStyle w:val="ListBullet"/>
        <w:numPr>
          <w:ilvl w:val="0"/>
          <w:numId w:val="10"/>
        </w:numPr>
      </w:pPr>
      <w:r>
        <w:t>暂停/撤销；</w:t>
      </w:r>
    </w:p>
    <w:p>
      <w:pPr>
        <w:pStyle w:val="ListBullet"/>
        <w:numPr>
          <w:ilvl w:val="0"/>
          <w:numId w:val="10"/>
        </w:numPr>
      </w:pPr>
      <w:r>
        <w:t>包签名；</w:t>
      </w:r>
    </w:p>
    <w:p>
      <w:pPr>
        <w:pStyle w:val="ListBullet"/>
        <w:numPr>
          <w:ilvl w:val="0"/>
          <w:numId w:val="10"/>
        </w:numPr>
      </w:pPr>
      <w:r>
        <w:t>过期；</w:t>
      </w:r>
    </w:p>
    <w:p>
      <w:pPr>
        <w:pStyle w:val="ListBullet"/>
        <w:numPr>
          <w:ilvl w:val="0"/>
          <w:numId w:val="10"/>
        </w:numPr>
      </w:pPr>
      <w:r>
        <w:t>预算令牌；</w:t>
      </w:r>
    </w:p>
    <w:p>
      <w:pPr>
        <w:pStyle w:val="ListBullet"/>
        <w:numPr>
          <w:ilvl w:val="0"/>
          <w:numId w:val="10"/>
        </w:numPr>
      </w:pPr>
      <w:r>
        <w:t>错误规则回滚；</w:t>
      </w:r>
    </w:p>
    <w:p>
      <w:pPr>
        <w:pStyle w:val="ListBullet"/>
        <w:numPr>
          <w:ilvl w:val="0"/>
          <w:numId w:val="10"/>
        </w:numPr>
      </w:pPr>
      <w:r>
        <w:t>历史不变。</w:t>
      </w:r>
    </w:p>
    <w:p>
      <w:pPr>
        <w:pStyle w:val="Heading1"/>
      </w:pPr>
      <w:r>
        <w:t>十一、POS 离线同步</w:t>
      </w:r>
    </w:p>
    <w:p>
      <w:pPr>
        <w:pStyle w:val="Heading2"/>
      </w:pPr>
      <w:r>
        <w:t>11.1 本地原子性</w:t>
      </w:r>
    </w:p>
    <w:p>
      <w:r>
        <w:t>断电点覆盖：</w:t>
      </w:r>
    </w:p>
    <w:p>
      <w:pPr>
        <w:pStyle w:val="ListBullet"/>
        <w:numPr>
          <w:ilvl w:val="0"/>
          <w:numId w:val="10"/>
        </w:numPr>
      </w:pPr>
      <w:r>
        <w:t>写订单前；</w:t>
      </w:r>
    </w:p>
    <w:p>
      <w:pPr>
        <w:pStyle w:val="ListBullet"/>
        <w:numPr>
          <w:ilvl w:val="0"/>
          <w:numId w:val="10"/>
        </w:numPr>
      </w:pPr>
      <w:r>
        <w:t>订单/支付之间；</w:t>
      </w:r>
    </w:p>
    <w:p>
      <w:pPr>
        <w:pStyle w:val="ListBullet"/>
        <w:numPr>
          <w:ilvl w:val="0"/>
          <w:numId w:val="10"/>
        </w:numPr>
      </w:pPr>
      <w:r>
        <w:t>支付/现金流水之间；</w:t>
      </w:r>
    </w:p>
    <w:p>
      <w:pPr>
        <w:pStyle w:val="ListBullet"/>
        <w:numPr>
          <w:ilvl w:val="0"/>
          <w:numId w:val="10"/>
        </w:numPr>
      </w:pPr>
      <w:r>
        <w:t>Outbox 前；</w:t>
      </w:r>
    </w:p>
    <w:p>
      <w:pPr>
        <w:pStyle w:val="ListBullet"/>
        <w:numPr>
          <w:ilvl w:val="0"/>
          <w:numId w:val="10"/>
        </w:numPr>
      </w:pPr>
      <w:r>
        <w:t>提交后；</w:t>
      </w:r>
    </w:p>
    <w:p>
      <w:pPr>
        <w:pStyle w:val="ListBullet"/>
        <w:numPr>
          <w:ilvl w:val="0"/>
          <w:numId w:val="10"/>
        </w:numPr>
      </w:pPr>
      <w:r>
        <w:t>打印前/中/后；</w:t>
      </w:r>
    </w:p>
    <w:p>
      <w:pPr>
        <w:pStyle w:val="ListBullet"/>
        <w:numPr>
          <w:ilvl w:val="0"/>
          <w:numId w:val="10"/>
        </w:numPr>
      </w:pPr>
      <w:r>
        <w:t>SENDING；</w:t>
      </w:r>
    </w:p>
    <w:p>
      <w:pPr>
        <w:pStyle w:val="ListBullet"/>
        <w:numPr>
          <w:ilvl w:val="0"/>
          <w:numId w:val="10"/>
        </w:numPr>
      </w:pPr>
      <w:r>
        <w:t>ACK 前。</w:t>
      </w:r>
    </w:p>
    <w:p>
      <w:r>
        <w:t>只能出现“全部未提交”或“交易与 Outbox 全部提交”。</w:t>
      </w:r>
    </w:p>
    <w:p>
      <w:pPr>
        <w:pStyle w:val="Heading2"/>
      </w:pPr>
      <w:r>
        <w:t>11.2 断网</w:t>
      </w:r>
    </w:p>
    <w:p>
      <w:pPr>
        <w:pStyle w:val="ListBullet"/>
        <w:numPr>
          <w:ilvl w:val="0"/>
          <w:numId w:val="10"/>
        </w:numPr>
      </w:pPr>
      <w:r>
        <w:t>8 小时现金销售；</w:t>
      </w:r>
    </w:p>
    <w:p>
      <w:pPr>
        <w:pStyle w:val="ListBullet"/>
        <w:numPr>
          <w:ilvl w:val="0"/>
          <w:numId w:val="10"/>
        </w:numPr>
      </w:pPr>
      <w:r>
        <w:t>24 小时长时间场景；</w:t>
      </w:r>
    </w:p>
    <w:p>
      <w:pPr>
        <w:pStyle w:val="ListBullet"/>
        <w:numPr>
          <w:ilvl w:val="0"/>
          <w:numId w:val="10"/>
        </w:numPr>
      </w:pPr>
      <w:r>
        <w:t>离线授权到期；</w:t>
      </w:r>
    </w:p>
    <w:p>
      <w:pPr>
        <w:pStyle w:val="ListBullet"/>
        <w:numPr>
          <w:ilvl w:val="0"/>
          <w:numId w:val="10"/>
        </w:numPr>
      </w:pPr>
      <w:r>
        <w:t>规则包到期；</w:t>
      </w:r>
    </w:p>
    <w:p>
      <w:pPr>
        <w:pStyle w:val="ListBullet"/>
        <w:numPr>
          <w:ilvl w:val="0"/>
          <w:numId w:val="10"/>
        </w:numPr>
      </w:pPr>
      <w:r>
        <w:t>主数据变旧；</w:t>
      </w:r>
    </w:p>
    <w:p>
      <w:pPr>
        <w:pStyle w:val="ListBullet"/>
        <w:numPr>
          <w:ilvl w:val="0"/>
          <w:numId w:val="10"/>
        </w:numPr>
      </w:pPr>
      <w:r>
        <w:t>多终端；</w:t>
      </w:r>
    </w:p>
    <w:p>
      <w:pPr>
        <w:pStyle w:val="ListBullet"/>
        <w:numPr>
          <w:ilvl w:val="0"/>
          <w:numId w:val="10"/>
        </w:numPr>
      </w:pPr>
      <w:r>
        <w:t>挂单；</w:t>
      </w:r>
    </w:p>
    <w:p>
      <w:pPr>
        <w:pStyle w:val="ListBullet"/>
        <w:numPr>
          <w:ilvl w:val="0"/>
          <w:numId w:val="10"/>
        </w:numPr>
      </w:pPr>
      <w:r>
        <w:t>交班；</w:t>
      </w:r>
    </w:p>
    <w:p>
      <w:pPr>
        <w:pStyle w:val="ListBullet"/>
        <w:numPr>
          <w:ilvl w:val="0"/>
          <w:numId w:val="10"/>
        </w:numPr>
      </w:pPr>
      <w:r>
        <w:t>盘点采集；</w:t>
      </w:r>
    </w:p>
    <w:p>
      <w:pPr>
        <w:pStyle w:val="ListBullet"/>
        <w:numPr>
          <w:ilvl w:val="0"/>
          <w:numId w:val="10"/>
        </w:numPr>
      </w:pPr>
      <w:r>
        <w:t>存储不足。</w:t>
      </w:r>
    </w:p>
    <w:p>
      <w:pPr>
        <w:pStyle w:val="Heading2"/>
      </w:pPr>
      <w:r>
        <w:t>11.3 恢复</w:t>
      </w:r>
    </w:p>
    <w:p>
      <w:pPr>
        <w:pStyle w:val="ListBullet"/>
        <w:numPr>
          <w:ilvl w:val="0"/>
          <w:numId w:val="10"/>
        </w:numPr>
      </w:pPr>
      <w:r>
        <w:t>Push 重复/乱序；</w:t>
      </w:r>
    </w:p>
    <w:p>
      <w:pPr>
        <w:pStyle w:val="ListBullet"/>
        <w:numPr>
          <w:ilvl w:val="0"/>
          <w:numId w:val="10"/>
        </w:numPr>
      </w:pPr>
      <w:r>
        <w:t>ACCEPTED_PENDING；</w:t>
      </w:r>
    </w:p>
    <w:p>
      <w:pPr>
        <w:pStyle w:val="ListBullet"/>
        <w:numPr>
          <w:ilvl w:val="0"/>
          <w:numId w:val="10"/>
        </w:numPr>
      </w:pPr>
      <w:r>
        <w:t>DUPLICATE；</w:t>
      </w:r>
    </w:p>
    <w:p>
      <w:pPr>
        <w:pStyle w:val="ListBullet"/>
        <w:numPr>
          <w:ilvl w:val="0"/>
          <w:numId w:val="10"/>
        </w:numPr>
      </w:pPr>
      <w:r>
        <w:t>CONFLICT；</w:t>
      </w:r>
    </w:p>
    <w:p>
      <w:pPr>
        <w:pStyle w:val="ListBullet"/>
        <w:numPr>
          <w:ilvl w:val="0"/>
          <w:numId w:val="10"/>
        </w:numPr>
      </w:pPr>
      <w:r>
        <w:t>FINAL_REJECTED；</w:t>
      </w:r>
    </w:p>
    <w:p>
      <w:pPr>
        <w:pStyle w:val="ListBullet"/>
        <w:numPr>
          <w:ilvl w:val="0"/>
          <w:numId w:val="10"/>
        </w:numPr>
      </w:pPr>
      <w:r>
        <w:t>游标 gap/expired；</w:t>
      </w:r>
    </w:p>
    <w:p>
      <w:pPr>
        <w:pStyle w:val="ListBullet"/>
        <w:numPr>
          <w:ilvl w:val="0"/>
          <w:numId w:val="10"/>
        </w:numPr>
      </w:pPr>
      <w:r>
        <w:t>全量包；</w:t>
      </w:r>
    </w:p>
    <w:p>
      <w:pPr>
        <w:pStyle w:val="ListBullet"/>
        <w:numPr>
          <w:ilvl w:val="0"/>
          <w:numId w:val="10"/>
        </w:numPr>
      </w:pPr>
      <w:r>
        <w:t>积压 10 万；</w:t>
      </w:r>
    </w:p>
    <w:p>
      <w:pPr>
        <w:pStyle w:val="ListBullet"/>
        <w:numPr>
          <w:ilvl w:val="0"/>
          <w:numId w:val="10"/>
        </w:numPr>
      </w:pPr>
      <w:r>
        <w:t>惊群；</w:t>
      </w:r>
    </w:p>
    <w:p>
      <w:pPr>
        <w:pStyle w:val="ListBullet"/>
        <w:numPr>
          <w:ilvl w:val="0"/>
          <w:numId w:val="10"/>
        </w:numPr>
      </w:pPr>
      <w:r>
        <w:t>限流。</w:t>
      </w:r>
    </w:p>
    <w:p>
      <w:pPr>
        <w:pStyle w:val="Heading2"/>
      </w:pPr>
      <w:r>
        <w:t>11.4 安全</w:t>
      </w:r>
    </w:p>
    <w:p>
      <w:pPr>
        <w:pStyle w:val="ListBullet"/>
        <w:numPr>
          <w:ilvl w:val="0"/>
          <w:numId w:val="10"/>
        </w:numPr>
      </w:pPr>
      <w:r>
        <w:t>相同 event_id 不同 payload_hash；</w:t>
      </w:r>
    </w:p>
    <w:p>
      <w:pPr>
        <w:pStyle w:val="ListBullet"/>
        <w:numPr>
          <w:ilvl w:val="0"/>
          <w:numId w:val="10"/>
        </w:numPr>
      </w:pPr>
      <w:r>
        <w:t>克隆设备；</w:t>
      </w:r>
    </w:p>
    <w:p>
      <w:pPr>
        <w:pStyle w:val="ListBullet"/>
        <w:numPr>
          <w:ilvl w:val="0"/>
          <w:numId w:val="10"/>
        </w:numPr>
      </w:pPr>
      <w:r>
        <w:t>证书吊销；</w:t>
      </w:r>
    </w:p>
    <w:p>
      <w:pPr>
        <w:pStyle w:val="ListBullet"/>
        <w:numPr>
          <w:ilvl w:val="0"/>
          <w:numId w:val="10"/>
        </w:numPr>
      </w:pPr>
      <w:r>
        <w:t>旧请求重放；</w:t>
      </w:r>
    </w:p>
    <w:p>
      <w:pPr>
        <w:pStyle w:val="ListBullet"/>
        <w:numPr>
          <w:ilvl w:val="0"/>
          <w:numId w:val="10"/>
        </w:numPr>
      </w:pPr>
      <w:r>
        <w:t>时钟漂移；</w:t>
      </w:r>
    </w:p>
    <w:p>
      <w:pPr>
        <w:pStyle w:val="ListBullet"/>
        <w:numPr>
          <w:ilvl w:val="0"/>
          <w:numId w:val="10"/>
        </w:numPr>
      </w:pPr>
      <w:r>
        <w:t>包 hash/signature；</w:t>
      </w:r>
    </w:p>
    <w:p>
      <w:pPr>
        <w:pStyle w:val="ListBullet"/>
        <w:numPr>
          <w:ilvl w:val="0"/>
          <w:numId w:val="10"/>
        </w:numPr>
      </w:pPr>
      <w:r>
        <w:t>SQLite 复制；</w:t>
      </w:r>
    </w:p>
    <w:p>
      <w:pPr>
        <w:pStyle w:val="ListBullet"/>
        <w:numPr>
          <w:ilvl w:val="0"/>
          <w:numId w:val="10"/>
        </w:numPr>
      </w:pPr>
      <w:r>
        <w:t>低存储；</w:t>
      </w:r>
    </w:p>
    <w:p>
      <w:pPr>
        <w:pStyle w:val="ListBullet"/>
        <w:numPr>
          <w:ilvl w:val="0"/>
          <w:numId w:val="10"/>
        </w:numPr>
      </w:pPr>
      <w:r>
        <w:t>未同步换机。</w:t>
      </w:r>
    </w:p>
    <w:p>
      <w:pPr>
        <w:pStyle w:val="Heading1"/>
      </w:pPr>
      <w:r>
        <w:t>十二、Android 与硬件</w:t>
      </w:r>
    </w:p>
    <w:p>
      <w:pPr>
        <w:pStyle w:val="Heading2"/>
      </w:pPr>
      <w:r>
        <w:t>12.1 机型</w:t>
      </w:r>
    </w:p>
    <w:p>
      <w:r>
        <w:t>至少：</w:t>
      </w:r>
    </w:p>
    <w:p>
      <w:pPr>
        <w:pStyle w:val="ListBullet"/>
        <w:numPr>
          <w:ilvl w:val="0"/>
          <w:numId w:val="10"/>
        </w:numPr>
      </w:pPr>
      <w:r>
        <w:t>1 个主推 L2 一体机；</w:t>
      </w:r>
    </w:p>
    <w:p>
      <w:pPr>
        <w:pStyle w:val="ListBullet"/>
        <w:numPr>
          <w:ilvl w:val="0"/>
          <w:numId w:val="10"/>
        </w:numPr>
      </w:pPr>
      <w:r>
        <w:t>1 个平板 + USB/网口打印；</w:t>
      </w:r>
    </w:p>
    <w:p>
      <w:pPr>
        <w:pStyle w:val="ListBullet"/>
        <w:numPr>
          <w:ilvl w:val="0"/>
          <w:numId w:val="10"/>
        </w:numPr>
      </w:pPr>
      <w:r>
        <w:t>1 个低配置边界设备；</w:t>
      </w:r>
    </w:p>
    <w:p>
      <w:pPr>
        <w:pStyle w:val="ListBullet"/>
        <w:numPr>
          <w:ilvl w:val="0"/>
          <w:numId w:val="10"/>
        </w:numPr>
      </w:pPr>
      <w:r>
        <w:t>条件行业的电子秤/标签机；</w:t>
      </w:r>
    </w:p>
    <w:p>
      <w:pPr>
        <w:pStyle w:val="ListBullet"/>
        <w:numPr>
          <w:ilvl w:val="0"/>
          <w:numId w:val="10"/>
        </w:numPr>
      </w:pPr>
      <w:r>
        <w:t>Android 版本和固件矩阵。</w:t>
      </w:r>
    </w:p>
    <w:p>
      <w:pPr>
        <w:pStyle w:val="Heading2"/>
      </w:pPr>
      <w:r>
        <w:t>12.2 打印</w:t>
      </w:r>
    </w:p>
    <w:p>
      <w:pPr>
        <w:pStyle w:val="ListBullet"/>
        <w:numPr>
          <w:ilvl w:val="0"/>
          <w:numId w:val="10"/>
        </w:numPr>
      </w:pPr>
      <w:r>
        <w:t>58/80 mm；</w:t>
      </w:r>
    </w:p>
    <w:p>
      <w:pPr>
        <w:pStyle w:val="ListBullet"/>
        <w:numPr>
          <w:ilvl w:val="0"/>
          <w:numId w:val="10"/>
        </w:numPr>
      </w:pPr>
      <w:r>
        <w:t>中文/英文/数字；</w:t>
      </w:r>
    </w:p>
    <w:p>
      <w:pPr>
        <w:pStyle w:val="ListBullet"/>
        <w:numPr>
          <w:ilvl w:val="0"/>
          <w:numId w:val="10"/>
        </w:numPr>
      </w:pPr>
      <w:r>
        <w:t>长商品；</w:t>
      </w:r>
    </w:p>
    <w:p>
      <w:pPr>
        <w:pStyle w:val="ListBullet"/>
        <w:numPr>
          <w:ilvl w:val="0"/>
          <w:numId w:val="10"/>
        </w:numPr>
      </w:pPr>
      <w:r>
        <w:t>二维码；</w:t>
      </w:r>
    </w:p>
    <w:p>
      <w:pPr>
        <w:pStyle w:val="ListBullet"/>
        <w:numPr>
          <w:ilvl w:val="0"/>
          <w:numId w:val="10"/>
        </w:numPr>
      </w:pPr>
      <w:r>
        <w:t>缺纸/开盖/卡纸；</w:t>
      </w:r>
    </w:p>
    <w:p>
      <w:pPr>
        <w:pStyle w:val="ListBullet"/>
        <w:numPr>
          <w:ilvl w:val="0"/>
          <w:numId w:val="10"/>
        </w:numPr>
      </w:pPr>
      <w:r>
        <w:t>网络断开；</w:t>
      </w:r>
    </w:p>
    <w:p>
      <w:pPr>
        <w:pStyle w:val="ListBullet"/>
        <w:numPr>
          <w:ilvl w:val="0"/>
          <w:numId w:val="10"/>
        </w:numPr>
      </w:pPr>
      <w:r>
        <w:t>重复打印防护；</w:t>
      </w:r>
    </w:p>
    <w:p>
      <w:pPr>
        <w:pStyle w:val="ListBullet"/>
        <w:numPr>
          <w:ilvl w:val="0"/>
          <w:numId w:val="10"/>
        </w:numPr>
      </w:pPr>
      <w:r>
        <w:t>补打审计；</w:t>
      </w:r>
    </w:p>
    <w:p>
      <w:pPr>
        <w:pStyle w:val="ListBullet"/>
        <w:numPr>
          <w:ilvl w:val="0"/>
          <w:numId w:val="10"/>
        </w:numPr>
      </w:pPr>
      <w:r>
        <w:t>1000 连续任务；</w:t>
      </w:r>
    </w:p>
    <w:p>
      <w:pPr>
        <w:pStyle w:val="ListBullet"/>
        <w:numPr>
          <w:ilvl w:val="0"/>
          <w:numId w:val="10"/>
        </w:numPr>
      </w:pPr>
      <w:r>
        <w:t>模板升级。</w:t>
      </w:r>
    </w:p>
    <w:p>
      <w:pPr>
        <w:pStyle w:val="Heading2"/>
      </w:pPr>
      <w:r>
        <w:t>12.3 扫码/称重/钱箱/客显</w:t>
      </w:r>
    </w:p>
    <w:p>
      <w:pPr>
        <w:pStyle w:val="ListBullet"/>
        <w:numPr>
          <w:ilvl w:val="0"/>
          <w:numId w:val="10"/>
        </w:numPr>
      </w:pPr>
      <w:r>
        <w:t>常用码制；</w:t>
      </w:r>
    </w:p>
    <w:p>
      <w:pPr>
        <w:pStyle w:val="ListBullet"/>
        <w:numPr>
          <w:ilvl w:val="0"/>
          <w:numId w:val="10"/>
        </w:numPr>
      </w:pPr>
      <w:r>
        <w:t>快速连扫；</w:t>
      </w:r>
    </w:p>
    <w:p>
      <w:pPr>
        <w:pStyle w:val="ListBullet"/>
        <w:numPr>
          <w:ilvl w:val="0"/>
          <w:numId w:val="10"/>
        </w:numPr>
      </w:pPr>
      <w:r>
        <w:t>HID 防误判；</w:t>
      </w:r>
    </w:p>
    <w:p>
      <w:pPr>
        <w:pStyle w:val="ListBullet"/>
        <w:numPr>
          <w:ilvl w:val="0"/>
          <w:numId w:val="10"/>
        </w:numPr>
      </w:pPr>
      <w:r>
        <w:t>前导零；</w:t>
      </w:r>
    </w:p>
    <w:p>
      <w:pPr>
        <w:pStyle w:val="ListBullet"/>
        <w:numPr>
          <w:ilvl w:val="0"/>
          <w:numId w:val="10"/>
        </w:numPr>
      </w:pPr>
      <w:r>
        <w:t>stable weight；</w:t>
      </w:r>
    </w:p>
    <w:p>
      <w:pPr>
        <w:pStyle w:val="ListBullet"/>
        <w:numPr>
          <w:ilvl w:val="0"/>
          <w:numId w:val="10"/>
        </w:numPr>
      </w:pPr>
      <w:r>
        <w:t>去皮/单位/超载；</w:t>
      </w:r>
    </w:p>
    <w:p>
      <w:pPr>
        <w:pStyle w:val="ListBullet"/>
        <w:numPr>
          <w:ilvl w:val="0"/>
          <w:numId w:val="10"/>
        </w:numPr>
      </w:pPr>
      <w:r>
        <w:t>断连不复用旧重量；</w:t>
      </w:r>
    </w:p>
    <w:p>
      <w:pPr>
        <w:pStyle w:val="ListBullet"/>
        <w:numPr>
          <w:ilvl w:val="0"/>
          <w:numId w:val="10"/>
        </w:numPr>
      </w:pPr>
      <w:r>
        <w:t>交易/非交易开箱；</w:t>
      </w:r>
    </w:p>
    <w:p>
      <w:pPr>
        <w:pStyle w:val="ListBullet"/>
        <w:numPr>
          <w:ilvl w:val="0"/>
          <w:numId w:val="10"/>
        </w:numPr>
      </w:pPr>
      <w:r>
        <w:t>客显隐私；</w:t>
      </w:r>
    </w:p>
    <w:p>
      <w:pPr>
        <w:pStyle w:val="ListBullet"/>
        <w:numPr>
          <w:ilvl w:val="0"/>
          <w:numId w:val="10"/>
        </w:numPr>
      </w:pPr>
      <w:r>
        <w:t>插拔恢复。</w:t>
      </w:r>
    </w:p>
    <w:p>
      <w:pPr>
        <w:pStyle w:val="Heading2"/>
      </w:pPr>
      <w:r>
        <w:t>12.4 长稳</w:t>
      </w:r>
    </w:p>
    <w:p>
      <w:r>
        <w:t>L2：</w:t>
      </w:r>
    </w:p>
    <w:p>
      <w:pPr>
        <w:pStyle w:val="ListBullet"/>
        <w:numPr>
          <w:ilvl w:val="0"/>
          <w:numId w:val="10"/>
        </w:numPr>
      </w:pPr>
      <w:r>
        <w:t>7 天；</w:t>
      </w:r>
    </w:p>
    <w:p>
      <w:pPr>
        <w:pStyle w:val="ListBullet"/>
        <w:numPr>
          <w:ilvl w:val="0"/>
          <w:numId w:val="10"/>
        </w:numPr>
      </w:pPr>
      <w:r>
        <w:t>10,000 笔交易；</w:t>
      </w:r>
    </w:p>
    <w:p>
      <w:pPr>
        <w:pStyle w:val="ListBullet"/>
        <w:numPr>
          <w:ilvl w:val="0"/>
          <w:numId w:val="10"/>
        </w:numPr>
      </w:pPr>
      <w:r>
        <w:t>5,000 打印；</w:t>
      </w:r>
    </w:p>
    <w:p>
      <w:pPr>
        <w:pStyle w:val="ListBullet"/>
        <w:numPr>
          <w:ilvl w:val="0"/>
          <w:numId w:val="10"/>
        </w:numPr>
      </w:pPr>
      <w:r>
        <w:t>网络/设备/应用故障注入；</w:t>
      </w:r>
    </w:p>
    <w:p>
      <w:pPr>
        <w:pStyle w:val="ListBullet"/>
        <w:numPr>
          <w:ilvl w:val="0"/>
          <w:numId w:val="10"/>
        </w:numPr>
      </w:pPr>
      <w:r>
        <w:t>内存/温升/存储；</w:t>
      </w:r>
    </w:p>
    <w:p>
      <w:pPr>
        <w:pStyle w:val="ListBullet"/>
        <w:numPr>
          <w:ilvl w:val="0"/>
          <w:numId w:val="10"/>
        </w:numPr>
      </w:pPr>
      <w:r>
        <w:t>无丢单和重复命令。</w:t>
      </w:r>
    </w:p>
    <w:p>
      <w:pPr>
        <w:pStyle w:val="Heading1"/>
      </w:pPr>
      <w:r>
        <w:t>十三、连接器</w:t>
      </w:r>
    </w:p>
    <w:p>
      <w:pPr>
        <w:pStyle w:val="Heading2"/>
      </w:pPr>
      <w:r>
        <w:t>13.1 Runtime</w:t>
      </w:r>
    </w:p>
    <w:p>
      <w:pPr>
        <w:pStyle w:val="ListBullet"/>
        <w:numPr>
          <w:ilvl w:val="0"/>
          <w:numId w:val="10"/>
        </w:numPr>
      </w:pPr>
      <w:r>
        <w:t>实例生命周期；</w:t>
      </w:r>
    </w:p>
    <w:p>
      <w:pPr>
        <w:pStyle w:val="ListBullet"/>
        <w:numPr>
          <w:ilvl w:val="0"/>
          <w:numId w:val="10"/>
        </w:numPr>
      </w:pPr>
      <w:r>
        <w:t>OAuth/API Key/mTLS；</w:t>
      </w:r>
    </w:p>
    <w:p>
      <w:pPr>
        <w:pStyle w:val="ListBullet"/>
        <w:numPr>
          <w:ilvl w:val="0"/>
          <w:numId w:val="10"/>
        </w:numPr>
      </w:pPr>
      <w:r>
        <w:t>密钥轮换；</w:t>
      </w:r>
    </w:p>
    <w:p>
      <w:pPr>
        <w:pStyle w:val="ListBullet"/>
        <w:numPr>
          <w:ilvl w:val="0"/>
          <w:numId w:val="10"/>
        </w:numPr>
      </w:pPr>
      <w:r>
        <w:t>mapping；</w:t>
      </w:r>
    </w:p>
    <w:p>
      <w:pPr>
        <w:pStyle w:val="ListBullet"/>
        <w:numPr>
          <w:ilvl w:val="0"/>
          <w:numId w:val="10"/>
        </w:numPr>
      </w:pPr>
      <w:r>
        <w:t>raw message；</w:t>
      </w:r>
    </w:p>
    <w:p>
      <w:pPr>
        <w:pStyle w:val="ListBullet"/>
        <w:numPr>
          <w:ilvl w:val="0"/>
          <w:numId w:val="10"/>
        </w:numPr>
      </w:pPr>
      <w:r>
        <w:t>Inbox/Outbox；</w:t>
      </w:r>
    </w:p>
    <w:p>
      <w:pPr>
        <w:pStyle w:val="ListBullet"/>
        <w:numPr>
          <w:ilvl w:val="0"/>
          <w:numId w:val="10"/>
        </w:numPr>
      </w:pPr>
      <w:r>
        <w:t>rate limit；</w:t>
      </w:r>
    </w:p>
    <w:p>
      <w:pPr>
        <w:pStyle w:val="ListBullet"/>
        <w:numPr>
          <w:ilvl w:val="0"/>
          <w:numId w:val="10"/>
        </w:numPr>
      </w:pPr>
      <w:r>
        <w:t>retry；</w:t>
      </w:r>
    </w:p>
    <w:p>
      <w:pPr>
        <w:pStyle w:val="ListBullet"/>
        <w:numPr>
          <w:ilvl w:val="0"/>
          <w:numId w:val="10"/>
        </w:numPr>
      </w:pPr>
      <w:r>
        <w:t>circuit breaker；</w:t>
      </w:r>
    </w:p>
    <w:p>
      <w:pPr>
        <w:pStyle w:val="ListBullet"/>
        <w:numPr>
          <w:ilvl w:val="0"/>
          <w:numId w:val="10"/>
        </w:numPr>
      </w:pPr>
      <w:r>
        <w:t>dead letter；</w:t>
      </w:r>
    </w:p>
    <w:p>
      <w:pPr>
        <w:pStyle w:val="ListBullet"/>
        <w:numPr>
          <w:ilvl w:val="0"/>
          <w:numId w:val="10"/>
        </w:numPr>
      </w:pPr>
      <w:r>
        <w:t>replay；</w:t>
      </w:r>
    </w:p>
    <w:p>
      <w:pPr>
        <w:pStyle w:val="ListBullet"/>
        <w:numPr>
          <w:ilvl w:val="0"/>
          <w:numId w:val="10"/>
        </w:numPr>
      </w:pPr>
      <w:r>
        <w:t>pause/resume。</w:t>
      </w:r>
    </w:p>
    <w:p>
      <w:pPr>
        <w:pStyle w:val="Heading2"/>
      </w:pPr>
      <w:r>
        <w:t>13.2 契约</w:t>
      </w:r>
    </w:p>
    <w:p>
      <w:pPr>
        <w:pStyle w:val="ListBullet"/>
        <w:numPr>
          <w:ilvl w:val="0"/>
          <w:numId w:val="10"/>
        </w:numPr>
      </w:pPr>
      <w:r>
        <w:t>CloudEvents；</w:t>
      </w:r>
    </w:p>
    <w:p>
      <w:pPr>
        <w:pStyle w:val="ListBullet"/>
        <w:numPr>
          <w:ilvl w:val="0"/>
          <w:numId w:val="10"/>
        </w:numPr>
      </w:pPr>
      <w:r>
        <w:t>JSON Schema；</w:t>
      </w:r>
    </w:p>
    <w:p>
      <w:pPr>
        <w:pStyle w:val="ListBullet"/>
        <w:numPr>
          <w:ilvl w:val="0"/>
          <w:numId w:val="10"/>
        </w:numPr>
      </w:pPr>
      <w:r>
        <w:t>Money/Quantity；</w:t>
      </w:r>
    </w:p>
    <w:p>
      <w:pPr>
        <w:pStyle w:val="ListBullet"/>
        <w:numPr>
          <w:ilvl w:val="0"/>
          <w:numId w:val="10"/>
        </w:numPr>
      </w:pPr>
      <w:r>
        <w:t>tenant_id/ULID；</w:t>
      </w:r>
    </w:p>
    <w:p>
      <w:pPr>
        <w:pStyle w:val="ListBullet"/>
        <w:numPr>
          <w:ilvl w:val="0"/>
          <w:numId w:val="10"/>
        </w:numPr>
      </w:pPr>
      <w:r>
        <w:t>external ID string；</w:t>
      </w:r>
    </w:p>
    <w:p>
      <w:pPr>
        <w:pStyle w:val="ListBullet"/>
        <w:numPr>
          <w:ilvl w:val="0"/>
          <w:numId w:val="10"/>
        </w:numPr>
      </w:pPr>
      <w:r>
        <w:t>event version；</w:t>
      </w:r>
    </w:p>
    <w:p>
      <w:pPr>
        <w:pStyle w:val="ListBullet"/>
        <w:numPr>
          <w:ilvl w:val="0"/>
          <w:numId w:val="10"/>
        </w:numPr>
      </w:pPr>
      <w:r>
        <w:t>extensions；</w:t>
      </w:r>
    </w:p>
    <w:p>
      <w:pPr>
        <w:pStyle w:val="ListBullet"/>
        <w:numPr>
          <w:ilvl w:val="0"/>
          <w:numId w:val="10"/>
        </w:numPr>
      </w:pPr>
      <w:r>
        <w:t>payload_hash。</w:t>
      </w:r>
    </w:p>
    <w:p>
      <w:pPr>
        <w:pStyle w:val="Heading2"/>
      </w:pPr>
      <w:r>
        <w:t>13.3 业务</w:t>
      </w:r>
    </w:p>
    <w:p>
      <w:pPr>
        <w:pStyle w:val="ListBullet"/>
        <w:numPr>
          <w:ilvl w:val="0"/>
          <w:numId w:val="10"/>
        </w:numPr>
      </w:pPr>
      <w:r>
        <w:t>商品全/增量；</w:t>
      </w:r>
    </w:p>
    <w:p>
      <w:pPr>
        <w:pStyle w:val="ListBullet"/>
        <w:numPr>
          <w:ilvl w:val="0"/>
          <w:numId w:val="10"/>
        </w:numPr>
      </w:pPr>
      <w:r>
        <w:t>价格；</w:t>
      </w:r>
    </w:p>
    <w:p>
      <w:pPr>
        <w:pStyle w:val="ListBullet"/>
        <w:numPr>
          <w:ilvl w:val="0"/>
          <w:numId w:val="10"/>
        </w:numPr>
      </w:pPr>
      <w:r>
        <w:t>库存售罄；</w:t>
      </w:r>
    </w:p>
    <w:p>
      <w:pPr>
        <w:pStyle w:val="ListBullet"/>
        <w:numPr>
          <w:ilvl w:val="0"/>
          <w:numId w:val="10"/>
        </w:numPr>
      </w:pPr>
      <w:r>
        <w:t>订单；</w:t>
      </w:r>
    </w:p>
    <w:p>
      <w:pPr>
        <w:pStyle w:val="ListBullet"/>
        <w:numPr>
          <w:ilvl w:val="0"/>
          <w:numId w:val="10"/>
        </w:numPr>
      </w:pPr>
      <w:r>
        <w:t>接单；</w:t>
      </w:r>
    </w:p>
    <w:p>
      <w:pPr>
        <w:pStyle w:val="ListBullet"/>
        <w:numPr>
          <w:ilvl w:val="0"/>
          <w:numId w:val="10"/>
        </w:numPr>
      </w:pPr>
      <w:r>
        <w:t>履约；</w:t>
      </w:r>
    </w:p>
    <w:p>
      <w:pPr>
        <w:pStyle w:val="ListBullet"/>
        <w:numPr>
          <w:ilvl w:val="0"/>
          <w:numId w:val="10"/>
        </w:numPr>
      </w:pPr>
      <w:r>
        <w:t>取消；</w:t>
      </w:r>
    </w:p>
    <w:p>
      <w:pPr>
        <w:pStyle w:val="ListBullet"/>
        <w:numPr>
          <w:ilvl w:val="0"/>
          <w:numId w:val="10"/>
        </w:numPr>
      </w:pPr>
      <w:r>
        <w:t>退款；</w:t>
      </w:r>
    </w:p>
    <w:p>
      <w:pPr>
        <w:pStyle w:val="ListBullet"/>
        <w:numPr>
          <w:ilvl w:val="0"/>
          <w:numId w:val="10"/>
        </w:numPr>
      </w:pPr>
      <w:r>
        <w:t>结算；</w:t>
      </w:r>
    </w:p>
    <w:p>
      <w:pPr>
        <w:pStyle w:val="ListBullet"/>
        <w:numPr>
          <w:ilvl w:val="0"/>
          <w:numId w:val="10"/>
        </w:numPr>
      </w:pPr>
      <w:r>
        <w:t>对账；</w:t>
      </w:r>
    </w:p>
    <w:p>
      <w:pPr>
        <w:pStyle w:val="ListBullet"/>
        <w:numPr>
          <w:ilvl w:val="0"/>
          <w:numId w:val="10"/>
        </w:numPr>
      </w:pPr>
      <w:r>
        <w:t>缺映射；</w:t>
      </w:r>
    </w:p>
    <w:p>
      <w:pPr>
        <w:pStyle w:val="ListBullet"/>
        <w:numPr>
          <w:ilvl w:val="0"/>
          <w:numId w:val="10"/>
        </w:numPr>
      </w:pPr>
      <w:r>
        <w:t>部分成功。</w:t>
      </w:r>
    </w:p>
    <w:p>
      <w:pPr>
        <w:pStyle w:val="Heading2"/>
      </w:pPr>
      <w:r>
        <w:t>13.4 鲸熵汇</w:t>
      </w:r>
    </w:p>
    <w:p>
      <w:r>
        <w:t>必须证明：</w:t>
      </w:r>
    </w:p>
    <w:p>
      <w:pPr>
        <w:pStyle w:val="ListBullet"/>
        <w:numPr>
          <w:ilvl w:val="0"/>
          <w:numId w:val="10"/>
        </w:numPr>
      </w:pPr>
      <w:r>
        <w:t>使用标准 ConnectorInstance/Mapping/RawMessage/Job；</w:t>
      </w:r>
    </w:p>
    <w:p>
      <w:pPr>
        <w:pStyle w:val="ListBullet"/>
        <w:numPr>
          <w:ilvl w:val="0"/>
          <w:numId w:val="10"/>
        </w:numPr>
      </w:pPr>
      <w:r>
        <w:t>核心领域无专用 if/表；</w:t>
      </w:r>
    </w:p>
    <w:p>
      <w:pPr>
        <w:pStyle w:val="ListBullet"/>
        <w:numPr>
          <w:ilvl w:val="0"/>
          <w:numId w:val="10"/>
        </w:numPr>
      </w:pPr>
      <w:r>
        <w:t>特有字段在 extensions.jingshanghui；</w:t>
      </w:r>
    </w:p>
    <w:p>
      <w:pPr>
        <w:pStyle w:val="ListBullet"/>
        <w:numPr>
          <w:ilvl w:val="0"/>
          <w:numId w:val="10"/>
        </w:numPr>
      </w:pPr>
      <w:r>
        <w:t>失败不影响其他连接器；</w:t>
      </w:r>
    </w:p>
    <w:p>
      <w:pPr>
        <w:pStyle w:val="ListBullet"/>
        <w:numPr>
          <w:ilvl w:val="0"/>
          <w:numId w:val="10"/>
        </w:numPr>
      </w:pPr>
      <w:r>
        <w:t>可暂停、回放、对账和退役。</w:t>
      </w:r>
    </w:p>
    <w:p>
      <w:pPr>
        <w:pStyle w:val="Heading1"/>
      </w:pPr>
      <w:r>
        <w:t>十四、开放平台</w:t>
      </w:r>
    </w:p>
    <w:p>
      <w:pPr>
        <w:pStyle w:val="Heading2"/>
      </w:pPr>
      <w:r>
        <w:t>14.1 OAuth</w:t>
      </w:r>
    </w:p>
    <w:p>
      <w:pPr>
        <w:pStyle w:val="ListBullet"/>
        <w:numPr>
          <w:ilvl w:val="0"/>
          <w:numId w:val="10"/>
        </w:numPr>
      </w:pPr>
      <w:r>
        <w:t>Authorization Code + PKCE；</w:t>
      </w:r>
    </w:p>
    <w:p>
      <w:pPr>
        <w:pStyle w:val="ListBullet"/>
        <w:numPr>
          <w:ilvl w:val="0"/>
          <w:numId w:val="10"/>
        </w:numPr>
      </w:pPr>
      <w:r>
        <w:t>Client Credentials；</w:t>
      </w:r>
    </w:p>
    <w:p>
      <w:pPr>
        <w:pStyle w:val="ListBullet"/>
        <w:numPr>
          <w:ilvl w:val="0"/>
          <w:numId w:val="10"/>
        </w:numPr>
      </w:pPr>
      <w:r>
        <w:t>issuer/audience；</w:t>
      </w:r>
    </w:p>
    <w:p>
      <w:pPr>
        <w:pStyle w:val="ListBullet"/>
        <w:numPr>
          <w:ilvl w:val="0"/>
          <w:numId w:val="10"/>
        </w:numPr>
      </w:pPr>
      <w:r>
        <w:t>scope/data_scope；</w:t>
      </w:r>
    </w:p>
    <w:p>
      <w:pPr>
        <w:pStyle w:val="ListBullet"/>
        <w:numPr>
          <w:ilvl w:val="0"/>
          <w:numId w:val="10"/>
        </w:numPr>
      </w:pPr>
      <w:r>
        <w:t>refresh 轮换；</w:t>
      </w:r>
    </w:p>
    <w:p>
      <w:pPr>
        <w:pStyle w:val="ListBullet"/>
        <w:numPr>
          <w:ilvl w:val="0"/>
          <w:numId w:val="10"/>
        </w:numPr>
      </w:pPr>
      <w:r>
        <w:t>撤权；</w:t>
      </w:r>
    </w:p>
    <w:p>
      <w:pPr>
        <w:pStyle w:val="ListBullet"/>
        <w:numPr>
          <w:ilvl w:val="0"/>
          <w:numId w:val="10"/>
        </w:numPr>
      </w:pPr>
      <w:r>
        <w:t>private_key_jwt/mTLS 条件场景。</w:t>
      </w:r>
    </w:p>
    <w:p>
      <w:pPr>
        <w:pStyle w:val="Heading2"/>
      </w:pPr>
      <w:r>
        <w:t>14.2 API</w:t>
      </w:r>
    </w:p>
    <w:p>
      <w:pPr>
        <w:pStyle w:val="ListBullet"/>
        <w:numPr>
          <w:ilvl w:val="0"/>
          <w:numId w:val="10"/>
        </w:numPr>
      </w:pPr>
      <w:r>
        <w:t>OpenAPI/Schema lint；</w:t>
      </w:r>
    </w:p>
    <w:p>
      <w:pPr>
        <w:pStyle w:val="ListBullet"/>
        <w:numPr>
          <w:ilvl w:val="0"/>
          <w:numId w:val="10"/>
        </w:numPr>
      </w:pPr>
      <w:r>
        <w:t>成功/错误；</w:t>
      </w:r>
    </w:p>
    <w:p>
      <w:pPr>
        <w:pStyle w:val="ListBullet"/>
        <w:numPr>
          <w:ilvl w:val="0"/>
          <w:numId w:val="10"/>
        </w:numPr>
      </w:pPr>
      <w:r>
        <w:t>Idempotency-Key；</w:t>
      </w:r>
    </w:p>
    <w:p>
      <w:pPr>
        <w:pStyle w:val="ListBullet"/>
        <w:numPr>
          <w:ilvl w:val="0"/>
          <w:numId w:val="10"/>
        </w:numPr>
      </w:pPr>
      <w:r>
        <w:t>If-Match；</w:t>
      </w:r>
    </w:p>
    <w:p>
      <w:pPr>
        <w:pStyle w:val="ListBullet"/>
        <w:numPr>
          <w:ilvl w:val="0"/>
          <w:numId w:val="10"/>
        </w:numPr>
      </w:pPr>
      <w:r>
        <w:t>Cursor；</w:t>
      </w:r>
    </w:p>
    <w:p>
      <w:pPr>
        <w:pStyle w:val="ListBullet"/>
        <w:numPr>
          <w:ilvl w:val="0"/>
          <w:numId w:val="10"/>
        </w:numPr>
      </w:pPr>
      <w:r>
        <w:t>批量部分失败；</w:t>
      </w:r>
    </w:p>
    <w:p>
      <w:pPr>
        <w:pStyle w:val="ListBullet"/>
        <w:numPr>
          <w:ilvl w:val="0"/>
          <w:numId w:val="10"/>
        </w:numPr>
      </w:pPr>
      <w:r>
        <w:t>202 Job；</w:t>
      </w:r>
    </w:p>
    <w:p>
      <w:pPr>
        <w:pStyle w:val="ListBullet"/>
        <w:numPr>
          <w:ilvl w:val="0"/>
          <w:numId w:val="10"/>
        </w:numPr>
      </w:pPr>
      <w:r>
        <w:t>RFC 9457；</w:t>
      </w:r>
    </w:p>
    <w:p>
      <w:pPr>
        <w:pStyle w:val="ListBullet"/>
        <w:numPr>
          <w:ilvl w:val="0"/>
          <w:numId w:val="10"/>
        </w:numPr>
      </w:pPr>
      <w:r>
        <w:t>限流；</w:t>
      </w:r>
    </w:p>
    <w:p>
      <w:pPr>
        <w:pStyle w:val="ListBullet"/>
        <w:numPr>
          <w:ilvl w:val="0"/>
          <w:numId w:val="10"/>
        </w:numPr>
      </w:pPr>
      <w:r>
        <w:t>版本和弃用。</w:t>
      </w:r>
    </w:p>
    <w:p>
      <w:pPr>
        <w:pStyle w:val="Heading2"/>
      </w:pPr>
      <w:r>
        <w:t>14.3 Webhook</w:t>
      </w:r>
    </w:p>
    <w:p>
      <w:pPr>
        <w:pStyle w:val="ListBullet"/>
        <w:numPr>
          <w:ilvl w:val="0"/>
          <w:numId w:val="10"/>
        </w:numPr>
      </w:pPr>
      <w:r>
        <w:t>endpoint challenge；</w:t>
      </w:r>
    </w:p>
    <w:p>
      <w:pPr>
        <w:pStyle w:val="ListBullet"/>
        <w:numPr>
          <w:ilvl w:val="0"/>
          <w:numId w:val="10"/>
        </w:numPr>
      </w:pPr>
      <w:r>
        <w:t>SSRF；</w:t>
      </w:r>
    </w:p>
    <w:p>
      <w:pPr>
        <w:pStyle w:val="ListBullet"/>
        <w:numPr>
          <w:ilvl w:val="0"/>
          <w:numId w:val="10"/>
        </w:numPr>
      </w:pPr>
      <w:r>
        <w:t>CloudEvents；</w:t>
      </w:r>
    </w:p>
    <w:p>
      <w:pPr>
        <w:pStyle w:val="ListBullet"/>
        <w:numPr>
          <w:ilvl w:val="0"/>
          <w:numId w:val="10"/>
        </w:numPr>
      </w:pPr>
      <w:r>
        <w:t>Content-Digest；</w:t>
      </w:r>
    </w:p>
    <w:p>
      <w:pPr>
        <w:pStyle w:val="ListBullet"/>
        <w:numPr>
          <w:ilvl w:val="0"/>
          <w:numId w:val="10"/>
        </w:numPr>
      </w:pPr>
      <w:r>
        <w:t>RFC 9421 签名；</w:t>
      </w:r>
    </w:p>
    <w:p>
      <w:pPr>
        <w:pStyle w:val="ListBullet"/>
        <w:numPr>
          <w:ilvl w:val="0"/>
          <w:numId w:val="10"/>
        </w:numPr>
      </w:pPr>
      <w:r>
        <w:t>timestamp/replay；</w:t>
      </w:r>
    </w:p>
    <w:p>
      <w:pPr>
        <w:pStyle w:val="ListBullet"/>
        <w:numPr>
          <w:ilvl w:val="0"/>
          <w:numId w:val="10"/>
        </w:numPr>
      </w:pPr>
      <w:r>
        <w:t>key 轮换；</w:t>
      </w:r>
    </w:p>
    <w:p>
      <w:pPr>
        <w:pStyle w:val="ListBullet"/>
        <w:numPr>
          <w:ilvl w:val="0"/>
          <w:numId w:val="10"/>
        </w:numPr>
      </w:pPr>
      <w:r>
        <w:t>2xx/429/5xx；</w:t>
      </w:r>
    </w:p>
    <w:p>
      <w:pPr>
        <w:pStyle w:val="ListBullet"/>
        <w:numPr>
          <w:ilvl w:val="0"/>
          <w:numId w:val="10"/>
        </w:numPr>
      </w:pPr>
      <w:r>
        <w:t>重试/死信；</w:t>
      </w:r>
    </w:p>
    <w:p>
      <w:pPr>
        <w:pStyle w:val="ListBullet"/>
        <w:numPr>
          <w:ilvl w:val="0"/>
          <w:numId w:val="10"/>
        </w:numPr>
      </w:pPr>
      <w:r>
        <w:t>乱序；</w:t>
      </w:r>
    </w:p>
    <w:p>
      <w:pPr>
        <w:pStyle w:val="ListBullet"/>
        <w:numPr>
          <w:ilvl w:val="0"/>
          <w:numId w:val="10"/>
        </w:numPr>
      </w:pPr>
      <w:r>
        <w:t>回放。</w:t>
      </w:r>
    </w:p>
    <w:p>
      <w:pPr>
        <w:pStyle w:val="Heading2"/>
      </w:pPr>
      <w:r>
        <w:t>14.4 安全</w:t>
      </w:r>
    </w:p>
    <w:p>
      <w:r>
        <w:t>OWASP API Top 10，尤其 BOLA、BFLA、资源消耗、SSRF、敏感业务流和旧版 API inventory。</w:t>
      </w:r>
    </w:p>
    <w:p>
      <w:pPr>
        <w:pStyle w:val="Heading1"/>
      </w:pPr>
      <w:r>
        <w:t>十五、安全与隐私</w:t>
      </w:r>
    </w:p>
    <w:p>
      <w:pPr>
        <w:pStyle w:val="Heading2"/>
      </w:pPr>
      <w:r>
        <w:t>15.1 安全</w:t>
      </w:r>
    </w:p>
    <w:p>
      <w:pPr>
        <w:pStyle w:val="ListBullet"/>
        <w:numPr>
          <w:ilvl w:val="0"/>
          <w:numId w:val="10"/>
        </w:numPr>
      </w:pPr>
      <w:r>
        <w:t>ASVS 5.0 适用项；</w:t>
      </w:r>
    </w:p>
    <w:p>
      <w:pPr>
        <w:pStyle w:val="ListBullet"/>
        <w:numPr>
          <w:ilvl w:val="0"/>
          <w:numId w:val="10"/>
        </w:numPr>
      </w:pPr>
      <w:r>
        <w:t>SAST/SCA/Secret/IaC/镜像；</w:t>
      </w:r>
    </w:p>
    <w:p>
      <w:pPr>
        <w:pStyle w:val="ListBullet"/>
        <w:numPr>
          <w:ilvl w:val="0"/>
          <w:numId w:val="10"/>
        </w:numPr>
      </w:pPr>
      <w:r>
        <w:t>SBOM/签名；</w:t>
      </w:r>
    </w:p>
    <w:p>
      <w:pPr>
        <w:pStyle w:val="ListBullet"/>
        <w:numPr>
          <w:ilvl w:val="0"/>
          <w:numId w:val="10"/>
        </w:numPr>
      </w:pPr>
      <w:r>
        <w:t>MFA；</w:t>
      </w:r>
    </w:p>
    <w:p>
      <w:pPr>
        <w:pStyle w:val="ListBullet"/>
        <w:numPr>
          <w:ilvl w:val="0"/>
          <w:numId w:val="10"/>
        </w:numPr>
      </w:pPr>
      <w:r>
        <w:t>tenant 隔离；</w:t>
      </w:r>
    </w:p>
    <w:p>
      <w:pPr>
        <w:pStyle w:val="ListBullet"/>
        <w:numPr>
          <w:ilvl w:val="0"/>
          <w:numId w:val="10"/>
        </w:numPr>
      </w:pPr>
      <w:r>
        <w:t>KMS/Vault；</w:t>
      </w:r>
    </w:p>
    <w:p>
      <w:pPr>
        <w:pStyle w:val="ListBullet"/>
        <w:numPr>
          <w:ilvl w:val="0"/>
          <w:numId w:val="10"/>
        </w:numPr>
      </w:pPr>
      <w:r>
        <w:t>TLS；</w:t>
      </w:r>
    </w:p>
    <w:p>
      <w:pPr>
        <w:pStyle w:val="ListBullet"/>
        <w:numPr>
          <w:ilvl w:val="0"/>
          <w:numId w:val="10"/>
        </w:numPr>
      </w:pPr>
      <w:r>
        <w:t>WAF/限流；</w:t>
      </w:r>
    </w:p>
    <w:p>
      <w:pPr>
        <w:pStyle w:val="ListBullet"/>
        <w:numPr>
          <w:ilvl w:val="0"/>
          <w:numId w:val="10"/>
        </w:numPr>
      </w:pPr>
      <w:r>
        <w:t>审计；</w:t>
      </w:r>
    </w:p>
    <w:p>
      <w:pPr>
        <w:pStyle w:val="ListBullet"/>
        <w:numPr>
          <w:ilvl w:val="0"/>
          <w:numId w:val="10"/>
        </w:numPr>
      </w:pPr>
      <w:r>
        <w:t>渗透和复测；</w:t>
      </w:r>
    </w:p>
    <w:p>
      <w:pPr>
        <w:pStyle w:val="ListBullet"/>
        <w:numPr>
          <w:ilvl w:val="0"/>
          <w:numId w:val="10"/>
        </w:numPr>
      </w:pPr>
      <w:r>
        <w:t>Android；</w:t>
      </w:r>
    </w:p>
    <w:p>
      <w:pPr>
        <w:pStyle w:val="ListBullet"/>
        <w:numPr>
          <w:ilvl w:val="0"/>
          <w:numId w:val="10"/>
        </w:numPr>
      </w:pPr>
      <w:r>
        <w:t>供应链。</w:t>
      </w:r>
    </w:p>
    <w:p>
      <w:pPr>
        <w:pStyle w:val="Heading2"/>
      </w:pPr>
      <w:r>
        <w:t>15.2 隐私</w:t>
      </w:r>
    </w:p>
    <w:p>
      <w:pPr>
        <w:pStyle w:val="ListBullet"/>
        <w:numPr>
          <w:ilvl w:val="0"/>
          <w:numId w:val="10"/>
        </w:numPr>
      </w:pPr>
      <w:r>
        <w:t>数据目录；</w:t>
      </w:r>
    </w:p>
    <w:p>
      <w:pPr>
        <w:pStyle w:val="ListBullet"/>
        <w:numPr>
          <w:ilvl w:val="0"/>
          <w:numId w:val="10"/>
        </w:numPr>
      </w:pPr>
      <w:r>
        <w:t>最小字段；</w:t>
      </w:r>
    </w:p>
    <w:p>
      <w:pPr>
        <w:pStyle w:val="ListBullet"/>
        <w:numPr>
          <w:ilvl w:val="0"/>
          <w:numId w:val="10"/>
        </w:numPr>
      </w:pPr>
      <w:r>
        <w:t>告知/同意；</w:t>
      </w:r>
    </w:p>
    <w:p>
      <w:pPr>
        <w:pStyle w:val="ListBullet"/>
        <w:numPr>
          <w:ilvl w:val="0"/>
          <w:numId w:val="10"/>
        </w:numPr>
      </w:pPr>
      <w:r>
        <w:t>敏感信息；</w:t>
      </w:r>
    </w:p>
    <w:p>
      <w:pPr>
        <w:pStyle w:val="ListBullet"/>
        <w:numPr>
          <w:ilvl w:val="0"/>
          <w:numId w:val="10"/>
        </w:numPr>
      </w:pPr>
      <w:r>
        <w:t>权利请求；</w:t>
      </w:r>
    </w:p>
    <w:p>
      <w:pPr>
        <w:pStyle w:val="ListBullet"/>
        <w:numPr>
          <w:ilvl w:val="0"/>
          <w:numId w:val="10"/>
        </w:numPr>
      </w:pPr>
      <w:r>
        <w:t>删除/保留；</w:t>
      </w:r>
    </w:p>
    <w:p>
      <w:pPr>
        <w:pStyle w:val="ListBullet"/>
        <w:numPr>
          <w:ilvl w:val="0"/>
          <w:numId w:val="10"/>
        </w:numPr>
      </w:pPr>
      <w:r>
        <w:t>PIPIA；</w:t>
      </w:r>
    </w:p>
    <w:p>
      <w:pPr>
        <w:pStyle w:val="ListBullet"/>
        <w:numPr>
          <w:ilvl w:val="0"/>
          <w:numId w:val="10"/>
        </w:numPr>
      </w:pPr>
      <w:r>
        <w:t>委托/第三方；</w:t>
      </w:r>
    </w:p>
    <w:p>
      <w:pPr>
        <w:pStyle w:val="ListBullet"/>
        <w:numPr>
          <w:ilvl w:val="0"/>
          <w:numId w:val="10"/>
        </w:numPr>
      </w:pPr>
      <w:r>
        <w:t>跨境默认关闭；</w:t>
      </w:r>
    </w:p>
    <w:p>
      <w:pPr>
        <w:pStyle w:val="ListBullet"/>
        <w:numPr>
          <w:ilvl w:val="0"/>
          <w:numId w:val="10"/>
        </w:numPr>
      </w:pPr>
      <w:r>
        <w:t>导出和日志脱敏。</w:t>
      </w:r>
    </w:p>
    <w:p>
      <w:pPr>
        <w:pStyle w:val="Heading2"/>
      </w:pPr>
      <w:r>
        <w:t>15.3 等保</w:t>
      </w:r>
    </w:p>
    <w:p>
      <w:pPr>
        <w:pStyle w:val="ListBullet"/>
        <w:numPr>
          <w:ilvl w:val="0"/>
          <w:numId w:val="10"/>
        </w:numPr>
      </w:pPr>
      <w:r>
        <w:t>定级对象；</w:t>
      </w:r>
    </w:p>
    <w:p>
      <w:pPr>
        <w:pStyle w:val="ListBullet"/>
        <w:numPr>
          <w:ilvl w:val="0"/>
          <w:numId w:val="10"/>
        </w:numPr>
      </w:pPr>
      <w:r>
        <w:t>备案计划；</w:t>
      </w:r>
    </w:p>
    <w:p>
      <w:pPr>
        <w:pStyle w:val="ListBullet"/>
        <w:numPr>
          <w:ilvl w:val="0"/>
          <w:numId w:val="10"/>
        </w:numPr>
      </w:pPr>
      <w:r>
        <w:t>差距；</w:t>
      </w:r>
    </w:p>
    <w:p>
      <w:pPr>
        <w:pStyle w:val="ListBullet"/>
        <w:numPr>
          <w:ilvl w:val="0"/>
          <w:numId w:val="10"/>
        </w:numPr>
      </w:pPr>
      <w:r>
        <w:t>技术和管理域；</w:t>
      </w:r>
    </w:p>
    <w:p>
      <w:pPr>
        <w:pStyle w:val="ListBullet"/>
        <w:numPr>
          <w:ilvl w:val="0"/>
          <w:numId w:val="10"/>
        </w:numPr>
      </w:pPr>
      <w:r>
        <w:t>整改；</w:t>
      </w:r>
    </w:p>
    <w:p>
      <w:pPr>
        <w:pStyle w:val="ListBullet"/>
        <w:numPr>
          <w:ilvl w:val="0"/>
          <w:numId w:val="10"/>
        </w:numPr>
      </w:pPr>
      <w:r>
        <w:t>证据；</w:t>
      </w:r>
    </w:p>
    <w:p>
      <w:pPr>
        <w:pStyle w:val="ListBullet"/>
        <w:numPr>
          <w:ilvl w:val="0"/>
          <w:numId w:val="10"/>
        </w:numPr>
      </w:pPr>
      <w:r>
        <w:t>测评准备；</w:t>
      </w:r>
    </w:p>
    <w:p>
      <w:pPr>
        <w:pStyle w:val="ListBullet"/>
        <w:numPr>
          <w:ilvl w:val="0"/>
          <w:numId w:val="10"/>
        </w:numPr>
      </w:pPr>
      <w:r>
        <w:t>重大变更。</w:t>
      </w:r>
    </w:p>
    <w:p>
      <w:pPr>
        <w:pStyle w:val="Heading2"/>
      </w:pPr>
      <w:r>
        <w:t>15.4 渗透门槛</w:t>
      </w:r>
    </w:p>
    <w:p>
      <w:pPr>
        <w:pStyle w:val="ListBullet"/>
        <w:numPr>
          <w:ilvl w:val="0"/>
          <w:numId w:val="10"/>
        </w:numPr>
      </w:pPr>
      <w:r>
        <w:t>Critical/High 0；</w:t>
      </w:r>
    </w:p>
    <w:p>
      <w:pPr>
        <w:pStyle w:val="ListBullet"/>
        <w:numPr>
          <w:ilvl w:val="0"/>
          <w:numId w:val="10"/>
        </w:numPr>
      </w:pPr>
      <w:r>
        <w:t>Medium 有计划和风险；</w:t>
      </w:r>
    </w:p>
    <w:p>
      <w:pPr>
        <w:pStyle w:val="ListBullet"/>
        <w:numPr>
          <w:ilvl w:val="0"/>
          <w:numId w:val="10"/>
        </w:numPr>
      </w:pPr>
      <w:r>
        <w:t>复测通过；</w:t>
      </w:r>
    </w:p>
    <w:p>
      <w:pPr>
        <w:pStyle w:val="ListBullet"/>
        <w:numPr>
          <w:ilvl w:val="0"/>
          <w:numId w:val="10"/>
        </w:numPr>
      </w:pPr>
      <w:r>
        <w:t>扫描凭证和范围完整；</w:t>
      </w:r>
    </w:p>
    <w:p>
      <w:pPr>
        <w:pStyle w:val="ListBullet"/>
        <w:numPr>
          <w:ilvl w:val="0"/>
          <w:numId w:val="10"/>
        </w:numPr>
      </w:pPr>
      <w:r>
        <w:t>业务逻辑、API、Android、租户、连接器覆盖。</w:t>
      </w:r>
    </w:p>
    <w:p>
      <w:pPr>
        <w:pStyle w:val="Heading1"/>
      </w:pPr>
      <w:r>
        <w:t>十六、性能与容量</w:t>
      </w:r>
    </w:p>
    <w:p>
      <w:pPr>
        <w:pStyle w:val="Heading2"/>
      </w:pPr>
      <w:r>
        <w:t>16.1 工作负载</w:t>
      </w:r>
    </w:p>
    <w:p>
      <w:r>
        <w:t>参考混合峰值：</w:t>
      </w:r>
    </w:p>
    <w:p>
      <w:pPr>
        <w:pStyle w:val="ListBullet"/>
        <w:numPr>
          <w:ilvl w:val="0"/>
          <w:numId w:val="10"/>
        </w:numPr>
      </w:pPr>
      <w:r>
        <w:t>商品/价格读 600 RPS；</w:t>
      </w:r>
    </w:p>
    <w:p>
      <w:pPr>
        <w:pStyle w:val="ListBullet"/>
        <w:numPr>
          <w:ilvl w:val="0"/>
          <w:numId w:val="10"/>
        </w:numPr>
      </w:pPr>
      <w:r>
        <w:t>订单查询 300 RPS；</w:t>
      </w:r>
    </w:p>
    <w:p>
      <w:pPr>
        <w:pStyle w:val="ListBullet"/>
        <w:numPr>
          <w:ilvl w:val="0"/>
          <w:numId w:val="10"/>
        </w:numPr>
      </w:pPr>
      <w:r>
        <w:t>订单完成 120 TPS；</w:t>
      </w:r>
    </w:p>
    <w:p>
      <w:pPr>
        <w:pStyle w:val="ListBullet"/>
        <w:numPr>
          <w:ilvl w:val="0"/>
          <w:numId w:val="10"/>
        </w:numPr>
      </w:pPr>
      <w:r>
        <w:t>支付/退款状态 80 TPS；</w:t>
      </w:r>
    </w:p>
    <w:p>
      <w:pPr>
        <w:pStyle w:val="ListBullet"/>
        <w:numPr>
          <w:ilvl w:val="0"/>
          <w:numId w:val="10"/>
        </w:numPr>
      </w:pPr>
      <w:r>
        <w:t>库存命令 200 TPS；</w:t>
      </w:r>
    </w:p>
    <w:p>
      <w:pPr>
        <w:pStyle w:val="ListBullet"/>
        <w:numPr>
          <w:ilvl w:val="0"/>
          <w:numId w:val="10"/>
        </w:numPr>
      </w:pPr>
      <w:r>
        <w:t>POS 同步事件 1,000 events/s；</w:t>
      </w:r>
    </w:p>
    <w:p>
      <w:pPr>
        <w:pStyle w:val="ListBullet"/>
        <w:numPr>
          <w:ilvl w:val="0"/>
          <w:numId w:val="10"/>
        </w:numPr>
      </w:pPr>
      <w:r>
        <w:t>Webhook/连接器任务 500 events/s；</w:t>
      </w:r>
    </w:p>
    <w:p>
      <w:pPr>
        <w:pStyle w:val="ListBullet"/>
        <w:numPr>
          <w:ilvl w:val="0"/>
          <w:numId w:val="10"/>
        </w:numPr>
      </w:pPr>
      <w:r>
        <w:t>后台报表隔离。</w:t>
      </w:r>
    </w:p>
    <w:p>
      <w:r>
        <w:t>压测按实际部署资源记录，不把上述数字脱离硬件宣传。</w:t>
      </w:r>
    </w:p>
    <w:p>
      <w:pPr>
        <w:pStyle w:val="Heading2"/>
      </w:pPr>
      <w:r>
        <w:t>16.2 响应目标</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557"/>
        <w:gridCol w:w="5803"/>
      </w:tblGrid>
      <w:tr>
        <w:trPr>
          <w:cantSplit/>
          <w:tblHeader w:val="true"/>
        </w:trPr>
        <w:tc>
          <w:tcPr>
            <w:tcW w:type="dxa" w:w="3557"/>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操作</w:t>
            </w:r>
          </w:p>
        </w:tc>
        <w:tc>
          <w:tcPr>
            <w:tcW w:type="dxa" w:w="5803"/>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P95</w:t>
            </w:r>
          </w:p>
        </w:tc>
      </w:tr>
      <w:tr>
        <w:trPr>
          <w:cantSplit/>
        </w:trPr>
        <w:tc>
          <w:tcPr>
            <w:tcW w:type="dxa" w:w="355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POS 商品本地查询</w:t>
            </w:r>
          </w:p>
        </w:tc>
        <w:tc>
          <w:tcPr>
            <w:tcW w:type="dxa" w:w="580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50 ms</w:t>
            </w:r>
          </w:p>
        </w:tc>
      </w:tr>
      <w:tr>
        <w:trPr>
          <w:cantSplit/>
        </w:trPr>
        <w:tc>
          <w:tcPr>
            <w:tcW w:type="dxa" w:w="355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云端商品/价格 API</w:t>
            </w:r>
          </w:p>
        </w:tc>
        <w:tc>
          <w:tcPr>
            <w:tcW w:type="dxa" w:w="580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200 ms</w:t>
            </w:r>
          </w:p>
        </w:tc>
      </w:tr>
      <w:tr>
        <w:trPr>
          <w:cantSplit/>
        </w:trPr>
        <w:tc>
          <w:tcPr>
            <w:tcW w:type="dxa" w:w="355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普通订单读</w:t>
            </w:r>
          </w:p>
        </w:tc>
        <w:tc>
          <w:tcPr>
            <w:tcW w:type="dxa" w:w="580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300 ms</w:t>
            </w:r>
          </w:p>
        </w:tc>
      </w:tr>
      <w:tr>
        <w:trPr>
          <w:cantSplit/>
        </w:trPr>
        <w:tc>
          <w:tcPr>
            <w:tcW w:type="dxa" w:w="355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订单/支付命令受理</w:t>
            </w:r>
          </w:p>
        </w:tc>
        <w:tc>
          <w:tcPr>
            <w:tcW w:type="dxa" w:w="580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500 ms，不含外部渠道</w:t>
            </w:r>
          </w:p>
        </w:tc>
      </w:tr>
      <w:tr>
        <w:trPr>
          <w:cantSplit/>
        </w:trPr>
        <w:tc>
          <w:tcPr>
            <w:tcW w:type="dxa" w:w="355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本地现金成交</w:t>
            </w:r>
          </w:p>
        </w:tc>
        <w:tc>
          <w:tcPr>
            <w:tcW w:type="dxa" w:w="580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150 ms，不含打印</w:t>
            </w:r>
          </w:p>
        </w:tc>
      </w:tr>
      <w:tr>
        <w:trPr>
          <w:cantSplit/>
        </w:trPr>
        <w:tc>
          <w:tcPr>
            <w:tcW w:type="dxa" w:w="3557"/>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同步 Push/Pull</w:t>
            </w:r>
          </w:p>
        </w:tc>
        <w:tc>
          <w:tcPr>
            <w:tcW w:type="dxa" w:w="5803"/>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300 ms</w:t>
            </w:r>
          </w:p>
        </w:tc>
      </w:tr>
      <w:tr>
        <w:trPr>
          <w:cantSplit/>
        </w:trPr>
        <w:tc>
          <w:tcPr>
            <w:tcW w:type="dxa" w:w="3557"/>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普通开放 API</w:t>
            </w:r>
          </w:p>
        </w:tc>
        <w:tc>
          <w:tcPr>
            <w:tcW w:type="dxa" w:w="5803"/>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300/500 ms 读/写</w:t>
            </w:r>
          </w:p>
        </w:tc>
      </w:tr>
    </w:tbl>
    <w:p>
      <w:pPr>
        <w:spacing w:before="0" w:after="40"/>
      </w:pPr>
    </w:p>
    <w:p>
      <w:r>
        <w:t>同时检查 P99、错误率、队列和数据库。</w:t>
      </w:r>
    </w:p>
    <w:p>
      <w:pPr>
        <w:pStyle w:val="Heading2"/>
      </w:pPr>
      <w:r>
        <w:t>16.3 方法</w:t>
      </w:r>
    </w:p>
    <w:p>
      <w:pPr>
        <w:pStyle w:val="ListBullet"/>
        <w:numPr>
          <w:ilvl w:val="0"/>
          <w:numId w:val="10"/>
        </w:numPr>
      </w:pPr>
      <w:r>
        <w:t>逐级容量；</w:t>
      </w:r>
    </w:p>
    <w:p>
      <w:pPr>
        <w:pStyle w:val="ListBullet"/>
        <w:numPr>
          <w:ilvl w:val="0"/>
          <w:numId w:val="10"/>
        </w:numPr>
      </w:pPr>
      <w:r>
        <w:t>稳态 2 小时；</w:t>
      </w:r>
    </w:p>
    <w:p>
      <w:pPr>
        <w:pStyle w:val="ListBullet"/>
        <w:numPr>
          <w:ilvl w:val="0"/>
          <w:numId w:val="10"/>
        </w:numPr>
      </w:pPr>
      <w:r>
        <w:t>峰值 30 分钟；</w:t>
      </w:r>
    </w:p>
    <w:p>
      <w:pPr>
        <w:pStyle w:val="ListBullet"/>
        <w:numPr>
          <w:ilvl w:val="0"/>
          <w:numId w:val="10"/>
        </w:numPr>
      </w:pPr>
      <w:r>
        <w:t>24 小时耐久；</w:t>
      </w:r>
    </w:p>
    <w:p>
      <w:pPr>
        <w:pStyle w:val="ListBullet"/>
        <w:numPr>
          <w:ilvl w:val="0"/>
          <w:numId w:val="10"/>
        </w:numPr>
      </w:pPr>
      <w:r>
        <w:t>突发 2 倍；</w:t>
      </w:r>
    </w:p>
    <w:p>
      <w:pPr>
        <w:pStyle w:val="ListBullet"/>
        <w:numPr>
          <w:ilvl w:val="0"/>
          <w:numId w:val="10"/>
        </w:numPr>
      </w:pPr>
      <w:r>
        <w:t>依赖慢/失败；</w:t>
      </w:r>
    </w:p>
    <w:p>
      <w:pPr>
        <w:pStyle w:val="ListBullet"/>
        <w:numPr>
          <w:ilvl w:val="0"/>
          <w:numId w:val="10"/>
        </w:numPr>
      </w:pPr>
      <w:r>
        <w:t>数据量和索引；</w:t>
      </w:r>
    </w:p>
    <w:p>
      <w:pPr>
        <w:pStyle w:val="ListBullet"/>
        <w:numPr>
          <w:ilvl w:val="0"/>
          <w:numId w:val="10"/>
        </w:numPr>
      </w:pPr>
      <w:r>
        <w:t>租户公平性；</w:t>
      </w:r>
    </w:p>
    <w:p>
      <w:pPr>
        <w:pStyle w:val="ListBullet"/>
        <w:numPr>
          <w:ilvl w:val="0"/>
          <w:numId w:val="10"/>
        </w:numPr>
      </w:pPr>
      <w:r>
        <w:t>扩缩容；</w:t>
      </w:r>
    </w:p>
    <w:p>
      <w:pPr>
        <w:pStyle w:val="ListBullet"/>
        <w:numPr>
          <w:ilvl w:val="0"/>
          <w:numId w:val="10"/>
        </w:numPr>
      </w:pPr>
      <w:r>
        <w:t>资源利用。</w:t>
      </w:r>
    </w:p>
    <w:p>
      <w:pPr>
        <w:pStyle w:val="Heading2"/>
      </w:pPr>
      <w:r>
        <w:t>16.4 门槛</w:t>
      </w:r>
    </w:p>
    <w:p>
      <w:pPr>
        <w:pStyle w:val="ListBullet"/>
        <w:numPr>
          <w:ilvl w:val="0"/>
          <w:numId w:val="10"/>
        </w:numPr>
      </w:pPr>
      <w:r>
        <w:t>无数据错误；</w:t>
      </w:r>
    </w:p>
    <w:p>
      <w:pPr>
        <w:pStyle w:val="ListBullet"/>
        <w:numPr>
          <w:ilvl w:val="0"/>
          <w:numId w:val="10"/>
        </w:numPr>
      </w:pPr>
      <w:r>
        <w:t>错误率小于批准阈值；</w:t>
      </w:r>
    </w:p>
    <w:p>
      <w:pPr>
        <w:pStyle w:val="ListBullet"/>
        <w:numPr>
          <w:ilvl w:val="0"/>
          <w:numId w:val="10"/>
        </w:numPr>
      </w:pPr>
      <w:r>
        <w:t>P95 达标；</w:t>
      </w:r>
    </w:p>
    <w:p>
      <w:pPr>
        <w:pStyle w:val="ListBullet"/>
        <w:numPr>
          <w:ilvl w:val="0"/>
          <w:numId w:val="10"/>
        </w:numPr>
      </w:pPr>
      <w:r>
        <w:t>无持续内存泄漏；</w:t>
      </w:r>
    </w:p>
    <w:p>
      <w:pPr>
        <w:pStyle w:val="ListBullet"/>
        <w:numPr>
          <w:ilvl w:val="0"/>
          <w:numId w:val="10"/>
        </w:numPr>
      </w:pPr>
      <w:r>
        <w:t>DB 锁/死锁可控；</w:t>
      </w:r>
    </w:p>
    <w:p>
      <w:pPr>
        <w:pStyle w:val="ListBullet"/>
        <w:numPr>
          <w:ilvl w:val="0"/>
          <w:numId w:val="10"/>
        </w:numPr>
      </w:pPr>
      <w:r>
        <w:t>Outbox/队列在峰后可追平；</w:t>
      </w:r>
    </w:p>
    <w:p>
      <w:pPr>
        <w:pStyle w:val="ListBullet"/>
        <w:numPr>
          <w:ilvl w:val="0"/>
          <w:numId w:val="10"/>
        </w:numPr>
      </w:pPr>
      <w:r>
        <w:t>单大租户不饿死其他租户；</w:t>
      </w:r>
    </w:p>
    <w:p>
      <w:pPr>
        <w:pStyle w:val="ListBullet"/>
        <w:numPr>
          <w:ilvl w:val="0"/>
          <w:numId w:val="10"/>
        </w:numPr>
      </w:pPr>
      <w:r>
        <w:t>扩容有效；</w:t>
      </w:r>
    </w:p>
    <w:p>
      <w:pPr>
        <w:pStyle w:val="ListBullet"/>
        <w:numPr>
          <w:ilvl w:val="0"/>
          <w:numId w:val="10"/>
        </w:numPr>
      </w:pPr>
      <w:r>
        <w:t>降级按设计。</w:t>
      </w:r>
    </w:p>
    <w:p>
      <w:pPr>
        <w:pStyle w:val="Heading1"/>
      </w:pPr>
      <w:r>
        <w:t>十七、可靠性与混沌</w:t>
      </w:r>
    </w:p>
    <w:p>
      <w:pPr>
        <w:pStyle w:val="Heading2"/>
      </w:pPr>
      <w:r>
        <w:t>17.1 故障</w:t>
      </w:r>
    </w:p>
    <w:p>
      <w:pPr>
        <w:pStyle w:val="ListBullet"/>
        <w:numPr>
          <w:ilvl w:val="0"/>
          <w:numId w:val="10"/>
        </w:numPr>
      </w:pPr>
      <w:r>
        <w:t>应用实例；</w:t>
      </w:r>
    </w:p>
    <w:p>
      <w:pPr>
        <w:pStyle w:val="ListBullet"/>
        <w:numPr>
          <w:ilvl w:val="0"/>
          <w:numId w:val="10"/>
        </w:numPr>
      </w:pPr>
      <w:r>
        <w:t>MySQL 主切换；</w:t>
      </w:r>
    </w:p>
    <w:p>
      <w:pPr>
        <w:pStyle w:val="ListBullet"/>
        <w:numPr>
          <w:ilvl w:val="0"/>
          <w:numId w:val="10"/>
        </w:numPr>
      </w:pPr>
      <w:r>
        <w:t>Redis；</w:t>
      </w:r>
    </w:p>
    <w:p>
      <w:pPr>
        <w:pStyle w:val="ListBullet"/>
        <w:numPr>
          <w:ilvl w:val="0"/>
          <w:numId w:val="10"/>
        </w:numPr>
      </w:pPr>
      <w:r>
        <w:t>MQ；</w:t>
      </w:r>
    </w:p>
    <w:p>
      <w:pPr>
        <w:pStyle w:val="ListBullet"/>
        <w:numPr>
          <w:ilvl w:val="0"/>
          <w:numId w:val="10"/>
        </w:numPr>
      </w:pPr>
      <w:r>
        <w:t>对象存储；</w:t>
      </w:r>
    </w:p>
    <w:p>
      <w:pPr>
        <w:pStyle w:val="ListBullet"/>
        <w:numPr>
          <w:ilvl w:val="0"/>
          <w:numId w:val="10"/>
        </w:numPr>
      </w:pPr>
      <w:r>
        <w:t>DNS；</w:t>
      </w:r>
    </w:p>
    <w:p>
      <w:pPr>
        <w:pStyle w:val="ListBullet"/>
        <w:numPr>
          <w:ilvl w:val="0"/>
          <w:numId w:val="10"/>
        </w:numPr>
      </w:pPr>
      <w:r>
        <w:t>WAF/Gateway；</w:t>
      </w:r>
    </w:p>
    <w:p>
      <w:pPr>
        <w:pStyle w:val="ListBullet"/>
        <w:numPr>
          <w:ilvl w:val="0"/>
          <w:numId w:val="10"/>
        </w:numPr>
      </w:pPr>
      <w:r>
        <w:t>支付；</w:t>
      </w:r>
    </w:p>
    <w:p>
      <w:pPr>
        <w:pStyle w:val="ListBullet"/>
        <w:numPr>
          <w:ilvl w:val="0"/>
          <w:numId w:val="10"/>
        </w:numPr>
      </w:pPr>
      <w:r>
        <w:t>连接器；</w:t>
      </w:r>
    </w:p>
    <w:p>
      <w:pPr>
        <w:pStyle w:val="ListBullet"/>
        <w:numPr>
          <w:ilvl w:val="0"/>
          <w:numId w:val="10"/>
        </w:numPr>
      </w:pPr>
      <w:r>
        <w:t>KMS；</w:t>
      </w:r>
    </w:p>
    <w:p>
      <w:pPr>
        <w:pStyle w:val="ListBullet"/>
        <w:numPr>
          <w:ilvl w:val="0"/>
          <w:numId w:val="10"/>
        </w:numPr>
      </w:pPr>
      <w:r>
        <w:t>磁盘满；</w:t>
      </w:r>
    </w:p>
    <w:p>
      <w:pPr>
        <w:pStyle w:val="ListBullet"/>
        <w:numPr>
          <w:ilvl w:val="0"/>
          <w:numId w:val="10"/>
        </w:numPr>
      </w:pPr>
      <w:r>
        <w:t>网络分区；</w:t>
      </w:r>
    </w:p>
    <w:p>
      <w:pPr>
        <w:pStyle w:val="ListBullet"/>
        <w:numPr>
          <w:ilvl w:val="0"/>
          <w:numId w:val="10"/>
        </w:numPr>
      </w:pPr>
      <w:r>
        <w:t>时间漂移。</w:t>
      </w:r>
    </w:p>
    <w:p>
      <w:pPr>
        <w:pStyle w:val="Heading2"/>
      </w:pPr>
      <w:r>
        <w:t>17.2 不变量</w:t>
      </w:r>
    </w:p>
    <w:p>
      <w:r>
        <w:t>故障前后：</w:t>
      </w:r>
    </w:p>
    <w:p>
      <w:pPr>
        <w:pStyle w:val="ListBullet"/>
        <w:numPr>
          <w:ilvl w:val="0"/>
          <w:numId w:val="10"/>
        </w:numPr>
      </w:pPr>
      <w:r>
        <w:t>订单不丢；</w:t>
      </w:r>
    </w:p>
    <w:p>
      <w:pPr>
        <w:pStyle w:val="ListBullet"/>
        <w:numPr>
          <w:ilvl w:val="0"/>
          <w:numId w:val="10"/>
        </w:numPr>
      </w:pPr>
      <w:r>
        <w:t>支付不重复；</w:t>
      </w:r>
    </w:p>
    <w:p>
      <w:pPr>
        <w:pStyle w:val="ListBullet"/>
        <w:numPr>
          <w:ilvl w:val="0"/>
          <w:numId w:val="10"/>
        </w:numPr>
      </w:pPr>
      <w:r>
        <w:t>退款不超额；</w:t>
      </w:r>
    </w:p>
    <w:p>
      <w:pPr>
        <w:pStyle w:val="ListBullet"/>
        <w:numPr>
          <w:ilvl w:val="0"/>
          <w:numId w:val="10"/>
        </w:numPr>
      </w:pPr>
      <w:r>
        <w:t>库存命令不重复；</w:t>
      </w:r>
    </w:p>
    <w:p>
      <w:pPr>
        <w:pStyle w:val="ListBullet"/>
        <w:numPr>
          <w:ilvl w:val="0"/>
          <w:numId w:val="10"/>
        </w:numPr>
      </w:pPr>
      <w:r>
        <w:t>Outbox/Inbox 可追平；</w:t>
      </w:r>
    </w:p>
    <w:p>
      <w:pPr>
        <w:pStyle w:val="ListBullet"/>
        <w:numPr>
          <w:ilvl w:val="0"/>
          <w:numId w:val="10"/>
        </w:numPr>
      </w:pPr>
      <w:r>
        <w:t>促销金额不变；</w:t>
      </w:r>
    </w:p>
    <w:p>
      <w:pPr>
        <w:pStyle w:val="ListBullet"/>
        <w:numPr>
          <w:ilvl w:val="0"/>
          <w:numId w:val="10"/>
        </w:numPr>
      </w:pPr>
      <w:r>
        <w:t>tenant 不串；</w:t>
      </w:r>
    </w:p>
    <w:p>
      <w:pPr>
        <w:pStyle w:val="ListBullet"/>
        <w:numPr>
          <w:ilvl w:val="0"/>
          <w:numId w:val="10"/>
        </w:numPr>
      </w:pPr>
      <w:r>
        <w:t>审计连续；</w:t>
      </w:r>
    </w:p>
    <w:p>
      <w:pPr>
        <w:pStyle w:val="ListBullet"/>
        <w:numPr>
          <w:ilvl w:val="0"/>
          <w:numId w:val="10"/>
        </w:numPr>
      </w:pPr>
      <w:r>
        <w:t>终端可按矩阵降级。</w:t>
      </w:r>
    </w:p>
    <w:p>
      <w:pPr>
        <w:pStyle w:val="Heading2"/>
      </w:pPr>
      <w:r>
        <w:t>17.3 恢复</w:t>
      </w:r>
    </w:p>
    <w:p>
      <w:pPr>
        <w:pStyle w:val="ListBullet"/>
        <w:numPr>
          <w:ilvl w:val="0"/>
          <w:numId w:val="10"/>
        </w:numPr>
      </w:pPr>
      <w:r>
        <w:t>自动恢复时间；</w:t>
      </w:r>
    </w:p>
    <w:p>
      <w:pPr>
        <w:pStyle w:val="ListBullet"/>
        <w:numPr>
          <w:ilvl w:val="0"/>
          <w:numId w:val="10"/>
        </w:numPr>
      </w:pPr>
      <w:r>
        <w:t>人工 Runbook；</w:t>
      </w:r>
    </w:p>
    <w:p>
      <w:pPr>
        <w:pStyle w:val="ListBullet"/>
        <w:numPr>
          <w:ilvl w:val="0"/>
          <w:numId w:val="10"/>
        </w:numPr>
      </w:pPr>
      <w:r>
        <w:t>告警；</w:t>
      </w:r>
    </w:p>
    <w:p>
      <w:pPr>
        <w:pStyle w:val="ListBullet"/>
        <w:numPr>
          <w:ilvl w:val="0"/>
          <w:numId w:val="10"/>
        </w:numPr>
      </w:pPr>
      <w:r>
        <w:t>状态页；</w:t>
      </w:r>
    </w:p>
    <w:p>
      <w:pPr>
        <w:pStyle w:val="ListBullet"/>
        <w:numPr>
          <w:ilvl w:val="0"/>
          <w:numId w:val="10"/>
        </w:numPr>
      </w:pPr>
      <w:r>
        <w:t>积压；</w:t>
      </w:r>
    </w:p>
    <w:p>
      <w:pPr>
        <w:pStyle w:val="ListBullet"/>
        <w:numPr>
          <w:ilvl w:val="0"/>
          <w:numId w:val="10"/>
        </w:numPr>
      </w:pPr>
      <w:r>
        <w:t>对账；</w:t>
      </w:r>
    </w:p>
    <w:p>
      <w:pPr>
        <w:pStyle w:val="ListBullet"/>
        <w:numPr>
          <w:ilvl w:val="0"/>
          <w:numId w:val="10"/>
        </w:numPr>
      </w:pPr>
      <w:r>
        <w:t>回切。</w:t>
      </w:r>
    </w:p>
    <w:p>
      <w:pPr>
        <w:pStyle w:val="Heading1"/>
      </w:pPr>
      <w:r>
        <w:t>十八、备份与灾备</w:t>
      </w:r>
    </w:p>
    <w:p>
      <w:pPr>
        <w:pStyle w:val="Heading2"/>
      </w:pPr>
      <w:r>
        <w:t>18.1 备份</w:t>
      </w:r>
    </w:p>
    <w:p>
      <w:pPr>
        <w:pStyle w:val="ListBullet"/>
        <w:numPr>
          <w:ilvl w:val="0"/>
          <w:numId w:val="10"/>
        </w:numPr>
      </w:pPr>
      <w:r>
        <w:t>MySQL 全量/PITR；</w:t>
      </w:r>
    </w:p>
    <w:p>
      <w:pPr>
        <w:pStyle w:val="ListBullet"/>
        <w:numPr>
          <w:ilvl w:val="0"/>
          <w:numId w:val="10"/>
        </w:numPr>
      </w:pPr>
      <w:r>
        <w:t>对象存储版本；</w:t>
      </w:r>
    </w:p>
    <w:p>
      <w:pPr>
        <w:pStyle w:val="ListBullet"/>
        <w:numPr>
          <w:ilvl w:val="0"/>
          <w:numId w:val="10"/>
        </w:numPr>
      </w:pPr>
      <w:r>
        <w:t>审计不可变；</w:t>
      </w:r>
    </w:p>
    <w:p>
      <w:pPr>
        <w:pStyle w:val="ListBullet"/>
        <w:numPr>
          <w:ilvl w:val="0"/>
          <w:numId w:val="10"/>
        </w:numPr>
      </w:pPr>
      <w:r>
        <w:t>IaC/配置；</w:t>
      </w:r>
    </w:p>
    <w:p>
      <w:pPr>
        <w:pStyle w:val="ListBullet"/>
        <w:numPr>
          <w:ilvl w:val="0"/>
          <w:numId w:val="10"/>
        </w:numPr>
      </w:pPr>
      <w:r>
        <w:t>密钥恢复；</w:t>
      </w:r>
    </w:p>
    <w:p>
      <w:pPr>
        <w:pStyle w:val="ListBullet"/>
        <w:numPr>
          <w:ilvl w:val="0"/>
          <w:numId w:val="10"/>
        </w:numPr>
      </w:pPr>
      <w:r>
        <w:t>跨域；</w:t>
      </w:r>
    </w:p>
    <w:p>
      <w:pPr>
        <w:pStyle w:val="ListBullet"/>
        <w:numPr>
          <w:ilvl w:val="0"/>
          <w:numId w:val="10"/>
        </w:numPr>
      </w:pPr>
      <w:r>
        <w:t>恶意删除；</w:t>
      </w:r>
    </w:p>
    <w:p>
      <w:pPr>
        <w:pStyle w:val="ListBullet"/>
        <w:numPr>
          <w:ilvl w:val="0"/>
          <w:numId w:val="10"/>
        </w:numPr>
      </w:pPr>
      <w:r>
        <w:t>恢复验证。</w:t>
      </w:r>
    </w:p>
    <w:p>
      <w:pPr>
        <w:pStyle w:val="Heading2"/>
      </w:pPr>
      <w:r>
        <w:t>18.2 同区域</w:t>
      </w:r>
    </w:p>
    <w:p>
      <w:r>
        <w:t>验证 T0：</w:t>
      </w:r>
    </w:p>
    <w:p>
      <w:pPr>
        <w:pStyle w:val="ListBullet"/>
        <w:numPr>
          <w:ilvl w:val="0"/>
          <w:numId w:val="10"/>
        </w:numPr>
      </w:pPr>
      <w:r>
        <w:t>RTO 小于等于 30 分钟；</w:t>
      </w:r>
    </w:p>
    <w:p>
      <w:pPr>
        <w:pStyle w:val="ListBullet"/>
        <w:numPr>
          <w:ilvl w:val="0"/>
          <w:numId w:val="10"/>
        </w:numPr>
      </w:pPr>
      <w:r>
        <w:t>RPO 小于等于 5 分钟；</w:t>
      </w:r>
    </w:p>
    <w:p>
      <w:pPr>
        <w:pStyle w:val="ListBullet"/>
        <w:numPr>
          <w:ilvl w:val="0"/>
          <w:numId w:val="10"/>
        </w:numPr>
      </w:pPr>
      <w:r>
        <w:t>主备切换；</w:t>
      </w:r>
    </w:p>
    <w:p>
      <w:pPr>
        <w:pStyle w:val="ListBullet"/>
        <w:numPr>
          <w:ilvl w:val="0"/>
          <w:numId w:val="10"/>
        </w:numPr>
      </w:pPr>
      <w:r>
        <w:t>应用重连；</w:t>
      </w:r>
    </w:p>
    <w:p>
      <w:pPr>
        <w:pStyle w:val="ListBullet"/>
        <w:numPr>
          <w:ilvl w:val="0"/>
          <w:numId w:val="10"/>
        </w:numPr>
      </w:pPr>
      <w:r>
        <w:t>订单/支付/退款/库存对账；</w:t>
      </w:r>
    </w:p>
    <w:p>
      <w:pPr>
        <w:pStyle w:val="ListBullet"/>
        <w:numPr>
          <w:ilvl w:val="0"/>
          <w:numId w:val="10"/>
        </w:numPr>
      </w:pPr>
      <w:r>
        <w:t>POS 恢复。</w:t>
      </w:r>
    </w:p>
    <w:p>
      <w:pPr>
        <w:pStyle w:val="Heading2"/>
      </w:pPr>
      <w:r>
        <w:t>18.3 区域灾难</w:t>
      </w:r>
    </w:p>
    <w:p>
      <w:r>
        <w:t>验证 T0：</w:t>
      </w:r>
    </w:p>
    <w:p>
      <w:pPr>
        <w:pStyle w:val="ListBullet"/>
        <w:numPr>
          <w:ilvl w:val="0"/>
          <w:numId w:val="10"/>
        </w:numPr>
      </w:pPr>
      <w:r>
        <w:t>RTO 小于等于 4 小时；</w:t>
      </w:r>
    </w:p>
    <w:p>
      <w:pPr>
        <w:pStyle w:val="ListBullet"/>
        <w:numPr>
          <w:ilvl w:val="0"/>
          <w:numId w:val="10"/>
        </w:numPr>
      </w:pPr>
      <w:r>
        <w:t>RPO 小于等于 1 小时；</w:t>
      </w:r>
    </w:p>
    <w:p>
      <w:pPr>
        <w:pStyle w:val="ListBullet"/>
        <w:numPr>
          <w:ilvl w:val="0"/>
          <w:numId w:val="10"/>
        </w:numPr>
      </w:pPr>
      <w:r>
        <w:t>IaC 重建；</w:t>
      </w:r>
    </w:p>
    <w:p>
      <w:pPr>
        <w:pStyle w:val="ListBullet"/>
        <w:numPr>
          <w:ilvl w:val="0"/>
          <w:numId w:val="10"/>
        </w:numPr>
      </w:pPr>
      <w:r>
        <w:t>KMS/证书；</w:t>
      </w:r>
    </w:p>
    <w:p>
      <w:pPr>
        <w:pStyle w:val="ListBullet"/>
        <w:numPr>
          <w:ilvl w:val="0"/>
          <w:numId w:val="10"/>
        </w:numPr>
      </w:pPr>
      <w:r>
        <w:t>DNS；</w:t>
      </w:r>
    </w:p>
    <w:p>
      <w:pPr>
        <w:pStyle w:val="ListBullet"/>
        <w:numPr>
          <w:ilvl w:val="0"/>
          <w:numId w:val="10"/>
        </w:numPr>
      </w:pPr>
      <w:r>
        <w:t>数据恢复；</w:t>
      </w:r>
    </w:p>
    <w:p>
      <w:pPr>
        <w:pStyle w:val="ListBullet"/>
        <w:numPr>
          <w:ilvl w:val="0"/>
          <w:numId w:val="10"/>
        </w:numPr>
      </w:pPr>
      <w:r>
        <w:t>外部白名单；</w:t>
      </w:r>
    </w:p>
    <w:p>
      <w:pPr>
        <w:pStyle w:val="ListBullet"/>
        <w:numPr>
          <w:ilvl w:val="0"/>
          <w:numId w:val="10"/>
        </w:numPr>
      </w:pPr>
      <w:r>
        <w:t>积压；</w:t>
      </w:r>
    </w:p>
    <w:p>
      <w:pPr>
        <w:pStyle w:val="ListBullet"/>
        <w:numPr>
          <w:ilvl w:val="0"/>
          <w:numId w:val="10"/>
        </w:numPr>
      </w:pPr>
      <w:r>
        <w:t>回切。</w:t>
      </w:r>
    </w:p>
    <w:p>
      <w:r>
        <w:t>若演练未达到，更新对外 SLA 或投入建设，不伪造通过。</w:t>
      </w:r>
    </w:p>
    <w:p>
      <w:pPr>
        <w:pStyle w:val="Heading2"/>
      </w:pPr>
      <w:r>
        <w:t>18.4 误删/勒索</w:t>
      </w:r>
    </w:p>
    <w:p>
      <w:pPr>
        <w:pStyle w:val="ListBullet"/>
        <w:numPr>
          <w:ilvl w:val="0"/>
          <w:numId w:val="10"/>
        </w:numPr>
      </w:pPr>
      <w:r>
        <w:t>PITR 到指定时间；</w:t>
      </w:r>
    </w:p>
    <w:p>
      <w:pPr>
        <w:pStyle w:val="ListBullet"/>
        <w:numPr>
          <w:ilvl w:val="0"/>
          <w:numId w:val="10"/>
        </w:numPr>
      </w:pPr>
      <w:r>
        <w:t>不可变备份；</w:t>
      </w:r>
    </w:p>
    <w:p>
      <w:pPr>
        <w:pStyle w:val="ListBullet"/>
        <w:numPr>
          <w:ilvl w:val="0"/>
          <w:numId w:val="10"/>
        </w:numPr>
      </w:pPr>
      <w:r>
        <w:t>被盗管理员无法删除全部备份；</w:t>
      </w:r>
    </w:p>
    <w:p>
      <w:pPr>
        <w:pStyle w:val="ListBullet"/>
        <w:numPr>
          <w:ilvl w:val="0"/>
          <w:numId w:val="10"/>
        </w:numPr>
      </w:pPr>
      <w:r>
        <w:t>恢复到隔离环境；</w:t>
      </w:r>
    </w:p>
    <w:p>
      <w:pPr>
        <w:pStyle w:val="ListBullet"/>
        <w:numPr>
          <w:ilvl w:val="0"/>
          <w:numId w:val="10"/>
        </w:numPr>
      </w:pPr>
      <w:r>
        <w:t>安全扫描；</w:t>
      </w:r>
    </w:p>
    <w:p>
      <w:pPr>
        <w:pStyle w:val="ListBullet"/>
        <w:numPr>
          <w:ilvl w:val="0"/>
          <w:numId w:val="10"/>
        </w:numPr>
      </w:pPr>
      <w:r>
        <w:t>业务对账；</w:t>
      </w:r>
    </w:p>
    <w:p>
      <w:pPr>
        <w:pStyle w:val="ListBullet"/>
        <w:numPr>
          <w:ilvl w:val="0"/>
          <w:numId w:val="10"/>
        </w:numPr>
      </w:pPr>
      <w:r>
        <w:t>取证。</w:t>
      </w:r>
    </w:p>
    <w:p>
      <w:pPr>
        <w:pStyle w:val="Heading1"/>
      </w:pPr>
      <w:r>
        <w:t>十九、数据迁移</w:t>
      </w:r>
    </w:p>
    <w:p>
      <w:pPr>
        <w:pStyle w:val="Heading2"/>
      </w:pPr>
      <w:r>
        <w:t>19.1 对象</w:t>
      </w:r>
    </w:p>
    <w:p>
      <w:pPr>
        <w:pStyle w:val="ListBullet"/>
        <w:numPr>
          <w:ilvl w:val="0"/>
          <w:numId w:val="10"/>
        </w:numPr>
      </w:pPr>
      <w:r>
        <w:t>租户/组织/门店；</w:t>
      </w:r>
    </w:p>
    <w:p>
      <w:pPr>
        <w:pStyle w:val="ListBullet"/>
        <w:numPr>
          <w:ilvl w:val="0"/>
          <w:numId w:val="10"/>
        </w:numPr>
      </w:pPr>
      <w:r>
        <w:t>用户/员工；</w:t>
      </w:r>
    </w:p>
    <w:p>
      <w:pPr>
        <w:pStyle w:val="ListBullet"/>
        <w:numPr>
          <w:ilvl w:val="0"/>
          <w:numId w:val="10"/>
        </w:numPr>
      </w:pPr>
      <w:r>
        <w:t>商品/SKU/条码/单位；</w:t>
      </w:r>
    </w:p>
    <w:p>
      <w:pPr>
        <w:pStyle w:val="ListBullet"/>
        <w:numPr>
          <w:ilvl w:val="0"/>
          <w:numId w:val="10"/>
        </w:numPr>
      </w:pPr>
      <w:r>
        <w:t>价格；</w:t>
      </w:r>
    </w:p>
    <w:p>
      <w:pPr>
        <w:pStyle w:val="ListBullet"/>
        <w:numPr>
          <w:ilvl w:val="0"/>
          <w:numId w:val="10"/>
        </w:numPr>
      </w:pPr>
      <w:r>
        <w:t>会员；</w:t>
      </w:r>
    </w:p>
    <w:p>
      <w:pPr>
        <w:pStyle w:val="ListBullet"/>
        <w:numPr>
          <w:ilvl w:val="0"/>
          <w:numId w:val="10"/>
        </w:numPr>
      </w:pPr>
      <w:r>
        <w:t>库存期初；</w:t>
      </w:r>
    </w:p>
    <w:p>
      <w:pPr>
        <w:pStyle w:val="ListBullet"/>
        <w:numPr>
          <w:ilvl w:val="0"/>
          <w:numId w:val="10"/>
        </w:numPr>
      </w:pPr>
      <w:r>
        <w:t>供应商；</w:t>
      </w:r>
    </w:p>
    <w:p>
      <w:pPr>
        <w:pStyle w:val="ListBullet"/>
        <w:numPr>
          <w:ilvl w:val="0"/>
          <w:numId w:val="10"/>
        </w:numPr>
      </w:pPr>
      <w:r>
        <w:t>历史订单可选；</w:t>
      </w:r>
    </w:p>
    <w:p>
      <w:pPr>
        <w:pStyle w:val="ListBullet"/>
        <w:numPr>
          <w:ilvl w:val="0"/>
          <w:numId w:val="10"/>
        </w:numPr>
      </w:pPr>
      <w:r>
        <w:t>权益余额；</w:t>
      </w:r>
    </w:p>
    <w:p>
      <w:pPr>
        <w:pStyle w:val="ListBullet"/>
        <w:numPr>
          <w:ilvl w:val="0"/>
          <w:numId w:val="10"/>
        </w:numPr>
      </w:pPr>
      <w:r>
        <w:t>外部映射。</w:t>
      </w:r>
    </w:p>
    <w:p>
      <w:pPr>
        <w:pStyle w:val="Heading2"/>
      </w:pPr>
      <w:r>
        <w:t>19.2 流程</w:t>
      </w:r>
    </w:p>
    <w:p>
      <w:pPr>
        <w:pStyle w:val="ListNumber"/>
        <w:numPr>
          <w:ilvl w:val="0"/>
          <w:numId w:val="11"/>
        </w:numPr>
      </w:pPr>
      <w:r>
        <w:t>数据画像。</w:t>
      </w:r>
    </w:p>
    <w:p>
      <w:pPr>
        <w:pStyle w:val="ListNumber"/>
        <w:numPr>
          <w:ilvl w:val="0"/>
          <w:numId w:val="11"/>
        </w:numPr>
      </w:pPr>
      <w:r>
        <w:t>字段映射。</w:t>
      </w:r>
    </w:p>
    <w:p>
      <w:pPr>
        <w:pStyle w:val="ListNumber"/>
        <w:numPr>
          <w:ilvl w:val="0"/>
          <w:numId w:val="11"/>
        </w:numPr>
      </w:pPr>
      <w:r>
        <w:t>清洗规则。</w:t>
      </w:r>
    </w:p>
    <w:p>
      <w:pPr>
        <w:pStyle w:val="ListNumber"/>
        <w:numPr>
          <w:ilvl w:val="0"/>
          <w:numId w:val="11"/>
        </w:numPr>
      </w:pPr>
      <w:r>
        <w:t>Dry-run。</w:t>
      </w:r>
    </w:p>
    <w:p>
      <w:pPr>
        <w:pStyle w:val="ListNumber"/>
        <w:numPr>
          <w:ilvl w:val="0"/>
          <w:numId w:val="11"/>
        </w:numPr>
      </w:pPr>
      <w:r>
        <w:t>错误修复。</w:t>
      </w:r>
    </w:p>
    <w:p>
      <w:pPr>
        <w:pStyle w:val="ListNumber"/>
        <w:numPr>
          <w:ilvl w:val="0"/>
          <w:numId w:val="11"/>
        </w:numPr>
      </w:pPr>
      <w:r>
        <w:t>全量迁移。</w:t>
      </w:r>
    </w:p>
    <w:p>
      <w:pPr>
        <w:pStyle w:val="ListNumber"/>
        <w:numPr>
          <w:ilvl w:val="0"/>
          <w:numId w:val="11"/>
        </w:numPr>
      </w:pPr>
      <w:r>
        <w:t>增量追赶。</w:t>
      </w:r>
    </w:p>
    <w:p>
      <w:pPr>
        <w:pStyle w:val="ListNumber"/>
        <w:numPr>
          <w:ilvl w:val="0"/>
          <w:numId w:val="11"/>
        </w:numPr>
      </w:pPr>
      <w:r>
        <w:t>冻结窗口。</w:t>
      </w:r>
    </w:p>
    <w:p>
      <w:pPr>
        <w:pStyle w:val="ListNumber"/>
        <w:numPr>
          <w:ilvl w:val="0"/>
          <w:numId w:val="11"/>
        </w:numPr>
      </w:pPr>
      <w:r>
        <w:t>最终校验。</w:t>
      </w:r>
    </w:p>
    <w:p>
      <w:pPr>
        <w:pStyle w:val="ListNumber"/>
        <w:numPr>
          <w:ilvl w:val="0"/>
          <w:numId w:val="11"/>
        </w:numPr>
      </w:pPr>
      <w:r>
        <w:t>业务签署。</w:t>
      </w:r>
    </w:p>
    <w:p>
      <w:pPr>
        <w:pStyle w:val="ListNumber"/>
        <w:numPr>
          <w:ilvl w:val="0"/>
          <w:numId w:val="11"/>
        </w:numPr>
      </w:pPr>
      <w:r>
        <w:t>回退窗口。</w:t>
      </w:r>
    </w:p>
    <w:p>
      <w:pPr>
        <w:pStyle w:val="Heading2"/>
      </w:pPr>
      <w:r>
        <w:t>19.3 对账</w:t>
      </w:r>
    </w:p>
    <w:p>
      <w:pPr>
        <w:pStyle w:val="ListBullet"/>
        <w:numPr>
          <w:ilvl w:val="0"/>
          <w:numId w:val="10"/>
        </w:numPr>
      </w:pPr>
      <w:r>
        <w:t>记录数；</w:t>
      </w:r>
    </w:p>
    <w:p>
      <w:pPr>
        <w:pStyle w:val="ListBullet"/>
        <w:numPr>
          <w:ilvl w:val="0"/>
          <w:numId w:val="10"/>
        </w:numPr>
      </w:pPr>
      <w:r>
        <w:t>金额；</w:t>
      </w:r>
    </w:p>
    <w:p>
      <w:pPr>
        <w:pStyle w:val="ListBullet"/>
        <w:numPr>
          <w:ilvl w:val="0"/>
          <w:numId w:val="10"/>
        </w:numPr>
      </w:pPr>
      <w:r>
        <w:t>数量；</w:t>
      </w:r>
    </w:p>
    <w:p>
      <w:pPr>
        <w:pStyle w:val="ListBullet"/>
        <w:numPr>
          <w:ilvl w:val="0"/>
          <w:numId w:val="10"/>
        </w:numPr>
      </w:pPr>
      <w:r>
        <w:t>唯一性；</w:t>
      </w:r>
    </w:p>
    <w:p>
      <w:pPr>
        <w:pStyle w:val="ListBullet"/>
        <w:numPr>
          <w:ilvl w:val="0"/>
          <w:numId w:val="10"/>
        </w:numPr>
      </w:pPr>
      <w:r>
        <w:t>引用；</w:t>
      </w:r>
    </w:p>
    <w:p>
      <w:pPr>
        <w:pStyle w:val="ListBullet"/>
        <w:numPr>
          <w:ilvl w:val="0"/>
          <w:numId w:val="10"/>
        </w:numPr>
      </w:pPr>
      <w:r>
        <w:t>抽样；</w:t>
      </w:r>
    </w:p>
    <w:p>
      <w:pPr>
        <w:pStyle w:val="ListBullet"/>
        <w:numPr>
          <w:ilvl w:val="0"/>
          <w:numId w:val="10"/>
        </w:numPr>
      </w:pPr>
      <w:r>
        <w:t>哈希；</w:t>
      </w:r>
    </w:p>
    <w:p>
      <w:pPr>
        <w:pStyle w:val="ListBullet"/>
        <w:numPr>
          <w:ilvl w:val="0"/>
          <w:numId w:val="10"/>
        </w:numPr>
      </w:pPr>
      <w:r>
        <w:t>余额与流水；</w:t>
      </w:r>
    </w:p>
    <w:p>
      <w:pPr>
        <w:pStyle w:val="ListBullet"/>
        <w:numPr>
          <w:ilvl w:val="0"/>
          <w:numId w:val="10"/>
        </w:numPr>
      </w:pPr>
      <w:r>
        <w:t>tenant；</w:t>
      </w:r>
    </w:p>
    <w:p>
      <w:pPr>
        <w:pStyle w:val="ListBullet"/>
        <w:numPr>
          <w:ilvl w:val="0"/>
          <w:numId w:val="10"/>
        </w:numPr>
      </w:pPr>
      <w:r>
        <w:t>错误清单。</w:t>
      </w:r>
    </w:p>
    <w:p>
      <w:r>
        <w:t>库存期初与会员/储值余额要求双人签字。历史不可解释差异不能静默填平。</w:t>
      </w:r>
    </w:p>
    <w:p>
      <w:pPr>
        <w:pStyle w:val="Heading2"/>
      </w:pPr>
      <w:r>
        <w:t>19.4 回退</w:t>
      </w:r>
    </w:p>
    <w:p>
      <w:pPr>
        <w:pStyle w:val="ListBullet"/>
        <w:numPr>
          <w:ilvl w:val="0"/>
          <w:numId w:val="10"/>
        </w:numPr>
      </w:pPr>
      <w:r>
        <w:t>明确不可逆点；</w:t>
      </w:r>
    </w:p>
    <w:p>
      <w:pPr>
        <w:pStyle w:val="ListBullet"/>
        <w:numPr>
          <w:ilvl w:val="0"/>
          <w:numId w:val="10"/>
        </w:numPr>
      </w:pPr>
      <w:r>
        <w:t>回退前保存新系统交易；</w:t>
      </w:r>
    </w:p>
    <w:p>
      <w:pPr>
        <w:pStyle w:val="ListBullet"/>
        <w:numPr>
          <w:ilvl w:val="0"/>
          <w:numId w:val="10"/>
        </w:numPr>
      </w:pPr>
      <w:r>
        <w:t>旧系统是否允许回写；</w:t>
      </w:r>
    </w:p>
    <w:p>
      <w:pPr>
        <w:pStyle w:val="ListBullet"/>
        <w:numPr>
          <w:ilvl w:val="0"/>
          <w:numId w:val="10"/>
        </w:numPr>
      </w:pPr>
      <w:r>
        <w:t>双录窗口；</w:t>
      </w:r>
    </w:p>
    <w:p>
      <w:pPr>
        <w:pStyle w:val="ListBullet"/>
        <w:numPr>
          <w:ilvl w:val="0"/>
          <w:numId w:val="10"/>
        </w:numPr>
      </w:pPr>
      <w:r>
        <w:t>订单/支付/库存补偿；</w:t>
      </w:r>
    </w:p>
    <w:p>
      <w:pPr>
        <w:pStyle w:val="ListBullet"/>
        <w:numPr>
          <w:ilvl w:val="0"/>
          <w:numId w:val="10"/>
        </w:numPr>
      </w:pPr>
      <w:r>
        <w:t>通知和责任。</w:t>
      </w:r>
    </w:p>
    <w:p>
      <w:pPr>
        <w:pStyle w:val="Heading1"/>
      </w:pPr>
      <w:r>
        <w:t>二十、实施与试营业</w:t>
      </w:r>
    </w:p>
    <w:p>
      <w:pPr>
        <w:pStyle w:val="Heading2"/>
      </w:pPr>
      <w:r>
        <w:t>20.1 门店准备</w:t>
      </w:r>
    </w:p>
    <w:p>
      <w:pPr>
        <w:pStyle w:val="ListBullet"/>
        <w:numPr>
          <w:ilvl w:val="0"/>
          <w:numId w:val="10"/>
        </w:numPr>
      </w:pPr>
      <w:r>
        <w:t>网络/备用网络；</w:t>
      </w:r>
    </w:p>
    <w:p>
      <w:pPr>
        <w:pStyle w:val="ListBullet"/>
        <w:numPr>
          <w:ilvl w:val="0"/>
          <w:numId w:val="10"/>
        </w:numPr>
      </w:pPr>
      <w:r>
        <w:t>电源；</w:t>
      </w:r>
    </w:p>
    <w:p>
      <w:pPr>
        <w:pStyle w:val="ListBullet"/>
        <w:numPr>
          <w:ilvl w:val="0"/>
          <w:numId w:val="10"/>
        </w:numPr>
      </w:pPr>
      <w:r>
        <w:t>收银机/打印/扫码/钱箱；</w:t>
      </w:r>
    </w:p>
    <w:p>
      <w:pPr>
        <w:pStyle w:val="ListBullet"/>
        <w:numPr>
          <w:ilvl w:val="0"/>
          <w:numId w:val="10"/>
        </w:numPr>
      </w:pPr>
      <w:r>
        <w:t>设备激活；</w:t>
      </w:r>
    </w:p>
    <w:p>
      <w:pPr>
        <w:pStyle w:val="ListBullet"/>
        <w:numPr>
          <w:ilvl w:val="0"/>
          <w:numId w:val="10"/>
        </w:numPr>
      </w:pPr>
      <w:r>
        <w:t>时间时区；</w:t>
      </w:r>
    </w:p>
    <w:p>
      <w:pPr>
        <w:pStyle w:val="ListBullet"/>
        <w:numPr>
          <w:ilvl w:val="0"/>
          <w:numId w:val="10"/>
        </w:numPr>
      </w:pPr>
      <w:r>
        <w:t>商品/价格/库存；</w:t>
      </w:r>
    </w:p>
    <w:p>
      <w:pPr>
        <w:pStyle w:val="ListBullet"/>
        <w:numPr>
          <w:ilvl w:val="0"/>
          <w:numId w:val="10"/>
        </w:numPr>
      </w:pPr>
      <w:r>
        <w:t>支付；</w:t>
      </w:r>
    </w:p>
    <w:p>
      <w:pPr>
        <w:pStyle w:val="ListBullet"/>
        <w:numPr>
          <w:ilvl w:val="0"/>
          <w:numId w:val="10"/>
        </w:numPr>
      </w:pPr>
      <w:r>
        <w:t>小票；</w:t>
      </w:r>
    </w:p>
    <w:p>
      <w:pPr>
        <w:pStyle w:val="ListBullet"/>
        <w:numPr>
          <w:ilvl w:val="0"/>
          <w:numId w:val="10"/>
        </w:numPr>
      </w:pPr>
      <w:r>
        <w:t>用户/权限；</w:t>
      </w:r>
    </w:p>
    <w:p>
      <w:pPr>
        <w:pStyle w:val="ListBullet"/>
        <w:numPr>
          <w:ilvl w:val="0"/>
          <w:numId w:val="10"/>
        </w:numPr>
      </w:pPr>
      <w:r>
        <w:t>培训；</w:t>
      </w:r>
    </w:p>
    <w:p>
      <w:pPr>
        <w:pStyle w:val="ListBullet"/>
        <w:numPr>
          <w:ilvl w:val="0"/>
          <w:numId w:val="10"/>
        </w:numPr>
      </w:pPr>
      <w:r>
        <w:t>应急联系人；</w:t>
      </w:r>
    </w:p>
    <w:p>
      <w:pPr>
        <w:pStyle w:val="ListBullet"/>
        <w:numPr>
          <w:ilvl w:val="0"/>
          <w:numId w:val="10"/>
        </w:numPr>
      </w:pPr>
      <w:r>
        <w:t>断网演练。</w:t>
      </w:r>
    </w:p>
    <w:p>
      <w:pPr>
        <w:pStyle w:val="Heading2"/>
      </w:pPr>
      <w:r>
        <w:t>20.2 培训验收</w:t>
      </w:r>
    </w:p>
    <w:p>
      <w:r>
        <w:t>收银员：</w:t>
      </w:r>
    </w:p>
    <w:p>
      <w:pPr>
        <w:pStyle w:val="ListBullet"/>
        <w:numPr>
          <w:ilvl w:val="0"/>
          <w:numId w:val="10"/>
        </w:numPr>
      </w:pPr>
      <w:r>
        <w:t>登录/交班；</w:t>
      </w:r>
    </w:p>
    <w:p>
      <w:pPr>
        <w:pStyle w:val="ListBullet"/>
        <w:numPr>
          <w:ilvl w:val="0"/>
          <w:numId w:val="10"/>
        </w:numPr>
      </w:pPr>
      <w:r>
        <w:t>销售/挂单；</w:t>
      </w:r>
    </w:p>
    <w:p>
      <w:pPr>
        <w:pStyle w:val="ListBullet"/>
        <w:numPr>
          <w:ilvl w:val="0"/>
          <w:numId w:val="10"/>
        </w:numPr>
      </w:pPr>
      <w:r>
        <w:t>现金/电子；</w:t>
      </w:r>
    </w:p>
    <w:p>
      <w:pPr>
        <w:pStyle w:val="ListBullet"/>
        <w:numPr>
          <w:ilvl w:val="0"/>
          <w:numId w:val="10"/>
        </w:numPr>
      </w:pPr>
      <w:r>
        <w:t>UNKNOWN；</w:t>
      </w:r>
    </w:p>
    <w:p>
      <w:pPr>
        <w:pStyle w:val="ListBullet"/>
        <w:numPr>
          <w:ilvl w:val="0"/>
          <w:numId w:val="10"/>
        </w:numPr>
      </w:pPr>
      <w:r>
        <w:t>退货；</w:t>
      </w:r>
    </w:p>
    <w:p>
      <w:pPr>
        <w:pStyle w:val="ListBullet"/>
        <w:numPr>
          <w:ilvl w:val="0"/>
          <w:numId w:val="10"/>
        </w:numPr>
      </w:pPr>
      <w:r>
        <w:t>补打；</w:t>
      </w:r>
    </w:p>
    <w:p>
      <w:pPr>
        <w:pStyle w:val="ListBullet"/>
        <w:numPr>
          <w:ilvl w:val="0"/>
          <w:numId w:val="10"/>
        </w:numPr>
      </w:pPr>
      <w:r>
        <w:t>断网；</w:t>
      </w:r>
    </w:p>
    <w:p>
      <w:pPr>
        <w:pStyle w:val="ListBullet"/>
        <w:numPr>
          <w:ilvl w:val="0"/>
          <w:numId w:val="10"/>
        </w:numPr>
      </w:pPr>
      <w:r>
        <w:t>硬件故障。</w:t>
      </w:r>
    </w:p>
    <w:p>
      <w:r>
        <w:t>店长：</w:t>
      </w:r>
    </w:p>
    <w:p>
      <w:pPr>
        <w:pStyle w:val="ListBullet"/>
        <w:numPr>
          <w:ilvl w:val="0"/>
          <w:numId w:val="10"/>
        </w:numPr>
      </w:pPr>
      <w:r>
        <w:t>审批；</w:t>
      </w:r>
    </w:p>
    <w:p>
      <w:pPr>
        <w:pStyle w:val="ListBullet"/>
        <w:numPr>
          <w:ilvl w:val="0"/>
          <w:numId w:val="10"/>
        </w:numPr>
      </w:pPr>
      <w:r>
        <w:t>长短款；</w:t>
      </w:r>
    </w:p>
    <w:p>
      <w:pPr>
        <w:pStyle w:val="ListBullet"/>
        <w:numPr>
          <w:ilvl w:val="0"/>
          <w:numId w:val="10"/>
        </w:numPr>
      </w:pPr>
      <w:r>
        <w:t>盘点；</w:t>
      </w:r>
    </w:p>
    <w:p>
      <w:pPr>
        <w:pStyle w:val="ListBullet"/>
        <w:numPr>
          <w:ilvl w:val="0"/>
          <w:numId w:val="10"/>
        </w:numPr>
      </w:pPr>
      <w:r>
        <w:t>异常；</w:t>
      </w:r>
    </w:p>
    <w:p>
      <w:pPr>
        <w:pStyle w:val="ListBullet"/>
        <w:numPr>
          <w:ilvl w:val="0"/>
          <w:numId w:val="10"/>
        </w:numPr>
      </w:pPr>
      <w:r>
        <w:t>日结；</w:t>
      </w:r>
    </w:p>
    <w:p>
      <w:pPr>
        <w:pStyle w:val="ListBullet"/>
        <w:numPr>
          <w:ilvl w:val="0"/>
          <w:numId w:val="10"/>
        </w:numPr>
      </w:pPr>
      <w:r>
        <w:t>用户权限。</w:t>
      </w:r>
    </w:p>
    <w:p>
      <w:r>
        <w:t>总部：</w:t>
      </w:r>
    </w:p>
    <w:p>
      <w:pPr>
        <w:pStyle w:val="ListBullet"/>
        <w:numPr>
          <w:ilvl w:val="0"/>
          <w:numId w:val="10"/>
        </w:numPr>
      </w:pPr>
      <w:r>
        <w:t>主数据；</w:t>
      </w:r>
    </w:p>
    <w:p>
      <w:pPr>
        <w:pStyle w:val="ListBullet"/>
        <w:numPr>
          <w:ilvl w:val="0"/>
          <w:numId w:val="10"/>
        </w:numPr>
      </w:pPr>
      <w:r>
        <w:t>价格促销；</w:t>
      </w:r>
    </w:p>
    <w:p>
      <w:pPr>
        <w:pStyle w:val="ListBullet"/>
        <w:numPr>
          <w:ilvl w:val="0"/>
          <w:numId w:val="10"/>
        </w:numPr>
      </w:pPr>
      <w:r>
        <w:t>报表；</w:t>
      </w:r>
    </w:p>
    <w:p>
      <w:pPr>
        <w:pStyle w:val="ListBullet"/>
        <w:numPr>
          <w:ilvl w:val="0"/>
          <w:numId w:val="10"/>
        </w:numPr>
      </w:pPr>
      <w:r>
        <w:t>连接器；</w:t>
      </w:r>
    </w:p>
    <w:p>
      <w:pPr>
        <w:pStyle w:val="ListBullet"/>
        <w:numPr>
          <w:ilvl w:val="0"/>
          <w:numId w:val="10"/>
        </w:numPr>
      </w:pPr>
      <w:r>
        <w:t>对账；</w:t>
      </w:r>
    </w:p>
    <w:p>
      <w:pPr>
        <w:pStyle w:val="ListBullet"/>
        <w:numPr>
          <w:ilvl w:val="0"/>
          <w:numId w:val="10"/>
        </w:numPr>
      </w:pPr>
      <w:r>
        <w:t>运维和隐私。</w:t>
      </w:r>
    </w:p>
    <w:p>
      <w:r>
        <w:t>使用实操考核，不只签到。</w:t>
      </w:r>
    </w:p>
    <w:p>
      <w:pPr>
        <w:pStyle w:val="Heading2"/>
      </w:pPr>
      <w:r>
        <w:t>20.3 试营业</w:t>
      </w:r>
    </w:p>
    <w:p>
      <w:r>
        <w:t>建议：</w:t>
      </w:r>
    </w:p>
    <w:p>
      <w:pPr>
        <w:pStyle w:val="ListBullet"/>
        <w:numPr>
          <w:ilvl w:val="0"/>
          <w:numId w:val="10"/>
        </w:numPr>
      </w:pPr>
      <w:r>
        <w:t>2—5 家代表门店；</w:t>
      </w:r>
    </w:p>
    <w:p>
      <w:pPr>
        <w:pStyle w:val="ListBullet"/>
        <w:numPr>
          <w:ilvl w:val="0"/>
          <w:numId w:val="10"/>
        </w:numPr>
      </w:pPr>
      <w:r>
        <w:t>7—14 天；</w:t>
      </w:r>
    </w:p>
    <w:p>
      <w:pPr>
        <w:pStyle w:val="ListBullet"/>
        <w:numPr>
          <w:ilvl w:val="0"/>
          <w:numId w:val="10"/>
        </w:numPr>
      </w:pPr>
      <w:r>
        <w:t>覆盖高峰、换班、退货、断网；</w:t>
      </w:r>
    </w:p>
    <w:p>
      <w:pPr>
        <w:pStyle w:val="ListBullet"/>
        <w:numPr>
          <w:ilvl w:val="0"/>
          <w:numId w:val="10"/>
        </w:numPr>
      </w:pPr>
      <w:r>
        <w:t>真实支付小额；</w:t>
      </w:r>
    </w:p>
    <w:p>
      <w:pPr>
        <w:pStyle w:val="ListBullet"/>
        <w:numPr>
          <w:ilvl w:val="0"/>
          <w:numId w:val="10"/>
        </w:numPr>
      </w:pPr>
      <w:r>
        <w:t>每日三方对账；</w:t>
      </w:r>
    </w:p>
    <w:p>
      <w:pPr>
        <w:pStyle w:val="ListBullet"/>
        <w:numPr>
          <w:ilvl w:val="0"/>
          <w:numId w:val="10"/>
        </w:numPr>
      </w:pPr>
      <w:r>
        <w:t>每日缺陷和经营指标；</w:t>
      </w:r>
    </w:p>
    <w:p>
      <w:pPr>
        <w:pStyle w:val="ListBullet"/>
        <w:numPr>
          <w:ilvl w:val="0"/>
          <w:numId w:val="10"/>
        </w:numPr>
      </w:pPr>
      <w:r>
        <w:t>旧系统并行或可回退。</w:t>
      </w:r>
    </w:p>
    <w:p>
      <w:pPr>
        <w:pStyle w:val="Heading2"/>
      </w:pPr>
      <w:r>
        <w:t>20.4 通过指标</w:t>
      </w:r>
    </w:p>
    <w:p>
      <w:pPr>
        <w:pStyle w:val="ListBullet"/>
        <w:numPr>
          <w:ilvl w:val="0"/>
          <w:numId w:val="10"/>
        </w:numPr>
      </w:pPr>
      <w:r>
        <w:t>销售交易成功率达到批准目标，排除顾客取消；</w:t>
      </w:r>
    </w:p>
    <w:p>
      <w:pPr>
        <w:pStyle w:val="ListBullet"/>
        <w:numPr>
          <w:ilvl w:val="0"/>
          <w:numId w:val="10"/>
        </w:numPr>
      </w:pPr>
      <w:r>
        <w:t>支付对账差异全部可解释且无未处理资金差异；</w:t>
      </w:r>
    </w:p>
    <w:p>
      <w:pPr>
        <w:pStyle w:val="ListBullet"/>
        <w:numPr>
          <w:ilvl w:val="0"/>
          <w:numId w:val="10"/>
        </w:numPr>
      </w:pPr>
      <w:r>
        <w:t>订单丢失/重复 0；</w:t>
      </w:r>
    </w:p>
    <w:p>
      <w:pPr>
        <w:pStyle w:val="ListBullet"/>
        <w:numPr>
          <w:ilvl w:val="0"/>
          <w:numId w:val="10"/>
        </w:numPr>
      </w:pPr>
      <w:r>
        <w:t>库存重复扣减 0；</w:t>
      </w:r>
    </w:p>
    <w:p>
      <w:pPr>
        <w:pStyle w:val="ListBullet"/>
        <w:numPr>
          <w:ilvl w:val="0"/>
          <w:numId w:val="10"/>
        </w:numPr>
      </w:pPr>
      <w:r>
        <w:t>跨租户 0；</w:t>
      </w:r>
    </w:p>
    <w:p>
      <w:pPr>
        <w:pStyle w:val="ListBullet"/>
        <w:numPr>
          <w:ilvl w:val="0"/>
          <w:numId w:val="10"/>
        </w:numPr>
      </w:pPr>
      <w:r>
        <w:t>P0/P1 0；</w:t>
      </w:r>
    </w:p>
    <w:p>
      <w:pPr>
        <w:pStyle w:val="ListBullet"/>
        <w:numPr>
          <w:ilvl w:val="0"/>
          <w:numId w:val="10"/>
        </w:numPr>
      </w:pPr>
      <w:r>
        <w:t>POS 崩溃率低于阈值；</w:t>
      </w:r>
    </w:p>
    <w:p>
      <w:pPr>
        <w:pStyle w:val="ListBullet"/>
        <w:numPr>
          <w:ilvl w:val="0"/>
          <w:numId w:val="10"/>
        </w:numPr>
      </w:pPr>
      <w:r>
        <w:t>打印成功率达到机型基线；</w:t>
      </w:r>
    </w:p>
    <w:p>
      <w:pPr>
        <w:pStyle w:val="ListBullet"/>
        <w:numPr>
          <w:ilvl w:val="0"/>
          <w:numId w:val="10"/>
        </w:numPr>
      </w:pPr>
      <w:r>
        <w:t>同步积压可控；</w:t>
      </w:r>
    </w:p>
    <w:p>
      <w:pPr>
        <w:pStyle w:val="ListBullet"/>
        <w:numPr>
          <w:ilvl w:val="0"/>
          <w:numId w:val="10"/>
        </w:numPr>
      </w:pPr>
      <w:r>
        <w:t>培训合格；</w:t>
      </w:r>
    </w:p>
    <w:p>
      <w:pPr>
        <w:pStyle w:val="ListBullet"/>
        <w:numPr>
          <w:ilvl w:val="0"/>
          <w:numId w:val="10"/>
        </w:numPr>
      </w:pPr>
      <w:r>
        <w:t>支持响应达标。</w:t>
      </w:r>
    </w:p>
    <w:p>
      <w:pPr>
        <w:pStyle w:val="Heading1"/>
      </w:pPr>
      <w:r>
        <w:t>二十一、可观测性与运营</w:t>
      </w:r>
    </w:p>
    <w:p>
      <w:pPr>
        <w:pStyle w:val="Heading2"/>
      </w:pPr>
      <w:r>
        <w:t>21.1 监控</w:t>
      </w:r>
    </w:p>
    <w:p>
      <w:pPr>
        <w:pStyle w:val="ListBullet"/>
        <w:numPr>
          <w:ilvl w:val="0"/>
          <w:numId w:val="10"/>
        </w:numPr>
      </w:pPr>
      <w:r>
        <w:t>可用性/延迟/错误；</w:t>
      </w:r>
    </w:p>
    <w:p>
      <w:pPr>
        <w:pStyle w:val="ListBullet"/>
        <w:numPr>
          <w:ilvl w:val="0"/>
          <w:numId w:val="10"/>
        </w:numPr>
      </w:pPr>
      <w:r>
        <w:t>订单/支付/退款；</w:t>
      </w:r>
    </w:p>
    <w:p>
      <w:pPr>
        <w:pStyle w:val="ListBullet"/>
        <w:numPr>
          <w:ilvl w:val="0"/>
          <w:numId w:val="10"/>
        </w:numPr>
      </w:pPr>
      <w:r>
        <w:t>UNKNOWN；</w:t>
      </w:r>
    </w:p>
    <w:p>
      <w:pPr>
        <w:pStyle w:val="ListBullet"/>
        <w:numPr>
          <w:ilvl w:val="0"/>
          <w:numId w:val="10"/>
        </w:numPr>
      </w:pPr>
      <w:r>
        <w:t>资金差异；</w:t>
      </w:r>
    </w:p>
    <w:p>
      <w:pPr>
        <w:pStyle w:val="ListBullet"/>
        <w:numPr>
          <w:ilvl w:val="0"/>
          <w:numId w:val="10"/>
        </w:numPr>
      </w:pPr>
      <w:r>
        <w:t>库存/成本差异；</w:t>
      </w:r>
    </w:p>
    <w:p>
      <w:pPr>
        <w:pStyle w:val="ListBullet"/>
        <w:numPr>
          <w:ilvl w:val="0"/>
          <w:numId w:val="10"/>
        </w:numPr>
      </w:pPr>
      <w:r>
        <w:t>Outbox/Inbox；</w:t>
      </w:r>
    </w:p>
    <w:p>
      <w:pPr>
        <w:pStyle w:val="ListBullet"/>
        <w:numPr>
          <w:ilvl w:val="0"/>
          <w:numId w:val="10"/>
        </w:numPr>
      </w:pPr>
      <w:r>
        <w:t>POS 在线/积压/包；</w:t>
      </w:r>
    </w:p>
    <w:p>
      <w:pPr>
        <w:pStyle w:val="ListBullet"/>
        <w:numPr>
          <w:ilvl w:val="0"/>
          <w:numId w:val="10"/>
        </w:numPr>
      </w:pPr>
      <w:r>
        <w:t>连接器；</w:t>
      </w:r>
    </w:p>
    <w:p>
      <w:pPr>
        <w:pStyle w:val="ListBullet"/>
        <w:numPr>
          <w:ilvl w:val="0"/>
          <w:numId w:val="10"/>
        </w:numPr>
      </w:pPr>
      <w:r>
        <w:t>API/Webhook；</w:t>
      </w:r>
    </w:p>
    <w:p>
      <w:pPr>
        <w:pStyle w:val="ListBullet"/>
        <w:numPr>
          <w:ilvl w:val="0"/>
          <w:numId w:val="10"/>
        </w:numPr>
      </w:pPr>
      <w:r>
        <w:t>数据库/Redis/MQ；</w:t>
      </w:r>
    </w:p>
    <w:p>
      <w:pPr>
        <w:pStyle w:val="ListBullet"/>
        <w:numPr>
          <w:ilvl w:val="0"/>
          <w:numId w:val="10"/>
        </w:numPr>
      </w:pPr>
      <w:r>
        <w:t>备份；</w:t>
      </w:r>
    </w:p>
    <w:p>
      <w:pPr>
        <w:pStyle w:val="ListBullet"/>
        <w:numPr>
          <w:ilvl w:val="0"/>
          <w:numId w:val="10"/>
        </w:numPr>
      </w:pPr>
      <w:r>
        <w:t>安全；</w:t>
      </w:r>
    </w:p>
    <w:p>
      <w:pPr>
        <w:pStyle w:val="ListBullet"/>
        <w:numPr>
          <w:ilvl w:val="0"/>
          <w:numId w:val="10"/>
        </w:numPr>
      </w:pPr>
      <w:r>
        <w:t>商业订阅。</w:t>
      </w:r>
    </w:p>
    <w:p>
      <w:pPr>
        <w:pStyle w:val="Heading2"/>
      </w:pPr>
      <w:r>
        <w:t>21.2 告警测试</w:t>
      </w:r>
    </w:p>
    <w:p>
      <w:r>
        <w:t>每条 P0/P1 告警：</w:t>
      </w:r>
    </w:p>
    <w:p>
      <w:pPr>
        <w:pStyle w:val="ListBullet"/>
        <w:numPr>
          <w:ilvl w:val="0"/>
          <w:numId w:val="10"/>
        </w:numPr>
      </w:pPr>
      <w:r>
        <w:t>可触发；</w:t>
      </w:r>
    </w:p>
    <w:p>
      <w:pPr>
        <w:pStyle w:val="ListBullet"/>
        <w:numPr>
          <w:ilvl w:val="0"/>
          <w:numId w:val="10"/>
        </w:numPr>
      </w:pPr>
      <w:r>
        <w:t>通知正确；</w:t>
      </w:r>
    </w:p>
    <w:p>
      <w:pPr>
        <w:pStyle w:val="ListBullet"/>
        <w:numPr>
          <w:ilvl w:val="0"/>
          <w:numId w:val="10"/>
        </w:numPr>
      </w:pPr>
      <w:r>
        <w:t>值班确认；</w:t>
      </w:r>
    </w:p>
    <w:p>
      <w:pPr>
        <w:pStyle w:val="ListBullet"/>
        <w:numPr>
          <w:ilvl w:val="0"/>
          <w:numId w:val="10"/>
        </w:numPr>
      </w:pPr>
      <w:r>
        <w:t>Runbook 可执行；</w:t>
      </w:r>
    </w:p>
    <w:p>
      <w:pPr>
        <w:pStyle w:val="ListBullet"/>
        <w:numPr>
          <w:ilvl w:val="0"/>
          <w:numId w:val="10"/>
        </w:numPr>
      </w:pPr>
      <w:r>
        <w:t>升级链；</w:t>
      </w:r>
    </w:p>
    <w:p>
      <w:pPr>
        <w:pStyle w:val="ListBullet"/>
        <w:numPr>
          <w:ilvl w:val="0"/>
          <w:numId w:val="10"/>
        </w:numPr>
      </w:pPr>
      <w:r>
        <w:t>恢复后关闭；</w:t>
      </w:r>
    </w:p>
    <w:p>
      <w:pPr>
        <w:pStyle w:val="ListBullet"/>
        <w:numPr>
          <w:ilvl w:val="0"/>
          <w:numId w:val="10"/>
        </w:numPr>
      </w:pPr>
      <w:r>
        <w:t>工单/复盘。</w:t>
      </w:r>
    </w:p>
    <w:p>
      <w:pPr>
        <w:pStyle w:val="Heading2"/>
      </w:pPr>
      <w:r>
        <w:t>21.3 支持</w:t>
      </w:r>
    </w:p>
    <w:p>
      <w:pPr>
        <w:pStyle w:val="ListBullet"/>
        <w:numPr>
          <w:ilvl w:val="0"/>
          <w:numId w:val="10"/>
        </w:numPr>
      </w:pPr>
      <w:r>
        <w:t>L1/L2/L3 分级；</w:t>
      </w:r>
    </w:p>
    <w:p>
      <w:pPr>
        <w:pStyle w:val="ListBullet"/>
        <w:numPr>
          <w:ilvl w:val="0"/>
          <w:numId w:val="10"/>
        </w:numPr>
      </w:pPr>
      <w:r>
        <w:t>服务目录；</w:t>
      </w:r>
    </w:p>
    <w:p>
      <w:pPr>
        <w:pStyle w:val="ListBullet"/>
        <w:numPr>
          <w:ilvl w:val="0"/>
          <w:numId w:val="10"/>
        </w:numPr>
      </w:pPr>
      <w:r>
        <w:t>SLA；</w:t>
      </w:r>
    </w:p>
    <w:p>
      <w:pPr>
        <w:pStyle w:val="ListBullet"/>
        <w:numPr>
          <w:ilvl w:val="0"/>
          <w:numId w:val="10"/>
        </w:numPr>
      </w:pPr>
      <w:r>
        <w:t>远程诊断；</w:t>
      </w:r>
    </w:p>
    <w:p>
      <w:pPr>
        <w:pStyle w:val="ListBullet"/>
        <w:numPr>
          <w:ilvl w:val="0"/>
          <w:numId w:val="10"/>
        </w:numPr>
      </w:pPr>
      <w:r>
        <w:t>隐私授权；</w:t>
      </w:r>
    </w:p>
    <w:p>
      <w:pPr>
        <w:pStyle w:val="ListBullet"/>
        <w:numPr>
          <w:ilvl w:val="0"/>
          <w:numId w:val="10"/>
        </w:numPr>
      </w:pPr>
      <w:r>
        <w:t>硬件 RMA；</w:t>
      </w:r>
    </w:p>
    <w:p>
      <w:pPr>
        <w:pStyle w:val="ListBullet"/>
        <w:numPr>
          <w:ilvl w:val="0"/>
          <w:numId w:val="10"/>
        </w:numPr>
      </w:pPr>
      <w:r>
        <w:t>支付/连接器升级；</w:t>
      </w:r>
    </w:p>
    <w:p>
      <w:pPr>
        <w:pStyle w:val="ListBullet"/>
        <w:numPr>
          <w:ilvl w:val="0"/>
          <w:numId w:val="10"/>
        </w:numPr>
      </w:pPr>
      <w:r>
        <w:t>状态页；</w:t>
      </w:r>
    </w:p>
    <w:p>
      <w:pPr>
        <w:pStyle w:val="ListBullet"/>
        <w:numPr>
          <w:ilvl w:val="0"/>
          <w:numId w:val="10"/>
        </w:numPr>
      </w:pPr>
      <w:r>
        <w:t>重大事件沟通；</w:t>
      </w:r>
    </w:p>
    <w:p>
      <w:pPr>
        <w:pStyle w:val="ListBullet"/>
        <w:numPr>
          <w:ilvl w:val="0"/>
          <w:numId w:val="10"/>
        </w:numPr>
      </w:pPr>
      <w:r>
        <w:t>知识库。</w:t>
      </w:r>
    </w:p>
    <w:p>
      <w:pPr>
        <w:pStyle w:val="Heading1"/>
      </w:pPr>
      <w:r>
        <w:t>二十二、缺陷管理</w:t>
      </w:r>
    </w:p>
    <w:p>
      <w:pPr>
        <w:pStyle w:val="Heading2"/>
      </w:pPr>
      <w:r>
        <w:t>22.1 严重度</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72"/>
        <w:gridCol w:w="7488"/>
      </w:tblGrid>
      <w:tr>
        <w:trPr>
          <w:cantSplit/>
          <w:tblHeader w:val="true"/>
        </w:trPr>
        <w:tc>
          <w:tcPr>
            <w:tcW w:type="dxa" w:w="1872"/>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级别</w:t>
            </w:r>
          </w:p>
        </w:tc>
        <w:tc>
          <w:tcPr>
            <w:tcW w:type="dxa" w:w="7488"/>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定义</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P0</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跨租户、重复资金、交易不可恢复、大规模泄漏、备份完全不可用</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P1</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核心营业阻断、订单/库存严重错误、高危漏洞、无可靠绕过</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P2</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重要功能受影响，有安全可控绕过</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P3</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一般功能/体验</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P4</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文案/轻微视觉</w:t>
            </w:r>
          </w:p>
        </w:tc>
      </w:tr>
    </w:tbl>
    <w:p>
      <w:pPr>
        <w:spacing w:before="0" w:after="40"/>
      </w:pPr>
    </w:p>
    <w:p>
      <w:pPr>
        <w:pStyle w:val="Heading2"/>
      </w:pPr>
      <w:r>
        <w:t>22.2 优先级</w:t>
      </w:r>
    </w:p>
    <w:p>
      <w:r>
        <w:t>严重度表示影响，优先级表示修复顺序；不得通过降低严重度满足发布门槛。</w:t>
      </w:r>
    </w:p>
    <w:p>
      <w:pPr>
        <w:pStyle w:val="Heading2"/>
      </w:pPr>
      <w:r>
        <w:t>22.3 关闭证据</w:t>
      </w:r>
    </w:p>
    <w:p>
      <w:pPr>
        <w:pStyle w:val="ListBullet"/>
        <w:numPr>
          <w:ilvl w:val="0"/>
          <w:numId w:val="10"/>
        </w:numPr>
      </w:pPr>
      <w:r>
        <w:t>根因；</w:t>
      </w:r>
    </w:p>
    <w:p>
      <w:pPr>
        <w:pStyle w:val="ListBullet"/>
        <w:numPr>
          <w:ilvl w:val="0"/>
          <w:numId w:val="10"/>
        </w:numPr>
      </w:pPr>
      <w:r>
        <w:t>修复提交/版本；</w:t>
      </w:r>
    </w:p>
    <w:p>
      <w:pPr>
        <w:pStyle w:val="ListBullet"/>
        <w:numPr>
          <w:ilvl w:val="0"/>
          <w:numId w:val="10"/>
        </w:numPr>
      </w:pPr>
      <w:r>
        <w:t>单元/回归；</w:t>
      </w:r>
    </w:p>
    <w:p>
      <w:pPr>
        <w:pStyle w:val="ListBullet"/>
        <w:numPr>
          <w:ilvl w:val="0"/>
          <w:numId w:val="10"/>
        </w:numPr>
      </w:pPr>
      <w:r>
        <w:t>复现环境；</w:t>
      </w:r>
    </w:p>
    <w:p>
      <w:pPr>
        <w:pStyle w:val="ListBullet"/>
        <w:numPr>
          <w:ilvl w:val="0"/>
          <w:numId w:val="10"/>
        </w:numPr>
      </w:pPr>
      <w:r>
        <w:t>修复前后证据；</w:t>
      </w:r>
    </w:p>
    <w:p>
      <w:pPr>
        <w:pStyle w:val="ListBullet"/>
        <w:numPr>
          <w:ilvl w:val="0"/>
          <w:numId w:val="10"/>
        </w:numPr>
      </w:pPr>
      <w:r>
        <w:t>影响范围；</w:t>
      </w:r>
    </w:p>
    <w:p>
      <w:pPr>
        <w:pStyle w:val="ListBullet"/>
        <w:numPr>
          <w:ilvl w:val="0"/>
          <w:numId w:val="10"/>
        </w:numPr>
      </w:pPr>
      <w:r>
        <w:t>数据修复；</w:t>
      </w:r>
    </w:p>
    <w:p>
      <w:pPr>
        <w:pStyle w:val="ListBullet"/>
        <w:numPr>
          <w:ilvl w:val="0"/>
          <w:numId w:val="10"/>
        </w:numPr>
      </w:pPr>
      <w:r>
        <w:t>生产监控；</w:t>
      </w:r>
    </w:p>
    <w:p>
      <w:pPr>
        <w:pStyle w:val="ListBullet"/>
        <w:numPr>
          <w:ilvl w:val="0"/>
          <w:numId w:val="10"/>
        </w:numPr>
      </w:pPr>
      <w:r>
        <w:t>规格/Runbook 更新。</w:t>
      </w:r>
    </w:p>
    <w:p>
      <w:pPr>
        <w:pStyle w:val="Heading1"/>
      </w:pPr>
      <w:r>
        <w:t>二十三、自动化与质量门禁</w:t>
      </w:r>
    </w:p>
    <w:p>
      <w:pPr>
        <w:pStyle w:val="Heading2"/>
      </w:pPr>
      <w:r>
        <w:t>23.1 测试金字塔</w:t>
      </w:r>
    </w:p>
    <w:p>
      <w:pPr>
        <w:pStyle w:val="ListBullet"/>
        <w:numPr>
          <w:ilvl w:val="0"/>
          <w:numId w:val="10"/>
        </w:numPr>
      </w:pPr>
      <w:r>
        <w:t>单元：领域规则、状态机、分摊、成本。</w:t>
      </w:r>
    </w:p>
    <w:p>
      <w:pPr>
        <w:pStyle w:val="ListBullet"/>
        <w:numPr>
          <w:ilvl w:val="0"/>
          <w:numId w:val="10"/>
        </w:numPr>
      </w:pPr>
      <w:r>
        <w:t>组件：Repository、Adapter、Schema。</w:t>
      </w:r>
    </w:p>
    <w:p>
      <w:pPr>
        <w:pStyle w:val="ListBullet"/>
        <w:numPr>
          <w:ilvl w:val="0"/>
          <w:numId w:val="10"/>
        </w:numPr>
      </w:pPr>
      <w:r>
        <w:t>契约：API、事件、连接器、硬件。</w:t>
      </w:r>
    </w:p>
    <w:p>
      <w:pPr>
        <w:pStyle w:val="ListBullet"/>
        <w:numPr>
          <w:ilvl w:val="0"/>
          <w:numId w:val="10"/>
        </w:numPr>
      </w:pPr>
      <w:r>
        <w:t>集成：MySQL/Redis/MQ/支付沙箱。</w:t>
      </w:r>
    </w:p>
    <w:p>
      <w:pPr>
        <w:pStyle w:val="ListBullet"/>
        <w:numPr>
          <w:ilvl w:val="0"/>
          <w:numId w:val="10"/>
        </w:numPr>
      </w:pPr>
      <w:r>
        <w:t>E2E：POS 到云到外部。</w:t>
      </w:r>
    </w:p>
    <w:p>
      <w:pPr>
        <w:pStyle w:val="ListBullet"/>
        <w:numPr>
          <w:ilvl w:val="0"/>
          <w:numId w:val="10"/>
        </w:numPr>
      </w:pPr>
      <w:r>
        <w:t>人工：硬件、可用性、UAT、演练。</w:t>
      </w:r>
    </w:p>
    <w:p>
      <w:pPr>
        <w:pStyle w:val="Heading2"/>
      </w:pPr>
      <w:r>
        <w:t>23.2 CI</w:t>
      </w:r>
    </w:p>
    <w:p>
      <w:r>
        <w:t>每次合并：</w:t>
      </w:r>
    </w:p>
    <w:p>
      <w:pPr>
        <w:pStyle w:val="ListBullet"/>
        <w:numPr>
          <w:ilvl w:val="0"/>
          <w:numId w:val="10"/>
        </w:numPr>
      </w:pPr>
      <w:r>
        <w:t>编译/格式；</w:t>
      </w:r>
    </w:p>
    <w:p>
      <w:pPr>
        <w:pStyle w:val="ListBullet"/>
        <w:numPr>
          <w:ilvl w:val="0"/>
          <w:numId w:val="10"/>
        </w:numPr>
      </w:pPr>
      <w:r>
        <w:t>单元；</w:t>
      </w:r>
    </w:p>
    <w:p>
      <w:pPr>
        <w:pStyle w:val="ListBullet"/>
        <w:numPr>
          <w:ilvl w:val="0"/>
          <w:numId w:val="10"/>
        </w:numPr>
      </w:pPr>
      <w:r>
        <w:t>静态；</w:t>
      </w:r>
    </w:p>
    <w:p>
      <w:pPr>
        <w:pStyle w:val="ListBullet"/>
        <w:numPr>
          <w:ilvl w:val="0"/>
          <w:numId w:val="10"/>
        </w:numPr>
      </w:pPr>
      <w:r>
        <w:t>SAST/SCA/Secret；</w:t>
      </w:r>
    </w:p>
    <w:p>
      <w:pPr>
        <w:pStyle w:val="ListBullet"/>
        <w:numPr>
          <w:ilvl w:val="0"/>
          <w:numId w:val="10"/>
        </w:numPr>
      </w:pPr>
      <w:r>
        <w:t>Schema 兼容；</w:t>
      </w:r>
    </w:p>
    <w:p>
      <w:pPr>
        <w:pStyle w:val="ListBullet"/>
        <w:numPr>
          <w:ilvl w:val="0"/>
          <w:numId w:val="10"/>
        </w:numPr>
      </w:pPr>
      <w:r>
        <w:t>数据库迁移；</w:t>
      </w:r>
    </w:p>
    <w:p>
      <w:pPr>
        <w:pStyle w:val="ListBullet"/>
        <w:numPr>
          <w:ilvl w:val="0"/>
          <w:numId w:val="10"/>
        </w:numPr>
      </w:pPr>
      <w:r>
        <w:t>核心契约；</w:t>
      </w:r>
    </w:p>
    <w:p>
      <w:pPr>
        <w:pStyle w:val="ListBullet"/>
        <w:numPr>
          <w:ilvl w:val="0"/>
          <w:numId w:val="10"/>
        </w:numPr>
      </w:pPr>
      <w:r>
        <w:t>覆盖门槛。</w:t>
      </w:r>
    </w:p>
    <w:p>
      <w:r>
        <w:t>候选发布：</w:t>
      </w:r>
    </w:p>
    <w:p>
      <w:pPr>
        <w:pStyle w:val="ListBullet"/>
        <w:numPr>
          <w:ilvl w:val="0"/>
          <w:numId w:val="10"/>
        </w:numPr>
      </w:pPr>
      <w:r>
        <w:t>全量回归；</w:t>
      </w:r>
    </w:p>
    <w:p>
      <w:pPr>
        <w:pStyle w:val="ListBullet"/>
        <w:numPr>
          <w:ilvl w:val="0"/>
          <w:numId w:val="10"/>
        </w:numPr>
      </w:pPr>
      <w:r>
        <w:t>Android 构建/签名；</w:t>
      </w:r>
    </w:p>
    <w:p>
      <w:pPr>
        <w:pStyle w:val="ListBullet"/>
        <w:numPr>
          <w:ilvl w:val="0"/>
          <w:numId w:val="10"/>
        </w:numPr>
      </w:pPr>
      <w:r>
        <w:t>硬件代表集；</w:t>
      </w:r>
    </w:p>
    <w:p>
      <w:pPr>
        <w:pStyle w:val="ListBullet"/>
        <w:numPr>
          <w:ilvl w:val="0"/>
          <w:numId w:val="10"/>
        </w:numPr>
      </w:pPr>
      <w:r>
        <w:t>性能冒烟；</w:t>
      </w:r>
    </w:p>
    <w:p>
      <w:pPr>
        <w:pStyle w:val="ListBullet"/>
        <w:numPr>
          <w:ilvl w:val="0"/>
          <w:numId w:val="10"/>
        </w:numPr>
      </w:pPr>
      <w:r>
        <w:t>DAST；</w:t>
      </w:r>
    </w:p>
    <w:p>
      <w:pPr>
        <w:pStyle w:val="ListBullet"/>
        <w:numPr>
          <w:ilvl w:val="0"/>
          <w:numId w:val="10"/>
        </w:numPr>
      </w:pPr>
      <w:r>
        <w:t>SBOM/制品签名；</w:t>
      </w:r>
    </w:p>
    <w:p>
      <w:pPr>
        <w:pStyle w:val="ListBullet"/>
        <w:numPr>
          <w:ilvl w:val="0"/>
          <w:numId w:val="10"/>
        </w:numPr>
      </w:pPr>
      <w:r>
        <w:t>部署/回滚；</w:t>
      </w:r>
    </w:p>
    <w:p>
      <w:pPr>
        <w:pStyle w:val="ListBullet"/>
        <w:numPr>
          <w:ilvl w:val="0"/>
          <w:numId w:val="10"/>
        </w:numPr>
      </w:pPr>
      <w:r>
        <w:t>变更审计。</w:t>
      </w:r>
    </w:p>
    <w:p>
      <w:pPr>
        <w:pStyle w:val="Heading2"/>
      </w:pPr>
      <w:r>
        <w:t>23.3 Flaky</w:t>
      </w:r>
    </w:p>
    <w:p>
      <w:pPr>
        <w:pStyle w:val="ListBullet"/>
        <w:numPr>
          <w:ilvl w:val="0"/>
          <w:numId w:val="10"/>
        </w:numPr>
      </w:pPr>
      <w:r>
        <w:t>不允许简单重跑隐藏。</w:t>
      </w:r>
    </w:p>
    <w:p>
      <w:pPr>
        <w:pStyle w:val="ListBullet"/>
        <w:numPr>
          <w:ilvl w:val="0"/>
          <w:numId w:val="10"/>
        </w:numPr>
      </w:pPr>
      <w:r>
        <w:t>隔离、根因、责任人。</w:t>
      </w:r>
    </w:p>
    <w:p>
      <w:pPr>
        <w:pStyle w:val="ListBullet"/>
        <w:numPr>
          <w:ilvl w:val="0"/>
          <w:numId w:val="10"/>
        </w:numPr>
      </w:pPr>
      <w:r>
        <w:t>核心资金/租户用例不得长期 flaky。</w:t>
      </w:r>
    </w:p>
    <w:p>
      <w:pPr>
        <w:pStyle w:val="ListBullet"/>
        <w:numPr>
          <w:ilvl w:val="0"/>
          <w:numId w:val="10"/>
        </w:numPr>
      </w:pPr>
      <w:r>
        <w:t>发布报告列出重跑。</w:t>
      </w:r>
    </w:p>
    <w:p>
      <w:pPr>
        <w:pStyle w:val="Heading2"/>
      </w:pPr>
      <w:r>
        <w:t>23.4 AI 代码</w:t>
      </w:r>
    </w:p>
    <w:p>
      <w:pPr>
        <w:pStyle w:val="ListBullet"/>
        <w:numPr>
          <w:ilvl w:val="0"/>
          <w:numId w:val="10"/>
        </w:numPr>
      </w:pPr>
      <w:r>
        <w:t>标记生成来源不影响责任归属。</w:t>
      </w:r>
    </w:p>
    <w:p>
      <w:pPr>
        <w:pStyle w:val="ListBullet"/>
        <w:numPr>
          <w:ilvl w:val="0"/>
          <w:numId w:val="10"/>
        </w:numPr>
      </w:pPr>
      <w:r>
        <w:t>人工评审。</w:t>
      </w:r>
    </w:p>
    <w:p>
      <w:pPr>
        <w:pStyle w:val="ListBullet"/>
        <w:numPr>
          <w:ilvl w:val="0"/>
          <w:numId w:val="10"/>
        </w:numPr>
      </w:pPr>
      <w:r>
        <w:t>契约/状态/边界测试。</w:t>
      </w:r>
    </w:p>
    <w:p>
      <w:pPr>
        <w:pStyle w:val="ListBullet"/>
        <w:numPr>
          <w:ilvl w:val="0"/>
          <w:numId w:val="10"/>
        </w:numPr>
      </w:pPr>
      <w:r>
        <w:t>安全扫描。</w:t>
      </w:r>
    </w:p>
    <w:p>
      <w:pPr>
        <w:pStyle w:val="ListBullet"/>
        <w:numPr>
          <w:ilvl w:val="0"/>
          <w:numId w:val="10"/>
        </w:numPr>
      </w:pPr>
      <w:r>
        <w:t>禁止把生产数据/密钥输入未批准模型。</w:t>
      </w:r>
    </w:p>
    <w:p>
      <w:pPr>
        <w:pStyle w:val="ListBullet"/>
        <w:numPr>
          <w:ilvl w:val="0"/>
          <w:numId w:val="10"/>
        </w:numPr>
      </w:pPr>
      <w:r>
        <w:t>依赖和许可证核验。</w:t>
      </w:r>
    </w:p>
    <w:p>
      <w:pPr>
        <w:pStyle w:val="ListBullet"/>
        <w:numPr>
          <w:ilvl w:val="0"/>
          <w:numId w:val="10"/>
        </w:numPr>
      </w:pPr>
      <w:r>
        <w:t>不能用“AI 已检查”代替 QA/安全签署。</w:t>
      </w:r>
    </w:p>
    <w:p>
      <w:pPr>
        <w:pStyle w:val="Heading1"/>
      </w:pPr>
      <w:r>
        <w:t>二十四、证据与报告</w:t>
      </w:r>
    </w:p>
    <w:p>
      <w:pPr>
        <w:pStyle w:val="Heading2"/>
      </w:pPr>
      <w:r>
        <w:t>24.1 每个用例</w:t>
      </w:r>
    </w:p>
    <w:p>
      <w:pPr>
        <w:pStyle w:val="ListBullet"/>
        <w:numPr>
          <w:ilvl w:val="0"/>
          <w:numId w:val="10"/>
        </w:numPr>
      </w:pPr>
      <w:r>
        <w:t>case_id；</w:t>
      </w:r>
    </w:p>
    <w:p>
      <w:pPr>
        <w:pStyle w:val="ListBullet"/>
        <w:numPr>
          <w:ilvl w:val="0"/>
          <w:numId w:val="10"/>
        </w:numPr>
      </w:pPr>
      <w:r>
        <w:t>requirement_id；</w:t>
      </w:r>
    </w:p>
    <w:p>
      <w:pPr>
        <w:pStyle w:val="ListBullet"/>
        <w:numPr>
          <w:ilvl w:val="0"/>
          <w:numId w:val="10"/>
        </w:numPr>
      </w:pPr>
      <w:r>
        <w:t>版本/commit；</w:t>
      </w:r>
    </w:p>
    <w:p>
      <w:pPr>
        <w:pStyle w:val="ListBullet"/>
        <w:numPr>
          <w:ilvl w:val="0"/>
          <w:numId w:val="10"/>
        </w:numPr>
      </w:pPr>
      <w:r>
        <w:t>环境；</w:t>
      </w:r>
    </w:p>
    <w:p>
      <w:pPr>
        <w:pStyle w:val="ListBullet"/>
        <w:numPr>
          <w:ilvl w:val="0"/>
          <w:numId w:val="10"/>
        </w:numPr>
      </w:pPr>
      <w:r>
        <w:t>数据；</w:t>
      </w:r>
    </w:p>
    <w:p>
      <w:pPr>
        <w:pStyle w:val="ListBullet"/>
        <w:numPr>
          <w:ilvl w:val="0"/>
          <w:numId w:val="10"/>
        </w:numPr>
      </w:pPr>
      <w:r>
        <w:t>步骤；</w:t>
      </w:r>
    </w:p>
    <w:p>
      <w:pPr>
        <w:pStyle w:val="ListBullet"/>
        <w:numPr>
          <w:ilvl w:val="0"/>
          <w:numId w:val="10"/>
        </w:numPr>
      </w:pPr>
      <w:r>
        <w:t>expected/actual；</w:t>
      </w:r>
    </w:p>
    <w:p>
      <w:pPr>
        <w:pStyle w:val="ListBullet"/>
        <w:numPr>
          <w:ilvl w:val="0"/>
          <w:numId w:val="10"/>
        </w:numPr>
      </w:pPr>
      <w:r>
        <w:t>日志/trace；</w:t>
      </w:r>
    </w:p>
    <w:p>
      <w:pPr>
        <w:pStyle w:val="ListBullet"/>
        <w:numPr>
          <w:ilvl w:val="0"/>
          <w:numId w:val="10"/>
        </w:numPr>
      </w:pPr>
      <w:r>
        <w:t>截图/视频；</w:t>
      </w:r>
    </w:p>
    <w:p>
      <w:pPr>
        <w:pStyle w:val="ListBullet"/>
        <w:numPr>
          <w:ilvl w:val="0"/>
          <w:numId w:val="10"/>
        </w:numPr>
      </w:pPr>
      <w:r>
        <w:t>DB/账本查询；</w:t>
      </w:r>
    </w:p>
    <w:p>
      <w:pPr>
        <w:pStyle w:val="ListBullet"/>
        <w:numPr>
          <w:ilvl w:val="0"/>
          <w:numId w:val="10"/>
        </w:numPr>
      </w:pPr>
      <w:r>
        <w:t>结果；</w:t>
      </w:r>
    </w:p>
    <w:p>
      <w:pPr>
        <w:pStyle w:val="ListBullet"/>
        <w:numPr>
          <w:ilvl w:val="0"/>
          <w:numId w:val="10"/>
        </w:numPr>
      </w:pPr>
      <w:r>
        <w:t>缺陷；</w:t>
      </w:r>
    </w:p>
    <w:p>
      <w:pPr>
        <w:pStyle w:val="ListBullet"/>
        <w:numPr>
          <w:ilvl w:val="0"/>
          <w:numId w:val="10"/>
        </w:numPr>
      </w:pPr>
      <w:r>
        <w:t>执行人/时间。</w:t>
      </w:r>
    </w:p>
    <w:p>
      <w:pPr>
        <w:pStyle w:val="Heading2"/>
      </w:pPr>
      <w:r>
        <w:t>24.2 最终包</w:t>
      </w:r>
    </w:p>
    <w:p>
      <w:pPr>
        <w:pStyle w:val="ListBullet"/>
        <w:numPr>
          <w:ilvl w:val="0"/>
          <w:numId w:val="10"/>
        </w:numPr>
      </w:pPr>
      <w:r>
        <w:t>RTM；</w:t>
      </w:r>
    </w:p>
    <w:p>
      <w:pPr>
        <w:pStyle w:val="ListBullet"/>
        <w:numPr>
          <w:ilvl w:val="0"/>
          <w:numId w:val="10"/>
        </w:numPr>
      </w:pPr>
      <w:r>
        <w:t>功能报告；</w:t>
      </w:r>
    </w:p>
    <w:p>
      <w:pPr>
        <w:pStyle w:val="ListBullet"/>
        <w:numPr>
          <w:ilvl w:val="0"/>
          <w:numId w:val="10"/>
        </w:numPr>
      </w:pPr>
      <w:r>
        <w:t>自动化报告；</w:t>
      </w:r>
    </w:p>
    <w:p>
      <w:pPr>
        <w:pStyle w:val="ListBullet"/>
        <w:numPr>
          <w:ilvl w:val="0"/>
          <w:numId w:val="10"/>
        </w:numPr>
      </w:pPr>
      <w:r>
        <w:t>资金/库存/优惠不变量；</w:t>
      </w:r>
    </w:p>
    <w:p>
      <w:pPr>
        <w:pStyle w:val="ListBullet"/>
        <w:numPr>
          <w:ilvl w:val="0"/>
          <w:numId w:val="10"/>
        </w:numPr>
      </w:pPr>
      <w:r>
        <w:t>离线故障报告；</w:t>
      </w:r>
    </w:p>
    <w:p>
      <w:pPr>
        <w:pStyle w:val="ListBullet"/>
        <w:numPr>
          <w:ilvl w:val="0"/>
          <w:numId w:val="10"/>
        </w:numPr>
      </w:pPr>
      <w:r>
        <w:t>硬件认证；</w:t>
      </w:r>
    </w:p>
    <w:p>
      <w:pPr>
        <w:pStyle w:val="ListBullet"/>
        <w:numPr>
          <w:ilvl w:val="0"/>
          <w:numId w:val="10"/>
        </w:numPr>
      </w:pPr>
      <w:r>
        <w:t>连接器/API 认证；</w:t>
      </w:r>
    </w:p>
    <w:p>
      <w:pPr>
        <w:pStyle w:val="ListBullet"/>
        <w:numPr>
          <w:ilvl w:val="0"/>
          <w:numId w:val="10"/>
        </w:numPr>
      </w:pPr>
      <w:r>
        <w:t>性能/容量；</w:t>
      </w:r>
    </w:p>
    <w:p>
      <w:pPr>
        <w:pStyle w:val="ListBullet"/>
        <w:numPr>
          <w:ilvl w:val="0"/>
          <w:numId w:val="10"/>
        </w:numPr>
      </w:pPr>
      <w:r>
        <w:t>安全/渗透；</w:t>
      </w:r>
    </w:p>
    <w:p>
      <w:pPr>
        <w:pStyle w:val="ListBullet"/>
        <w:numPr>
          <w:ilvl w:val="0"/>
          <w:numId w:val="10"/>
        </w:numPr>
      </w:pPr>
      <w:r>
        <w:t>隐私/等保；</w:t>
      </w:r>
    </w:p>
    <w:p>
      <w:pPr>
        <w:pStyle w:val="ListBullet"/>
        <w:numPr>
          <w:ilvl w:val="0"/>
          <w:numId w:val="10"/>
        </w:numPr>
      </w:pPr>
      <w:r>
        <w:t>备份/灾备；</w:t>
      </w:r>
    </w:p>
    <w:p>
      <w:pPr>
        <w:pStyle w:val="ListBullet"/>
        <w:numPr>
          <w:ilvl w:val="0"/>
          <w:numId w:val="10"/>
        </w:numPr>
      </w:pPr>
      <w:r>
        <w:t>迁移对账；</w:t>
      </w:r>
    </w:p>
    <w:p>
      <w:pPr>
        <w:pStyle w:val="ListBullet"/>
        <w:numPr>
          <w:ilvl w:val="0"/>
          <w:numId w:val="10"/>
        </w:numPr>
      </w:pPr>
      <w:r>
        <w:t>UAT；</w:t>
      </w:r>
    </w:p>
    <w:p>
      <w:pPr>
        <w:pStyle w:val="ListBullet"/>
        <w:numPr>
          <w:ilvl w:val="0"/>
          <w:numId w:val="10"/>
        </w:numPr>
      </w:pPr>
      <w:r>
        <w:t>试营业；</w:t>
      </w:r>
    </w:p>
    <w:p>
      <w:pPr>
        <w:pStyle w:val="ListBullet"/>
        <w:numPr>
          <w:ilvl w:val="0"/>
          <w:numId w:val="10"/>
        </w:numPr>
      </w:pPr>
      <w:r>
        <w:t>缺陷/风险；</w:t>
      </w:r>
    </w:p>
    <w:p>
      <w:pPr>
        <w:pStyle w:val="ListBullet"/>
        <w:numPr>
          <w:ilvl w:val="0"/>
          <w:numId w:val="10"/>
        </w:numPr>
      </w:pPr>
      <w:r>
        <w:t>Go/No-Go。</w:t>
      </w:r>
    </w:p>
    <w:p>
      <w:pPr>
        <w:pStyle w:val="Heading2"/>
      </w:pPr>
      <w:r>
        <w:t>24.3 保留</w:t>
      </w:r>
    </w:p>
    <w:p>
      <w:r>
        <w:t>证据存受控文档库，带版本、权限、哈希、保留期和审计。敏感截图/日志脱敏。</w:t>
      </w:r>
    </w:p>
    <w:p>
      <w:pPr>
        <w:pStyle w:val="Heading1"/>
      </w:pPr>
      <w:r>
        <w:t>二十五、Go/No-Go</w:t>
      </w:r>
    </w:p>
    <w:p>
      <w:pPr>
        <w:pStyle w:val="Heading2"/>
      </w:pPr>
      <w:r>
        <w:t>25.1 必须为绿</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72"/>
        <w:gridCol w:w="7488"/>
      </w:tblGrid>
      <w:tr>
        <w:trPr>
          <w:cantSplit/>
          <w:tblHeader w:val="true"/>
        </w:trPr>
        <w:tc>
          <w:tcPr>
            <w:tcW w:type="dxa" w:w="1872"/>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维度</w:t>
            </w:r>
          </w:p>
        </w:tc>
        <w:tc>
          <w:tcPr>
            <w:tcW w:type="dxa" w:w="7488"/>
            <w:vAlign w:val="center"/>
            <w:tcMar>
              <w:top w:w="80" w:type="dxa"/>
              <w:start w:w="120" w:type="dxa"/>
              <w:bottom w:w="80" w:type="dxa"/>
              <w:end w:w="120" w:type="dxa"/>
            </w:tcMar>
            <w:shd w:fill="E8EEF5"/>
          </w:tcPr>
          <w:p>
            <w:pPr>
              <w:spacing w:before="0" w:after="0" w:line="276" w:lineRule="auto"/>
              <w:jc w:val="left"/>
            </w:pPr>
            <w:r>
              <w:rPr>
                <w:rFonts w:ascii="Calibri" w:hAnsi="Calibri" w:eastAsia="等线"/>
                <w:b/>
                <w:color w:val="17365D"/>
                <w:sz w:val="19"/>
              </w:rPr>
              <w:t>绿灯</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资金</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无重复/丢失，差异可解释</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订单</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状态/幂等/对账通过</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库存</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账本/预占/成本/重建通过</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促销</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跨端一致、分摊守恒</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离线</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断网/恢复/冲突通过</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租户</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跨租户 0</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硬件</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至少主推机型 L2</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连接器</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商业连接器认证</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API</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OAuth/Webhook/限流/安全通过</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安全</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高危 0、渗透复测</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灾备</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恢复演练达目标</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实施</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迁移/培训/回退就绪</w:t>
            </w:r>
          </w:p>
        </w:tc>
      </w:tr>
      <w:tr>
        <w:trPr>
          <w:cantSplit/>
        </w:trPr>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试营业</w:t>
            </w:r>
          </w:p>
        </w:tc>
        <w:tc>
          <w:tcPr>
            <w:tcW w:type="dxa" w:w="7488"/>
            <w:vAlign w:val="center"/>
            <w:tcMar>
              <w:top w:w="80" w:type="dxa"/>
              <w:start w:w="120" w:type="dxa"/>
              <w:bottom w:w="80" w:type="dxa"/>
              <w:end w:w="120" w:type="dxa"/>
            </w:tcMar>
          </w:tcPr>
          <w:p>
            <w:pPr>
              <w:spacing w:before="0" w:after="0" w:line="276" w:lineRule="auto"/>
              <w:jc w:val="left"/>
            </w:pPr>
            <w:r>
              <w:rPr>
                <w:rFonts w:ascii="Calibri" w:hAnsi="Calibri" w:eastAsia="等线"/>
                <w:color w:val="202124"/>
                <w:sz w:val="19"/>
              </w:rPr>
              <w:t>指标达标、P0/P1 0</w:t>
            </w:r>
          </w:p>
        </w:tc>
      </w:tr>
      <w:tr>
        <w:trPr>
          <w:cantSplit/>
        </w:trPr>
        <w:tc>
          <w:tcPr>
            <w:tcW w:type="dxa" w:w="1872"/>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运营</w:t>
            </w:r>
          </w:p>
        </w:tc>
        <w:tc>
          <w:tcPr>
            <w:tcW w:type="dxa" w:w="7488"/>
            <w:vAlign w:val="center"/>
            <w:tcMar>
              <w:top w:w="80" w:type="dxa"/>
              <w:start w:w="120" w:type="dxa"/>
              <w:bottom w:w="80" w:type="dxa"/>
              <w:end w:w="120" w:type="dxa"/>
            </w:tcMar>
            <w:shd w:fill="F7F9FC"/>
          </w:tcPr>
          <w:p>
            <w:pPr>
              <w:spacing w:before="0" w:after="0" w:line="276" w:lineRule="auto"/>
              <w:jc w:val="left"/>
            </w:pPr>
            <w:r>
              <w:rPr>
                <w:rFonts w:ascii="Calibri" w:hAnsi="Calibri" w:eastAsia="等线"/>
                <w:color w:val="202124"/>
                <w:sz w:val="19"/>
              </w:rPr>
              <w:t>值班、SLA、Runbook 可用</w:t>
            </w:r>
          </w:p>
        </w:tc>
      </w:tr>
    </w:tbl>
    <w:p>
      <w:pPr>
        <w:spacing w:before="0" w:after="40"/>
      </w:pPr>
    </w:p>
    <w:p>
      <w:pPr>
        <w:pStyle w:val="Heading2"/>
      </w:pPr>
      <w:r>
        <w:t>25.2 黄灯</w:t>
      </w:r>
    </w:p>
    <w:p>
      <w:r>
        <w:t>只有：</w:t>
      </w:r>
    </w:p>
    <w:p>
      <w:pPr>
        <w:pStyle w:val="ListBullet"/>
        <w:numPr>
          <w:ilvl w:val="0"/>
          <w:numId w:val="10"/>
        </w:numPr>
      </w:pPr>
      <w:r>
        <w:t>不影响强制绿灯；</w:t>
      </w:r>
    </w:p>
    <w:p>
      <w:pPr>
        <w:pStyle w:val="ListBullet"/>
        <w:numPr>
          <w:ilvl w:val="0"/>
          <w:numId w:val="10"/>
        </w:numPr>
      </w:pPr>
      <w:r>
        <w:t>有补偿措施；</w:t>
      </w:r>
    </w:p>
    <w:p>
      <w:pPr>
        <w:pStyle w:val="ListBullet"/>
        <w:numPr>
          <w:ilvl w:val="0"/>
          <w:numId w:val="10"/>
        </w:numPr>
      </w:pPr>
      <w:r>
        <w:t>有负责人和期限；</w:t>
      </w:r>
    </w:p>
    <w:p>
      <w:pPr>
        <w:pStyle w:val="ListBullet"/>
        <w:numPr>
          <w:ilvl w:val="0"/>
          <w:numId w:val="10"/>
        </w:numPr>
      </w:pPr>
      <w:r>
        <w:t>有监控；</w:t>
      </w:r>
    </w:p>
    <w:p>
      <w:pPr>
        <w:pStyle w:val="ListBullet"/>
        <w:numPr>
          <w:ilvl w:val="0"/>
          <w:numId w:val="10"/>
        </w:numPr>
      </w:pPr>
      <w:r>
        <w:t>管理层签署；</w:t>
      </w:r>
    </w:p>
    <w:p>
      <w:pPr>
        <w:pStyle w:val="ListBullet"/>
        <w:numPr>
          <w:ilvl w:val="0"/>
          <w:numId w:val="10"/>
        </w:numPr>
      </w:pPr>
      <w:r>
        <w:t>销售/客户知情；</w:t>
      </w:r>
    </w:p>
    <w:p>
      <w:pPr>
        <w:pStyle w:val="ListBullet"/>
        <w:numPr>
          <w:ilvl w:val="0"/>
          <w:numId w:val="10"/>
        </w:numPr>
      </w:pPr>
      <w:r>
        <w:t>不违反法规。</w:t>
      </w:r>
    </w:p>
    <w:p>
      <w:pPr>
        <w:pStyle w:val="Heading2"/>
      </w:pPr>
      <w:r>
        <w:t>25.3 红灯</w:t>
      </w:r>
    </w:p>
    <w:p>
      <w:r>
        <w:t>任一：</w:t>
      </w:r>
    </w:p>
    <w:p>
      <w:pPr>
        <w:pStyle w:val="ListBullet"/>
        <w:numPr>
          <w:ilvl w:val="0"/>
          <w:numId w:val="10"/>
        </w:numPr>
      </w:pPr>
      <w:r>
        <w:t>P0/P1；</w:t>
      </w:r>
    </w:p>
    <w:p>
      <w:pPr>
        <w:pStyle w:val="ListBullet"/>
        <w:numPr>
          <w:ilvl w:val="0"/>
          <w:numId w:val="10"/>
        </w:numPr>
      </w:pPr>
      <w:r>
        <w:t>跨租户；</w:t>
      </w:r>
    </w:p>
    <w:p>
      <w:pPr>
        <w:pStyle w:val="ListBullet"/>
        <w:numPr>
          <w:ilvl w:val="0"/>
          <w:numId w:val="10"/>
        </w:numPr>
      </w:pPr>
      <w:r>
        <w:t>未解释资金差异；</w:t>
      </w:r>
    </w:p>
    <w:p>
      <w:pPr>
        <w:pStyle w:val="ListBullet"/>
        <w:numPr>
          <w:ilvl w:val="0"/>
          <w:numId w:val="10"/>
        </w:numPr>
      </w:pPr>
      <w:r>
        <w:t>备份不可恢复；</w:t>
      </w:r>
    </w:p>
    <w:p>
      <w:pPr>
        <w:pStyle w:val="ListBullet"/>
        <w:numPr>
          <w:ilvl w:val="0"/>
          <w:numId w:val="10"/>
        </w:numPr>
      </w:pPr>
      <w:r>
        <w:t>关键安全高危；</w:t>
      </w:r>
    </w:p>
    <w:p>
      <w:pPr>
        <w:pStyle w:val="ListBullet"/>
        <w:numPr>
          <w:ilvl w:val="0"/>
          <w:numId w:val="10"/>
        </w:numPr>
      </w:pPr>
      <w:r>
        <w:t>离线丢单；</w:t>
      </w:r>
    </w:p>
    <w:p>
      <w:pPr>
        <w:pStyle w:val="ListBullet"/>
        <w:numPr>
          <w:ilvl w:val="0"/>
          <w:numId w:val="10"/>
        </w:numPr>
      </w:pPr>
      <w:r>
        <w:t>主推硬件未认证；</w:t>
      </w:r>
    </w:p>
    <w:p>
      <w:pPr>
        <w:pStyle w:val="ListBullet"/>
        <w:numPr>
          <w:ilvl w:val="0"/>
          <w:numId w:val="10"/>
        </w:numPr>
      </w:pPr>
      <w:r>
        <w:t>无回退；</w:t>
      </w:r>
    </w:p>
    <w:p>
      <w:pPr>
        <w:pStyle w:val="ListBullet"/>
        <w:numPr>
          <w:ilvl w:val="0"/>
          <w:numId w:val="10"/>
        </w:numPr>
      </w:pPr>
      <w:r>
        <w:t>试点未完成；</w:t>
      </w:r>
    </w:p>
    <w:p>
      <w:pPr>
        <w:pStyle w:val="ListBullet"/>
        <w:numPr>
          <w:ilvl w:val="0"/>
          <w:numId w:val="10"/>
        </w:numPr>
      </w:pPr>
      <w:r>
        <w:t>支持团队未就绪。</w:t>
      </w:r>
    </w:p>
    <w:p>
      <w:pPr>
        <w:pStyle w:val="Heading2"/>
      </w:pPr>
      <w:r>
        <w:t>25.4 决策记录</w:t>
      </w:r>
    </w:p>
    <w:p>
      <w:pPr>
        <w:pStyle w:val="ListBullet"/>
        <w:numPr>
          <w:ilvl w:val="0"/>
          <w:numId w:val="10"/>
        </w:numPr>
      </w:pPr>
      <w:r>
        <w:t>版本；</w:t>
      </w:r>
    </w:p>
    <w:p>
      <w:pPr>
        <w:pStyle w:val="ListBullet"/>
        <w:numPr>
          <w:ilvl w:val="0"/>
          <w:numId w:val="10"/>
        </w:numPr>
      </w:pPr>
      <w:r>
        <w:t>范围；</w:t>
      </w:r>
    </w:p>
    <w:p>
      <w:pPr>
        <w:pStyle w:val="ListBullet"/>
        <w:numPr>
          <w:ilvl w:val="0"/>
          <w:numId w:val="10"/>
        </w:numPr>
      </w:pPr>
      <w:r>
        <w:t>证据索引；</w:t>
      </w:r>
    </w:p>
    <w:p>
      <w:pPr>
        <w:pStyle w:val="ListBullet"/>
        <w:numPr>
          <w:ilvl w:val="0"/>
          <w:numId w:val="10"/>
        </w:numPr>
      </w:pPr>
      <w:r>
        <w:t>绿/黄/红；</w:t>
      </w:r>
    </w:p>
    <w:p>
      <w:pPr>
        <w:pStyle w:val="ListBullet"/>
        <w:numPr>
          <w:ilvl w:val="0"/>
          <w:numId w:val="10"/>
        </w:numPr>
      </w:pPr>
      <w:r>
        <w:t>遗留风险；</w:t>
      </w:r>
    </w:p>
    <w:p>
      <w:pPr>
        <w:pStyle w:val="ListBullet"/>
        <w:numPr>
          <w:ilvl w:val="0"/>
          <w:numId w:val="10"/>
        </w:numPr>
      </w:pPr>
      <w:r>
        <w:t>回滚触发；</w:t>
      </w:r>
    </w:p>
    <w:p>
      <w:pPr>
        <w:pStyle w:val="ListBullet"/>
        <w:numPr>
          <w:ilvl w:val="0"/>
          <w:numId w:val="10"/>
        </w:numPr>
      </w:pPr>
      <w:r>
        <w:t>签署；</w:t>
      </w:r>
    </w:p>
    <w:p>
      <w:pPr>
        <w:pStyle w:val="ListBullet"/>
        <w:numPr>
          <w:ilvl w:val="0"/>
          <w:numId w:val="10"/>
        </w:numPr>
      </w:pPr>
      <w:r>
        <w:t>生效时间。</w:t>
      </w:r>
    </w:p>
    <w:p>
      <w:pPr>
        <w:pStyle w:val="Heading1"/>
      </w:pPr>
      <w:r>
        <w:t>二十六、上线与观察</w:t>
      </w:r>
    </w:p>
    <w:p>
      <w:pPr>
        <w:pStyle w:val="Heading2"/>
      </w:pPr>
      <w:r>
        <w:t>26.1 发布</w:t>
      </w:r>
    </w:p>
    <w:p>
      <w:pPr>
        <w:pStyle w:val="ListBullet"/>
        <w:numPr>
          <w:ilvl w:val="0"/>
          <w:numId w:val="10"/>
        </w:numPr>
      </w:pPr>
      <w:r>
        <w:t>变更冻结；</w:t>
      </w:r>
    </w:p>
    <w:p>
      <w:pPr>
        <w:pStyle w:val="ListBullet"/>
        <w:numPr>
          <w:ilvl w:val="0"/>
          <w:numId w:val="10"/>
        </w:numPr>
      </w:pPr>
      <w:r>
        <w:t>数据备份；</w:t>
      </w:r>
    </w:p>
    <w:p>
      <w:pPr>
        <w:pStyle w:val="ListBullet"/>
        <w:numPr>
          <w:ilvl w:val="0"/>
          <w:numId w:val="10"/>
        </w:numPr>
      </w:pPr>
      <w:r>
        <w:t>迁移 dry-run；</w:t>
      </w:r>
    </w:p>
    <w:p>
      <w:pPr>
        <w:pStyle w:val="ListBullet"/>
        <w:numPr>
          <w:ilvl w:val="0"/>
          <w:numId w:val="10"/>
        </w:numPr>
      </w:pPr>
      <w:r>
        <w:t>金丝雀租户/门店；</w:t>
      </w:r>
    </w:p>
    <w:p>
      <w:pPr>
        <w:pStyle w:val="ListBullet"/>
        <w:numPr>
          <w:ilvl w:val="0"/>
          <w:numId w:val="10"/>
        </w:numPr>
      </w:pPr>
      <w:r>
        <w:t>指标对比；</w:t>
      </w:r>
    </w:p>
    <w:p>
      <w:pPr>
        <w:pStyle w:val="ListBullet"/>
        <w:numPr>
          <w:ilvl w:val="0"/>
          <w:numId w:val="10"/>
        </w:numPr>
      </w:pPr>
      <w:r>
        <w:t>分批；</w:t>
      </w:r>
    </w:p>
    <w:p>
      <w:pPr>
        <w:pStyle w:val="ListBullet"/>
        <w:numPr>
          <w:ilvl w:val="0"/>
          <w:numId w:val="10"/>
        </w:numPr>
      </w:pPr>
      <w:r>
        <w:t>回滚窗口；</w:t>
      </w:r>
    </w:p>
    <w:p>
      <w:pPr>
        <w:pStyle w:val="ListBullet"/>
        <w:numPr>
          <w:ilvl w:val="0"/>
          <w:numId w:val="10"/>
        </w:numPr>
      </w:pPr>
      <w:r>
        <w:t>支持战情室；</w:t>
      </w:r>
    </w:p>
    <w:p>
      <w:pPr>
        <w:pStyle w:val="ListBullet"/>
        <w:numPr>
          <w:ilvl w:val="0"/>
          <w:numId w:val="10"/>
        </w:numPr>
      </w:pPr>
      <w:r>
        <w:t>客户通知。</w:t>
      </w:r>
    </w:p>
    <w:p>
      <w:pPr>
        <w:pStyle w:val="Heading2"/>
      </w:pPr>
      <w:r>
        <w:t>26.2 回滚触发</w:t>
      </w:r>
    </w:p>
    <w:p>
      <w:pPr>
        <w:pStyle w:val="ListBullet"/>
        <w:numPr>
          <w:ilvl w:val="0"/>
          <w:numId w:val="10"/>
        </w:numPr>
      </w:pPr>
      <w:r>
        <w:t>资金差异；</w:t>
      </w:r>
    </w:p>
    <w:p>
      <w:pPr>
        <w:pStyle w:val="ListBullet"/>
        <w:numPr>
          <w:ilvl w:val="0"/>
          <w:numId w:val="10"/>
        </w:numPr>
      </w:pPr>
      <w:r>
        <w:t>跨租户；</w:t>
      </w:r>
    </w:p>
    <w:p>
      <w:pPr>
        <w:pStyle w:val="ListBullet"/>
        <w:numPr>
          <w:ilvl w:val="0"/>
          <w:numId w:val="10"/>
        </w:numPr>
      </w:pPr>
      <w:r>
        <w:t>订单丢失/重复；</w:t>
      </w:r>
    </w:p>
    <w:p>
      <w:pPr>
        <w:pStyle w:val="ListBullet"/>
        <w:numPr>
          <w:ilvl w:val="0"/>
          <w:numId w:val="10"/>
        </w:numPr>
      </w:pPr>
      <w:r>
        <w:t>崩溃/错误超阈值；</w:t>
      </w:r>
    </w:p>
    <w:p>
      <w:pPr>
        <w:pStyle w:val="ListBullet"/>
        <w:numPr>
          <w:ilvl w:val="0"/>
          <w:numId w:val="10"/>
        </w:numPr>
      </w:pPr>
      <w:r>
        <w:t>数据库性能失控；</w:t>
      </w:r>
    </w:p>
    <w:p>
      <w:pPr>
        <w:pStyle w:val="ListBullet"/>
        <w:numPr>
          <w:ilvl w:val="0"/>
          <w:numId w:val="10"/>
        </w:numPr>
      </w:pPr>
      <w:r>
        <w:t>同步积压不可追平；</w:t>
      </w:r>
    </w:p>
    <w:p>
      <w:pPr>
        <w:pStyle w:val="ListBullet"/>
        <w:numPr>
          <w:ilvl w:val="0"/>
          <w:numId w:val="10"/>
        </w:numPr>
      </w:pPr>
      <w:r>
        <w:t>核心硬件大面积失败；</w:t>
      </w:r>
    </w:p>
    <w:p>
      <w:pPr>
        <w:pStyle w:val="ListBullet"/>
        <w:numPr>
          <w:ilvl w:val="0"/>
          <w:numId w:val="10"/>
        </w:numPr>
      </w:pPr>
      <w:r>
        <w:t>安全事件。</w:t>
      </w:r>
    </w:p>
    <w:p>
      <w:pPr>
        <w:pStyle w:val="Heading2"/>
      </w:pPr>
      <w:r>
        <w:t>26.3 观察</w:t>
      </w:r>
    </w:p>
    <w:p>
      <w:r>
        <w:t>上线后：</w:t>
      </w:r>
    </w:p>
    <w:p>
      <w:pPr>
        <w:pStyle w:val="ListBullet"/>
        <w:numPr>
          <w:ilvl w:val="0"/>
          <w:numId w:val="10"/>
        </w:numPr>
      </w:pPr>
      <w:r>
        <w:t>2 小时实时；</w:t>
      </w:r>
    </w:p>
    <w:p>
      <w:pPr>
        <w:pStyle w:val="ListBullet"/>
        <w:numPr>
          <w:ilvl w:val="0"/>
          <w:numId w:val="10"/>
        </w:numPr>
      </w:pPr>
      <w:r>
        <w:t>24 小时重点；</w:t>
      </w:r>
    </w:p>
    <w:p>
      <w:pPr>
        <w:pStyle w:val="ListBullet"/>
        <w:numPr>
          <w:ilvl w:val="0"/>
          <w:numId w:val="10"/>
        </w:numPr>
      </w:pPr>
      <w:r>
        <w:t>7 天稳定；</w:t>
      </w:r>
    </w:p>
    <w:p>
      <w:pPr>
        <w:pStyle w:val="ListBullet"/>
        <w:numPr>
          <w:ilvl w:val="0"/>
          <w:numId w:val="10"/>
        </w:numPr>
      </w:pPr>
      <w:r>
        <w:t>14 天试运营复盘；</w:t>
      </w:r>
    </w:p>
    <w:p>
      <w:pPr>
        <w:pStyle w:val="ListBullet"/>
        <w:numPr>
          <w:ilvl w:val="0"/>
          <w:numId w:val="10"/>
        </w:numPr>
      </w:pPr>
      <w:r>
        <w:t>30 天商业复盘。</w:t>
      </w:r>
    </w:p>
    <w:p>
      <w:r>
        <w:t>每日执行订单、支付、退款、库存、促销、连接器和结算对账。</w:t>
      </w:r>
    </w:p>
    <w:p>
      <w:pPr>
        <w:pStyle w:val="Heading1"/>
      </w:pPr>
      <w:r>
        <w:t>二十七、商业 V1 最终验收清单</w:t>
      </w:r>
    </w:p>
    <w:p>
      <w:pPr>
        <w:pStyle w:val="Heading2"/>
      </w:pPr>
      <w:r>
        <w:t>27.1 产品</w:t>
      </w:r>
    </w:p>
    <w:p>
      <w:pPr>
        <w:pStyle w:val="ListBullet"/>
        <w:numPr>
          <w:ilvl w:val="0"/>
          <w:numId w:val="10"/>
        </w:numPr>
      </w:pPr>
      <w:r>
        <w:t>必选范围完成；</w:t>
      </w:r>
    </w:p>
    <w:p>
      <w:pPr>
        <w:pStyle w:val="ListBullet"/>
        <w:numPr>
          <w:ilvl w:val="0"/>
          <w:numId w:val="10"/>
        </w:numPr>
      </w:pPr>
      <w:r>
        <w:t>权限/审批；</w:t>
      </w:r>
    </w:p>
    <w:p>
      <w:pPr>
        <w:pStyle w:val="ListBullet"/>
        <w:numPr>
          <w:ilvl w:val="0"/>
          <w:numId w:val="10"/>
        </w:numPr>
      </w:pPr>
      <w:r>
        <w:t>异常/降级；</w:t>
      </w:r>
    </w:p>
    <w:p>
      <w:pPr>
        <w:pStyle w:val="ListBullet"/>
        <w:numPr>
          <w:ilvl w:val="0"/>
          <w:numId w:val="10"/>
        </w:numPr>
      </w:pPr>
      <w:r>
        <w:t>报表口径；</w:t>
      </w:r>
    </w:p>
    <w:p>
      <w:pPr>
        <w:pStyle w:val="ListBullet"/>
        <w:numPr>
          <w:ilvl w:val="0"/>
          <w:numId w:val="10"/>
        </w:numPr>
      </w:pPr>
      <w:r>
        <w:t>文档/培训；</w:t>
      </w:r>
    </w:p>
    <w:p>
      <w:pPr>
        <w:pStyle w:val="ListBullet"/>
        <w:numPr>
          <w:ilvl w:val="0"/>
          <w:numId w:val="10"/>
        </w:numPr>
      </w:pPr>
      <w:r>
        <w:t>未验收能力不销售。</w:t>
      </w:r>
    </w:p>
    <w:p>
      <w:pPr>
        <w:pStyle w:val="Heading2"/>
      </w:pPr>
      <w:r>
        <w:t>27.2 技术</w:t>
      </w:r>
    </w:p>
    <w:p>
      <w:pPr>
        <w:pStyle w:val="ListBullet"/>
        <w:numPr>
          <w:ilvl w:val="0"/>
          <w:numId w:val="10"/>
        </w:numPr>
      </w:pPr>
      <w:r>
        <w:t>领域边界；</w:t>
      </w:r>
    </w:p>
    <w:p>
      <w:pPr>
        <w:pStyle w:val="ListBullet"/>
        <w:numPr>
          <w:ilvl w:val="0"/>
          <w:numId w:val="10"/>
        </w:numPr>
      </w:pPr>
      <w:r>
        <w:t>状态机；</w:t>
      </w:r>
    </w:p>
    <w:p>
      <w:pPr>
        <w:pStyle w:val="ListBullet"/>
        <w:numPr>
          <w:ilvl w:val="0"/>
          <w:numId w:val="10"/>
        </w:numPr>
      </w:pPr>
      <w:r>
        <w:t>Outbox/Inbox；</w:t>
      </w:r>
    </w:p>
    <w:p>
      <w:pPr>
        <w:pStyle w:val="ListBullet"/>
        <w:numPr>
          <w:ilvl w:val="0"/>
          <w:numId w:val="10"/>
        </w:numPr>
      </w:pPr>
      <w:r>
        <w:t>数据库迁移；</w:t>
      </w:r>
    </w:p>
    <w:p>
      <w:pPr>
        <w:pStyle w:val="ListBullet"/>
        <w:numPr>
          <w:ilvl w:val="0"/>
          <w:numId w:val="10"/>
        </w:numPr>
      </w:pPr>
      <w:r>
        <w:t>版本兼容；</w:t>
      </w:r>
    </w:p>
    <w:p>
      <w:pPr>
        <w:pStyle w:val="ListBullet"/>
        <w:numPr>
          <w:ilvl w:val="0"/>
          <w:numId w:val="10"/>
        </w:numPr>
      </w:pPr>
      <w:r>
        <w:t>监控；</w:t>
      </w:r>
    </w:p>
    <w:p>
      <w:pPr>
        <w:pStyle w:val="ListBullet"/>
        <w:numPr>
          <w:ilvl w:val="0"/>
          <w:numId w:val="10"/>
        </w:numPr>
      </w:pPr>
      <w:r>
        <w:t>性能；</w:t>
      </w:r>
    </w:p>
    <w:p>
      <w:pPr>
        <w:pStyle w:val="ListBullet"/>
        <w:numPr>
          <w:ilvl w:val="0"/>
          <w:numId w:val="10"/>
        </w:numPr>
      </w:pPr>
      <w:r>
        <w:t>灾备。</w:t>
      </w:r>
    </w:p>
    <w:p>
      <w:pPr>
        <w:pStyle w:val="Heading2"/>
      </w:pPr>
      <w:r>
        <w:t>27.3 商业</w:t>
      </w:r>
    </w:p>
    <w:p>
      <w:pPr>
        <w:pStyle w:val="ListBullet"/>
        <w:numPr>
          <w:ilvl w:val="0"/>
          <w:numId w:val="10"/>
        </w:numPr>
      </w:pPr>
      <w:r>
        <w:t>套餐/授权；</w:t>
      </w:r>
    </w:p>
    <w:p>
      <w:pPr>
        <w:pStyle w:val="ListBullet"/>
        <w:numPr>
          <w:ilvl w:val="0"/>
          <w:numId w:val="10"/>
        </w:numPr>
      </w:pPr>
      <w:r>
        <w:t>合同/SLA；</w:t>
      </w:r>
    </w:p>
    <w:p>
      <w:pPr>
        <w:pStyle w:val="ListBullet"/>
        <w:numPr>
          <w:ilvl w:val="0"/>
          <w:numId w:val="10"/>
        </w:numPr>
      </w:pPr>
      <w:r>
        <w:t>实施包；</w:t>
      </w:r>
    </w:p>
    <w:p>
      <w:pPr>
        <w:pStyle w:val="ListBullet"/>
        <w:numPr>
          <w:ilvl w:val="0"/>
          <w:numId w:val="10"/>
        </w:numPr>
      </w:pPr>
      <w:r>
        <w:t>硬件清单；</w:t>
      </w:r>
    </w:p>
    <w:p>
      <w:pPr>
        <w:pStyle w:val="ListBullet"/>
        <w:numPr>
          <w:ilvl w:val="0"/>
          <w:numId w:val="10"/>
        </w:numPr>
      </w:pPr>
      <w:r>
        <w:t>售后/RMA；</w:t>
      </w:r>
    </w:p>
    <w:p>
      <w:pPr>
        <w:pStyle w:val="ListBullet"/>
        <w:numPr>
          <w:ilvl w:val="0"/>
          <w:numId w:val="10"/>
        </w:numPr>
      </w:pPr>
      <w:r>
        <w:t>连接器费用；</w:t>
      </w:r>
    </w:p>
    <w:p>
      <w:pPr>
        <w:pStyle w:val="ListBullet"/>
        <w:numPr>
          <w:ilvl w:val="0"/>
          <w:numId w:val="10"/>
        </w:numPr>
      </w:pPr>
      <w:r>
        <w:t>客户健康度；</w:t>
      </w:r>
    </w:p>
    <w:p>
      <w:pPr>
        <w:pStyle w:val="ListBullet"/>
        <w:numPr>
          <w:ilvl w:val="0"/>
          <w:numId w:val="10"/>
        </w:numPr>
      </w:pPr>
      <w:r>
        <w:t>单位经济指标；</w:t>
      </w:r>
    </w:p>
    <w:p>
      <w:pPr>
        <w:pStyle w:val="ListBullet"/>
        <w:numPr>
          <w:ilvl w:val="0"/>
          <w:numId w:val="10"/>
        </w:numPr>
      </w:pPr>
      <w:r>
        <w:t>续费/退出。</w:t>
      </w:r>
    </w:p>
    <w:p>
      <w:pPr>
        <w:pStyle w:val="Heading2"/>
      </w:pPr>
      <w:r>
        <w:t>27.4 合规</w:t>
      </w:r>
    </w:p>
    <w:p>
      <w:pPr>
        <w:pStyle w:val="ListBullet"/>
        <w:numPr>
          <w:ilvl w:val="0"/>
          <w:numId w:val="10"/>
        </w:numPr>
      </w:pPr>
      <w:r>
        <w:t>隐私政策；</w:t>
      </w:r>
    </w:p>
    <w:p>
      <w:pPr>
        <w:pStyle w:val="ListBullet"/>
        <w:numPr>
          <w:ilvl w:val="0"/>
          <w:numId w:val="10"/>
        </w:numPr>
      </w:pPr>
      <w:r>
        <w:t>数据处理协议；</w:t>
      </w:r>
    </w:p>
    <w:p>
      <w:pPr>
        <w:pStyle w:val="ListBullet"/>
        <w:numPr>
          <w:ilvl w:val="0"/>
          <w:numId w:val="10"/>
        </w:numPr>
      </w:pPr>
      <w:r>
        <w:t>权利请求；</w:t>
      </w:r>
    </w:p>
    <w:p>
      <w:pPr>
        <w:pStyle w:val="ListBullet"/>
        <w:numPr>
          <w:ilvl w:val="0"/>
          <w:numId w:val="10"/>
        </w:numPr>
      </w:pPr>
      <w:r>
        <w:t>等保路径；</w:t>
      </w:r>
    </w:p>
    <w:p>
      <w:pPr>
        <w:pStyle w:val="ListBullet"/>
        <w:numPr>
          <w:ilvl w:val="0"/>
          <w:numId w:val="10"/>
        </w:numPr>
      </w:pPr>
      <w:r>
        <w:t>安全报告；</w:t>
      </w:r>
    </w:p>
    <w:p>
      <w:pPr>
        <w:pStyle w:val="ListBullet"/>
        <w:numPr>
          <w:ilvl w:val="0"/>
          <w:numId w:val="10"/>
        </w:numPr>
      </w:pPr>
      <w:r>
        <w:t>支付范围；</w:t>
      </w:r>
    </w:p>
    <w:p>
      <w:pPr>
        <w:pStyle w:val="ListBullet"/>
        <w:numPr>
          <w:ilvl w:val="0"/>
          <w:numId w:val="10"/>
        </w:numPr>
      </w:pPr>
      <w:r>
        <w:t>供应商；</w:t>
      </w:r>
    </w:p>
    <w:p>
      <w:pPr>
        <w:pStyle w:val="ListBullet"/>
        <w:numPr>
          <w:ilvl w:val="0"/>
          <w:numId w:val="10"/>
        </w:numPr>
      </w:pPr>
      <w:r>
        <w:t>数据位置和跨境。</w:t>
      </w:r>
    </w:p>
    <w:p>
      <w:pPr>
        <w:pStyle w:val="Heading1"/>
      </w:pPr>
      <w:r>
        <w:t>二十八、商业 V1 决策摘要</w:t>
      </w:r>
    </w:p>
    <w:p>
      <w:pPr>
        <w:pStyle w:val="ListNumber"/>
        <w:numPr>
          <w:ilvl w:val="0"/>
          <w:numId w:val="11"/>
        </w:numPr>
      </w:pPr>
      <w:r>
        <w:t>商业验收是功能、数据、资金、离线、硬件、安全、灾备、实施和运营的联合门禁。</w:t>
      </w:r>
    </w:p>
    <w:p>
      <w:pPr>
        <w:pStyle w:val="ListNumber"/>
        <w:numPr>
          <w:ilvl w:val="0"/>
          <w:numId w:val="11"/>
        </w:numPr>
      </w:pPr>
      <w:r>
        <w:t>P0/P1 必须为 0，跨租户、重复资金、丢单和备份不可恢复一票否决。</w:t>
      </w:r>
    </w:p>
    <w:p>
      <w:pPr>
        <w:pStyle w:val="ListNumber"/>
        <w:numPr>
          <w:ilvl w:val="0"/>
          <w:numId w:val="11"/>
        </w:numPr>
      </w:pPr>
      <w:r>
        <w:t>POS-DD-031 至 039 的每个强制约束都进入 RTM 和证据包。</w:t>
      </w:r>
    </w:p>
    <w:p>
      <w:pPr>
        <w:pStyle w:val="ListNumber"/>
        <w:numPr>
          <w:ilvl w:val="0"/>
          <w:numId w:val="11"/>
        </w:numPr>
      </w:pPr>
      <w:r>
        <w:t>核心状态机、金额/库存/分摊不变量和错误码必须 100% 覆盖。</w:t>
      </w:r>
    </w:p>
    <w:p>
      <w:pPr>
        <w:pStyle w:val="ListNumber"/>
        <w:numPr>
          <w:ilvl w:val="0"/>
          <w:numId w:val="11"/>
        </w:numPr>
      </w:pPr>
      <w:r>
        <w:t>Android 主推硬件至少达到 L2，完成 7 天长稳。</w:t>
      </w:r>
    </w:p>
    <w:p>
      <w:pPr>
        <w:pStyle w:val="ListNumber"/>
        <w:numPr>
          <w:ilvl w:val="0"/>
          <w:numId w:val="11"/>
        </w:numPr>
      </w:pPr>
      <w:r>
        <w:t>离线至少完成 8 小时真实营业和 10 万 Outbox 恢复压力。</w:t>
      </w:r>
    </w:p>
    <w:p>
      <w:pPr>
        <w:pStyle w:val="ListNumber"/>
        <w:numPr>
          <w:ilvl w:val="0"/>
          <w:numId w:val="11"/>
        </w:numPr>
      </w:pPr>
      <w:r>
        <w:t>性能目标必须绑定实际部署规格和报告，不能脱离硬件销售。</w:t>
      </w:r>
    </w:p>
    <w:p>
      <w:pPr>
        <w:pStyle w:val="ListNumber"/>
        <w:numPr>
          <w:ilvl w:val="0"/>
          <w:numId w:val="11"/>
        </w:numPr>
      </w:pPr>
      <w:r>
        <w:t>T0 RTO/RPO 必须通过真实恢复演练。</w:t>
      </w:r>
    </w:p>
    <w:p>
      <w:pPr>
        <w:pStyle w:val="ListNumber"/>
        <w:numPr>
          <w:ilvl w:val="0"/>
          <w:numId w:val="11"/>
        </w:numPr>
      </w:pPr>
      <w:r>
        <w:t>上线前进行 2—5 家代表门店 7—14 天试营业和每日对账。</w:t>
      </w:r>
    </w:p>
    <w:p>
      <w:pPr>
        <w:pStyle w:val="ListNumber"/>
        <w:numPr>
          <w:ilvl w:val="0"/>
          <w:numId w:val="11"/>
        </w:numPr>
      </w:pPr>
      <w:r>
        <w:t>只有产品、架构、QA、安全、运维、实施、客户和管理层共同签署才可商业发布。</w:t>
      </w:r>
    </w:p>
    <w:p>
      <w:r>
        <w:t>本计划批准后，退出门槛、P0/P1 定义、强制证据、试营业指标和 Go/No-Go 决策表成为商业 V1 发布准绳。任何降低门槛的请求必须以正式范围变更或管理层风险接受记录处理，且不得突破法律、租户隔离和资金安全底线。</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等线"/>
        <w:color w:val="667085"/>
        <w:sz w:val="17"/>
      </w:rPr>
      <w:t xml:space="preserve">第 </w:t>
    </w:r>
    <w:r>
      <w:rPr>
        <w:rFonts w:ascii="Calibri" w:hAnsi="Calibri" w:eastAsia="等线"/>
        <w:color w:val="667085"/>
        <w:sz w:val="17"/>
      </w:rPr>
      <w:fldChar w:fldCharType="begin"/>
      <w:instrText xml:space="preserve">PAGE</w:instrText>
      <w:fldChar w:fldCharType="separate"/>
      <w:t>1</w:t>
      <w:fldChar w:fldCharType="end"/>
    </w:r>
    <w:r>
      <w:rPr>
        <w:rFonts w:ascii="Calibri" w:hAnsi="Calibri" w:eastAsia="等线"/>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等线"/>
        <w:color w:val="667085"/>
        <w:sz w:val="17"/>
      </w:rPr>
      <w:t>连接器型商业收银经营平台    |    商业 V1 验收测试计划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等线"/>
      <w:b w:val="0"/>
      <w:i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eastAsia="等线"/>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等线"/>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等线"/>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等线"/>
      <w:b w:val="0"/>
      <w:i w:val="0"/>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等线"/>
      <w:b w:val="0"/>
      <w:i w:val="0"/>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eastAsia="等线"/>
      <w:b w:val="0"/>
      <w:bCs/>
      <w:i w:val="0"/>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连接器型商业收银经营平台：商业 V1 验收测试计划 V1.0</dc:title>
  <dc:subject>领域模型、数据库设计、数据边界与研发验收</dc:subject>
  <dc:creator>jshPOS项目组</dc:creator>
  <cp:keywords>POS, 领域模型, 数据库, 账本, 多租户, ULID, Outbox</cp:keywords>
  <dc:description>详细设计规格版本 V1.0</dc:description>
  <cp:lastModifiedBy/>
  <cp:revision>1</cp:revision>
  <dcterms:created xsi:type="dcterms:W3CDTF">2013-12-23T23:15:00Z</dcterms:created>
  <dcterms:modified xsi:type="dcterms:W3CDTF">2013-12-23T23:15:00Z</dcterms:modified>
  <cp:category/>
</cp:coreProperties>
</file>