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 dob: {{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And</w:t>
      </w:r>
    </w:p>
    <w:p>
      <w:pPr>
        <w:spacing w:line="240" w:lineRule="exact"/>
      </w:pPr>
      <w:r>
        <w:rPr>
          <w:rFonts w:ascii="Times New Roman" w:cs="Times New Roman" w:eastAsia="Times New Roman" w:hAnsi="Times New Roman"/>
          <w:b w:val="false"/>
          <w:bCs w:val="false"/>
          <w:sz w:val="24"/>
          <w:szCs w:val="24"/>
        </w:rPr>
        <w:t xml:space="preserve">{{ child2_name_upper }}, dob: {{ child2_dob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pPr>
      <w:r>
        <w:rPr>
          <w:rFonts w:ascii="Times New Roman" w:cs="Times New Roman" w:eastAsia="Times New Roman" w:hAnsi="Times New Roman"/>
          <w:b w:val="false"/>
          <w:bCs w:val="false"/>
          <w:sz w:val="24"/>
          <w:szCs w:val="24"/>
        </w:rPr>
        <w:t xml:space="preserve">Minor Children.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ind w:firstLine="1440"/>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 child1_new_name }}{% endif %}{% if name_change_child2 %} and from {{ child2_name }} to the name of {{ child2_new_name }}{% endif %}{% if not name_change and not name_change_child2 %} the Petitioner does not desire a name change for either child{% endif %}.</w:t>
      </w:r>
    </w:p>
    <w:p>
      <w:pPr>
        <w:spacing w:line="480" w:lineRule="auto"/>
        <w:ind w:firstLine="144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ind w:firstLine="144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ind w:firstLine="1440"/>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144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144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0"/>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