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 dob: {{ child1_dob }},</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And</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child2_name_upper }}, dob: {{ child2_dob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Minor Children.</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144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144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144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