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and respectfully allege and state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Petitioners have been residents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if kinship %} That the Petitioners are related to the minor child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is a {{ petitioner2_race }} {{ petitioner2_gender }} who was born on the {{ petitioner2_birth_day }} day of {{ petitioner2_birth_month }}, {{ petitioner2_birth_year }}, in {{ petitioner2_birth_state }} and is now {{ petitioner2_age }} years of age.</w:t>
      </w:r>
    </w:p>
    <w:p>
      <w:pPr>
        <w:spacing w:line="480" w:lineRule="auto"/>
        <w:ind w:firstLine="720"/>
        <w:jc w:val="both"/>
      </w:pPr>
      <w:r>
        <w:rPr>
          <w:rFonts w:ascii="Times New Roman" w:cs="Times New Roman" w:eastAsia="Times New Roman" w:hAnsi="Times New Roman"/>
          <w:b w:val="false"/>
          <w:bCs w:val="false"/>
          <w:sz w:val="24"/>
          <w:szCs w:val="24"/>
        </w:rPr>
        <w:t xml:space="preserve">5.	{% if name_change %}That your Petitioners desire to adopt {{ child1_name }} and desire to change the name of {{ child1_name }} to the name of {{ child1_new_name }}{% else %}That your Petitioners desire to adopt {{ child1_name }} and do not desire a name change{% endif %}.</w:t>
      </w:r>
    </w:p>
    <w:p>
      <w:pPr>
        <w:spacing w:line="480" w:lineRule="auto"/>
        <w:ind w:firstLine="720"/>
        <w:jc w:val="both"/>
      </w:pPr>
      <w:r>
        <w:rPr>
          <w:rFonts w:ascii="Times New Roman" w:cs="Times New Roman" w:eastAsia="Times New Roman" w:hAnsi="Times New Roman"/>
          <w:b w:val="false"/>
          <w:bCs w:val="false"/>
          <w:sz w:val="24"/>
          <w:szCs w:val="24"/>
        </w:rPr>
        <w:t>6.</w:t>
        <w:tab/>
        <w:t>That the child is in the legal custody of the Department of Human Services pursuant to a juvenile deprived action filed in the District Court of {{ deprived_action_county }} County, State of Oklahoma. That the Petitioners obtained foster parent placement of the minor child in {{ foster_placement_date }}, and the minor has resided with the Petitioners since that time.</w:t>
      </w:r>
    </w:p>
    <w:p>
      <w:pPr>
        <w:spacing w:line="480" w:lineRule="auto"/>
        <w:ind w:firstLine="720"/>
        <w:jc w:val="both"/>
      </w:pPr>
      <w:r>
        <w:rPr>
          <w:rFonts w:ascii="Times New Roman" w:cs="Times New Roman" w:eastAsia="Times New Roman" w:hAnsi="Times New Roman"/>
          <w:b w:val="false"/>
          <w:bCs w:val="false"/>
          <w:sz w:val="24"/>
          <w:szCs w:val="24"/>
        </w:rPr>
        <w:t xml:space="preserve">7.	That the minor child, {{ child1_name }}, may receive a subsidy from the Department of Human Services, but possesses no other real or personal property except for clothing and personal effects of nominal value. That a copy of the subsidy agreement from the Department of Human Services will be filed herein.</w:t>
      </w:r>
    </w:p>
    <w:p>
      <w:pPr>
        <w:spacing w:line="480" w:lineRule="auto"/>
        <w:ind w:firstLine="720"/>
        <w:jc w:val="both"/>
      </w:pPr>
      <w:r>
        <w:rPr>
          <w:rFonts w:ascii="Times New Roman" w:cs="Times New Roman" w:eastAsia="Times New Roman" w:hAnsi="Times New Roman"/>
          <w:b w:val="false"/>
          <w:bCs w:val="false"/>
          <w:sz w:val="24"/>
          <w:szCs w:val="24"/>
        </w:rPr>
        <w:t xml:space="preserve">8.	That your Petitioners desire to adopt said child as the Petitioners' own lawful child and desire that the relationship of parent and child be fully established between said Petitioners and said child.</w:t>
      </w:r>
    </w:p>
    <w:p>
      <w:pPr>
        <w:spacing w:line="480" w:lineRule="auto"/>
        <w:ind w:firstLine="720"/>
        <w:jc w:val="both"/>
      </w:pPr>
      <w:r>
        <w:rPr>
          <w:rFonts w:ascii="Times New Roman" w:cs="Times New Roman" w:eastAsia="Times New Roman" w:hAnsi="Times New Roman"/>
          <w:b w:val="false"/>
          <w:bCs w:val="false"/>
          <w:sz w:val="24"/>
          <w:szCs w:val="24"/>
        </w:rPr>
        <w:t xml:space="preserve">9.	That the Home Study for the Petitioners is completed and has been filed herein and it is in the best interest of the minor child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 xml:space="preserve">10.	That the Petitioners, in consideration of the Decree of this Honorable Court allowing the adoption of the above named child by the Petitioners, and in consideration of the consent of the Oklahoma Department of Human Services, do hereby agree to support, maintain, and educate said child during the child's minority and do agree to treat said child in all respects as the Petitioners' own lawful child should be treated.</w:t>
      </w:r>
    </w:p>
    <w:p>
      <w:pPr>
        <w:spacing w:line="480" w:lineRule="auto"/>
        <w:ind w:firstLine="720"/>
        <w:jc w:val="both"/>
      </w:pPr>
      <w:r>
        <w:rPr>
          <w:rFonts w:ascii="Times New Roman" w:cs="Times New Roman" w:eastAsia="Times New Roman" w:hAnsi="Times New Roman"/>
          <w:b w:val="false"/>
          <w:bCs w:val="false"/>
          <w:sz w:val="24"/>
          <w:szCs w:val="24"/>
        </w:rPr>
        <w:t xml:space="preserve">11.	{% if bio_mother_status == "relinquished" %}That the biological mother of the child is {{ bio_mother_name }} and that the parent executed in the juvenile deprived action hereinabove mentioned a permanent relinquishment of her parental rights and consent to this adoption. A certified copy of said permanent relinquishment of parental rights and consent to adoption will be filed herein.{% else %}That the biological mother of the child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12.	{% if bio_father_status == "relinquished" %}That the biological father of the child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 xml:space="preserve">14.	That said child is {% if child1_under_12 %}less than{% else %}more than{% endif %} 12 years of age and, therefore, the child's consent to this Adoption is {% if child1_under_12 %}not {% endif %}required under the Oklahoma Uniform Adoption Act, Okla. Stat. Tit. 10 Sec. 7503-2.1.</w:t>
      </w:r>
    </w:p>
    <w:p>
      <w:pPr>
        <w:spacing w:line="480" w:lineRule="auto"/>
        <w:ind w:firstLine="720"/>
        <w:jc w:val="both"/>
      </w:pPr>
      <w:r>
        <w:rPr>
          <w:rFonts w:ascii="Times New Roman" w:cs="Times New Roman" w:eastAsia="Times New Roman" w:hAnsi="Times New Roman"/>
          <w:b w:val="false"/>
          <w:bCs w:val="false"/>
          <w:sz w:val="24"/>
          <w:szCs w:val="24"/>
        </w:rPr>
        <w:t xml:space="preserve">15.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 herein has resided in the following counties and states with the following individuals, if known, for the past five years: {{ child1_residence_county }} County, State of Oklahoma with the Petitioners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Petitioners know of no one else who would have the right to claim custody or interest in this child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Petitioners know of no previous Court Order, litigation or pending proceeding concerning custody or visitation with the minor child nor any other fact needed to establish the jurisdiction of this Court, save and excepting the juvenile deprived action mentioned hereinabove.</w:t>
      </w:r>
    </w:p>
    <w:p>
      <w:pPr>
        <w:spacing w:line="480" w:lineRule="auto"/>
        <w:ind w:firstLine="720"/>
        <w:jc w:val="both"/>
      </w:pPr>
      <w:r>
        <w:rPr>
          <w:rFonts w:ascii="Times New Roman" w:cs="Times New Roman" w:eastAsia="Times New Roman" w:hAnsi="Times New Roman"/>
          <w:b w:val="false"/>
          <w:bCs w:val="false"/>
          <w:sz w:val="24"/>
          <w:szCs w:val="24"/>
        </w:rPr>
        <w:t xml:space="preserve">16.	{% if icwa_applies %}That the minor child is a member of the {{ tribe }} and therefore the Indian Child Welfare Act 25 U.S.C.A. Section 1901 et seq. does apply to this proceeding. That notice of the pendency of this proceeding is being given to the child's Tribe and to the Area office of the Bureau of Indian Affairs as is evidenced by the Notice filed contemporaneously with the Petition.{% else %}That to the best of the Petitioners' actual knowledge and belief, as of the date of the filing of this Petition, the minor child is not of Indian blood and therefore, is not an "Indian child" as such term is defined in the Indian Child Welfare Act 25 U.S.C.A. Section 1901 et seq.{% endif %}</w:t>
      </w:r>
    </w:p>
    <w:p>
      <w:pPr>
        <w:spacing w:line="480" w:lineRule="auto"/>
        <w:ind w:firstLine="720"/>
        <w:jc w:val="both"/>
      </w:pPr>
      <w:r>
        <w:rPr>
          <w:rFonts w:ascii="Times New Roman" w:cs="Times New Roman" w:eastAsia="Times New Roman" w:hAnsi="Times New Roman"/>
          <w:b w:val="false"/>
          <w:bCs w:val="false"/>
          <w:sz w:val="24"/>
          <w:szCs w:val="24"/>
        </w:rPr>
        <w:t xml:space="preserve">17.	Petitioners have incurred certain legal and administrative expenses in connection with this adoption proceeding and they will be paid by the Oklahoma Department of Human Services or the Attorney for the Petitioners. An Affidavit of Expenses will be filed herein.</w:t>
      </w:r>
    </w:p>
    <w:p>
      <w:pPr>
        <w:spacing w:line="480" w:lineRule="auto"/>
        <w:ind w:firstLine="720"/>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480" w:lineRule="auto"/>
        <w:ind w:firstLine="720"/>
        <w:jc w:val="both"/>
      </w:pPr>
      <w:r>
        <w:rPr>
          <w:rFonts w:ascii="Times New Roman" w:cs="Times New Roman" w:eastAsia="Times New Roman" w:hAnsi="Times New Roman"/>
          <w:b w:val="false"/>
          <w:bCs w:val="false"/>
          <w:sz w:val="24"/>
          <w:szCs w:val="24"/>
        </w:rPr>
        <w:t xml:space="preserve">19.	That the Petitioners have never filed an adoption petition in this or any other jurisdiction. Further, that a home study or professional custody evaluation has never been conducted regarding the Petitioners.</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this Court make and enter an order waiving the entry of an interlocutory decree and the waiting period of six (6) months and that this Court find that it is for the best interest of the minor child that a final Decree of Adoption be granted; that a time and place for the final hearing be set; that thereupon the Court make, enter and order a final Decree of Adoption establishing the relationship of parent and child between said child and the Petitioners;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if attorney_signature %}  {{ attorney_signature }}{% endif %}</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affiants are the Petitioners above named, that affiants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 {{ case_year }}, the above styled cause comes on for hearing by the Court upon the Petition of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 married couple, for a Decree of Adoption; and the Petitioners being personally present in Court with attorney of record, {{ attorney_short_name }}, and said child, {{ child1_name }}, being personally present in Court; a representative appears on behalf of the Oklahoma Department of Human Services in order to consent to this Adoption; and</w:t>
      </w:r>
    </w:p>
    <w:p>
      <w:pPr>
        <w:spacing w:line="480" w:lineRule="auto"/>
        <w:ind w:firstLine="1440"/>
        <w:jc w:val="both"/>
      </w:pPr>
      <w:r>
        <w:rPr>
          <w:rFonts w:ascii="Times New Roman" w:cs="Times New Roman" w:eastAsia="Times New Roman" w:hAnsi="Times New Roman"/>
          <w:b w:val="false"/>
          <w:bCs w:val="false"/>
          <w:sz w:val="24"/>
          <w:szCs w:val="24"/>
        </w:rPr>
        <w:t xml:space="preserve">The Court thereupon proceeded to examine the pleadings and to receive the evidence of witnesses sworn and examined before the Court, and the Court makes the following findings, to-wit:</w:t>
      </w:r>
    </w:p>
    <w:p>
      <w:pPr>
        <w:spacing w:line="480" w:lineRule="auto"/>
        <w:ind w:firstLine="1440"/>
        <w:jc w:val="both"/>
      </w:pPr>
      <w:r>
        <w:rPr>
          <w:rFonts w:ascii="Times New Roman" w:cs="Times New Roman" w:eastAsia="Times New Roman" w:hAnsi="Times New Roman"/>
          <w:b w:val="false"/>
          <w:bCs w:val="false"/>
          <w:sz w:val="24"/>
          <w:szCs w:val="24"/>
        </w:rPr>
        <w:t xml:space="preserve">That the allegations of the Petition are true and that the Petitioners are entitled to the relief therein prayed for.</w:t>
      </w:r>
    </w:p>
    <w:p>
      <w:pPr>
        <w:spacing w:line="480" w:lineRule="auto"/>
        <w:ind w:firstLine="1440"/>
        <w:jc w:val="both"/>
      </w:pPr>
      <w:r>
        <w:rPr>
          <w:rFonts w:ascii="Times New Roman" w:cs="Times New Roman" w:eastAsia="Times New Roman" w:hAnsi="Times New Roman"/>
          <w:b w:val="false"/>
          <w:bCs w:val="false"/>
          <w:sz w:val="24"/>
          <w:szCs w:val="24"/>
        </w:rPr>
        <w:t xml:space="preserve">That this Court has jurisdiction and venue by virtue of the parental rights of the parents of the minor child having been terminated in this Court or by virtue of the residence of the Petitioners.</w:t>
      </w:r>
    </w:p>
    <w:p>
      <w:pPr>
        <w:spacing w:line="480" w:lineRule="auto"/>
        <w:ind w:firstLine="1440"/>
        <w:jc w:val="both"/>
      </w:pPr>
      <w:r>
        <w:rPr>
          <w:rFonts w:ascii="Times New Roman" w:cs="Times New Roman" w:eastAsia="Times New Roman" w:hAnsi="Times New Roman"/>
          <w:b w:val="false"/>
          <w:bCs w:val="false"/>
          <w:sz w:val="24"/>
          <w:szCs w:val="24"/>
        </w:rPr>
        <w:t>That the Petitioners are husband and wife, and were married on the {{ marriage_date }}, in {{ marriage_place }}, and that their present address is {{ petitioner1_address }}.{% if kinship %} That the Petitioners are related to the minor child being the {{ kinship_relationship }}.{%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ind w:firstLine="1440"/>
        <w:jc w:val="both"/>
      </w:pPr>
      <w:r>
        <w:rPr>
          <w:rFonts w:ascii="Times New Roman" w:cs="Times New Roman" w:eastAsia="Times New Roman" w:hAnsi="Times New Roman"/>
          <w:b w:val="false"/>
          <w:bCs w:val="false"/>
          <w:sz w:val="24"/>
          <w:szCs w:val="24"/>
        </w:rPr>
        <w:t xml:space="preserve">{% if icwa_applies %}That the provisions of the Indian Child Welfare Act, 25 U.S.C.A. Section 1901 et seq., do apply to this action and that a Notice of the Pendency of this Proceeding was given to the {{ tribe }} and to the Area Director of the Bureau of Indian Affairs.{% else %}That the provisions of the Indian Child Welfare Act, 25 U.S.C.A. Section 1901 et seq., do not apply to this action.{%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is {% if child1_under_12 %}under{% else %}over{% endif %} 12 years of age, and therefore, the minor's consent to this adoption is {% if child1_under_12 %}not {% endif %}required under the Oklahoma Uniform Adoption Act, Okla. Stat. Tit. 10 Sec. 7503-2.1.</w:t>
      </w:r>
    </w:p>
    <w:p>
      <w:pPr>
        <w:spacing w:line="480" w:lineRule="auto"/>
        <w:ind w:firstLine="1440"/>
        <w:jc w:val="both"/>
      </w:pPr>
      <w:r>
        <w:rPr>
          <w:rFonts w:ascii="Times New Roman" w:cs="Times New Roman" w:eastAsia="Times New Roman" w:hAnsi="Times New Roman"/>
          <w:b w:val="false"/>
          <w:bCs w:val="false"/>
          <w:sz w:val="24"/>
          <w:szCs w:val="24"/>
        </w:rPr>
        <w:t xml:space="preserve">That the Parental Rights of all parents of the minor child have been terminated and they are hereby relieved and deprived of any and all rights to or over said child or to their property, care, custody or control. Further, the necessary consents for adoption required by the Uniform Adoption Act of the State of Oklahoma have been duly executed and filed with this Court and that the consent of no other person or persons is necessary to vest this Court with jurisdiction.</w:t>
      </w:r>
    </w:p>
    <w:p>
      <w:pPr>
        <w:spacing w:line="480" w:lineRule="auto"/>
        <w:ind w:firstLine="1440"/>
        <w:jc w:val="both"/>
      </w:pPr>
      <w:r>
        <w:rPr>
          <w:rFonts w:ascii="Times New Roman" w:cs="Times New Roman" w:eastAsia="Times New Roman" w:hAnsi="Times New Roman"/>
          <w:b w:val="false"/>
          <w:bCs w:val="false"/>
          <w:sz w:val="24"/>
          <w:szCs w:val="24"/>
        </w:rPr>
        <w:t xml:space="preserve">That a representative from the Oklahoma Department of Human Services appears and submits to the Court the Department's Consent to Adoption and that the same is in conformity in all respects with the requirement of law and the Court approves and confirms the same.</w:t>
      </w:r>
    </w:p>
    <w:p>
      <w:pPr>
        <w:spacing w:line="480" w:lineRule="auto"/>
        <w:ind w:firstLine="1440"/>
        <w:jc w:val="both"/>
      </w:pPr>
      <w:r>
        <w:rPr>
          <w:rFonts w:ascii="Times New Roman" w:cs="Times New Roman" w:eastAsia="Times New Roman" w:hAnsi="Times New Roman"/>
          <w:b w:val="false"/>
          <w:bCs w:val="false"/>
          <w:sz w:val="24"/>
          <w:szCs w:val="24"/>
        </w:rPr>
        <w:t xml:space="preserve">The Court further finds that the Oklahoma Department of Human Services has performed the statutorily required Home Study in accordance with the provisions of Title 10 O.S. Sec. 7505-5.1 and Sec. 7505-5.3 and the Department's report concludes that the Petitioners are suitable to be adoptive parents.{% if name_change %} That the name of said child shall be changed from {{ child1_name }} to {{ child1_new_name }}.{%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further finds from the evidence and report of the Oklahoma Department of Human Services filed herein that the entry of an Interlocutory Decree of Adoption and the waiting period of six (6) months as provided in Title 10 O.S. Sec 7505-6.3 should be waived and that the waiver of the same is in the best interest of the minor child, and that a Final Decree of Adoption should be entered at this time.</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may receive a subsidy from the Department of Human Services but possesses no other real or personal property of significant value. That a copy of the subsidy agreement will be filed contemporaneously with this decree.</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is vested with jurisdiction under the Uniform Adoption Act of the State of Oklahoma to hear this adoption proceeding and that it is in the best interest of said child, {{ child1_name }}, that this adoption be approved by the Court.</w:t>
      </w:r>
    </w:p>
    <w:p>
      <w:pPr>
        <w:spacing w:line="480" w:lineRule="auto"/>
        <w:ind w:firstLine="1440"/>
        <w:jc w:val="both"/>
      </w:pPr>
      <w:r>
        <w:rPr>
          <w:rFonts w:ascii="Times New Roman" w:cs="Times New Roman" w:eastAsia="Times New Roman" w:hAnsi="Times New Roman"/>
          <w:b w:val="false"/>
          <w:bCs w:val="false"/>
          <w:sz w:val="24"/>
          <w:szCs w:val="24"/>
        </w:rPr>
        <w:t xml:space="preserve">That the Petitioners did receive an award for adoption assistance to cover attorney fees and other expenses directly related to this adoption. That the expenses listed in the Affidavit of Expenses are reasonable, legally authorized and are approved. That this Court finds that no money or other property, or any other valuable thing has been paid, given, transferred, or delivered to anyone in consideration for the adoption in question other than that as provided by law.</w:t>
      </w:r>
    </w:p>
    <w:p>
      <w:pPr>
        <w:spacing w:line="480" w:lineRule="auto"/>
        <w:ind w:firstLine="1440"/>
        <w:jc w:val="both"/>
      </w:pPr>
      <w:r>
        <w:rPr>
          <w:rFonts w:ascii="Times New Roman" w:cs="Times New Roman" w:eastAsia="Times New Roman" w:hAnsi="Times New Roman"/>
          <w:b w:val="false"/>
          <w:bCs w:val="false"/>
          <w:sz w:val="24"/>
          <w:szCs w:val="24"/>
        </w:rPr>
        <w:t xml:space="preserve">That this child is determined by the Oklahoma Human Services to be an eligible special needs child as provided in Title 10 O.S. § 7510-1.5 and/or 42 U.S. Code § 673.</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IT IS THEREFORE ORDERED, ADJUDGED AND DECREED BY THE COURT that said child shall henceforth be the lawfully adopted child of the Petitioners,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herein,{% if name_change %} and that the name of said child is hereby changed from {{ child1_name }} to {{ child1_new_name }}{% endif %}, and that henceforth the exclusive custody, care, nurture, and education of said child is hereby vested in the Petitioners.</w:t>
      </w:r>
    </w:p>
    <w:p>
      <w:pPr>
        <w:spacing w:line="480" w:lineRule="auto"/>
        <w:ind w:firstLine="1440"/>
        <w:jc w:val="both"/>
      </w:pPr>
      <w:r>
        <w:rPr>
          <w:rFonts w:ascii="Times New Roman" w:cs="Times New Roman" w:eastAsia="Times New Roman" w:hAnsi="Times New Roman"/>
          <w:b w:val="false"/>
          <w:bCs w:val="false"/>
          <w:sz w:val="24"/>
          <w:szCs w:val="24"/>
        </w:rPr>
        <w:t xml:space="preserve">IT IS FURTHER ORDERED, ADJUDGED AND DECREED BY THE COURT that henceforth the relationship of parent and child and all the rights, duties and other legal consequences of the natural relation of parent and child shall exist between the child herein adopted and the adopting parents,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2026-08-22T00:06:41.762Z</dcterms:created>
  <dcterms:modified xsi:type="dcterms:W3CDTF">2026-08-22T00:06:41.774Z</dcterms:modified>
</cp:coreProperties>
</file>

<file path=docProps/custom.xml><?xml version="1.0" encoding="utf-8"?>
<Properties xmlns="http://schemas.openxmlformats.org/officeDocument/2006/custom-properties" xmlns:vt="http://schemas.openxmlformats.org/officeDocument/2006/docPropsVTypes"/>
</file>