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B409E" w14:textId="77777777" w:rsidR="003C5A6C" w:rsidRPr="00100AE2" w:rsidRDefault="003C5A6C" w:rsidP="004535A5">
      <w:pPr>
        <w:spacing w:line="360" w:lineRule="auto"/>
        <w:jc w:val="both"/>
        <w:rPr>
          <w:b/>
          <w:bCs/>
          <w:lang w:val="en-US"/>
        </w:rPr>
      </w:pPr>
      <w:r w:rsidRPr="00100AE2">
        <w:rPr>
          <w:b/>
          <w:bCs/>
          <w:lang w:val="en-US"/>
        </w:rPr>
        <w:t>Terms of Reference for an ad hoc contract in support of the EWG on stocks assessments and to improve the assessment of the stock of hake in GSAs 1, 5, 6 and 7.</w:t>
      </w:r>
    </w:p>
    <w:p w14:paraId="14C49502" w14:textId="77777777" w:rsidR="003C5A6C" w:rsidRDefault="003C5A6C" w:rsidP="004535A5">
      <w:pPr>
        <w:spacing w:line="360" w:lineRule="auto"/>
        <w:jc w:val="both"/>
        <w:rPr>
          <w:lang w:val="en-US"/>
        </w:rPr>
      </w:pPr>
    </w:p>
    <w:p w14:paraId="7E2E8108" w14:textId="54E29D97" w:rsidR="003C5A6C" w:rsidRPr="003C5A6C" w:rsidRDefault="003C5A6C" w:rsidP="004535A5">
      <w:pPr>
        <w:spacing w:line="360" w:lineRule="auto"/>
        <w:jc w:val="both"/>
        <w:rPr>
          <w:lang w:val="en-US"/>
        </w:rPr>
      </w:pPr>
      <w:r w:rsidRPr="003C5A6C">
        <w:rPr>
          <w:lang w:val="en-US"/>
        </w:rPr>
        <w:t>1. Background</w:t>
      </w:r>
    </w:p>
    <w:p w14:paraId="591905FF" w14:textId="77777777" w:rsidR="003C5A6C" w:rsidRPr="003C5A6C" w:rsidRDefault="003C5A6C" w:rsidP="004535A5">
      <w:pPr>
        <w:spacing w:line="360" w:lineRule="auto"/>
        <w:jc w:val="both"/>
        <w:rPr>
          <w:lang w:val="en-US"/>
        </w:rPr>
      </w:pPr>
      <w:r w:rsidRPr="003C5A6C">
        <w:rPr>
          <w:lang w:val="en-US"/>
        </w:rPr>
        <w:t>This ad hoc contract is meant to complete the stock assessment runs for hake in GSA 1-5-6-7 that we identified in STECF EWG 25-06 and further discussed during PLEN 25- 02.</w:t>
      </w:r>
    </w:p>
    <w:p w14:paraId="3007DC62" w14:textId="77777777" w:rsidR="003C5A6C" w:rsidRPr="003C5A6C" w:rsidRDefault="003C5A6C" w:rsidP="004535A5">
      <w:pPr>
        <w:spacing w:line="360" w:lineRule="auto"/>
        <w:jc w:val="both"/>
        <w:rPr>
          <w:lang w:val="en-US"/>
        </w:rPr>
      </w:pPr>
      <w:r w:rsidRPr="003C5A6C">
        <w:rPr>
          <w:lang w:val="en-US"/>
        </w:rPr>
        <w:t>2.Terms of Reference to STECF</w:t>
      </w:r>
    </w:p>
    <w:p w14:paraId="389E5FC9" w14:textId="77777777" w:rsidR="003C5A6C" w:rsidRPr="003C5A6C" w:rsidRDefault="003C5A6C" w:rsidP="004535A5">
      <w:pPr>
        <w:spacing w:line="360" w:lineRule="auto"/>
        <w:jc w:val="both"/>
        <w:rPr>
          <w:lang w:val="en-US"/>
        </w:rPr>
      </w:pPr>
      <w:proofErr w:type="spellStart"/>
      <w:r w:rsidRPr="003C5A6C">
        <w:rPr>
          <w:lang w:val="en-US"/>
        </w:rPr>
        <w:t>ToRs</w:t>
      </w:r>
      <w:proofErr w:type="spellEnd"/>
      <w:r w:rsidRPr="003C5A6C">
        <w:rPr>
          <w:lang w:val="en-US"/>
        </w:rPr>
        <w:t>:</w:t>
      </w:r>
    </w:p>
    <w:p w14:paraId="2ECD8719" w14:textId="77777777" w:rsidR="003C5A6C" w:rsidRPr="003C5A6C" w:rsidRDefault="003C5A6C" w:rsidP="004535A5">
      <w:pPr>
        <w:spacing w:line="360" w:lineRule="auto"/>
        <w:jc w:val="both"/>
        <w:rPr>
          <w:lang w:val="en-US"/>
        </w:rPr>
      </w:pPr>
      <w:r w:rsidRPr="003C5A6C">
        <w:rPr>
          <w:lang w:val="en-US"/>
        </w:rPr>
        <w:t xml:space="preserve">1) Create the </w:t>
      </w:r>
      <w:proofErr w:type="spellStart"/>
      <w:r w:rsidRPr="003C5A6C">
        <w:rPr>
          <w:lang w:val="en-US"/>
        </w:rPr>
        <w:t>FLStock</w:t>
      </w:r>
      <w:proofErr w:type="spellEnd"/>
      <w:r w:rsidRPr="003C5A6C">
        <w:rPr>
          <w:lang w:val="en-US"/>
        </w:rPr>
        <w:t xml:space="preserve"> and </w:t>
      </w:r>
      <w:proofErr w:type="spellStart"/>
      <w:r w:rsidRPr="003C5A6C">
        <w:rPr>
          <w:lang w:val="en-US"/>
        </w:rPr>
        <w:t>FLIndex</w:t>
      </w:r>
      <w:proofErr w:type="spellEnd"/>
      <w:r w:rsidRPr="003C5A6C">
        <w:rPr>
          <w:lang w:val="en-US"/>
        </w:rPr>
        <w:t xml:space="preserve"> for the assessment, using the data held by the JRC, submitted through the EU Mediterranean and Black Sea data call.</w:t>
      </w:r>
    </w:p>
    <w:p w14:paraId="1DC4A532" w14:textId="77777777" w:rsidR="003C5A6C" w:rsidRPr="003C5A6C" w:rsidRDefault="003C5A6C" w:rsidP="004535A5">
      <w:pPr>
        <w:spacing w:line="360" w:lineRule="auto"/>
        <w:jc w:val="both"/>
        <w:rPr>
          <w:lang w:val="en-US"/>
        </w:rPr>
      </w:pPr>
      <w:r w:rsidRPr="003C5A6C">
        <w:rPr>
          <w:lang w:val="en-US"/>
        </w:rPr>
        <w:t>2) Convert length-based input data for stock assessment (commercial catches and MEDITS abundance indices) into age-based data using the stochastic slicing method commonly applied by the EWG. The slicing should be performed quarterly, applying the combined growth model as defined in EWG2506.</w:t>
      </w:r>
    </w:p>
    <w:p w14:paraId="1C024436" w14:textId="77777777" w:rsidR="003C5A6C" w:rsidRPr="003C5A6C" w:rsidRDefault="003C5A6C" w:rsidP="004535A5">
      <w:pPr>
        <w:spacing w:line="360" w:lineRule="auto"/>
        <w:ind w:firstLine="708"/>
        <w:jc w:val="both"/>
        <w:rPr>
          <w:lang w:val="en-US"/>
        </w:rPr>
      </w:pPr>
      <w:r w:rsidRPr="003C5A6C">
        <w:rPr>
          <w:lang w:val="en-US"/>
        </w:rPr>
        <w:t xml:space="preserve">a. Output: </w:t>
      </w:r>
      <w:proofErr w:type="spellStart"/>
      <w:r w:rsidRPr="003C5A6C">
        <w:rPr>
          <w:lang w:val="en-US"/>
        </w:rPr>
        <w:t>FLStock</w:t>
      </w:r>
      <w:proofErr w:type="spellEnd"/>
      <w:r w:rsidRPr="003C5A6C">
        <w:rPr>
          <w:lang w:val="en-US"/>
        </w:rPr>
        <w:t xml:space="preserve"> and </w:t>
      </w:r>
      <w:proofErr w:type="spellStart"/>
      <w:r w:rsidRPr="003C5A6C">
        <w:rPr>
          <w:lang w:val="en-US"/>
        </w:rPr>
        <w:t>FLIndex</w:t>
      </w:r>
      <w:proofErr w:type="spellEnd"/>
      <w:r w:rsidRPr="003C5A6C">
        <w:rPr>
          <w:lang w:val="en-US"/>
        </w:rPr>
        <w:t xml:space="preserve"> objects ready for use in the statistical catch-at-age model implemented by a4a.</w:t>
      </w:r>
    </w:p>
    <w:p w14:paraId="1DFF8550" w14:textId="77777777" w:rsidR="003C5A6C" w:rsidRPr="003C5A6C" w:rsidRDefault="003C5A6C" w:rsidP="004535A5">
      <w:pPr>
        <w:spacing w:line="360" w:lineRule="auto"/>
        <w:jc w:val="both"/>
        <w:rPr>
          <w:lang w:val="en-US"/>
        </w:rPr>
      </w:pPr>
      <w:r w:rsidRPr="003C5A6C">
        <w:rPr>
          <w:lang w:val="en-US"/>
        </w:rPr>
        <w:t xml:space="preserve">3) Improve the a4a model proposed in EWG2506 (run 3.2 with </w:t>
      </w:r>
      <w:proofErr w:type="spellStart"/>
      <w:r w:rsidRPr="003C5A6C">
        <w:rPr>
          <w:lang w:val="en-US"/>
        </w:rPr>
        <w:t>fmodel</w:t>
      </w:r>
      <w:proofErr w:type="spellEnd"/>
      <w:r w:rsidRPr="003C5A6C">
        <w:rPr>
          <w:lang w:val="en-US"/>
        </w:rPr>
        <w:t xml:space="preserve"> tensor to increase flexibility in capturing changes in the selection pattern) and provide associated diagnostics. In particular, the impact of different levels of smoothness in the </w:t>
      </w:r>
      <w:proofErr w:type="spellStart"/>
      <w:r w:rsidRPr="003C5A6C">
        <w:rPr>
          <w:lang w:val="en-US"/>
        </w:rPr>
        <w:t>fmodel</w:t>
      </w:r>
      <w:proofErr w:type="spellEnd"/>
      <w:r w:rsidRPr="003C5A6C">
        <w:rPr>
          <w:lang w:val="en-US"/>
        </w:rPr>
        <w:t xml:space="preserve"> should be evaluated by running a grid of options with varying k values. Assess whether any other </w:t>
      </w:r>
      <w:proofErr w:type="spellStart"/>
      <w:r w:rsidRPr="003C5A6C">
        <w:rPr>
          <w:lang w:val="en-US"/>
        </w:rPr>
        <w:t>submodels</w:t>
      </w:r>
      <w:proofErr w:type="spellEnd"/>
      <w:r w:rsidRPr="003C5A6C">
        <w:rPr>
          <w:lang w:val="en-US"/>
        </w:rPr>
        <w:t xml:space="preserve"> beyond the </w:t>
      </w:r>
      <w:proofErr w:type="spellStart"/>
      <w:r w:rsidRPr="003C5A6C">
        <w:rPr>
          <w:lang w:val="en-US"/>
        </w:rPr>
        <w:t>fmodel</w:t>
      </w:r>
      <w:proofErr w:type="spellEnd"/>
      <w:r w:rsidRPr="003C5A6C">
        <w:rPr>
          <w:lang w:val="en-US"/>
        </w:rPr>
        <w:t xml:space="preserve"> require modifications.</w:t>
      </w:r>
    </w:p>
    <w:p w14:paraId="6EAA22A7" w14:textId="77777777" w:rsidR="003C5A6C" w:rsidRPr="003C5A6C" w:rsidRDefault="003C5A6C" w:rsidP="004535A5">
      <w:pPr>
        <w:spacing w:line="360" w:lineRule="auto"/>
        <w:ind w:firstLine="708"/>
        <w:jc w:val="both"/>
        <w:rPr>
          <w:lang w:val="en-US"/>
        </w:rPr>
      </w:pPr>
      <w:r w:rsidRPr="003C5A6C">
        <w:rPr>
          <w:lang w:val="en-US"/>
        </w:rPr>
        <w:t xml:space="preserve">a. Output: updated </w:t>
      </w:r>
      <w:proofErr w:type="spellStart"/>
      <w:r w:rsidRPr="003C5A6C">
        <w:rPr>
          <w:lang w:val="en-US"/>
        </w:rPr>
        <w:t>submodels</w:t>
      </w:r>
      <w:proofErr w:type="spellEnd"/>
      <w:r w:rsidRPr="003C5A6C">
        <w:rPr>
          <w:lang w:val="en-US"/>
        </w:rPr>
        <w:t>, fitted object, diagnostics and grid results.</w:t>
      </w:r>
    </w:p>
    <w:p w14:paraId="100063A5" w14:textId="77777777" w:rsidR="003C5A6C" w:rsidRPr="003C5A6C" w:rsidRDefault="003C5A6C" w:rsidP="004535A5">
      <w:pPr>
        <w:spacing w:line="360" w:lineRule="auto"/>
        <w:jc w:val="both"/>
        <w:rPr>
          <w:lang w:val="en-US"/>
        </w:rPr>
      </w:pPr>
      <w:r w:rsidRPr="003C5A6C">
        <w:rPr>
          <w:lang w:val="en-US"/>
        </w:rPr>
        <w:t>4) Run the model selected based on the outcomes of item 2 using the age-based data produced in item 1.</w:t>
      </w:r>
    </w:p>
    <w:p w14:paraId="79FB77E5" w14:textId="77777777" w:rsidR="003C5A6C" w:rsidRPr="003C5A6C" w:rsidRDefault="003C5A6C" w:rsidP="004535A5">
      <w:pPr>
        <w:spacing w:line="360" w:lineRule="auto"/>
        <w:ind w:firstLine="708"/>
        <w:jc w:val="both"/>
        <w:rPr>
          <w:lang w:val="en-US"/>
        </w:rPr>
      </w:pPr>
      <w:r w:rsidRPr="003C5A6C">
        <w:rPr>
          <w:lang w:val="en-US"/>
        </w:rPr>
        <w:t>a. Output: fitted model and diagnostics.</w:t>
      </w:r>
    </w:p>
    <w:p w14:paraId="694BFE92" w14:textId="54951776" w:rsidR="003C5A6C" w:rsidRDefault="003C5A6C" w:rsidP="004535A5">
      <w:pPr>
        <w:spacing w:line="360" w:lineRule="auto"/>
        <w:jc w:val="both"/>
        <w:rPr>
          <w:lang w:val="en-US"/>
        </w:rPr>
      </w:pPr>
      <w:r>
        <w:rPr>
          <w:lang w:val="en-US"/>
        </w:rPr>
        <w:br w:type="page"/>
      </w:r>
    </w:p>
    <w:p w14:paraId="76B1EA5F" w14:textId="6C44FECB" w:rsidR="003C5A6C" w:rsidRDefault="003C5A6C" w:rsidP="004535A5">
      <w:pPr>
        <w:spacing w:line="360" w:lineRule="auto"/>
        <w:jc w:val="both"/>
        <w:rPr>
          <w:lang w:val="en-US"/>
        </w:rPr>
      </w:pPr>
      <w:proofErr w:type="spellStart"/>
      <w:r w:rsidRPr="003C5A6C">
        <w:rPr>
          <w:b/>
          <w:bCs/>
          <w:u w:val="single"/>
          <w:lang w:val="en-US"/>
        </w:rPr>
        <w:lastRenderedPageBreak/>
        <w:t>ToR</w:t>
      </w:r>
      <w:proofErr w:type="spellEnd"/>
      <w:r w:rsidRPr="003C5A6C">
        <w:rPr>
          <w:b/>
          <w:bCs/>
          <w:u w:val="single"/>
          <w:lang w:val="en-US"/>
        </w:rPr>
        <w:t xml:space="preserve"> 1.- Create the </w:t>
      </w:r>
      <w:proofErr w:type="spellStart"/>
      <w:r w:rsidRPr="003C5A6C">
        <w:rPr>
          <w:b/>
          <w:bCs/>
          <w:u w:val="single"/>
          <w:lang w:val="en-US"/>
        </w:rPr>
        <w:t>FLStock</w:t>
      </w:r>
      <w:proofErr w:type="spellEnd"/>
      <w:r w:rsidRPr="003C5A6C">
        <w:rPr>
          <w:b/>
          <w:bCs/>
          <w:u w:val="single"/>
          <w:lang w:val="en-US"/>
        </w:rPr>
        <w:t xml:space="preserve"> and </w:t>
      </w:r>
      <w:proofErr w:type="spellStart"/>
      <w:r w:rsidRPr="003C5A6C">
        <w:rPr>
          <w:b/>
          <w:bCs/>
          <w:u w:val="single"/>
          <w:lang w:val="en-US"/>
        </w:rPr>
        <w:t>FLIndex</w:t>
      </w:r>
      <w:proofErr w:type="spellEnd"/>
      <w:r w:rsidRPr="003C5A6C">
        <w:rPr>
          <w:b/>
          <w:bCs/>
          <w:u w:val="single"/>
          <w:lang w:val="en-US"/>
        </w:rPr>
        <w:t xml:space="preserve"> for the assessment, using the data held by the JRC, submitted through the EU Mediterranean and Black Sea data call.</w:t>
      </w:r>
    </w:p>
    <w:p w14:paraId="2DEFB41F" w14:textId="6BD75E7D" w:rsidR="003C5A6C" w:rsidRDefault="003C5A6C" w:rsidP="004535A5">
      <w:pPr>
        <w:spacing w:line="360" w:lineRule="auto"/>
        <w:jc w:val="both"/>
        <w:rPr>
          <w:lang w:val="en-US"/>
        </w:rPr>
      </w:pPr>
      <w:r>
        <w:rPr>
          <w:lang w:val="en-US"/>
        </w:rPr>
        <w:t xml:space="preserve">The </w:t>
      </w:r>
      <w:proofErr w:type="spellStart"/>
      <w:r>
        <w:rPr>
          <w:lang w:val="en-US"/>
        </w:rPr>
        <w:t>FLStock</w:t>
      </w:r>
      <w:proofErr w:type="spellEnd"/>
      <w:r>
        <w:rPr>
          <w:lang w:val="en-US"/>
        </w:rPr>
        <w:t xml:space="preserve"> and </w:t>
      </w:r>
      <w:proofErr w:type="spellStart"/>
      <w:r>
        <w:rPr>
          <w:lang w:val="en-US"/>
        </w:rPr>
        <w:t>FLIndex</w:t>
      </w:r>
      <w:proofErr w:type="spellEnd"/>
      <w:r>
        <w:rPr>
          <w:lang w:val="en-US"/>
        </w:rPr>
        <w:t xml:space="preserve"> objects were produced with the most up-to-date data from the official data call </w:t>
      </w:r>
      <w:r w:rsidR="004535A5">
        <w:rPr>
          <w:lang w:val="en-US"/>
        </w:rPr>
        <w:t xml:space="preserve">available in the </w:t>
      </w:r>
      <w:r>
        <w:rPr>
          <w:lang w:val="en-US"/>
        </w:rPr>
        <w:t xml:space="preserve">STECF EWG 25 09 workspace, and using the </w:t>
      </w:r>
      <w:r w:rsidR="00245AB1">
        <w:rPr>
          <w:lang w:val="en-US"/>
        </w:rPr>
        <w:t xml:space="preserve">code </w:t>
      </w:r>
      <w:r w:rsidR="004535A5">
        <w:rPr>
          <w:lang w:val="en-US"/>
        </w:rPr>
        <w:t xml:space="preserve">stored </w:t>
      </w:r>
      <w:r w:rsidR="005E1AE0">
        <w:rPr>
          <w:lang w:val="en-US"/>
        </w:rPr>
        <w:t>in the</w:t>
      </w:r>
      <w:r w:rsidR="00245AB1">
        <w:rPr>
          <w:lang w:val="en-US"/>
        </w:rPr>
        <w:t xml:space="preserve"> STECF EWG 25 06</w:t>
      </w:r>
      <w:r w:rsidR="005E1AE0">
        <w:rPr>
          <w:lang w:val="en-US"/>
        </w:rPr>
        <w:t xml:space="preserve"> </w:t>
      </w:r>
      <w:r w:rsidR="004535A5">
        <w:rPr>
          <w:lang w:val="en-US"/>
        </w:rPr>
        <w:t xml:space="preserve">workspace </w:t>
      </w:r>
      <w:r w:rsidR="005E1AE0">
        <w:rPr>
          <w:lang w:val="en-US"/>
        </w:rPr>
        <w:t>(combination of the code from the scenarios “</w:t>
      </w:r>
      <w:r w:rsidR="005E1AE0" w:rsidRPr="005E1AE0">
        <w:rPr>
          <w:lang w:val="en-US"/>
        </w:rPr>
        <w:t>2025_BaseCase_Update_priority_2</w:t>
      </w:r>
      <w:r w:rsidR="005E1AE0">
        <w:rPr>
          <w:lang w:val="en-US"/>
        </w:rPr>
        <w:t>” and “</w:t>
      </w:r>
      <w:r w:rsidR="004535A5" w:rsidRPr="004535A5">
        <w:rPr>
          <w:lang w:val="en-US"/>
        </w:rPr>
        <w:t>2025_MEDBALAR_priority 3</w:t>
      </w:r>
      <w:r w:rsidR="005E1AE0">
        <w:rPr>
          <w:lang w:val="en-US"/>
        </w:rPr>
        <w:t>”</w:t>
      </w:r>
      <w:r w:rsidR="004535A5">
        <w:rPr>
          <w:lang w:val="en-US"/>
        </w:rPr>
        <w:t xml:space="preserve">). To fulfil this </w:t>
      </w:r>
      <w:proofErr w:type="spellStart"/>
      <w:r w:rsidR="004535A5">
        <w:rPr>
          <w:lang w:val="en-US"/>
        </w:rPr>
        <w:t>ToR</w:t>
      </w:r>
      <w:proofErr w:type="spellEnd"/>
      <w:r w:rsidR="004535A5">
        <w:rPr>
          <w:lang w:val="en-US"/>
        </w:rPr>
        <w:t>, the deterministic slicing was implemented with the growth parameters agreed during the STECF EWG 25 06 (</w:t>
      </w:r>
      <w:proofErr w:type="spellStart"/>
      <w:r w:rsidR="004535A5">
        <w:rPr>
          <w:lang w:val="en-US"/>
        </w:rPr>
        <w:t>Linf</w:t>
      </w:r>
      <w:proofErr w:type="spellEnd"/>
      <w:r w:rsidR="004535A5">
        <w:rPr>
          <w:lang w:val="en-US"/>
        </w:rPr>
        <w:t>=110; K=0.178, T0=-0.0005)</w:t>
      </w:r>
      <w:r w:rsidR="00740839">
        <w:rPr>
          <w:lang w:val="en-US"/>
        </w:rPr>
        <w:t>.</w:t>
      </w:r>
    </w:p>
    <w:p w14:paraId="41332539" w14:textId="16A43E47" w:rsidR="005F7A9B" w:rsidRPr="005F7A9B" w:rsidRDefault="00745162" w:rsidP="005F7A9B">
      <w:pPr>
        <w:spacing w:line="360" w:lineRule="auto"/>
        <w:jc w:val="both"/>
        <w:rPr>
          <w:lang w:val="en-US"/>
        </w:rPr>
      </w:pPr>
      <w:r>
        <w:rPr>
          <w:lang w:val="en-US"/>
        </w:rPr>
        <w:t>The code developed to merge the BALAR and MEDITS data was not included in the STECF EWG 25 06 workspace</w:t>
      </w:r>
      <w:r w:rsidR="005F7A9B">
        <w:rPr>
          <w:lang w:val="en-US"/>
        </w:rPr>
        <w:t xml:space="preserve">. For this reason, </w:t>
      </w:r>
      <w:r w:rsidR="00243514">
        <w:rPr>
          <w:lang w:val="en-US"/>
        </w:rPr>
        <w:t xml:space="preserve">the code necessary to merge and clean up the BALAR and MEDITS data </w:t>
      </w:r>
      <w:r>
        <w:rPr>
          <w:lang w:val="en-US"/>
        </w:rPr>
        <w:t xml:space="preserve">had to be developed </w:t>
      </w:r>
      <w:r w:rsidR="005F7A9B">
        <w:rPr>
          <w:lang w:val="en-US"/>
        </w:rPr>
        <w:t xml:space="preserve">again as part of this ad-hoc contract. The results </w:t>
      </w:r>
      <w:r w:rsidR="00243514">
        <w:rPr>
          <w:lang w:val="en-US"/>
        </w:rPr>
        <w:t xml:space="preserve">obtained </w:t>
      </w:r>
      <w:r w:rsidR="005F7A9B">
        <w:rPr>
          <w:lang w:val="en-US"/>
        </w:rPr>
        <w:t>were slightly different to the values obtained during the STECF EWG 25 06</w:t>
      </w:r>
      <w:r w:rsidR="00243514">
        <w:rPr>
          <w:lang w:val="en-US"/>
        </w:rPr>
        <w:t>. F</w:t>
      </w:r>
      <w:r w:rsidR="005F7A9B">
        <w:rPr>
          <w:lang w:val="en-US"/>
        </w:rPr>
        <w:t xml:space="preserve">or this reason, it was decided to use </w:t>
      </w:r>
      <w:r w:rsidR="005F7A9B" w:rsidRPr="005F7A9B">
        <w:rPr>
          <w:lang w:val="en-US"/>
        </w:rPr>
        <w:t xml:space="preserve">the csv files with the ta, tb and </w:t>
      </w:r>
      <w:proofErr w:type="spellStart"/>
      <w:r w:rsidR="005F7A9B" w:rsidRPr="005F7A9B">
        <w:rPr>
          <w:lang w:val="en-US"/>
        </w:rPr>
        <w:t>tc</w:t>
      </w:r>
      <w:proofErr w:type="spellEnd"/>
      <w:r w:rsidR="005F7A9B" w:rsidRPr="005F7A9B">
        <w:rPr>
          <w:lang w:val="en-US"/>
        </w:rPr>
        <w:t xml:space="preserve"> data for BALAR and MEDITS prepared during the EWG 25 06. </w:t>
      </w:r>
      <w:r w:rsidR="005F7A9B">
        <w:rPr>
          <w:lang w:val="en-US"/>
        </w:rPr>
        <w:t>The reasons for this difference will need to be analyzed during the upcoming EWG 25 09.</w:t>
      </w:r>
    </w:p>
    <w:p w14:paraId="15213E45" w14:textId="5CD37D00" w:rsidR="00740839" w:rsidRDefault="00740839" w:rsidP="004535A5">
      <w:pPr>
        <w:spacing w:line="360" w:lineRule="auto"/>
        <w:jc w:val="both"/>
        <w:rPr>
          <w:lang w:val="en-US"/>
        </w:rPr>
      </w:pPr>
      <w:r>
        <w:rPr>
          <w:lang w:val="en-US"/>
        </w:rPr>
        <w:t xml:space="preserve">The </w:t>
      </w:r>
      <w:r w:rsidR="0003451D">
        <w:rPr>
          <w:lang w:val="en-US"/>
        </w:rPr>
        <w:t xml:space="preserve">resulting </w:t>
      </w:r>
      <w:proofErr w:type="spellStart"/>
      <w:r w:rsidR="0003451D">
        <w:rPr>
          <w:lang w:val="en-US"/>
        </w:rPr>
        <w:t>FLIndex</w:t>
      </w:r>
      <w:proofErr w:type="spellEnd"/>
      <w:r w:rsidR="0003451D">
        <w:rPr>
          <w:lang w:val="en-US"/>
        </w:rPr>
        <w:t xml:space="preserve"> object, the </w:t>
      </w:r>
      <w:proofErr w:type="spellStart"/>
      <w:r>
        <w:rPr>
          <w:lang w:val="en-US"/>
        </w:rPr>
        <w:t>FLStock</w:t>
      </w:r>
      <w:proofErr w:type="spellEnd"/>
      <w:r>
        <w:rPr>
          <w:lang w:val="en-US"/>
        </w:rPr>
        <w:t xml:space="preserve"> object by country and GSA area, as well as the </w:t>
      </w:r>
      <w:proofErr w:type="spellStart"/>
      <w:r w:rsidR="0003451D">
        <w:rPr>
          <w:lang w:val="en-US"/>
        </w:rPr>
        <w:t>FLStock</w:t>
      </w:r>
      <w:proofErr w:type="spellEnd"/>
      <w:r w:rsidR="0003451D">
        <w:rPr>
          <w:lang w:val="en-US"/>
        </w:rPr>
        <w:t xml:space="preserve"> object with all countries and GSAs combined, are stored in the ToR1 folder.</w:t>
      </w:r>
    </w:p>
    <w:p w14:paraId="4D06BC19" w14:textId="77777777" w:rsidR="00005C1A" w:rsidRDefault="00005C1A">
      <w:pPr>
        <w:rPr>
          <w:lang w:val="en-US"/>
        </w:rPr>
      </w:pPr>
      <w:r>
        <w:rPr>
          <w:lang w:val="en-US"/>
        </w:rPr>
        <w:br w:type="page"/>
      </w:r>
    </w:p>
    <w:p w14:paraId="71699D74" w14:textId="2F55CA2D" w:rsidR="003C5A6C" w:rsidRDefault="00005C1A" w:rsidP="004535A5">
      <w:pPr>
        <w:spacing w:line="360" w:lineRule="auto"/>
        <w:jc w:val="both"/>
        <w:rPr>
          <w:lang w:val="en-US"/>
        </w:rPr>
      </w:pPr>
      <w:proofErr w:type="spellStart"/>
      <w:r w:rsidRPr="00005C1A">
        <w:rPr>
          <w:b/>
          <w:bCs/>
          <w:u w:val="single"/>
          <w:lang w:val="en-US"/>
        </w:rPr>
        <w:lastRenderedPageBreak/>
        <w:t>ToR</w:t>
      </w:r>
      <w:proofErr w:type="spellEnd"/>
      <w:r w:rsidRPr="00005C1A">
        <w:rPr>
          <w:b/>
          <w:bCs/>
          <w:u w:val="single"/>
          <w:lang w:val="en-US"/>
        </w:rPr>
        <w:t xml:space="preserve"> 2.- Convert length-based input data for stock assessment (commercial catches and MEDITS abundance indices) into age-based data using the stochastic slicing method commonly applied by the EWG. The slicing should be performed quarterly, applying the combined growth model as defined in EWG2506.</w:t>
      </w:r>
    </w:p>
    <w:p w14:paraId="0939F41F" w14:textId="05CB9BCA" w:rsidR="00005C1A" w:rsidRDefault="00005C1A" w:rsidP="004535A5">
      <w:pPr>
        <w:spacing w:line="360" w:lineRule="auto"/>
        <w:jc w:val="both"/>
        <w:rPr>
          <w:lang w:val="en-US"/>
        </w:rPr>
      </w:pPr>
      <w:r>
        <w:rPr>
          <w:lang w:val="en-US"/>
        </w:rPr>
        <w:t>The expected o</w:t>
      </w:r>
      <w:r w:rsidRPr="00005C1A">
        <w:rPr>
          <w:lang w:val="en-US"/>
        </w:rPr>
        <w:t>utput</w:t>
      </w:r>
      <w:r w:rsidR="00AD3BCE">
        <w:rPr>
          <w:lang w:val="en-US"/>
        </w:rPr>
        <w:t>s</w:t>
      </w:r>
      <w:r>
        <w:rPr>
          <w:lang w:val="en-US"/>
        </w:rPr>
        <w:t xml:space="preserve"> for this </w:t>
      </w:r>
      <w:proofErr w:type="spellStart"/>
      <w:r>
        <w:rPr>
          <w:lang w:val="en-US"/>
        </w:rPr>
        <w:t>ToR</w:t>
      </w:r>
      <w:proofErr w:type="spellEnd"/>
      <w:r>
        <w:rPr>
          <w:lang w:val="en-US"/>
        </w:rPr>
        <w:t xml:space="preserve"> 2 are the </w:t>
      </w:r>
      <w:proofErr w:type="spellStart"/>
      <w:r w:rsidRPr="00005C1A">
        <w:rPr>
          <w:lang w:val="en-US"/>
        </w:rPr>
        <w:t>FLStock</w:t>
      </w:r>
      <w:proofErr w:type="spellEnd"/>
      <w:r w:rsidRPr="00005C1A">
        <w:rPr>
          <w:lang w:val="en-US"/>
        </w:rPr>
        <w:t xml:space="preserve"> and </w:t>
      </w:r>
      <w:proofErr w:type="spellStart"/>
      <w:r w:rsidRPr="00005C1A">
        <w:rPr>
          <w:lang w:val="en-US"/>
        </w:rPr>
        <w:t>FLIndex</w:t>
      </w:r>
      <w:proofErr w:type="spellEnd"/>
      <w:r w:rsidRPr="00005C1A">
        <w:rPr>
          <w:lang w:val="en-US"/>
        </w:rPr>
        <w:t xml:space="preserve"> objects ready for use in the statistical catch-at-age model implemented by a4a.</w:t>
      </w:r>
    </w:p>
    <w:p w14:paraId="3C9A9830" w14:textId="5099BBC6" w:rsidR="00005C1A" w:rsidRDefault="009448C2" w:rsidP="004535A5">
      <w:pPr>
        <w:spacing w:line="360" w:lineRule="auto"/>
        <w:jc w:val="both"/>
        <w:rPr>
          <w:lang w:val="en-US"/>
        </w:rPr>
      </w:pPr>
      <w:r>
        <w:rPr>
          <w:lang w:val="en-US"/>
        </w:rPr>
        <w:t xml:space="preserve">This </w:t>
      </w:r>
      <w:proofErr w:type="spellStart"/>
      <w:r>
        <w:rPr>
          <w:lang w:val="en-US"/>
        </w:rPr>
        <w:t>ToR</w:t>
      </w:r>
      <w:proofErr w:type="spellEnd"/>
      <w:r>
        <w:rPr>
          <w:lang w:val="en-US"/>
        </w:rPr>
        <w:t xml:space="preserve"> required three </w:t>
      </w:r>
      <w:r w:rsidR="00AD3BCE">
        <w:rPr>
          <w:lang w:val="en-US"/>
        </w:rPr>
        <w:t xml:space="preserve">separate and consecutive </w:t>
      </w:r>
      <w:r>
        <w:rPr>
          <w:lang w:val="en-US"/>
        </w:rPr>
        <w:t>steps:</w:t>
      </w:r>
    </w:p>
    <w:p w14:paraId="4D25A4E4" w14:textId="3309554A" w:rsidR="009448C2" w:rsidRDefault="009448C2" w:rsidP="009448C2">
      <w:pPr>
        <w:pStyle w:val="Prrafodelista"/>
        <w:numPr>
          <w:ilvl w:val="0"/>
          <w:numId w:val="2"/>
        </w:numPr>
        <w:spacing w:line="360" w:lineRule="auto"/>
        <w:jc w:val="both"/>
        <w:rPr>
          <w:lang w:val="en-US"/>
        </w:rPr>
      </w:pPr>
      <w:r>
        <w:rPr>
          <w:lang w:val="en-US"/>
        </w:rPr>
        <w:t>Producing length distributions of landings, discards and total catch by quarter</w:t>
      </w:r>
      <w:r w:rsidR="00AD3BCE">
        <w:rPr>
          <w:lang w:val="en-US"/>
        </w:rPr>
        <w:t>.</w:t>
      </w:r>
    </w:p>
    <w:p w14:paraId="50B308C0" w14:textId="0819CB22" w:rsidR="009448C2" w:rsidRDefault="009448C2" w:rsidP="009448C2">
      <w:pPr>
        <w:pStyle w:val="Prrafodelista"/>
        <w:numPr>
          <w:ilvl w:val="0"/>
          <w:numId w:val="2"/>
        </w:numPr>
        <w:spacing w:line="360" w:lineRule="auto"/>
        <w:jc w:val="both"/>
        <w:rPr>
          <w:lang w:val="en-US"/>
        </w:rPr>
      </w:pPr>
      <w:r>
        <w:rPr>
          <w:lang w:val="en-US"/>
        </w:rPr>
        <w:t>Implement the stochastic slicing</w:t>
      </w:r>
      <w:r w:rsidR="00AD3BCE">
        <w:rPr>
          <w:lang w:val="en-US"/>
        </w:rPr>
        <w:t xml:space="preserve"> by quarter</w:t>
      </w:r>
      <w:r>
        <w:rPr>
          <w:lang w:val="en-US"/>
        </w:rPr>
        <w:t xml:space="preserve"> using the sex combined growth model</w:t>
      </w:r>
      <w:r w:rsidR="00AD3BCE">
        <w:rPr>
          <w:lang w:val="en-US"/>
        </w:rPr>
        <w:t>.</w:t>
      </w:r>
    </w:p>
    <w:p w14:paraId="51D0AA42" w14:textId="3145DA75" w:rsidR="009448C2" w:rsidRDefault="009448C2" w:rsidP="009448C2">
      <w:pPr>
        <w:pStyle w:val="Prrafodelista"/>
        <w:numPr>
          <w:ilvl w:val="0"/>
          <w:numId w:val="2"/>
        </w:numPr>
        <w:spacing w:line="360" w:lineRule="auto"/>
        <w:jc w:val="both"/>
        <w:rPr>
          <w:lang w:val="en-US"/>
        </w:rPr>
      </w:pPr>
      <w:r>
        <w:rPr>
          <w:lang w:val="en-US"/>
        </w:rPr>
        <w:t>Move individuals at age 0 in quarters 1 and 2 to the age 1.</w:t>
      </w:r>
    </w:p>
    <w:p w14:paraId="091965DB" w14:textId="2EB035C1" w:rsidR="000732F5" w:rsidRDefault="00AD3BCE" w:rsidP="009448C2">
      <w:pPr>
        <w:spacing w:line="360" w:lineRule="auto"/>
        <w:jc w:val="both"/>
        <w:rPr>
          <w:lang w:val="en-US"/>
        </w:rPr>
      </w:pPr>
      <w:r>
        <w:rPr>
          <w:lang w:val="en-US"/>
        </w:rPr>
        <w:t>The code developed during the EWG 25 06 to conduct the above mentioned three steps was not developed in a format that could be integrated with the code available to handle the data and perform the stock assessment for hake GSA_1567, and only a</w:t>
      </w:r>
      <w:r>
        <w:rPr>
          <w:lang w:val="en-US"/>
        </w:rPr>
        <w:t xml:space="preserve"> small part of the code produced during the EWG 25 06 could be recycle</w:t>
      </w:r>
      <w:r>
        <w:rPr>
          <w:lang w:val="en-US"/>
        </w:rPr>
        <w:t>d. For this reason, t</w:t>
      </w:r>
      <w:r w:rsidR="009448C2">
        <w:rPr>
          <w:lang w:val="en-US"/>
        </w:rPr>
        <w:t xml:space="preserve">he necessary code to produce the length distributions </w:t>
      </w:r>
      <w:r w:rsidR="000732F5">
        <w:rPr>
          <w:lang w:val="en-US"/>
        </w:rPr>
        <w:t xml:space="preserve">by quarter, and implementing the stochastic slicing </w:t>
      </w:r>
      <w:r>
        <w:rPr>
          <w:lang w:val="en-US"/>
        </w:rPr>
        <w:t xml:space="preserve">had to be developed as part of the work of this ad-hoc contract. </w:t>
      </w:r>
      <w:r w:rsidR="000732F5">
        <w:rPr>
          <w:lang w:val="en-US"/>
        </w:rPr>
        <w:t xml:space="preserve">The resulting modelling scenario was called “2025_MEDBALAR_priority_4_stoc_slic_quarter”. The folder containing this scenario, and the resulting </w:t>
      </w:r>
      <w:proofErr w:type="spellStart"/>
      <w:r w:rsidR="000732F5">
        <w:rPr>
          <w:lang w:val="en-US"/>
        </w:rPr>
        <w:t>FLStock</w:t>
      </w:r>
      <w:proofErr w:type="spellEnd"/>
      <w:r w:rsidR="000732F5">
        <w:rPr>
          <w:lang w:val="en-US"/>
        </w:rPr>
        <w:t xml:space="preserve"> objects are included in the </w:t>
      </w:r>
      <w:proofErr w:type="spellStart"/>
      <w:r w:rsidR="000732F5">
        <w:rPr>
          <w:lang w:val="en-US"/>
        </w:rPr>
        <w:t>ToR</w:t>
      </w:r>
      <w:proofErr w:type="spellEnd"/>
      <w:r w:rsidR="000732F5">
        <w:rPr>
          <w:lang w:val="en-US"/>
        </w:rPr>
        <w:t xml:space="preserve"> 2 folder.</w:t>
      </w:r>
    </w:p>
    <w:p w14:paraId="112DBBB6" w14:textId="42A357AB" w:rsidR="00C64C65" w:rsidRDefault="000732F5" w:rsidP="009448C2">
      <w:pPr>
        <w:spacing w:line="360" w:lineRule="auto"/>
        <w:jc w:val="both"/>
        <w:rPr>
          <w:lang w:val="en-US"/>
        </w:rPr>
      </w:pPr>
      <w:r>
        <w:rPr>
          <w:lang w:val="en-US"/>
        </w:rPr>
        <w:t xml:space="preserve">The catch at age in numbers obtained when applying the stochastic slicing by quarter was compared to the catch at age produced by the deterministic slicing. </w:t>
      </w:r>
      <w:r w:rsidR="00C64C65">
        <w:rPr>
          <w:lang w:val="en-US"/>
        </w:rPr>
        <w:t xml:space="preserve">Important differences were found. To rule out that the problem might be related with the estimation of length distribution by quarter, the stochastic slicing was applied to length distributions estimated by year, and compared to the estimated total annual catch at age with deterministic slicing also implemented to length distributions by year. Differences between both approaches was still very important. Within the </w:t>
      </w:r>
      <w:proofErr w:type="spellStart"/>
      <w:r w:rsidR="00C64C65">
        <w:rPr>
          <w:lang w:val="en-US"/>
        </w:rPr>
        <w:t>ToR</w:t>
      </w:r>
      <w:proofErr w:type="spellEnd"/>
      <w:r w:rsidR="00C64C65">
        <w:rPr>
          <w:lang w:val="en-US"/>
        </w:rPr>
        <w:t xml:space="preserve"> 2 folder, the folders containing the comparisons are included. Here, as an example, the ages </w:t>
      </w:r>
      <w:r w:rsidR="00730E5E">
        <w:rPr>
          <w:lang w:val="en-US"/>
        </w:rPr>
        <w:t>where</w:t>
      </w:r>
      <w:r w:rsidR="00C64C65">
        <w:rPr>
          <w:lang w:val="en-US"/>
        </w:rPr>
        <w:t xml:space="preserve"> differences are more important are presented</w:t>
      </w:r>
      <w:r w:rsidR="00AD3BCE">
        <w:rPr>
          <w:lang w:val="en-US"/>
        </w:rPr>
        <w:t xml:space="preserve"> (see figures 1 and 2).</w:t>
      </w:r>
    </w:p>
    <w:p w14:paraId="57AE658A" w14:textId="38D35495" w:rsidR="00730E5E" w:rsidRDefault="00730E5E" w:rsidP="009448C2">
      <w:pPr>
        <w:spacing w:line="360" w:lineRule="auto"/>
        <w:jc w:val="both"/>
        <w:rPr>
          <w:lang w:val="en-US"/>
        </w:rPr>
      </w:pPr>
      <w:r>
        <w:rPr>
          <w:noProof/>
        </w:rPr>
        <w:lastRenderedPageBreak/>
        <w:drawing>
          <wp:inline distT="0" distB="0" distL="0" distR="0" wp14:anchorId="1C64A6F9" wp14:editId="3CD7AB4C">
            <wp:extent cx="5400040" cy="5400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E60B27F" w14:textId="1B3AF585" w:rsidR="00730E5E" w:rsidRDefault="00730E5E" w:rsidP="009448C2">
      <w:pPr>
        <w:spacing w:line="360" w:lineRule="auto"/>
        <w:jc w:val="both"/>
        <w:rPr>
          <w:lang w:val="en-US"/>
        </w:rPr>
      </w:pPr>
      <w:r>
        <w:rPr>
          <w:lang w:val="en-US"/>
        </w:rPr>
        <w:t xml:space="preserve">Figure 1.- </w:t>
      </w:r>
      <w:r w:rsidR="00B7113E">
        <w:rPr>
          <w:lang w:val="en-US"/>
        </w:rPr>
        <w:t>Estimated total annual catch at age 0 in numbers by seasonal stochastic slicing by season and deterministic slicing by year.</w:t>
      </w:r>
    </w:p>
    <w:p w14:paraId="21024A0A" w14:textId="0D132CED" w:rsidR="00730E5E" w:rsidRDefault="00730E5E" w:rsidP="009448C2">
      <w:pPr>
        <w:spacing w:line="360" w:lineRule="auto"/>
        <w:jc w:val="both"/>
        <w:rPr>
          <w:lang w:val="en-US"/>
        </w:rPr>
      </w:pPr>
      <w:r>
        <w:rPr>
          <w:noProof/>
        </w:rPr>
        <w:lastRenderedPageBreak/>
        <w:drawing>
          <wp:inline distT="0" distB="0" distL="0" distR="0" wp14:anchorId="4978187D" wp14:editId="7E9C5BB3">
            <wp:extent cx="5400040" cy="5400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64E750E" w14:textId="662A141D" w:rsidR="00B7113E" w:rsidRDefault="00B7113E" w:rsidP="00B7113E">
      <w:pPr>
        <w:spacing w:line="360" w:lineRule="auto"/>
        <w:jc w:val="both"/>
        <w:rPr>
          <w:lang w:val="en-US"/>
        </w:rPr>
      </w:pPr>
      <w:r>
        <w:rPr>
          <w:lang w:val="en-US"/>
        </w:rPr>
        <w:t>Figure 2.- Estimated total annual catch at age 1 in numbers by seasonal stochastic slicing by season and deterministic slicing by year.</w:t>
      </w:r>
    </w:p>
    <w:p w14:paraId="33AF4748" w14:textId="77777777" w:rsidR="00B7113E" w:rsidRDefault="00B7113E" w:rsidP="009448C2">
      <w:pPr>
        <w:spacing w:line="360" w:lineRule="auto"/>
        <w:jc w:val="both"/>
        <w:rPr>
          <w:lang w:val="en-US"/>
        </w:rPr>
      </w:pPr>
    </w:p>
    <w:p w14:paraId="7C74E1D3" w14:textId="55EA4E07" w:rsidR="000732F5" w:rsidRDefault="00730E5E" w:rsidP="009448C2">
      <w:pPr>
        <w:spacing w:line="360" w:lineRule="auto"/>
        <w:jc w:val="both"/>
        <w:rPr>
          <w:lang w:val="en-US"/>
        </w:rPr>
      </w:pPr>
      <w:r w:rsidRPr="00B7113E">
        <w:rPr>
          <w:noProof/>
          <w:lang w:val="en-US"/>
        </w:rPr>
        <w:t xml:space="preserve"> </w:t>
      </w:r>
      <w:r w:rsidR="00B7113E" w:rsidRPr="00B7113E">
        <w:rPr>
          <w:noProof/>
          <w:lang w:val="en-US"/>
        </w:rPr>
        <w:t>I</w:t>
      </w:r>
      <w:r w:rsidR="00166EF7">
        <w:rPr>
          <w:lang w:val="en-US"/>
        </w:rPr>
        <w:t>t was finally</w:t>
      </w:r>
      <w:r w:rsidR="00C64C65">
        <w:rPr>
          <w:lang w:val="en-US"/>
        </w:rPr>
        <w:t xml:space="preserve"> found </w:t>
      </w:r>
      <w:r w:rsidR="00166EF7">
        <w:rPr>
          <w:lang w:val="en-US"/>
        </w:rPr>
        <w:t xml:space="preserve">out </w:t>
      </w:r>
      <w:r w:rsidR="00C64C65">
        <w:rPr>
          <w:lang w:val="en-US"/>
        </w:rPr>
        <w:t xml:space="preserve">that </w:t>
      </w:r>
      <w:r w:rsidR="00166EF7">
        <w:rPr>
          <w:lang w:val="en-US"/>
        </w:rPr>
        <w:t xml:space="preserve">part of </w:t>
      </w:r>
      <w:r w:rsidR="00C64C65">
        <w:rPr>
          <w:lang w:val="en-US"/>
        </w:rPr>
        <w:t>the problem was related with the number of iterations</w:t>
      </w:r>
      <w:r w:rsidR="00166EF7">
        <w:rPr>
          <w:lang w:val="en-US"/>
        </w:rPr>
        <w:t xml:space="preserve"> indicated in the </w:t>
      </w:r>
      <w:proofErr w:type="spellStart"/>
      <w:proofErr w:type="gramStart"/>
      <w:r w:rsidR="00166EF7">
        <w:rPr>
          <w:lang w:val="en-US"/>
        </w:rPr>
        <w:t>mvrnorm</w:t>
      </w:r>
      <w:proofErr w:type="spellEnd"/>
      <w:r w:rsidR="00166EF7">
        <w:rPr>
          <w:lang w:val="en-US"/>
        </w:rPr>
        <w:t>(</w:t>
      </w:r>
      <w:proofErr w:type="gramEnd"/>
      <w:r w:rsidR="00166EF7">
        <w:rPr>
          <w:lang w:val="en-US"/>
        </w:rPr>
        <w:t xml:space="preserve">) function used to produce the distribution of the growth parameters </w:t>
      </w:r>
      <w:proofErr w:type="spellStart"/>
      <w:r w:rsidR="00166EF7">
        <w:rPr>
          <w:lang w:val="en-US"/>
        </w:rPr>
        <w:t>Linf</w:t>
      </w:r>
      <w:proofErr w:type="spellEnd"/>
      <w:r w:rsidR="00166EF7">
        <w:rPr>
          <w:lang w:val="en-US"/>
        </w:rPr>
        <w:t>, K and T0</w:t>
      </w:r>
      <w:r w:rsidR="00C64C65">
        <w:rPr>
          <w:lang w:val="en-US"/>
        </w:rPr>
        <w:t xml:space="preserve">. If 250 iterations </w:t>
      </w:r>
      <w:r w:rsidR="00166EF7">
        <w:rPr>
          <w:lang w:val="en-US"/>
        </w:rPr>
        <w:t xml:space="preserve">were set </w:t>
      </w:r>
      <w:r w:rsidR="00C64C65">
        <w:rPr>
          <w:lang w:val="en-US"/>
        </w:rPr>
        <w:t xml:space="preserve">in the function </w:t>
      </w:r>
      <w:proofErr w:type="spellStart"/>
      <w:r w:rsidR="00C64C65">
        <w:rPr>
          <w:lang w:val="en-US"/>
        </w:rPr>
        <w:t>mvrnorm</w:t>
      </w:r>
      <w:proofErr w:type="spellEnd"/>
      <w:r w:rsidR="00C64C65">
        <w:rPr>
          <w:lang w:val="en-US"/>
        </w:rPr>
        <w:t xml:space="preserve">, the mean value obtained for </w:t>
      </w:r>
      <w:proofErr w:type="spellStart"/>
      <w:r w:rsidR="00C64C65">
        <w:rPr>
          <w:lang w:val="en-US"/>
        </w:rPr>
        <w:t>Linf</w:t>
      </w:r>
      <w:proofErr w:type="spellEnd"/>
      <w:r w:rsidR="00C64C65">
        <w:rPr>
          <w:lang w:val="en-US"/>
        </w:rPr>
        <w:t xml:space="preserve">, K and T0 </w:t>
      </w:r>
      <w:r w:rsidR="00166EF7">
        <w:rPr>
          <w:lang w:val="en-US"/>
        </w:rPr>
        <w:t>was</w:t>
      </w:r>
      <w:r w:rsidR="00C64C65">
        <w:rPr>
          <w:lang w:val="en-US"/>
        </w:rPr>
        <w:t xml:space="preserve"> </w:t>
      </w:r>
      <w:r w:rsidR="00166EF7">
        <w:rPr>
          <w:lang w:val="en-US"/>
        </w:rPr>
        <w:t xml:space="preserve">significantly </w:t>
      </w:r>
      <w:r w:rsidR="00C64C65">
        <w:rPr>
          <w:lang w:val="en-US"/>
        </w:rPr>
        <w:t xml:space="preserve">different </w:t>
      </w:r>
      <w:r w:rsidR="00166EF7">
        <w:rPr>
          <w:lang w:val="en-US"/>
        </w:rPr>
        <w:t xml:space="preserve">than </w:t>
      </w:r>
      <w:r w:rsidR="00C64C65">
        <w:rPr>
          <w:lang w:val="en-US"/>
        </w:rPr>
        <w:t>the values from Melon-Duval</w:t>
      </w:r>
      <w:r w:rsidR="00166EF7">
        <w:rPr>
          <w:lang w:val="en-US"/>
        </w:rPr>
        <w:t xml:space="preserve"> selected during the EWG 25 06 and </w:t>
      </w:r>
      <w:r w:rsidR="00C64C65">
        <w:rPr>
          <w:lang w:val="en-US"/>
        </w:rPr>
        <w:t>used in the deterministic slicing (</w:t>
      </w:r>
      <w:proofErr w:type="spellStart"/>
      <w:r w:rsidR="00C64C65">
        <w:rPr>
          <w:lang w:val="en-US"/>
        </w:rPr>
        <w:t>Linf</w:t>
      </w:r>
      <w:proofErr w:type="spellEnd"/>
      <w:r w:rsidR="00C64C65">
        <w:rPr>
          <w:lang w:val="en-US"/>
        </w:rPr>
        <w:t xml:space="preserve">=110, K=0.178, T0=-0.0005). </w:t>
      </w:r>
      <w:r w:rsidR="00166EF7">
        <w:rPr>
          <w:lang w:val="en-US"/>
        </w:rPr>
        <w:t>W</w:t>
      </w:r>
      <w:r w:rsidR="00C64C65">
        <w:rPr>
          <w:lang w:val="en-US"/>
        </w:rPr>
        <w:t xml:space="preserve">hen </w:t>
      </w:r>
      <w:r w:rsidR="00166EF7">
        <w:rPr>
          <w:lang w:val="en-US"/>
        </w:rPr>
        <w:t xml:space="preserve">the number of iterations was </w:t>
      </w:r>
      <w:r w:rsidR="00C64C65">
        <w:rPr>
          <w:lang w:val="en-US"/>
        </w:rPr>
        <w:t>set a</w:t>
      </w:r>
      <w:r w:rsidR="00166EF7">
        <w:rPr>
          <w:lang w:val="en-US"/>
        </w:rPr>
        <w:t>t a</w:t>
      </w:r>
      <w:r w:rsidR="00C64C65">
        <w:rPr>
          <w:lang w:val="en-US"/>
        </w:rPr>
        <w:t xml:space="preserve"> very high number (100000 </w:t>
      </w:r>
      <w:r w:rsidR="00166EF7">
        <w:rPr>
          <w:lang w:val="en-US"/>
        </w:rPr>
        <w:t xml:space="preserve">iterations </w:t>
      </w:r>
      <w:r w:rsidR="00C64C65">
        <w:rPr>
          <w:lang w:val="en-US"/>
        </w:rPr>
        <w:t>or higher), the random distributions produced ha</w:t>
      </w:r>
      <w:r w:rsidR="00166EF7">
        <w:rPr>
          <w:lang w:val="en-US"/>
        </w:rPr>
        <w:t>d</w:t>
      </w:r>
      <w:r w:rsidR="00C64C65">
        <w:rPr>
          <w:lang w:val="en-US"/>
        </w:rPr>
        <w:t xml:space="preserve"> mean values that </w:t>
      </w:r>
      <w:r w:rsidR="00A02492">
        <w:rPr>
          <w:lang w:val="en-US"/>
        </w:rPr>
        <w:t>were</w:t>
      </w:r>
      <w:r w:rsidR="00C64C65">
        <w:rPr>
          <w:lang w:val="en-US"/>
        </w:rPr>
        <w:t xml:space="preserve"> </w:t>
      </w:r>
      <w:r w:rsidR="00166EF7">
        <w:rPr>
          <w:lang w:val="en-US"/>
        </w:rPr>
        <w:t xml:space="preserve">very </w:t>
      </w:r>
      <w:r w:rsidR="00C64C65">
        <w:rPr>
          <w:lang w:val="en-US"/>
        </w:rPr>
        <w:t xml:space="preserve">closed to the deterministic growth parameters. When </w:t>
      </w:r>
      <w:r w:rsidR="00166EF7">
        <w:rPr>
          <w:lang w:val="en-US"/>
        </w:rPr>
        <w:t xml:space="preserve">the </w:t>
      </w:r>
      <w:r w:rsidR="00C64C65">
        <w:rPr>
          <w:lang w:val="en-US"/>
        </w:rPr>
        <w:t xml:space="preserve">stochastic slicing </w:t>
      </w:r>
      <w:r w:rsidR="00166EF7">
        <w:rPr>
          <w:lang w:val="en-US"/>
        </w:rPr>
        <w:t>was run with 100000</w:t>
      </w:r>
      <w:r w:rsidR="00C64C65">
        <w:rPr>
          <w:lang w:val="en-US"/>
        </w:rPr>
        <w:t xml:space="preserve"> iterations, the differences in the estimated catch at age obtained from stochastic and deterministic approaches </w:t>
      </w:r>
      <w:r w:rsidR="00A02492">
        <w:rPr>
          <w:lang w:val="en-US"/>
        </w:rPr>
        <w:t>were small when</w:t>
      </w:r>
      <w:r w:rsidR="00166EF7">
        <w:rPr>
          <w:lang w:val="en-US"/>
        </w:rPr>
        <w:t xml:space="preserve"> </w:t>
      </w:r>
      <w:r w:rsidR="00166EF7">
        <w:rPr>
          <w:lang w:val="en-US"/>
        </w:rPr>
        <w:lastRenderedPageBreak/>
        <w:t>the stochastic slicing was applied to length distributions by year</w:t>
      </w:r>
      <w:r w:rsidR="00006784">
        <w:rPr>
          <w:lang w:val="en-US"/>
        </w:rPr>
        <w:t xml:space="preserve"> (see figure 3)</w:t>
      </w:r>
      <w:r w:rsidR="00C64C65">
        <w:rPr>
          <w:lang w:val="en-US"/>
        </w:rPr>
        <w:t>, although important differences at age 3</w:t>
      </w:r>
      <w:r w:rsidR="00166EF7">
        <w:rPr>
          <w:lang w:val="en-US"/>
        </w:rPr>
        <w:t xml:space="preserve"> were still found</w:t>
      </w:r>
      <w:r w:rsidR="00C64C65">
        <w:rPr>
          <w:lang w:val="en-US"/>
        </w:rPr>
        <w:t xml:space="preserve">. </w:t>
      </w:r>
      <w:r w:rsidR="00A02492">
        <w:rPr>
          <w:lang w:val="en-US"/>
        </w:rPr>
        <w:t>In case of stochastic slicing by quarter, t</w:t>
      </w:r>
      <w:r w:rsidR="00166EF7">
        <w:rPr>
          <w:lang w:val="en-US"/>
        </w:rPr>
        <w:t xml:space="preserve">he same approach was </w:t>
      </w:r>
      <w:r w:rsidR="00C64C65">
        <w:rPr>
          <w:lang w:val="en-US"/>
        </w:rPr>
        <w:t xml:space="preserve">repeated </w:t>
      </w:r>
      <w:r w:rsidR="00166EF7">
        <w:rPr>
          <w:lang w:val="en-US"/>
        </w:rPr>
        <w:t>(</w:t>
      </w:r>
      <w:r w:rsidR="00C64C65">
        <w:rPr>
          <w:lang w:val="en-US"/>
        </w:rPr>
        <w:t>100000 iterations</w:t>
      </w:r>
      <w:r w:rsidR="00166EF7">
        <w:rPr>
          <w:lang w:val="en-US"/>
        </w:rPr>
        <w:t>)</w:t>
      </w:r>
      <w:r w:rsidR="00C64C65">
        <w:rPr>
          <w:lang w:val="en-US"/>
        </w:rPr>
        <w:t xml:space="preserve"> </w:t>
      </w:r>
      <w:r w:rsidR="00A02492">
        <w:rPr>
          <w:lang w:val="en-US"/>
        </w:rPr>
        <w:t xml:space="preserve">to the </w:t>
      </w:r>
      <w:r w:rsidR="00C64C65">
        <w:rPr>
          <w:lang w:val="en-US"/>
        </w:rPr>
        <w:t xml:space="preserve">length distributions </w:t>
      </w:r>
      <w:r w:rsidR="00A02492">
        <w:rPr>
          <w:lang w:val="en-US"/>
        </w:rPr>
        <w:t xml:space="preserve">estimated </w:t>
      </w:r>
      <w:r w:rsidR="00C64C65">
        <w:rPr>
          <w:lang w:val="en-US"/>
        </w:rPr>
        <w:t>by quarter</w:t>
      </w:r>
      <w:r w:rsidR="00A02492">
        <w:rPr>
          <w:lang w:val="en-US"/>
        </w:rPr>
        <w:t xml:space="preserve">. In this case, although </w:t>
      </w:r>
      <w:r w:rsidR="00C64C65">
        <w:rPr>
          <w:lang w:val="en-US"/>
        </w:rPr>
        <w:t xml:space="preserve">differences </w:t>
      </w:r>
      <w:r w:rsidR="00A02492">
        <w:rPr>
          <w:lang w:val="en-US"/>
        </w:rPr>
        <w:t xml:space="preserve">in annual estimates of catch at age were smaller, they were still </w:t>
      </w:r>
      <w:r w:rsidR="00C64C65">
        <w:rPr>
          <w:lang w:val="en-US"/>
        </w:rPr>
        <w:t>important</w:t>
      </w:r>
      <w:r w:rsidR="00A02492">
        <w:rPr>
          <w:lang w:val="en-US"/>
        </w:rPr>
        <w:t xml:space="preserve"> (see the figures in the folder “</w:t>
      </w:r>
      <w:r w:rsidR="00A02492" w:rsidRPr="00A02492">
        <w:rPr>
          <w:lang w:val="en-US"/>
        </w:rPr>
        <w:t xml:space="preserve">5.- </w:t>
      </w:r>
      <w:proofErr w:type="spellStart"/>
      <w:r w:rsidR="00A02492" w:rsidRPr="00A02492">
        <w:rPr>
          <w:lang w:val="en-US"/>
        </w:rPr>
        <w:t>determ_versus_stoch_slicing_my_quarter</w:t>
      </w:r>
      <w:proofErr w:type="spellEnd"/>
      <w:r w:rsidR="00A02492">
        <w:rPr>
          <w:lang w:val="en-US"/>
        </w:rPr>
        <w:t>” within the folder “ToR_2/Comparisons”</w:t>
      </w:r>
      <w:r w:rsidR="00C64C65">
        <w:rPr>
          <w:lang w:val="en-US"/>
        </w:rPr>
        <w:t xml:space="preserve">. </w:t>
      </w:r>
      <w:r w:rsidR="000732F5">
        <w:rPr>
          <w:lang w:val="en-US"/>
        </w:rPr>
        <w:t xml:space="preserve"> </w:t>
      </w:r>
    </w:p>
    <w:p w14:paraId="3BB7F758" w14:textId="14B595A9" w:rsidR="00B7113E" w:rsidRPr="00006784" w:rsidRDefault="00006784" w:rsidP="00B7113E">
      <w:pPr>
        <w:pStyle w:val="NormalWeb"/>
        <w:rPr>
          <w:lang w:val="en-US"/>
        </w:rPr>
      </w:pPr>
      <w:r>
        <w:rPr>
          <w:noProof/>
        </w:rPr>
        <w:drawing>
          <wp:inline distT="0" distB="0" distL="0" distR="0" wp14:anchorId="21028BE1" wp14:editId="6DAC931B">
            <wp:extent cx="2634018" cy="263401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8092" cy="2648092"/>
                    </a:xfrm>
                    <a:prstGeom prst="rect">
                      <a:avLst/>
                    </a:prstGeom>
                    <a:noFill/>
                    <a:ln>
                      <a:noFill/>
                    </a:ln>
                  </pic:spPr>
                </pic:pic>
              </a:graphicData>
            </a:graphic>
          </wp:inline>
        </w:drawing>
      </w:r>
      <w:r w:rsidR="00B7113E" w:rsidRPr="00006784">
        <w:rPr>
          <w:lang w:val="en-US"/>
        </w:rPr>
        <w:t xml:space="preserve"> </w:t>
      </w:r>
      <w:r>
        <w:rPr>
          <w:noProof/>
        </w:rPr>
        <w:drawing>
          <wp:inline distT="0" distB="0" distL="0" distR="0" wp14:anchorId="006E61EC" wp14:editId="719C754D">
            <wp:extent cx="2647666" cy="2647666"/>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2718" cy="2662718"/>
                    </a:xfrm>
                    <a:prstGeom prst="rect">
                      <a:avLst/>
                    </a:prstGeom>
                    <a:noFill/>
                    <a:ln>
                      <a:noFill/>
                    </a:ln>
                  </pic:spPr>
                </pic:pic>
              </a:graphicData>
            </a:graphic>
          </wp:inline>
        </w:drawing>
      </w:r>
    </w:p>
    <w:p w14:paraId="227E6185" w14:textId="671123CC" w:rsidR="00B7113E" w:rsidRPr="00A02492" w:rsidRDefault="00B7113E" w:rsidP="00B7113E">
      <w:pPr>
        <w:pStyle w:val="NormalWeb"/>
        <w:rPr>
          <w:rFonts w:asciiTheme="minorHAnsi" w:hAnsiTheme="minorHAnsi" w:cstheme="minorHAnsi"/>
          <w:i/>
          <w:iCs/>
          <w:sz w:val="20"/>
          <w:szCs w:val="20"/>
          <w:lang w:val="en-US"/>
        </w:rPr>
      </w:pPr>
      <w:r w:rsidRPr="00A02492">
        <w:rPr>
          <w:rFonts w:asciiTheme="minorHAnsi" w:hAnsiTheme="minorHAnsi" w:cstheme="minorHAnsi"/>
          <w:i/>
          <w:iCs/>
          <w:sz w:val="20"/>
          <w:szCs w:val="20"/>
          <w:lang w:val="en-US"/>
        </w:rPr>
        <w:t xml:space="preserve">Figure 3.- Difference between </w:t>
      </w:r>
      <w:r w:rsidR="00006784" w:rsidRPr="00A02492">
        <w:rPr>
          <w:rFonts w:asciiTheme="minorHAnsi" w:hAnsiTheme="minorHAnsi" w:cstheme="minorHAnsi"/>
          <w:i/>
          <w:iCs/>
          <w:sz w:val="20"/>
          <w:szCs w:val="20"/>
          <w:lang w:val="en-US"/>
        </w:rPr>
        <w:t xml:space="preserve">annual total catch at age 2 estimated by stochastic or deterministic slicing, in both cases applied to length distributions by year. In the left panel, the stochastic slicing is run with 100000 iterations to produce the distributions of the </w:t>
      </w:r>
      <w:proofErr w:type="spellStart"/>
      <w:r w:rsidR="00006784" w:rsidRPr="00A02492">
        <w:rPr>
          <w:rFonts w:asciiTheme="minorHAnsi" w:hAnsiTheme="minorHAnsi" w:cstheme="minorHAnsi"/>
          <w:i/>
          <w:iCs/>
          <w:sz w:val="20"/>
          <w:szCs w:val="20"/>
          <w:lang w:val="en-US"/>
        </w:rPr>
        <w:t>Linf</w:t>
      </w:r>
      <w:proofErr w:type="spellEnd"/>
      <w:r w:rsidR="00006784" w:rsidRPr="00A02492">
        <w:rPr>
          <w:rFonts w:asciiTheme="minorHAnsi" w:hAnsiTheme="minorHAnsi" w:cstheme="minorHAnsi"/>
          <w:i/>
          <w:iCs/>
          <w:sz w:val="20"/>
          <w:szCs w:val="20"/>
          <w:lang w:val="en-US"/>
        </w:rPr>
        <w:t>, K and T0 parameters, while in the right panel 1000 iterations were run.</w:t>
      </w:r>
    </w:p>
    <w:p w14:paraId="585A3D93" w14:textId="77777777" w:rsidR="00FF2026" w:rsidRDefault="00FF2026" w:rsidP="00D966A7">
      <w:pPr>
        <w:jc w:val="both"/>
        <w:rPr>
          <w:lang w:val="en-US"/>
        </w:rPr>
      </w:pPr>
    </w:p>
    <w:p w14:paraId="20C52E8F" w14:textId="344434AE" w:rsidR="00560F31" w:rsidRPr="00D966A7" w:rsidRDefault="00D966A7" w:rsidP="00D966A7">
      <w:pPr>
        <w:jc w:val="both"/>
        <w:rPr>
          <w:lang w:val="en-US"/>
        </w:rPr>
      </w:pPr>
      <w:r w:rsidRPr="00D966A7">
        <w:rPr>
          <w:lang w:val="en-US"/>
        </w:rPr>
        <w:t xml:space="preserve">In addition to the </w:t>
      </w:r>
      <w:r w:rsidR="00A02492">
        <w:rPr>
          <w:lang w:val="en-US"/>
        </w:rPr>
        <w:t xml:space="preserve">effect of the </w:t>
      </w:r>
      <w:r w:rsidRPr="00D966A7">
        <w:rPr>
          <w:lang w:val="en-US"/>
        </w:rPr>
        <w:t xml:space="preserve">number of iterations when producing the growth parameters distributions, </w:t>
      </w:r>
      <w:r w:rsidR="00A02492">
        <w:rPr>
          <w:lang w:val="en-US"/>
        </w:rPr>
        <w:t xml:space="preserve">differences were found in </w:t>
      </w:r>
      <w:r w:rsidRPr="00D966A7">
        <w:rPr>
          <w:lang w:val="en-US"/>
        </w:rPr>
        <w:t xml:space="preserve">the annual total catch in numbers by length estimated by quarter or by year in France-GSA07 </w:t>
      </w:r>
      <w:r w:rsidR="00A02492">
        <w:rPr>
          <w:lang w:val="en-US"/>
        </w:rPr>
        <w:t xml:space="preserve">in </w:t>
      </w:r>
      <w:r w:rsidRPr="00D966A7">
        <w:rPr>
          <w:lang w:val="en-US"/>
        </w:rPr>
        <w:t>regular length distribution, and in Spain-GSA</w:t>
      </w:r>
      <w:proofErr w:type="gramStart"/>
      <w:r w:rsidRPr="00D966A7">
        <w:rPr>
          <w:lang w:val="en-US"/>
        </w:rPr>
        <w:t>07  filled</w:t>
      </w:r>
      <w:proofErr w:type="gramEnd"/>
      <w:r w:rsidRPr="00D966A7">
        <w:rPr>
          <w:lang w:val="en-US"/>
        </w:rPr>
        <w:t>-gaps length distribution. T</w:t>
      </w:r>
      <w:r w:rsidR="00166EF7" w:rsidRPr="00D966A7">
        <w:rPr>
          <w:lang w:val="en-US"/>
        </w:rPr>
        <w:t xml:space="preserve">he problem with the France-GSA07 data is due to the discards data. In the discards data there are 2283 </w:t>
      </w:r>
      <w:r w:rsidRPr="00D966A7">
        <w:rPr>
          <w:lang w:val="en-US"/>
        </w:rPr>
        <w:t xml:space="preserve">entries for which </w:t>
      </w:r>
      <w:r w:rsidR="00166EF7" w:rsidRPr="00D966A7">
        <w:rPr>
          <w:lang w:val="en-US"/>
        </w:rPr>
        <w:t>the season column has a -1</w:t>
      </w:r>
      <w:r w:rsidRPr="00D966A7">
        <w:rPr>
          <w:lang w:val="en-US"/>
        </w:rPr>
        <w:t xml:space="preserve">, which end up being removed. </w:t>
      </w:r>
      <w:r w:rsidR="00560F31" w:rsidRPr="00D966A7">
        <w:rPr>
          <w:lang w:val="en-US"/>
        </w:rPr>
        <w:t xml:space="preserve">Regarding the Spain-GSA07 filled gaps data, </w:t>
      </w:r>
      <w:r w:rsidRPr="00D966A7">
        <w:rPr>
          <w:lang w:val="en-US"/>
        </w:rPr>
        <w:t xml:space="preserve">this seems to be necessary to reconstruct the </w:t>
      </w:r>
      <w:r w:rsidR="00560F31" w:rsidRPr="00D966A7">
        <w:rPr>
          <w:lang w:val="en-US"/>
        </w:rPr>
        <w:t xml:space="preserve">LFDs </w:t>
      </w:r>
      <w:r w:rsidRPr="00D966A7">
        <w:rPr>
          <w:lang w:val="en-US"/>
        </w:rPr>
        <w:t xml:space="preserve">in 2020, since </w:t>
      </w:r>
      <w:r w:rsidR="00560F31" w:rsidRPr="00D966A7">
        <w:rPr>
          <w:lang w:val="en-US"/>
        </w:rPr>
        <w:t xml:space="preserve">no biological sampling was available </w:t>
      </w:r>
      <w:r w:rsidRPr="00D966A7">
        <w:rPr>
          <w:lang w:val="en-US"/>
        </w:rPr>
        <w:t xml:space="preserve">that year </w:t>
      </w:r>
      <w:r w:rsidR="00560F31" w:rsidRPr="00D966A7">
        <w:rPr>
          <w:lang w:val="en-US"/>
        </w:rPr>
        <w:t xml:space="preserve">for any </w:t>
      </w:r>
      <w:proofErr w:type="spellStart"/>
      <w:r w:rsidR="00560F31" w:rsidRPr="00D966A7">
        <w:rPr>
          <w:lang w:val="en-US"/>
        </w:rPr>
        <w:t>metier</w:t>
      </w:r>
      <w:proofErr w:type="spellEnd"/>
      <w:r w:rsidR="00560F31" w:rsidRPr="00D966A7">
        <w:rPr>
          <w:lang w:val="en-US"/>
        </w:rPr>
        <w:t>/gear</w:t>
      </w:r>
      <w:r w:rsidRPr="00D966A7">
        <w:rPr>
          <w:lang w:val="en-US"/>
        </w:rPr>
        <w:t xml:space="preserve">. It can be expected that </w:t>
      </w:r>
      <w:r w:rsidR="00560F31" w:rsidRPr="00D966A7">
        <w:rPr>
          <w:lang w:val="en-US"/>
        </w:rPr>
        <w:t xml:space="preserve">when filling up the gaps using the information from other metiers and areas different estimates of LFs by quarter </w:t>
      </w:r>
      <w:r w:rsidRPr="00D966A7">
        <w:rPr>
          <w:lang w:val="en-US"/>
        </w:rPr>
        <w:t xml:space="preserve">are produced </w:t>
      </w:r>
      <w:r w:rsidR="00560F31" w:rsidRPr="00D966A7">
        <w:rPr>
          <w:lang w:val="en-US"/>
        </w:rPr>
        <w:t xml:space="preserve">compared to year. </w:t>
      </w:r>
    </w:p>
    <w:p w14:paraId="7EB3DA3A" w14:textId="77777777" w:rsidR="00C64C65" w:rsidRPr="00C64C65" w:rsidRDefault="00C64C65" w:rsidP="00C64C65">
      <w:pPr>
        <w:spacing w:before="100" w:beforeAutospacing="1" w:after="100" w:afterAutospacing="1"/>
        <w:rPr>
          <w:lang w:val="en-US"/>
        </w:rPr>
      </w:pPr>
      <w:r>
        <w:rPr>
          <w:lang w:val="en-US"/>
        </w:rPr>
        <w:t>Hence, in summary the issues are:</w:t>
      </w:r>
    </w:p>
    <w:p w14:paraId="54C7D9E8" w14:textId="013CAF66" w:rsidR="00C64C65" w:rsidRPr="00C64C65" w:rsidRDefault="00C64C65" w:rsidP="00C64C65">
      <w:pPr>
        <w:pStyle w:val="m-1320010756094133361msolistparagraph"/>
        <w:rPr>
          <w:lang w:val="en-US"/>
        </w:rPr>
      </w:pPr>
      <w:r>
        <w:rPr>
          <w:lang w:val="en-US"/>
        </w:rPr>
        <w:t xml:space="preserve">1.- </w:t>
      </w:r>
      <w:r w:rsidR="00BB31DF">
        <w:rPr>
          <w:lang w:val="en-US"/>
        </w:rPr>
        <w:t xml:space="preserve">There are </w:t>
      </w:r>
      <w:r>
        <w:rPr>
          <w:lang w:val="en-US"/>
        </w:rPr>
        <w:t>differences when estimating length distributions by quarter or by year for FRANCE-GSA07 and filled-gaps data for SPAIN-GSA07</w:t>
      </w:r>
    </w:p>
    <w:p w14:paraId="11FF766C" w14:textId="77777777" w:rsidR="00C64C65" w:rsidRPr="00C64C65" w:rsidRDefault="00C64C65" w:rsidP="00C64C65">
      <w:pPr>
        <w:pStyle w:val="m-1320010756094133361msolistparagraph"/>
        <w:rPr>
          <w:lang w:val="en-US"/>
        </w:rPr>
      </w:pPr>
      <w:r>
        <w:rPr>
          <w:lang w:val="en-US"/>
        </w:rPr>
        <w:t>2.- The stochastic slicing requires of very high number of iterations, and still, some differences should be expected.</w:t>
      </w:r>
    </w:p>
    <w:p w14:paraId="1D6A82ED" w14:textId="3F2E2FBE" w:rsidR="00403277" w:rsidRDefault="00BB31DF" w:rsidP="00100AE2">
      <w:pPr>
        <w:spacing w:line="360" w:lineRule="auto"/>
        <w:jc w:val="both"/>
        <w:rPr>
          <w:lang w:val="en-US"/>
        </w:rPr>
      </w:pPr>
      <w:r>
        <w:rPr>
          <w:lang w:val="en-US"/>
        </w:rPr>
        <w:lastRenderedPageBreak/>
        <w:t xml:space="preserve">At this stage, and for the work that has to be done as part of </w:t>
      </w:r>
      <w:proofErr w:type="spellStart"/>
      <w:r>
        <w:rPr>
          <w:lang w:val="en-US"/>
        </w:rPr>
        <w:t>ToR</w:t>
      </w:r>
      <w:proofErr w:type="spellEnd"/>
      <w:r>
        <w:rPr>
          <w:lang w:val="en-US"/>
        </w:rPr>
        <w:t xml:space="preserve"> 3, as a compromise solution it was decided to continue by using the</w:t>
      </w:r>
      <w:r w:rsidR="00C64C65">
        <w:rPr>
          <w:lang w:val="en-US"/>
        </w:rPr>
        <w:t xml:space="preserve"> deterministic slicing</w:t>
      </w:r>
      <w:r>
        <w:rPr>
          <w:lang w:val="en-US"/>
        </w:rPr>
        <w:t xml:space="preserve"> by year</w:t>
      </w:r>
      <w:r w:rsidR="00C64C65">
        <w:rPr>
          <w:lang w:val="en-US"/>
        </w:rPr>
        <w:t>.</w:t>
      </w:r>
      <w:r w:rsidR="00100AE2">
        <w:rPr>
          <w:lang w:val="en-US"/>
        </w:rPr>
        <w:t xml:space="preserve"> In addition, it was not possible carrying out the correction of transferring individuals of age 0 in quarters 1 and 2 to age 1, given that the length distributions are estimated by year, and not by quarter.</w:t>
      </w:r>
      <w:r w:rsidR="00403277">
        <w:rPr>
          <w:lang w:val="en-US"/>
        </w:rPr>
        <w:br w:type="page"/>
      </w:r>
    </w:p>
    <w:p w14:paraId="333F8DE0" w14:textId="77777777" w:rsidR="00C3635E" w:rsidRDefault="00403277" w:rsidP="00C3635E">
      <w:pPr>
        <w:spacing w:line="360" w:lineRule="auto"/>
        <w:jc w:val="both"/>
        <w:rPr>
          <w:lang w:val="en-US"/>
        </w:rPr>
      </w:pPr>
      <w:proofErr w:type="spellStart"/>
      <w:r w:rsidRPr="00C3635E">
        <w:rPr>
          <w:u w:val="single"/>
          <w:lang w:val="en-US"/>
        </w:rPr>
        <w:lastRenderedPageBreak/>
        <w:t>ToR</w:t>
      </w:r>
      <w:proofErr w:type="spellEnd"/>
      <w:r w:rsidRPr="00C3635E">
        <w:rPr>
          <w:u w:val="single"/>
          <w:lang w:val="en-US"/>
        </w:rPr>
        <w:t xml:space="preserve"> 3.- </w:t>
      </w:r>
      <w:r w:rsidR="00C3635E" w:rsidRPr="00C3635E">
        <w:rPr>
          <w:u w:val="single"/>
          <w:lang w:val="en-US"/>
        </w:rPr>
        <w:t>Improve the a4a model proposed in EWG2506</w:t>
      </w:r>
    </w:p>
    <w:p w14:paraId="722574DC" w14:textId="37A5B986" w:rsidR="000732F5" w:rsidRDefault="00C3635E" w:rsidP="00C3635E">
      <w:pPr>
        <w:spacing w:line="360" w:lineRule="auto"/>
        <w:jc w:val="both"/>
        <w:rPr>
          <w:lang w:val="en-US"/>
        </w:rPr>
      </w:pPr>
      <w:r>
        <w:rPr>
          <w:lang w:val="en-US"/>
        </w:rPr>
        <w:t xml:space="preserve">The most advanced scenario run during the EWG 25 06 was the scenario 3.4, for which a tensor spline was introduced in the </w:t>
      </w:r>
      <w:r w:rsidR="00175CF6">
        <w:rPr>
          <w:lang w:val="en-US"/>
        </w:rPr>
        <w:t>fishing mortality model (</w:t>
      </w:r>
      <w:proofErr w:type="spellStart"/>
      <w:r w:rsidRPr="00C3635E">
        <w:rPr>
          <w:lang w:val="en-US"/>
        </w:rPr>
        <w:t>fmodel</w:t>
      </w:r>
      <w:proofErr w:type="spellEnd"/>
      <w:r w:rsidR="00175CF6">
        <w:rPr>
          <w:lang w:val="en-US"/>
        </w:rPr>
        <w:t>)</w:t>
      </w:r>
      <w:r w:rsidRPr="00C3635E">
        <w:rPr>
          <w:lang w:val="en-US"/>
        </w:rPr>
        <w:t xml:space="preserve"> to increase flexibility in capturing changes in the selection pattern</w:t>
      </w:r>
      <w:r>
        <w:rPr>
          <w:lang w:val="en-US"/>
        </w:rPr>
        <w:t xml:space="preserve">. In this </w:t>
      </w:r>
      <w:proofErr w:type="spellStart"/>
      <w:r>
        <w:rPr>
          <w:lang w:val="en-US"/>
        </w:rPr>
        <w:t>ToR</w:t>
      </w:r>
      <w:proofErr w:type="spellEnd"/>
      <w:r>
        <w:rPr>
          <w:lang w:val="en-US"/>
        </w:rPr>
        <w:t xml:space="preserve"> it is expected that </w:t>
      </w:r>
      <w:r w:rsidRPr="00C3635E">
        <w:rPr>
          <w:lang w:val="en-US"/>
        </w:rPr>
        <w:t xml:space="preserve">the impact of different levels of smoothness in the </w:t>
      </w:r>
      <w:proofErr w:type="spellStart"/>
      <w:r w:rsidRPr="00C3635E">
        <w:rPr>
          <w:lang w:val="en-US"/>
        </w:rPr>
        <w:t>fmodel</w:t>
      </w:r>
      <w:proofErr w:type="spellEnd"/>
      <w:r w:rsidRPr="00C3635E">
        <w:rPr>
          <w:lang w:val="en-US"/>
        </w:rPr>
        <w:t xml:space="preserve"> </w:t>
      </w:r>
      <w:r>
        <w:rPr>
          <w:lang w:val="en-US"/>
        </w:rPr>
        <w:t>are</w:t>
      </w:r>
      <w:r w:rsidRPr="00C3635E">
        <w:rPr>
          <w:lang w:val="en-US"/>
        </w:rPr>
        <w:t xml:space="preserve"> evaluated by running a grid of options with varying k values.</w:t>
      </w:r>
      <w:r>
        <w:rPr>
          <w:lang w:val="en-US"/>
        </w:rPr>
        <w:t xml:space="preserve"> The expected output are the </w:t>
      </w:r>
      <w:r w:rsidRPr="00C3635E">
        <w:rPr>
          <w:lang w:val="en-US"/>
        </w:rPr>
        <w:t xml:space="preserve">updated </w:t>
      </w:r>
      <w:proofErr w:type="spellStart"/>
      <w:r w:rsidRPr="00C3635E">
        <w:rPr>
          <w:lang w:val="en-US"/>
        </w:rPr>
        <w:t>submodels</w:t>
      </w:r>
      <w:proofErr w:type="spellEnd"/>
      <w:r w:rsidRPr="00C3635E">
        <w:rPr>
          <w:lang w:val="en-US"/>
        </w:rPr>
        <w:t>, fitted object, diagnostics and grid results</w:t>
      </w:r>
      <w:r>
        <w:rPr>
          <w:lang w:val="en-US"/>
        </w:rPr>
        <w:t>.</w:t>
      </w:r>
    </w:p>
    <w:p w14:paraId="764EB69F" w14:textId="77777777" w:rsidR="00F76273" w:rsidRDefault="00F76273" w:rsidP="00C3635E">
      <w:pPr>
        <w:spacing w:line="360" w:lineRule="auto"/>
        <w:jc w:val="both"/>
        <w:rPr>
          <w:lang w:val="en-US"/>
        </w:rPr>
      </w:pPr>
      <w:r>
        <w:rPr>
          <w:lang w:val="en-US"/>
        </w:rPr>
        <w:t xml:space="preserve">The </w:t>
      </w:r>
      <w:proofErr w:type="spellStart"/>
      <w:r>
        <w:rPr>
          <w:lang w:val="en-US"/>
        </w:rPr>
        <w:t>fmodel</w:t>
      </w:r>
      <w:proofErr w:type="spellEnd"/>
      <w:r>
        <w:rPr>
          <w:lang w:val="en-US"/>
        </w:rPr>
        <w:t xml:space="preserve"> implemented in the stock assessment working group in 2024 (STECF EWG 24 10) was:</w:t>
      </w:r>
    </w:p>
    <w:p w14:paraId="373237F2" w14:textId="61DCBE88" w:rsidR="00F76273" w:rsidRDefault="00F76273" w:rsidP="00C3635E">
      <w:pPr>
        <w:spacing w:line="360" w:lineRule="auto"/>
        <w:jc w:val="both"/>
        <w:rPr>
          <w:lang w:val="en-US"/>
        </w:rPr>
      </w:pPr>
      <w:proofErr w:type="spellStart"/>
      <w:r w:rsidRPr="00F76273">
        <w:rPr>
          <w:lang w:val="en-US"/>
        </w:rPr>
        <w:t>fmodel</w:t>
      </w:r>
      <w:proofErr w:type="spellEnd"/>
      <w:r w:rsidRPr="00F76273">
        <w:rPr>
          <w:lang w:val="en-US"/>
        </w:rPr>
        <w:t xml:space="preserve"> &lt;- ~</w:t>
      </w:r>
      <w:proofErr w:type="gramStart"/>
      <w:r w:rsidRPr="00F76273">
        <w:rPr>
          <w:lang w:val="en-US"/>
        </w:rPr>
        <w:t>s(</w:t>
      </w:r>
      <w:proofErr w:type="gramEnd"/>
      <w:r w:rsidRPr="00F76273">
        <w:rPr>
          <w:lang w:val="en-US"/>
        </w:rPr>
        <w:t>age, k=4) + s(year, k=8) + s(year, k=8, by=</w:t>
      </w:r>
      <w:proofErr w:type="spellStart"/>
      <w:r w:rsidRPr="00F76273">
        <w:rPr>
          <w:lang w:val="en-US"/>
        </w:rPr>
        <w:t>as.numeric</w:t>
      </w:r>
      <w:proofErr w:type="spellEnd"/>
      <w:r w:rsidRPr="00F76273">
        <w:rPr>
          <w:lang w:val="en-US"/>
        </w:rPr>
        <w:t>(age==0)) + s(year, k=8, by=</w:t>
      </w:r>
      <w:proofErr w:type="spellStart"/>
      <w:r w:rsidRPr="00F76273">
        <w:rPr>
          <w:lang w:val="en-US"/>
        </w:rPr>
        <w:t>as.numeric</w:t>
      </w:r>
      <w:proofErr w:type="spellEnd"/>
      <w:r w:rsidRPr="00F76273">
        <w:rPr>
          <w:lang w:val="en-US"/>
        </w:rPr>
        <w:t>(age==4))</w:t>
      </w:r>
    </w:p>
    <w:p w14:paraId="6C7313CF" w14:textId="77777777" w:rsidR="006C7323" w:rsidRDefault="00F76273" w:rsidP="00C3635E">
      <w:pPr>
        <w:spacing w:line="360" w:lineRule="auto"/>
        <w:jc w:val="both"/>
        <w:rPr>
          <w:lang w:val="en-US"/>
        </w:rPr>
      </w:pPr>
      <w:r>
        <w:rPr>
          <w:lang w:val="en-US"/>
        </w:rPr>
        <w:t xml:space="preserve">Which includes a spline with 4 knots to model changes of F by age, a spline with 8 knots to model changes of F over the years, a specific spline for F at age 0 with 8 knots, and another spline specific for age 4 with another 8 knots. The intention when including a spline for age 0 was accounting for the change in selectivity derived from the </w:t>
      </w:r>
      <w:r w:rsidR="006C7323">
        <w:rPr>
          <w:lang w:val="en-US"/>
        </w:rPr>
        <w:t xml:space="preserve">legislation that force to </w:t>
      </w:r>
      <w:r>
        <w:rPr>
          <w:lang w:val="en-US"/>
        </w:rPr>
        <w:t xml:space="preserve">use </w:t>
      </w:r>
      <w:r w:rsidR="006C7323">
        <w:rPr>
          <w:lang w:val="en-US"/>
        </w:rPr>
        <w:t>a</w:t>
      </w:r>
      <w:r>
        <w:rPr>
          <w:lang w:val="en-US"/>
        </w:rPr>
        <w:t xml:space="preserve"> square mesh of 40 mm in the cod end.</w:t>
      </w:r>
      <w:r w:rsidR="006C7323">
        <w:rPr>
          <w:lang w:val="en-US"/>
        </w:rPr>
        <w:t xml:space="preserve"> The spline at age 4 was intended to account for a sharp decline in the survey index for ages 4-5.</w:t>
      </w:r>
    </w:p>
    <w:p w14:paraId="385A55A8" w14:textId="7226711B" w:rsidR="00F76273" w:rsidRDefault="006C7323" w:rsidP="00C3635E">
      <w:pPr>
        <w:spacing w:line="360" w:lineRule="auto"/>
        <w:jc w:val="both"/>
        <w:rPr>
          <w:lang w:val="en-US"/>
        </w:rPr>
      </w:pPr>
      <w:r>
        <w:rPr>
          <w:lang w:val="en-US"/>
        </w:rPr>
        <w:t xml:space="preserve">During the STECF EWG 25 06, the time series was extended 5 more years, starting in 2002. The lengthening of the time series allowed some extra contrast and some more years of data previous to some important changes in the distribution of catches by fleet, with a decline of longliners contribution to total catch since 2010, and an increase of catch by gillnetters.  The </w:t>
      </w:r>
      <w:proofErr w:type="spellStart"/>
      <w:r>
        <w:rPr>
          <w:lang w:val="en-US"/>
        </w:rPr>
        <w:t>fmodel</w:t>
      </w:r>
      <w:proofErr w:type="spellEnd"/>
      <w:r>
        <w:rPr>
          <w:lang w:val="en-US"/>
        </w:rPr>
        <w:t xml:space="preserve"> selected during the EWG 25 06 was:</w:t>
      </w:r>
    </w:p>
    <w:p w14:paraId="2D97B997" w14:textId="77777777" w:rsidR="006C7323" w:rsidRDefault="006C7323" w:rsidP="006C7323">
      <w:pPr>
        <w:spacing w:line="360" w:lineRule="auto"/>
        <w:jc w:val="both"/>
        <w:rPr>
          <w:lang w:val="en-US"/>
        </w:rPr>
      </w:pPr>
      <w:proofErr w:type="spellStart"/>
      <w:r w:rsidRPr="00F76273">
        <w:rPr>
          <w:lang w:val="en-US"/>
        </w:rPr>
        <w:t>fmodel</w:t>
      </w:r>
      <w:proofErr w:type="spellEnd"/>
      <w:r w:rsidRPr="00F76273">
        <w:rPr>
          <w:lang w:val="en-US"/>
        </w:rPr>
        <w:t xml:space="preserve"> &lt;- ~</w:t>
      </w:r>
      <w:proofErr w:type="gramStart"/>
      <w:r w:rsidRPr="00F76273">
        <w:rPr>
          <w:lang w:val="en-US"/>
        </w:rPr>
        <w:t>s(</w:t>
      </w:r>
      <w:proofErr w:type="spellStart"/>
      <w:proofErr w:type="gramEnd"/>
      <w:r w:rsidRPr="00F76273">
        <w:rPr>
          <w:lang w:val="en-US"/>
        </w:rPr>
        <w:t>age,k</w:t>
      </w:r>
      <w:proofErr w:type="spellEnd"/>
      <w:r w:rsidRPr="00F76273">
        <w:rPr>
          <w:lang w:val="en-US"/>
        </w:rPr>
        <w:t xml:space="preserve"> = 4) +s(year, k = 11) + </w:t>
      </w:r>
      <w:proofErr w:type="spellStart"/>
      <w:r w:rsidRPr="00F76273">
        <w:rPr>
          <w:lang w:val="en-US"/>
        </w:rPr>
        <w:t>te</w:t>
      </w:r>
      <w:proofErr w:type="spellEnd"/>
      <w:r w:rsidRPr="00F76273">
        <w:rPr>
          <w:lang w:val="en-US"/>
        </w:rPr>
        <w:t>(</w:t>
      </w:r>
      <w:proofErr w:type="spellStart"/>
      <w:r w:rsidRPr="00F76273">
        <w:rPr>
          <w:lang w:val="en-US"/>
        </w:rPr>
        <w:t>age,year</w:t>
      </w:r>
      <w:proofErr w:type="spellEnd"/>
      <w:r w:rsidRPr="00F76273">
        <w:rPr>
          <w:lang w:val="en-US"/>
        </w:rPr>
        <w:t>, k=c(3,6))</w:t>
      </w:r>
    </w:p>
    <w:p w14:paraId="2D03C272" w14:textId="7BADD573" w:rsidR="006C7323" w:rsidRDefault="006C7323" w:rsidP="00C3635E">
      <w:pPr>
        <w:spacing w:line="360" w:lineRule="auto"/>
        <w:jc w:val="both"/>
        <w:rPr>
          <w:lang w:val="en-US"/>
        </w:rPr>
      </w:pPr>
      <w:r>
        <w:rPr>
          <w:lang w:val="en-US"/>
        </w:rPr>
        <w:t xml:space="preserve">Which includes </w:t>
      </w:r>
      <w:proofErr w:type="gramStart"/>
      <w:r>
        <w:rPr>
          <w:lang w:val="en-US"/>
        </w:rPr>
        <w:t>an</w:t>
      </w:r>
      <w:proofErr w:type="gramEnd"/>
      <w:r>
        <w:rPr>
          <w:lang w:val="en-US"/>
        </w:rPr>
        <w:t xml:space="preserve"> spline by age (4 knots) and by year (11 knots), but also a tensor spline for age and year with 3 and 6 knots respectively. A tensor spline is a </w:t>
      </w:r>
      <w:r w:rsidR="00100AE2" w:rsidRPr="006C7323">
        <w:rPr>
          <w:lang w:val="en-US"/>
        </w:rPr>
        <w:t>mathematical product</w:t>
      </w:r>
      <w:r w:rsidRPr="006C7323">
        <w:rPr>
          <w:lang w:val="en-US"/>
        </w:rPr>
        <w:t xml:space="preserve"> that help model the individual smoothness of each variable</w:t>
      </w:r>
      <w:r w:rsidR="00100AE2">
        <w:rPr>
          <w:lang w:val="en-US"/>
        </w:rPr>
        <w:t xml:space="preserve"> (in this case age and year)</w:t>
      </w:r>
      <w:r w:rsidRPr="006C7323">
        <w:rPr>
          <w:lang w:val="en-US"/>
        </w:rPr>
        <w:t xml:space="preserve"> while also capturing</w:t>
      </w:r>
      <w:r>
        <w:rPr>
          <w:lang w:val="en-US"/>
        </w:rPr>
        <w:t xml:space="preserve"> </w:t>
      </w:r>
      <w:r w:rsidRPr="006C7323">
        <w:rPr>
          <w:lang w:val="en-US"/>
        </w:rPr>
        <w:t>their joint interaction. The independent variables in the case of tensors are modeled with different numbers</w:t>
      </w:r>
      <w:r>
        <w:rPr>
          <w:lang w:val="en-US"/>
        </w:rPr>
        <w:t xml:space="preserve"> </w:t>
      </w:r>
      <w:r w:rsidRPr="006C7323">
        <w:rPr>
          <w:lang w:val="en-US"/>
        </w:rPr>
        <w:t xml:space="preserve">of </w:t>
      </w:r>
      <w:r w:rsidR="00100AE2" w:rsidRPr="006C7323">
        <w:rPr>
          <w:lang w:val="en-US"/>
        </w:rPr>
        <w:t>basic</w:t>
      </w:r>
      <w:r w:rsidRPr="006C7323">
        <w:rPr>
          <w:lang w:val="en-US"/>
        </w:rPr>
        <w:t xml:space="preserve"> functions allowing different amount of smoothness in each dimension</w:t>
      </w:r>
      <w:r>
        <w:rPr>
          <w:lang w:val="en-US"/>
        </w:rPr>
        <w:t>.</w:t>
      </w:r>
      <w:r w:rsidR="00100AE2">
        <w:rPr>
          <w:lang w:val="en-US"/>
        </w:rPr>
        <w:t xml:space="preserve"> The smoothness, as it is the case in the splines, is defined by the number of knots (parameter k).</w:t>
      </w:r>
      <w:r>
        <w:rPr>
          <w:lang w:val="en-US"/>
        </w:rPr>
        <w:tab/>
      </w:r>
    </w:p>
    <w:p w14:paraId="3F112261" w14:textId="682F126F" w:rsidR="006C7323" w:rsidRDefault="006C7323" w:rsidP="00C3635E">
      <w:pPr>
        <w:spacing w:line="360" w:lineRule="auto"/>
        <w:jc w:val="both"/>
        <w:rPr>
          <w:lang w:val="en-US"/>
        </w:rPr>
      </w:pPr>
      <w:r>
        <w:rPr>
          <w:lang w:val="en-US"/>
        </w:rPr>
        <w:t xml:space="preserve">In this </w:t>
      </w:r>
      <w:proofErr w:type="spellStart"/>
      <w:r>
        <w:rPr>
          <w:lang w:val="en-US"/>
        </w:rPr>
        <w:t>ToR</w:t>
      </w:r>
      <w:proofErr w:type="spellEnd"/>
      <w:r>
        <w:rPr>
          <w:lang w:val="en-US"/>
        </w:rPr>
        <w:t xml:space="preserve"> the first goal is to continue exploring different combinations of smoothness (</w:t>
      </w:r>
      <w:r w:rsidR="00100AE2">
        <w:rPr>
          <w:lang w:val="en-US"/>
        </w:rPr>
        <w:t xml:space="preserve">number of </w:t>
      </w:r>
      <w:r>
        <w:rPr>
          <w:lang w:val="en-US"/>
        </w:rPr>
        <w:t xml:space="preserve">knots) for each of these three components in the model. Once one </w:t>
      </w:r>
      <w:proofErr w:type="spellStart"/>
      <w:r>
        <w:rPr>
          <w:lang w:val="en-US"/>
        </w:rPr>
        <w:t>fmodel</w:t>
      </w:r>
      <w:proofErr w:type="spellEnd"/>
      <w:r>
        <w:rPr>
          <w:lang w:val="en-US"/>
        </w:rPr>
        <w:t xml:space="preserve"> (or a selection of </w:t>
      </w:r>
      <w:proofErr w:type="spellStart"/>
      <w:r>
        <w:rPr>
          <w:lang w:val="en-US"/>
        </w:rPr>
        <w:lastRenderedPageBreak/>
        <w:t>fmodels</w:t>
      </w:r>
      <w:proofErr w:type="spellEnd"/>
      <w:r>
        <w:rPr>
          <w:lang w:val="en-US"/>
        </w:rPr>
        <w:t xml:space="preserve">) has been selected, </w:t>
      </w:r>
      <w:r w:rsidR="005B315B">
        <w:rPr>
          <w:lang w:val="en-US"/>
        </w:rPr>
        <w:t xml:space="preserve">the stock-recruitment </w:t>
      </w:r>
      <w:r w:rsidR="00175CF6">
        <w:rPr>
          <w:lang w:val="en-US"/>
        </w:rPr>
        <w:t xml:space="preserve">model </w:t>
      </w:r>
      <w:r w:rsidR="005B315B">
        <w:rPr>
          <w:lang w:val="en-US"/>
        </w:rPr>
        <w:t>(</w:t>
      </w:r>
      <w:proofErr w:type="spellStart"/>
      <w:r w:rsidR="005B315B">
        <w:rPr>
          <w:lang w:val="en-US"/>
        </w:rPr>
        <w:t>srmodel</w:t>
      </w:r>
      <w:proofErr w:type="spellEnd"/>
      <w:r w:rsidR="005B315B">
        <w:rPr>
          <w:lang w:val="en-US"/>
        </w:rPr>
        <w:t>) and the survey catchability model (</w:t>
      </w:r>
      <w:proofErr w:type="spellStart"/>
      <w:r w:rsidR="005B315B">
        <w:rPr>
          <w:lang w:val="en-US"/>
        </w:rPr>
        <w:t>qmodel</w:t>
      </w:r>
      <w:proofErr w:type="spellEnd"/>
      <w:r w:rsidR="005B315B">
        <w:rPr>
          <w:lang w:val="en-US"/>
        </w:rPr>
        <w:t>) will also be explored.</w:t>
      </w:r>
    </w:p>
    <w:p w14:paraId="5E70271E" w14:textId="70A5745C" w:rsidR="000732F5" w:rsidRPr="00100AE2" w:rsidRDefault="00100AE2" w:rsidP="009448C2">
      <w:pPr>
        <w:spacing w:line="360" w:lineRule="auto"/>
        <w:jc w:val="both"/>
        <w:rPr>
          <w:u w:val="single"/>
          <w:lang w:val="en-US"/>
        </w:rPr>
      </w:pPr>
      <w:r w:rsidRPr="00100AE2">
        <w:rPr>
          <w:u w:val="single"/>
          <w:lang w:val="en-US"/>
        </w:rPr>
        <w:t xml:space="preserve">3.1.- </w:t>
      </w:r>
      <w:r w:rsidR="00B57C3C">
        <w:rPr>
          <w:u w:val="single"/>
          <w:lang w:val="en-US"/>
        </w:rPr>
        <w:t>R</w:t>
      </w:r>
      <w:r w:rsidRPr="00100AE2">
        <w:rPr>
          <w:u w:val="single"/>
          <w:lang w:val="en-US"/>
        </w:rPr>
        <w:t>ange of smoothness</w:t>
      </w:r>
      <w:r w:rsidR="00B57C3C">
        <w:rPr>
          <w:u w:val="single"/>
          <w:lang w:val="en-US"/>
        </w:rPr>
        <w:t xml:space="preserve"> tested in the </w:t>
      </w:r>
      <w:proofErr w:type="spellStart"/>
      <w:r w:rsidR="00B57C3C">
        <w:rPr>
          <w:u w:val="single"/>
          <w:lang w:val="en-US"/>
        </w:rPr>
        <w:t>fmodel</w:t>
      </w:r>
      <w:proofErr w:type="spellEnd"/>
    </w:p>
    <w:p w14:paraId="5AA2EAA0" w14:textId="275087D6" w:rsidR="007D797B" w:rsidRDefault="00B57C3C" w:rsidP="009448C2">
      <w:pPr>
        <w:spacing w:line="360" w:lineRule="auto"/>
        <w:jc w:val="both"/>
        <w:rPr>
          <w:lang w:val="en-US"/>
        </w:rPr>
      </w:pPr>
      <w:r>
        <w:rPr>
          <w:lang w:val="en-US"/>
        </w:rPr>
        <w:t>A wide range of combinations of smoothness in the age spline (from 2 to 4 knots</w:t>
      </w:r>
      <w:proofErr w:type="gramStart"/>
      <w:r>
        <w:rPr>
          <w:lang w:val="en-US"/>
        </w:rPr>
        <w:t>) ,</w:t>
      </w:r>
      <w:proofErr w:type="gramEnd"/>
      <w:r>
        <w:rPr>
          <w:lang w:val="en-US"/>
        </w:rPr>
        <w:t xml:space="preserve"> year spline (from 6 to 11 knots) and age-year tensor spline (combinations of 2-4 knots for age and 6-11 knots for year) were tested. In total, 220 models </w:t>
      </w:r>
      <w:r w:rsidR="00D5082D">
        <w:rPr>
          <w:lang w:val="en-US"/>
        </w:rPr>
        <w:t>were run</w:t>
      </w:r>
      <w:r w:rsidR="00D5082D">
        <w:rPr>
          <w:lang w:val="en-US"/>
        </w:rPr>
        <w:t xml:space="preserve"> </w:t>
      </w:r>
      <w:r>
        <w:rPr>
          <w:lang w:val="en-US"/>
        </w:rPr>
        <w:t xml:space="preserve">exploring different combinations </w:t>
      </w:r>
      <w:r w:rsidR="00D5082D">
        <w:rPr>
          <w:lang w:val="en-US"/>
        </w:rPr>
        <w:t xml:space="preserve">of smoothness in </w:t>
      </w:r>
      <w:r>
        <w:rPr>
          <w:lang w:val="en-US"/>
        </w:rPr>
        <w:t xml:space="preserve">the </w:t>
      </w:r>
      <w:proofErr w:type="spellStart"/>
      <w:r>
        <w:rPr>
          <w:lang w:val="en-US"/>
        </w:rPr>
        <w:t>fmodel</w:t>
      </w:r>
      <w:proofErr w:type="spellEnd"/>
      <w:r>
        <w:rPr>
          <w:lang w:val="en-US"/>
        </w:rPr>
        <w:t xml:space="preserve">. </w:t>
      </w:r>
      <w:r w:rsidR="00D5082D">
        <w:rPr>
          <w:lang w:val="en-US"/>
        </w:rPr>
        <w:t>The folder with the code and the results of those explorations is included in the ToR_3 folder, with the name of “</w:t>
      </w:r>
      <w:r w:rsidR="00D5082D" w:rsidRPr="00D5082D">
        <w:rPr>
          <w:lang w:val="en-US"/>
        </w:rPr>
        <w:t xml:space="preserve">7.- 2025_MEDBALAR_priority 4 </w:t>
      </w:r>
      <w:proofErr w:type="spellStart"/>
      <w:r w:rsidR="00D5082D" w:rsidRPr="00D5082D">
        <w:rPr>
          <w:lang w:val="en-US"/>
        </w:rPr>
        <w:t>detslic_fmodel_explor</w:t>
      </w:r>
      <w:proofErr w:type="spellEnd"/>
      <w:r w:rsidR="00D5082D">
        <w:rPr>
          <w:lang w:val="en-US"/>
        </w:rPr>
        <w:t>”.</w:t>
      </w:r>
      <w:r w:rsidR="00262106">
        <w:rPr>
          <w:lang w:val="en-US"/>
        </w:rPr>
        <w:t xml:space="preserve"> The figures and tables with the diagnostics and </w:t>
      </w:r>
      <w:r w:rsidR="00C970BB">
        <w:rPr>
          <w:lang w:val="en-US"/>
        </w:rPr>
        <w:t xml:space="preserve">model </w:t>
      </w:r>
      <w:r w:rsidR="00262106">
        <w:rPr>
          <w:lang w:val="en-US"/>
        </w:rPr>
        <w:t>estimates</w:t>
      </w:r>
      <w:r>
        <w:rPr>
          <w:lang w:val="en-US"/>
        </w:rPr>
        <w:t xml:space="preserve"> </w:t>
      </w:r>
      <w:r w:rsidR="00262106">
        <w:rPr>
          <w:lang w:val="en-US"/>
        </w:rPr>
        <w:t xml:space="preserve">for each of the 220 models are included </w:t>
      </w:r>
      <w:r w:rsidR="007D797B">
        <w:rPr>
          <w:lang w:val="en-US"/>
        </w:rPr>
        <w:t xml:space="preserve">within this folder, </w:t>
      </w:r>
      <w:r w:rsidR="00262106">
        <w:rPr>
          <w:lang w:val="en-US"/>
        </w:rPr>
        <w:t xml:space="preserve">in the </w:t>
      </w:r>
      <w:r w:rsidR="007D797B">
        <w:rPr>
          <w:lang w:val="en-US"/>
        </w:rPr>
        <w:t>sub</w:t>
      </w:r>
      <w:r w:rsidR="00262106">
        <w:rPr>
          <w:lang w:val="en-US"/>
        </w:rPr>
        <w:t>folder named as “</w:t>
      </w:r>
      <w:proofErr w:type="spellStart"/>
      <w:r w:rsidR="007D797B" w:rsidRPr="007D797B">
        <w:rPr>
          <w:lang w:val="en-US"/>
        </w:rPr>
        <w:t>output_model_explor</w:t>
      </w:r>
      <w:proofErr w:type="spellEnd"/>
      <w:r w:rsidR="00262106">
        <w:rPr>
          <w:lang w:val="en-US"/>
        </w:rPr>
        <w:t>”</w:t>
      </w:r>
      <w:r w:rsidR="007D797B">
        <w:rPr>
          <w:lang w:val="en-US"/>
        </w:rPr>
        <w:t xml:space="preserve">. The diagnostic explored for each model were: </w:t>
      </w:r>
    </w:p>
    <w:p w14:paraId="3F9937A4" w14:textId="7A5B623C" w:rsidR="007D797B" w:rsidRPr="007D797B" w:rsidRDefault="007D797B" w:rsidP="007D797B">
      <w:pPr>
        <w:pStyle w:val="Prrafodelista"/>
        <w:numPr>
          <w:ilvl w:val="0"/>
          <w:numId w:val="4"/>
        </w:numPr>
        <w:spacing w:line="360" w:lineRule="auto"/>
        <w:jc w:val="both"/>
        <w:rPr>
          <w:u w:val="single"/>
          <w:lang w:val="en-US"/>
        </w:rPr>
      </w:pPr>
      <w:r>
        <w:rPr>
          <w:lang w:val="en-US"/>
        </w:rPr>
        <w:t>O</w:t>
      </w:r>
      <w:r w:rsidRPr="007D797B">
        <w:rPr>
          <w:lang w:val="en-US"/>
        </w:rPr>
        <w:t>bserved versus estimated catch at age in numbers</w:t>
      </w:r>
      <w:r>
        <w:rPr>
          <w:lang w:val="en-US"/>
        </w:rPr>
        <w:t>, and total catch</w:t>
      </w:r>
    </w:p>
    <w:p w14:paraId="0086D835" w14:textId="6738FEF5" w:rsidR="007D797B" w:rsidRPr="007D797B" w:rsidRDefault="007D797B" w:rsidP="007D797B">
      <w:pPr>
        <w:pStyle w:val="Prrafodelista"/>
        <w:numPr>
          <w:ilvl w:val="0"/>
          <w:numId w:val="4"/>
        </w:numPr>
        <w:spacing w:line="360" w:lineRule="auto"/>
        <w:jc w:val="both"/>
        <w:rPr>
          <w:u w:val="single"/>
          <w:lang w:val="en-US"/>
        </w:rPr>
      </w:pPr>
      <w:r>
        <w:rPr>
          <w:lang w:val="en-US"/>
        </w:rPr>
        <w:t>S</w:t>
      </w:r>
      <w:r w:rsidRPr="007D797B">
        <w:rPr>
          <w:lang w:val="en-US"/>
        </w:rPr>
        <w:t>tandardized residuals of catch at age in numbers</w:t>
      </w:r>
      <w:r>
        <w:rPr>
          <w:lang w:val="en-US"/>
        </w:rPr>
        <w:t>, and total catch</w:t>
      </w:r>
    </w:p>
    <w:p w14:paraId="4B7FC60F" w14:textId="7DEDA330" w:rsidR="007D797B" w:rsidRPr="007D797B" w:rsidRDefault="007D797B" w:rsidP="007D797B">
      <w:pPr>
        <w:pStyle w:val="Prrafodelista"/>
        <w:numPr>
          <w:ilvl w:val="0"/>
          <w:numId w:val="4"/>
        </w:numPr>
        <w:spacing w:line="360" w:lineRule="auto"/>
        <w:jc w:val="both"/>
        <w:rPr>
          <w:u w:val="single"/>
          <w:lang w:val="en-US"/>
        </w:rPr>
      </w:pPr>
      <w:r>
        <w:rPr>
          <w:lang w:val="en-US"/>
        </w:rPr>
        <w:t>O</w:t>
      </w:r>
      <w:r w:rsidRPr="007D797B">
        <w:rPr>
          <w:lang w:val="en-US"/>
        </w:rPr>
        <w:t xml:space="preserve">bserved versus estimated </w:t>
      </w:r>
      <w:r>
        <w:rPr>
          <w:lang w:val="en-US"/>
        </w:rPr>
        <w:t xml:space="preserve">survey index </w:t>
      </w:r>
      <w:r w:rsidRPr="007D797B">
        <w:rPr>
          <w:lang w:val="en-US"/>
        </w:rPr>
        <w:t>at age in numbers</w:t>
      </w:r>
    </w:p>
    <w:p w14:paraId="7FDE0DF4" w14:textId="776EC25E" w:rsidR="007D797B" w:rsidRPr="007D797B" w:rsidRDefault="007D797B" w:rsidP="007D797B">
      <w:pPr>
        <w:pStyle w:val="Prrafodelista"/>
        <w:numPr>
          <w:ilvl w:val="0"/>
          <w:numId w:val="4"/>
        </w:numPr>
        <w:spacing w:line="360" w:lineRule="auto"/>
        <w:jc w:val="both"/>
        <w:rPr>
          <w:u w:val="single"/>
          <w:lang w:val="en-US"/>
        </w:rPr>
      </w:pPr>
      <w:r>
        <w:rPr>
          <w:lang w:val="en-US"/>
        </w:rPr>
        <w:t>S</w:t>
      </w:r>
      <w:r w:rsidRPr="007D797B">
        <w:rPr>
          <w:lang w:val="en-US"/>
        </w:rPr>
        <w:t xml:space="preserve">tandardized residuals of </w:t>
      </w:r>
      <w:r>
        <w:rPr>
          <w:lang w:val="en-US"/>
        </w:rPr>
        <w:t xml:space="preserve">survey index </w:t>
      </w:r>
      <w:r w:rsidRPr="007D797B">
        <w:rPr>
          <w:lang w:val="en-US"/>
        </w:rPr>
        <w:t>at age in numbers</w:t>
      </w:r>
    </w:p>
    <w:p w14:paraId="11DDDEA0" w14:textId="0931AC01" w:rsidR="000732F5" w:rsidRPr="007D797B" w:rsidRDefault="007D797B" w:rsidP="007D797B">
      <w:pPr>
        <w:pStyle w:val="Prrafodelista"/>
        <w:numPr>
          <w:ilvl w:val="0"/>
          <w:numId w:val="4"/>
        </w:numPr>
        <w:spacing w:line="360" w:lineRule="auto"/>
        <w:jc w:val="both"/>
        <w:rPr>
          <w:u w:val="single"/>
          <w:lang w:val="en-US"/>
        </w:rPr>
      </w:pPr>
      <w:r>
        <w:rPr>
          <w:lang w:val="en-US"/>
        </w:rPr>
        <w:t xml:space="preserve">Degree of </w:t>
      </w:r>
      <w:r w:rsidRPr="007D797B">
        <w:rPr>
          <w:lang w:val="en-US"/>
        </w:rPr>
        <w:t>normal distribution of residuals</w:t>
      </w:r>
      <w:r>
        <w:rPr>
          <w:lang w:val="en-US"/>
        </w:rPr>
        <w:t xml:space="preserve"> (</w:t>
      </w:r>
      <w:proofErr w:type="spellStart"/>
      <w:r>
        <w:rPr>
          <w:lang w:val="en-US"/>
        </w:rPr>
        <w:t>qqplots</w:t>
      </w:r>
      <w:proofErr w:type="spellEnd"/>
      <w:r>
        <w:rPr>
          <w:lang w:val="en-US"/>
        </w:rPr>
        <w:t>)</w:t>
      </w:r>
    </w:p>
    <w:p w14:paraId="51A05012" w14:textId="41AB3A21" w:rsidR="007D797B" w:rsidRPr="009F16C2" w:rsidRDefault="009F16C2" w:rsidP="007D797B">
      <w:pPr>
        <w:pStyle w:val="Prrafodelista"/>
        <w:numPr>
          <w:ilvl w:val="0"/>
          <w:numId w:val="4"/>
        </w:numPr>
        <w:spacing w:line="360" w:lineRule="auto"/>
        <w:jc w:val="both"/>
        <w:rPr>
          <w:u w:val="single"/>
          <w:lang w:val="en-US"/>
        </w:rPr>
      </w:pPr>
      <w:r>
        <w:rPr>
          <w:lang w:val="en-US"/>
        </w:rPr>
        <w:t>Estimated fishing mortality (F) at age over years</w:t>
      </w:r>
    </w:p>
    <w:p w14:paraId="60E1E1A6" w14:textId="65828843" w:rsidR="009F16C2" w:rsidRPr="009F16C2" w:rsidRDefault="009F16C2" w:rsidP="007D797B">
      <w:pPr>
        <w:pStyle w:val="Prrafodelista"/>
        <w:numPr>
          <w:ilvl w:val="0"/>
          <w:numId w:val="4"/>
        </w:numPr>
        <w:spacing w:line="360" w:lineRule="auto"/>
        <w:jc w:val="both"/>
        <w:rPr>
          <w:u w:val="single"/>
          <w:lang w:val="en-US"/>
        </w:rPr>
      </w:pPr>
      <w:r>
        <w:rPr>
          <w:lang w:val="en-US"/>
        </w:rPr>
        <w:t>Estimated fishing selectivity at age over years</w:t>
      </w:r>
    </w:p>
    <w:p w14:paraId="5BB26DD2" w14:textId="3AE753C1" w:rsidR="009F16C2" w:rsidRPr="009F16C2" w:rsidRDefault="009F16C2" w:rsidP="007D797B">
      <w:pPr>
        <w:pStyle w:val="Prrafodelista"/>
        <w:numPr>
          <w:ilvl w:val="0"/>
          <w:numId w:val="4"/>
        </w:numPr>
        <w:spacing w:line="360" w:lineRule="auto"/>
        <w:jc w:val="both"/>
        <w:rPr>
          <w:u w:val="single"/>
          <w:lang w:val="en-US"/>
        </w:rPr>
      </w:pPr>
      <w:r>
        <w:rPr>
          <w:lang w:val="en-US"/>
        </w:rPr>
        <w:t>Estimated survey catchability (Q) at age (constant over years)</w:t>
      </w:r>
    </w:p>
    <w:p w14:paraId="0D05BABC" w14:textId="0F605704" w:rsidR="009F16C2" w:rsidRPr="00C970BB" w:rsidRDefault="009F16C2" w:rsidP="007D797B">
      <w:pPr>
        <w:pStyle w:val="Prrafodelista"/>
        <w:numPr>
          <w:ilvl w:val="0"/>
          <w:numId w:val="4"/>
        </w:numPr>
        <w:spacing w:line="360" w:lineRule="auto"/>
        <w:jc w:val="both"/>
        <w:rPr>
          <w:u w:val="single"/>
          <w:lang w:val="en-US"/>
        </w:rPr>
      </w:pPr>
      <w:r>
        <w:rPr>
          <w:lang w:val="en-US"/>
        </w:rPr>
        <w:t xml:space="preserve">Retrospective pattern over the last 5 years (including </w:t>
      </w:r>
      <w:proofErr w:type="spellStart"/>
      <w:r>
        <w:rPr>
          <w:lang w:val="en-US"/>
        </w:rPr>
        <w:t>Mohn´s</w:t>
      </w:r>
      <w:proofErr w:type="spellEnd"/>
      <w:r>
        <w:rPr>
          <w:lang w:val="en-US"/>
        </w:rPr>
        <w:t xml:space="preserve"> Rho, maximum and minimum retro)</w:t>
      </w:r>
    </w:p>
    <w:p w14:paraId="7DF6E30E" w14:textId="22AE2D91" w:rsidR="00C970BB" w:rsidRPr="009F16C2" w:rsidRDefault="00C970BB" w:rsidP="007D797B">
      <w:pPr>
        <w:pStyle w:val="Prrafodelista"/>
        <w:numPr>
          <w:ilvl w:val="0"/>
          <w:numId w:val="4"/>
        </w:numPr>
        <w:spacing w:line="360" w:lineRule="auto"/>
        <w:jc w:val="both"/>
        <w:rPr>
          <w:u w:val="single"/>
          <w:lang w:val="en-US"/>
        </w:rPr>
      </w:pPr>
      <w:r>
        <w:rPr>
          <w:lang w:val="en-US"/>
        </w:rPr>
        <w:t>Akaike Information Criteri</w:t>
      </w:r>
      <w:r w:rsidR="005F0B8E">
        <w:rPr>
          <w:lang w:val="en-US"/>
        </w:rPr>
        <w:t>on</w:t>
      </w:r>
      <w:r>
        <w:rPr>
          <w:lang w:val="en-US"/>
        </w:rPr>
        <w:t xml:space="preserve"> (AIC) and Bayesian Information Criteri</w:t>
      </w:r>
      <w:r w:rsidR="005F0B8E">
        <w:rPr>
          <w:lang w:val="en-US"/>
        </w:rPr>
        <w:t>on</w:t>
      </w:r>
      <w:r>
        <w:rPr>
          <w:lang w:val="en-US"/>
        </w:rPr>
        <w:t xml:space="preserve"> (BIC)</w:t>
      </w:r>
    </w:p>
    <w:p w14:paraId="3EEBE3BA" w14:textId="77777777" w:rsidR="003A38F5" w:rsidRDefault="00C970BB" w:rsidP="009F16C2">
      <w:pPr>
        <w:spacing w:line="360" w:lineRule="auto"/>
        <w:jc w:val="both"/>
        <w:rPr>
          <w:lang w:val="en-US"/>
        </w:rPr>
      </w:pPr>
      <w:r>
        <w:rPr>
          <w:lang w:val="en-US"/>
        </w:rPr>
        <w:t xml:space="preserve">The table </w:t>
      </w:r>
      <w:r w:rsidR="005F0B8E">
        <w:rPr>
          <w:lang w:val="en-US"/>
        </w:rPr>
        <w:t>“</w:t>
      </w:r>
      <w:r w:rsidR="005F0B8E" w:rsidRPr="005F0B8E">
        <w:rPr>
          <w:lang w:val="en-US"/>
        </w:rPr>
        <w:t>select_criteria_all_models</w:t>
      </w:r>
      <w:r w:rsidR="005F0B8E">
        <w:rPr>
          <w:lang w:val="en-US"/>
        </w:rPr>
        <w:t xml:space="preserve">.csv” contains the AIC, BIC, </w:t>
      </w:r>
      <w:proofErr w:type="spellStart"/>
      <w:r w:rsidR="005F0B8E">
        <w:rPr>
          <w:lang w:val="en-US"/>
        </w:rPr>
        <w:t>Mohn´s</w:t>
      </w:r>
      <w:proofErr w:type="spellEnd"/>
      <w:r w:rsidR="005F0B8E">
        <w:rPr>
          <w:lang w:val="en-US"/>
        </w:rPr>
        <w:t xml:space="preserve"> rho, maximum and minimum value in the retrospective pattern</w:t>
      </w:r>
      <w:r w:rsidR="00175CF6">
        <w:rPr>
          <w:lang w:val="en-US"/>
        </w:rPr>
        <w:t xml:space="preserve"> for the estimated Spawning Stock Biomass (SSB), Fishing mortality (</w:t>
      </w:r>
      <w:proofErr w:type="spellStart"/>
      <w:r w:rsidR="00175CF6">
        <w:rPr>
          <w:lang w:val="en-US"/>
        </w:rPr>
        <w:t>Fbar</w:t>
      </w:r>
      <w:proofErr w:type="spellEnd"/>
      <w:r w:rsidR="00175CF6">
        <w:rPr>
          <w:lang w:val="en-US"/>
        </w:rPr>
        <w:t xml:space="preserve">) and Recruitment for each of the 220 models run. Moreover, this table also contains the equations </w:t>
      </w:r>
      <w:r w:rsidR="00850A55">
        <w:rPr>
          <w:lang w:val="en-US"/>
        </w:rPr>
        <w:t xml:space="preserve">used in each model run for </w:t>
      </w:r>
      <w:r w:rsidR="00175CF6">
        <w:rPr>
          <w:lang w:val="en-US"/>
        </w:rPr>
        <w:t xml:space="preserve">the </w:t>
      </w:r>
      <w:proofErr w:type="spellStart"/>
      <w:r w:rsidR="00175CF6">
        <w:rPr>
          <w:lang w:val="en-US"/>
        </w:rPr>
        <w:t>fmodel</w:t>
      </w:r>
      <w:proofErr w:type="spellEnd"/>
      <w:r w:rsidR="00175CF6">
        <w:rPr>
          <w:lang w:val="en-US"/>
        </w:rPr>
        <w:t xml:space="preserve">, </w:t>
      </w:r>
      <w:proofErr w:type="spellStart"/>
      <w:r w:rsidR="00175CF6">
        <w:rPr>
          <w:lang w:val="en-US"/>
        </w:rPr>
        <w:t>qmodel</w:t>
      </w:r>
      <w:proofErr w:type="spellEnd"/>
      <w:r w:rsidR="00175CF6">
        <w:rPr>
          <w:lang w:val="en-US"/>
        </w:rPr>
        <w:t xml:space="preserve"> and </w:t>
      </w:r>
      <w:proofErr w:type="spellStart"/>
      <w:r w:rsidR="00175CF6">
        <w:rPr>
          <w:lang w:val="en-US"/>
        </w:rPr>
        <w:t>srmodel</w:t>
      </w:r>
      <w:proofErr w:type="spellEnd"/>
      <w:r w:rsidR="00850A55">
        <w:rPr>
          <w:lang w:val="en-US"/>
        </w:rPr>
        <w:t xml:space="preserve"> </w:t>
      </w:r>
      <w:proofErr w:type="spellStart"/>
      <w:r w:rsidR="00850A55">
        <w:rPr>
          <w:lang w:val="en-US"/>
        </w:rPr>
        <w:t>submodels</w:t>
      </w:r>
      <w:proofErr w:type="spellEnd"/>
      <w:r w:rsidR="00850A55">
        <w:rPr>
          <w:lang w:val="en-US"/>
        </w:rPr>
        <w:t xml:space="preserve">. </w:t>
      </w:r>
    </w:p>
    <w:p w14:paraId="69264332" w14:textId="0027E12D" w:rsidR="003544F4" w:rsidRDefault="003A38F5" w:rsidP="003544F4">
      <w:pPr>
        <w:spacing w:line="360" w:lineRule="auto"/>
        <w:jc w:val="both"/>
        <w:rPr>
          <w:lang w:val="en-US"/>
        </w:rPr>
      </w:pPr>
      <w:r>
        <w:rPr>
          <w:lang w:val="en-US"/>
        </w:rPr>
        <w:t xml:space="preserve">The first selection criteria implemented was the </w:t>
      </w:r>
      <w:proofErr w:type="spellStart"/>
      <w:r>
        <w:rPr>
          <w:lang w:val="en-US"/>
        </w:rPr>
        <w:t>Mohn´s</w:t>
      </w:r>
      <w:proofErr w:type="spellEnd"/>
      <w:r>
        <w:rPr>
          <w:lang w:val="en-US"/>
        </w:rPr>
        <w:t xml:space="preserve"> rho. Those models with a </w:t>
      </w:r>
      <w:proofErr w:type="spellStart"/>
      <w:r>
        <w:rPr>
          <w:lang w:val="en-US"/>
        </w:rPr>
        <w:t>Mohn´s</w:t>
      </w:r>
      <w:proofErr w:type="spellEnd"/>
      <w:r>
        <w:rPr>
          <w:lang w:val="en-US"/>
        </w:rPr>
        <w:t xml:space="preserve"> rho higher than 0.1</w:t>
      </w:r>
      <w:r w:rsidR="002E70AB">
        <w:rPr>
          <w:lang w:val="en-US"/>
        </w:rPr>
        <w:t>0</w:t>
      </w:r>
      <w:r>
        <w:rPr>
          <w:lang w:val="en-US"/>
        </w:rPr>
        <w:t xml:space="preserve"> or lower than -0.1</w:t>
      </w:r>
      <w:r w:rsidR="002E70AB">
        <w:rPr>
          <w:lang w:val="en-US"/>
        </w:rPr>
        <w:t>0</w:t>
      </w:r>
      <w:r>
        <w:rPr>
          <w:lang w:val="en-US"/>
        </w:rPr>
        <w:t xml:space="preserve"> w</w:t>
      </w:r>
      <w:r w:rsidR="002E70AB">
        <w:rPr>
          <w:lang w:val="en-US"/>
        </w:rPr>
        <w:t>ere</w:t>
      </w:r>
      <w:r>
        <w:rPr>
          <w:lang w:val="en-US"/>
        </w:rPr>
        <w:t xml:space="preserve"> discarded. This restriction resulted in a reduction of the number of models from 220 to </w:t>
      </w:r>
      <w:r w:rsidR="002E70AB">
        <w:rPr>
          <w:lang w:val="en-US"/>
        </w:rPr>
        <w:t>47</w:t>
      </w:r>
      <w:r>
        <w:rPr>
          <w:lang w:val="en-US"/>
        </w:rPr>
        <w:t xml:space="preserve"> models. </w:t>
      </w:r>
      <w:r w:rsidR="002E70AB">
        <w:rPr>
          <w:lang w:val="en-US"/>
        </w:rPr>
        <w:t xml:space="preserve">The next selection criteria </w:t>
      </w:r>
      <w:proofErr w:type="gramStart"/>
      <w:r w:rsidR="002E70AB">
        <w:rPr>
          <w:lang w:val="en-US"/>
        </w:rPr>
        <w:t>was</w:t>
      </w:r>
      <w:proofErr w:type="gramEnd"/>
      <w:r w:rsidR="002E70AB">
        <w:rPr>
          <w:lang w:val="en-US"/>
        </w:rPr>
        <w:t xml:space="preserve"> discarding those models where the maximum or minimum value in the retro pattern was above or below the 50% (that is 0.50 or -0.5 ratio between the value of </w:t>
      </w:r>
      <w:proofErr w:type="spellStart"/>
      <w:r w:rsidR="002E70AB">
        <w:rPr>
          <w:lang w:val="en-US"/>
        </w:rPr>
        <w:t>Fbar</w:t>
      </w:r>
      <w:proofErr w:type="spellEnd"/>
      <w:r w:rsidR="002E70AB">
        <w:rPr>
          <w:lang w:val="en-US"/>
        </w:rPr>
        <w:t xml:space="preserve">, SSB or recruitment in the last year in the retro compared to that year in the complete assessment). This restriction resulted in a shorter </w:t>
      </w:r>
      <w:r w:rsidR="002E70AB">
        <w:rPr>
          <w:lang w:val="en-US"/>
        </w:rPr>
        <w:lastRenderedPageBreak/>
        <w:t xml:space="preserve">list of 6 models. </w:t>
      </w:r>
      <w:r w:rsidR="003544F4">
        <w:rPr>
          <w:lang w:val="en-US"/>
        </w:rPr>
        <w:t xml:space="preserve">If we </w:t>
      </w:r>
      <w:r w:rsidR="00A02492">
        <w:rPr>
          <w:lang w:val="en-US"/>
        </w:rPr>
        <w:t>wer</w:t>
      </w:r>
      <w:r w:rsidR="003544F4">
        <w:rPr>
          <w:lang w:val="en-US"/>
        </w:rPr>
        <w:t xml:space="preserve">e less restrictive with the limit to the </w:t>
      </w:r>
      <w:proofErr w:type="spellStart"/>
      <w:r w:rsidR="003544F4">
        <w:rPr>
          <w:lang w:val="en-US"/>
        </w:rPr>
        <w:t>Mohn´s</w:t>
      </w:r>
      <w:proofErr w:type="spellEnd"/>
      <w:r w:rsidR="003544F4">
        <w:rPr>
          <w:lang w:val="en-US"/>
        </w:rPr>
        <w:t xml:space="preserve"> rho value, accept</w:t>
      </w:r>
      <w:r w:rsidR="00A02492">
        <w:rPr>
          <w:lang w:val="en-US"/>
        </w:rPr>
        <w:t>ing</w:t>
      </w:r>
      <w:r w:rsidR="003544F4">
        <w:rPr>
          <w:lang w:val="en-US"/>
        </w:rPr>
        <w:t xml:space="preserve"> those models with a </w:t>
      </w:r>
      <w:proofErr w:type="spellStart"/>
      <w:r w:rsidR="003544F4">
        <w:rPr>
          <w:lang w:val="en-US"/>
        </w:rPr>
        <w:t>Mohn´s</w:t>
      </w:r>
      <w:proofErr w:type="spellEnd"/>
      <w:r w:rsidR="003544F4">
        <w:rPr>
          <w:lang w:val="en-US"/>
        </w:rPr>
        <w:t xml:space="preserve"> rho</w:t>
      </w:r>
      <w:r w:rsidR="00A02492">
        <w:rPr>
          <w:lang w:val="en-US"/>
        </w:rPr>
        <w:t xml:space="preserve"> smaller than 0.15</w:t>
      </w:r>
      <w:r w:rsidR="003544F4">
        <w:rPr>
          <w:lang w:val="en-US"/>
        </w:rPr>
        <w:t xml:space="preserve">, the number of models selected </w:t>
      </w:r>
      <w:r w:rsidR="00A02492">
        <w:rPr>
          <w:lang w:val="en-US"/>
        </w:rPr>
        <w:t>were</w:t>
      </w:r>
      <w:r w:rsidR="003544F4">
        <w:rPr>
          <w:lang w:val="en-US"/>
        </w:rPr>
        <w:t xml:space="preserve"> 72. However, when applying the limit of</w:t>
      </w:r>
      <w:r w:rsidR="006772A5">
        <w:rPr>
          <w:lang w:val="en-US"/>
        </w:rPr>
        <w:t xml:space="preserve"> 0.5 (or</w:t>
      </w:r>
      <w:r w:rsidR="003544F4">
        <w:rPr>
          <w:lang w:val="en-US"/>
        </w:rPr>
        <w:t xml:space="preserve"> 50%</w:t>
      </w:r>
      <w:r w:rsidR="006772A5">
        <w:rPr>
          <w:lang w:val="en-US"/>
        </w:rPr>
        <w:t>)</w:t>
      </w:r>
      <w:r w:rsidR="003544F4">
        <w:rPr>
          <w:lang w:val="en-US"/>
        </w:rPr>
        <w:t xml:space="preserve"> in the retro in any year, the list of models selected </w:t>
      </w:r>
      <w:r w:rsidR="006772A5">
        <w:rPr>
          <w:lang w:val="en-US"/>
        </w:rPr>
        <w:t>was</w:t>
      </w:r>
      <w:r w:rsidR="003544F4">
        <w:rPr>
          <w:lang w:val="en-US"/>
        </w:rPr>
        <w:t xml:space="preserve"> exactly the same as before. The list of models with their</w:t>
      </w:r>
      <w:r w:rsidR="006772A5">
        <w:rPr>
          <w:lang w:val="en-US"/>
        </w:rPr>
        <w:t xml:space="preserve"> respective</w:t>
      </w:r>
      <w:r w:rsidR="003544F4">
        <w:rPr>
          <w:lang w:val="en-US"/>
        </w:rPr>
        <w:t xml:space="preserve"> </w:t>
      </w:r>
      <w:proofErr w:type="spellStart"/>
      <w:r w:rsidR="003544F4">
        <w:rPr>
          <w:lang w:val="en-US"/>
        </w:rPr>
        <w:t>fmodel</w:t>
      </w:r>
      <w:proofErr w:type="spellEnd"/>
      <w:r w:rsidR="003544F4">
        <w:rPr>
          <w:lang w:val="en-US"/>
        </w:rPr>
        <w:t xml:space="preserve">, </w:t>
      </w:r>
      <w:proofErr w:type="spellStart"/>
      <w:r w:rsidR="003544F4">
        <w:rPr>
          <w:lang w:val="en-US"/>
        </w:rPr>
        <w:t>qmodel</w:t>
      </w:r>
      <w:proofErr w:type="spellEnd"/>
      <w:r w:rsidR="003544F4">
        <w:rPr>
          <w:lang w:val="en-US"/>
        </w:rPr>
        <w:t xml:space="preserve"> and </w:t>
      </w:r>
      <w:proofErr w:type="spellStart"/>
      <w:r w:rsidR="003544F4">
        <w:rPr>
          <w:lang w:val="en-US"/>
        </w:rPr>
        <w:t>srmodel</w:t>
      </w:r>
      <w:proofErr w:type="spellEnd"/>
      <w:r w:rsidR="003544F4">
        <w:rPr>
          <w:lang w:val="en-US"/>
        </w:rPr>
        <w:t xml:space="preserve"> are presented in table 1.</w:t>
      </w:r>
    </w:p>
    <w:p w14:paraId="545AA4B5" w14:textId="77777777" w:rsidR="00346262" w:rsidRDefault="00346262" w:rsidP="003544F4">
      <w:pPr>
        <w:spacing w:line="360" w:lineRule="auto"/>
        <w:jc w:val="both"/>
        <w:rPr>
          <w:lang w:val="en-US"/>
        </w:rPr>
      </w:pPr>
    </w:p>
    <w:p w14:paraId="235B79BB" w14:textId="38226ED5" w:rsidR="00346262" w:rsidRPr="00D456F8" w:rsidRDefault="00346262" w:rsidP="00346262">
      <w:pPr>
        <w:spacing w:line="240" w:lineRule="auto"/>
        <w:jc w:val="both"/>
        <w:rPr>
          <w:i/>
          <w:iCs/>
          <w:sz w:val="20"/>
          <w:szCs w:val="20"/>
          <w:lang w:val="en-US"/>
        </w:rPr>
      </w:pPr>
      <w:r w:rsidRPr="00D456F8">
        <w:rPr>
          <w:i/>
          <w:iCs/>
          <w:sz w:val="20"/>
          <w:szCs w:val="20"/>
          <w:lang w:val="en-US"/>
        </w:rPr>
        <w:t xml:space="preserve">Table 1.- Models selected when the limit of </w:t>
      </w:r>
      <w:proofErr w:type="spellStart"/>
      <w:r w:rsidRPr="00D456F8">
        <w:rPr>
          <w:i/>
          <w:iCs/>
          <w:sz w:val="20"/>
          <w:szCs w:val="20"/>
          <w:lang w:val="en-US"/>
        </w:rPr>
        <w:t>Mohn´s</w:t>
      </w:r>
      <w:proofErr w:type="spellEnd"/>
      <w:r w:rsidRPr="00D456F8">
        <w:rPr>
          <w:i/>
          <w:iCs/>
          <w:sz w:val="20"/>
          <w:szCs w:val="20"/>
          <w:lang w:val="en-US"/>
        </w:rPr>
        <w:t xml:space="preserve"> rho &lt;</w:t>
      </w:r>
      <w:r w:rsidR="006772A5">
        <w:rPr>
          <w:i/>
          <w:iCs/>
          <w:sz w:val="20"/>
          <w:szCs w:val="20"/>
          <w:lang w:val="en-US"/>
        </w:rPr>
        <w:t>0.</w:t>
      </w:r>
      <w:r w:rsidRPr="00D456F8">
        <w:rPr>
          <w:i/>
          <w:iCs/>
          <w:sz w:val="20"/>
          <w:szCs w:val="20"/>
          <w:lang w:val="en-US"/>
        </w:rPr>
        <w:t xml:space="preserve">10 and maximum retro value of </w:t>
      </w:r>
      <w:r w:rsidR="006772A5">
        <w:rPr>
          <w:i/>
          <w:iCs/>
          <w:sz w:val="20"/>
          <w:szCs w:val="20"/>
          <w:lang w:val="en-US"/>
        </w:rPr>
        <w:t xml:space="preserve">0.5 (or </w:t>
      </w:r>
      <w:r w:rsidRPr="00D456F8">
        <w:rPr>
          <w:i/>
          <w:iCs/>
          <w:sz w:val="20"/>
          <w:szCs w:val="20"/>
          <w:lang w:val="en-US"/>
        </w:rPr>
        <w:t>50%</w:t>
      </w:r>
      <w:r w:rsidR="006772A5">
        <w:rPr>
          <w:i/>
          <w:iCs/>
          <w:sz w:val="20"/>
          <w:szCs w:val="20"/>
          <w:lang w:val="en-US"/>
        </w:rPr>
        <w:t>)</w:t>
      </w:r>
      <w:r w:rsidRPr="00D456F8">
        <w:rPr>
          <w:i/>
          <w:iCs/>
          <w:sz w:val="20"/>
          <w:szCs w:val="20"/>
          <w:lang w:val="en-US"/>
        </w:rPr>
        <w:t xml:space="preserve"> in any year is applied.</w:t>
      </w:r>
    </w:p>
    <w:tbl>
      <w:tblPr>
        <w:tblW w:w="9300" w:type="dxa"/>
        <w:tblCellMar>
          <w:left w:w="70" w:type="dxa"/>
          <w:right w:w="70" w:type="dxa"/>
        </w:tblCellMar>
        <w:tblLook w:val="04A0" w:firstRow="1" w:lastRow="0" w:firstColumn="1" w:lastColumn="0" w:noHBand="0" w:noVBand="1"/>
      </w:tblPr>
      <w:tblGrid>
        <w:gridCol w:w="983"/>
        <w:gridCol w:w="5120"/>
        <w:gridCol w:w="1940"/>
        <w:gridCol w:w="1307"/>
      </w:tblGrid>
      <w:tr w:rsidR="00346262" w:rsidRPr="00D456F8" w14:paraId="77556355" w14:textId="77777777" w:rsidTr="00C274CC">
        <w:trPr>
          <w:trHeight w:val="290"/>
        </w:trPr>
        <w:tc>
          <w:tcPr>
            <w:tcW w:w="960" w:type="dxa"/>
            <w:tcBorders>
              <w:top w:val="nil"/>
              <w:left w:val="nil"/>
              <w:bottom w:val="single" w:sz="4" w:space="0" w:color="auto"/>
              <w:right w:val="nil"/>
            </w:tcBorders>
            <w:shd w:val="clear" w:color="auto" w:fill="auto"/>
            <w:noWrap/>
            <w:vAlign w:val="bottom"/>
            <w:hideMark/>
          </w:tcPr>
          <w:p w14:paraId="0759B109" w14:textId="77777777" w:rsidR="00346262" w:rsidRPr="00D456F8" w:rsidRDefault="00346262" w:rsidP="00C274CC">
            <w:pPr>
              <w:spacing w:after="0" w:line="240" w:lineRule="auto"/>
              <w:jc w:val="center"/>
              <w:rPr>
                <w:rFonts w:ascii="Calibri" w:eastAsia="Times New Roman" w:hAnsi="Calibri" w:cs="Calibri"/>
                <w:color w:val="000000"/>
                <w:lang w:eastAsia="es-ES"/>
              </w:rPr>
            </w:pPr>
            <w:proofErr w:type="spellStart"/>
            <w:r w:rsidRPr="00D456F8">
              <w:rPr>
                <w:rFonts w:ascii="Calibri" w:eastAsia="Times New Roman" w:hAnsi="Calibri" w:cs="Calibri"/>
                <w:color w:val="000000"/>
                <w:lang w:eastAsia="es-ES"/>
              </w:rPr>
              <w:t>model_id</w:t>
            </w:r>
            <w:proofErr w:type="spellEnd"/>
          </w:p>
        </w:tc>
        <w:tc>
          <w:tcPr>
            <w:tcW w:w="5120" w:type="dxa"/>
            <w:tcBorders>
              <w:top w:val="nil"/>
              <w:left w:val="nil"/>
              <w:bottom w:val="single" w:sz="4" w:space="0" w:color="auto"/>
              <w:right w:val="nil"/>
            </w:tcBorders>
            <w:shd w:val="clear" w:color="auto" w:fill="auto"/>
            <w:noWrap/>
            <w:vAlign w:val="bottom"/>
            <w:hideMark/>
          </w:tcPr>
          <w:p w14:paraId="16E95F4B" w14:textId="77777777" w:rsidR="00346262" w:rsidRPr="00D456F8" w:rsidRDefault="00346262" w:rsidP="00C274CC">
            <w:pPr>
              <w:spacing w:after="0" w:line="240" w:lineRule="auto"/>
              <w:jc w:val="center"/>
              <w:rPr>
                <w:rFonts w:ascii="Calibri" w:eastAsia="Times New Roman" w:hAnsi="Calibri" w:cs="Calibri"/>
                <w:color w:val="000000"/>
                <w:lang w:eastAsia="es-ES"/>
              </w:rPr>
            </w:pPr>
            <w:proofErr w:type="spellStart"/>
            <w:r w:rsidRPr="00D456F8">
              <w:rPr>
                <w:rFonts w:ascii="Calibri" w:eastAsia="Times New Roman" w:hAnsi="Calibri" w:cs="Calibri"/>
                <w:color w:val="000000"/>
                <w:lang w:eastAsia="es-ES"/>
              </w:rPr>
              <w:t>fmod_eq</w:t>
            </w:r>
            <w:proofErr w:type="spellEnd"/>
          </w:p>
        </w:tc>
        <w:tc>
          <w:tcPr>
            <w:tcW w:w="1940" w:type="dxa"/>
            <w:tcBorders>
              <w:top w:val="nil"/>
              <w:left w:val="nil"/>
              <w:bottom w:val="single" w:sz="4" w:space="0" w:color="auto"/>
              <w:right w:val="nil"/>
            </w:tcBorders>
            <w:shd w:val="clear" w:color="auto" w:fill="auto"/>
            <w:noWrap/>
            <w:vAlign w:val="bottom"/>
            <w:hideMark/>
          </w:tcPr>
          <w:p w14:paraId="11F97C7E" w14:textId="77777777" w:rsidR="00346262" w:rsidRPr="00D456F8" w:rsidRDefault="00346262" w:rsidP="00C274CC">
            <w:pPr>
              <w:spacing w:after="0" w:line="240" w:lineRule="auto"/>
              <w:jc w:val="center"/>
              <w:rPr>
                <w:rFonts w:ascii="Calibri" w:eastAsia="Times New Roman" w:hAnsi="Calibri" w:cs="Calibri"/>
                <w:color w:val="000000"/>
                <w:lang w:eastAsia="es-ES"/>
              </w:rPr>
            </w:pPr>
            <w:proofErr w:type="spellStart"/>
            <w:r w:rsidRPr="00D456F8">
              <w:rPr>
                <w:rFonts w:ascii="Calibri" w:eastAsia="Times New Roman" w:hAnsi="Calibri" w:cs="Calibri"/>
                <w:color w:val="000000"/>
                <w:lang w:eastAsia="es-ES"/>
              </w:rPr>
              <w:t>qmod_eq</w:t>
            </w:r>
            <w:proofErr w:type="spellEnd"/>
          </w:p>
        </w:tc>
        <w:tc>
          <w:tcPr>
            <w:tcW w:w="1280" w:type="dxa"/>
            <w:tcBorders>
              <w:top w:val="nil"/>
              <w:left w:val="nil"/>
              <w:bottom w:val="single" w:sz="4" w:space="0" w:color="auto"/>
              <w:right w:val="nil"/>
            </w:tcBorders>
            <w:shd w:val="clear" w:color="auto" w:fill="auto"/>
            <w:noWrap/>
            <w:vAlign w:val="bottom"/>
            <w:hideMark/>
          </w:tcPr>
          <w:p w14:paraId="2B29A2C0" w14:textId="77777777" w:rsidR="00346262" w:rsidRPr="00D456F8" w:rsidRDefault="00346262" w:rsidP="00C274CC">
            <w:pPr>
              <w:spacing w:after="0" w:line="240" w:lineRule="auto"/>
              <w:jc w:val="center"/>
              <w:rPr>
                <w:rFonts w:ascii="Calibri" w:eastAsia="Times New Roman" w:hAnsi="Calibri" w:cs="Calibri"/>
                <w:color w:val="000000"/>
                <w:lang w:eastAsia="es-ES"/>
              </w:rPr>
            </w:pPr>
            <w:proofErr w:type="spellStart"/>
            <w:r w:rsidRPr="00D456F8">
              <w:rPr>
                <w:rFonts w:ascii="Calibri" w:eastAsia="Times New Roman" w:hAnsi="Calibri" w:cs="Calibri"/>
                <w:color w:val="000000"/>
                <w:lang w:eastAsia="es-ES"/>
              </w:rPr>
              <w:t>srmod_eq</w:t>
            </w:r>
            <w:proofErr w:type="spellEnd"/>
          </w:p>
        </w:tc>
      </w:tr>
      <w:tr w:rsidR="00346262" w:rsidRPr="00D456F8" w14:paraId="1D131ACA" w14:textId="77777777" w:rsidTr="00C274CC">
        <w:trPr>
          <w:trHeight w:val="290"/>
        </w:trPr>
        <w:tc>
          <w:tcPr>
            <w:tcW w:w="960" w:type="dxa"/>
            <w:tcBorders>
              <w:top w:val="single" w:sz="4" w:space="0" w:color="auto"/>
              <w:left w:val="nil"/>
              <w:bottom w:val="nil"/>
              <w:right w:val="nil"/>
            </w:tcBorders>
            <w:shd w:val="clear" w:color="auto" w:fill="auto"/>
            <w:noWrap/>
            <w:vAlign w:val="bottom"/>
            <w:hideMark/>
          </w:tcPr>
          <w:p w14:paraId="21D0ADF0"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157</w:t>
            </w:r>
          </w:p>
        </w:tc>
        <w:tc>
          <w:tcPr>
            <w:tcW w:w="5120" w:type="dxa"/>
            <w:tcBorders>
              <w:top w:val="single" w:sz="4" w:space="0" w:color="auto"/>
              <w:left w:val="nil"/>
              <w:bottom w:val="nil"/>
              <w:right w:val="nil"/>
            </w:tcBorders>
            <w:shd w:val="clear" w:color="auto" w:fill="auto"/>
            <w:noWrap/>
            <w:vAlign w:val="bottom"/>
            <w:hideMark/>
          </w:tcPr>
          <w:p w14:paraId="5DADA5FB" w14:textId="77777777" w:rsidR="00346262" w:rsidRPr="00D456F8" w:rsidRDefault="00346262" w:rsidP="00C274CC">
            <w:pPr>
              <w:spacing w:after="0" w:line="240" w:lineRule="auto"/>
              <w:rPr>
                <w:rFonts w:ascii="Calibri" w:eastAsia="Times New Roman" w:hAnsi="Calibri" w:cs="Calibri"/>
                <w:color w:val="000000"/>
                <w:lang w:val="en-US" w:eastAsia="es-ES"/>
              </w:rPr>
            </w:pPr>
            <w:r w:rsidRPr="00D456F8">
              <w:rPr>
                <w:rFonts w:ascii="Calibri" w:eastAsia="Times New Roman" w:hAnsi="Calibri" w:cs="Calibri"/>
                <w:color w:val="000000"/>
                <w:lang w:val="en-US" w:eastAsia="es-ES"/>
              </w:rPr>
              <w:t>~</w:t>
            </w:r>
            <w:proofErr w:type="gramStart"/>
            <w:r w:rsidRPr="00D456F8">
              <w:rPr>
                <w:rFonts w:ascii="Calibri" w:eastAsia="Times New Roman" w:hAnsi="Calibri" w:cs="Calibri"/>
                <w:color w:val="000000"/>
                <w:lang w:val="en-US" w:eastAsia="es-ES"/>
              </w:rPr>
              <w:t>s(</w:t>
            </w:r>
            <w:proofErr w:type="gramEnd"/>
            <w:r w:rsidRPr="00D456F8">
              <w:rPr>
                <w:rFonts w:ascii="Calibri" w:eastAsia="Times New Roman" w:hAnsi="Calibri" w:cs="Calibri"/>
                <w:color w:val="000000"/>
                <w:lang w:val="en-US" w:eastAsia="es-ES"/>
              </w:rPr>
              <w:t xml:space="preserve">age, k = 4) + s(year, k = 8) + </w:t>
            </w:r>
            <w:proofErr w:type="spellStart"/>
            <w:r w:rsidRPr="00D456F8">
              <w:rPr>
                <w:rFonts w:ascii="Calibri" w:eastAsia="Times New Roman" w:hAnsi="Calibri" w:cs="Calibri"/>
                <w:color w:val="000000"/>
                <w:lang w:val="en-US" w:eastAsia="es-ES"/>
              </w:rPr>
              <w:t>te</w:t>
            </w:r>
            <w:proofErr w:type="spellEnd"/>
            <w:r w:rsidRPr="00D456F8">
              <w:rPr>
                <w:rFonts w:ascii="Calibri" w:eastAsia="Times New Roman" w:hAnsi="Calibri" w:cs="Calibri"/>
                <w:color w:val="000000"/>
                <w:lang w:val="en-US" w:eastAsia="es-ES"/>
              </w:rPr>
              <w:t>(age, year, k = c(3, 10))</w:t>
            </w:r>
          </w:p>
        </w:tc>
        <w:tc>
          <w:tcPr>
            <w:tcW w:w="1940" w:type="dxa"/>
            <w:tcBorders>
              <w:top w:val="single" w:sz="4" w:space="0" w:color="auto"/>
              <w:left w:val="nil"/>
              <w:bottom w:val="nil"/>
              <w:right w:val="nil"/>
            </w:tcBorders>
            <w:shd w:val="clear" w:color="auto" w:fill="auto"/>
            <w:noWrap/>
            <w:vAlign w:val="bottom"/>
            <w:hideMark/>
          </w:tcPr>
          <w:p w14:paraId="69C56732"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w:t>
            </w:r>
            <w:proofErr w:type="gramStart"/>
            <w:r w:rsidRPr="00D456F8">
              <w:rPr>
                <w:rFonts w:ascii="Calibri" w:eastAsia="Times New Roman" w:hAnsi="Calibri" w:cs="Calibri"/>
                <w:color w:val="000000"/>
                <w:lang w:eastAsia="es-ES"/>
              </w:rPr>
              <w:t>I(</w:t>
            </w:r>
            <w:proofErr w:type="gramEnd"/>
            <w:r w:rsidRPr="00D456F8">
              <w:rPr>
                <w:rFonts w:ascii="Calibri" w:eastAsia="Times New Roman" w:hAnsi="Calibri" w:cs="Calibri"/>
                <w:color w:val="000000"/>
                <w:lang w:eastAsia="es-ES"/>
              </w:rPr>
              <w:t xml:space="preserve">1/(1 + </w:t>
            </w:r>
            <w:proofErr w:type="spellStart"/>
            <w:r w:rsidRPr="00D456F8">
              <w:rPr>
                <w:rFonts w:ascii="Calibri" w:eastAsia="Times New Roman" w:hAnsi="Calibri" w:cs="Calibri"/>
                <w:color w:val="000000"/>
                <w:lang w:eastAsia="es-ES"/>
              </w:rPr>
              <w:t>exp</w:t>
            </w:r>
            <w:proofErr w:type="spellEnd"/>
            <w:r w:rsidRPr="00D456F8">
              <w:rPr>
                <w:rFonts w:ascii="Calibri" w:eastAsia="Times New Roman" w:hAnsi="Calibri" w:cs="Calibri"/>
                <w:color w:val="000000"/>
                <w:lang w:eastAsia="es-ES"/>
              </w:rPr>
              <w:t>(-</w:t>
            </w:r>
            <w:proofErr w:type="spellStart"/>
            <w:r w:rsidRPr="00D456F8">
              <w:rPr>
                <w:rFonts w:ascii="Calibri" w:eastAsia="Times New Roman" w:hAnsi="Calibri" w:cs="Calibri"/>
                <w:color w:val="000000"/>
                <w:lang w:eastAsia="es-ES"/>
              </w:rPr>
              <w:t>age</w:t>
            </w:r>
            <w:proofErr w:type="spellEnd"/>
            <w:r w:rsidRPr="00D456F8">
              <w:rPr>
                <w:rFonts w:ascii="Calibri" w:eastAsia="Times New Roman" w:hAnsi="Calibri" w:cs="Calibri"/>
                <w:color w:val="000000"/>
                <w:lang w:eastAsia="es-ES"/>
              </w:rPr>
              <w:t>)))</w:t>
            </w:r>
          </w:p>
        </w:tc>
        <w:tc>
          <w:tcPr>
            <w:tcW w:w="1280" w:type="dxa"/>
            <w:tcBorders>
              <w:top w:val="single" w:sz="4" w:space="0" w:color="auto"/>
              <w:left w:val="nil"/>
              <w:bottom w:val="nil"/>
              <w:right w:val="nil"/>
            </w:tcBorders>
            <w:shd w:val="clear" w:color="auto" w:fill="auto"/>
            <w:noWrap/>
            <w:vAlign w:val="bottom"/>
            <w:hideMark/>
          </w:tcPr>
          <w:p w14:paraId="5514E146"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~factor(</w:t>
            </w:r>
            <w:proofErr w:type="spellStart"/>
            <w:r w:rsidRPr="00D456F8">
              <w:rPr>
                <w:rFonts w:ascii="Calibri" w:eastAsia="Times New Roman" w:hAnsi="Calibri" w:cs="Calibri"/>
                <w:color w:val="000000"/>
                <w:lang w:eastAsia="es-ES"/>
              </w:rPr>
              <w:t>year</w:t>
            </w:r>
            <w:proofErr w:type="spellEnd"/>
            <w:r w:rsidRPr="00D456F8">
              <w:rPr>
                <w:rFonts w:ascii="Calibri" w:eastAsia="Times New Roman" w:hAnsi="Calibri" w:cs="Calibri"/>
                <w:color w:val="000000"/>
                <w:lang w:eastAsia="es-ES"/>
              </w:rPr>
              <w:t>)</w:t>
            </w:r>
          </w:p>
        </w:tc>
      </w:tr>
      <w:tr w:rsidR="00346262" w:rsidRPr="00D456F8" w14:paraId="33485DDB" w14:textId="77777777" w:rsidTr="00C274CC">
        <w:trPr>
          <w:trHeight w:val="290"/>
        </w:trPr>
        <w:tc>
          <w:tcPr>
            <w:tcW w:w="960" w:type="dxa"/>
            <w:tcBorders>
              <w:top w:val="nil"/>
              <w:left w:val="nil"/>
              <w:bottom w:val="nil"/>
              <w:right w:val="nil"/>
            </w:tcBorders>
            <w:shd w:val="clear" w:color="auto" w:fill="auto"/>
            <w:noWrap/>
            <w:vAlign w:val="bottom"/>
            <w:hideMark/>
          </w:tcPr>
          <w:p w14:paraId="00F7817E"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160</w:t>
            </w:r>
          </w:p>
        </w:tc>
        <w:tc>
          <w:tcPr>
            <w:tcW w:w="5120" w:type="dxa"/>
            <w:tcBorders>
              <w:top w:val="nil"/>
              <w:left w:val="nil"/>
              <w:bottom w:val="nil"/>
              <w:right w:val="nil"/>
            </w:tcBorders>
            <w:shd w:val="clear" w:color="auto" w:fill="auto"/>
            <w:noWrap/>
            <w:vAlign w:val="bottom"/>
            <w:hideMark/>
          </w:tcPr>
          <w:p w14:paraId="322F648A" w14:textId="77777777" w:rsidR="00346262" w:rsidRPr="00D456F8" w:rsidRDefault="00346262" w:rsidP="00C274CC">
            <w:pPr>
              <w:spacing w:after="0" w:line="240" w:lineRule="auto"/>
              <w:rPr>
                <w:rFonts w:ascii="Calibri" w:eastAsia="Times New Roman" w:hAnsi="Calibri" w:cs="Calibri"/>
                <w:color w:val="000000"/>
                <w:lang w:val="en-US" w:eastAsia="es-ES"/>
              </w:rPr>
            </w:pPr>
            <w:r w:rsidRPr="00D456F8">
              <w:rPr>
                <w:rFonts w:ascii="Calibri" w:eastAsia="Times New Roman" w:hAnsi="Calibri" w:cs="Calibri"/>
                <w:color w:val="000000"/>
                <w:lang w:val="en-US" w:eastAsia="es-ES"/>
              </w:rPr>
              <w:t>~</w:t>
            </w:r>
            <w:proofErr w:type="gramStart"/>
            <w:r w:rsidRPr="00D456F8">
              <w:rPr>
                <w:rFonts w:ascii="Calibri" w:eastAsia="Times New Roman" w:hAnsi="Calibri" w:cs="Calibri"/>
                <w:color w:val="000000"/>
                <w:lang w:val="en-US" w:eastAsia="es-ES"/>
              </w:rPr>
              <w:t>s(</w:t>
            </w:r>
            <w:proofErr w:type="gramEnd"/>
            <w:r w:rsidRPr="00D456F8">
              <w:rPr>
                <w:rFonts w:ascii="Calibri" w:eastAsia="Times New Roman" w:hAnsi="Calibri" w:cs="Calibri"/>
                <w:color w:val="000000"/>
                <w:lang w:val="en-US" w:eastAsia="es-ES"/>
              </w:rPr>
              <w:t xml:space="preserve">age, k = 4) + s(year, k = 9) + </w:t>
            </w:r>
            <w:proofErr w:type="spellStart"/>
            <w:r w:rsidRPr="00D456F8">
              <w:rPr>
                <w:rFonts w:ascii="Calibri" w:eastAsia="Times New Roman" w:hAnsi="Calibri" w:cs="Calibri"/>
                <w:color w:val="000000"/>
                <w:lang w:val="en-US" w:eastAsia="es-ES"/>
              </w:rPr>
              <w:t>te</w:t>
            </w:r>
            <w:proofErr w:type="spellEnd"/>
            <w:r w:rsidRPr="00D456F8">
              <w:rPr>
                <w:rFonts w:ascii="Calibri" w:eastAsia="Times New Roman" w:hAnsi="Calibri" w:cs="Calibri"/>
                <w:color w:val="000000"/>
                <w:lang w:val="en-US" w:eastAsia="es-ES"/>
              </w:rPr>
              <w:t>(age, year, k = c(3, 10))</w:t>
            </w:r>
          </w:p>
        </w:tc>
        <w:tc>
          <w:tcPr>
            <w:tcW w:w="1940" w:type="dxa"/>
            <w:tcBorders>
              <w:top w:val="nil"/>
              <w:left w:val="nil"/>
              <w:bottom w:val="nil"/>
              <w:right w:val="nil"/>
            </w:tcBorders>
            <w:shd w:val="clear" w:color="auto" w:fill="auto"/>
            <w:noWrap/>
            <w:vAlign w:val="bottom"/>
            <w:hideMark/>
          </w:tcPr>
          <w:p w14:paraId="5F30CA97"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w:t>
            </w:r>
            <w:proofErr w:type="gramStart"/>
            <w:r w:rsidRPr="00D456F8">
              <w:rPr>
                <w:rFonts w:ascii="Calibri" w:eastAsia="Times New Roman" w:hAnsi="Calibri" w:cs="Calibri"/>
                <w:color w:val="000000"/>
                <w:lang w:eastAsia="es-ES"/>
              </w:rPr>
              <w:t>I(</w:t>
            </w:r>
            <w:proofErr w:type="gramEnd"/>
            <w:r w:rsidRPr="00D456F8">
              <w:rPr>
                <w:rFonts w:ascii="Calibri" w:eastAsia="Times New Roman" w:hAnsi="Calibri" w:cs="Calibri"/>
                <w:color w:val="000000"/>
                <w:lang w:eastAsia="es-ES"/>
              </w:rPr>
              <w:t xml:space="preserve">1/(1 + </w:t>
            </w:r>
            <w:proofErr w:type="spellStart"/>
            <w:r w:rsidRPr="00D456F8">
              <w:rPr>
                <w:rFonts w:ascii="Calibri" w:eastAsia="Times New Roman" w:hAnsi="Calibri" w:cs="Calibri"/>
                <w:color w:val="000000"/>
                <w:lang w:eastAsia="es-ES"/>
              </w:rPr>
              <w:t>exp</w:t>
            </w:r>
            <w:proofErr w:type="spellEnd"/>
            <w:r w:rsidRPr="00D456F8">
              <w:rPr>
                <w:rFonts w:ascii="Calibri" w:eastAsia="Times New Roman" w:hAnsi="Calibri" w:cs="Calibri"/>
                <w:color w:val="000000"/>
                <w:lang w:eastAsia="es-ES"/>
              </w:rPr>
              <w:t>(-</w:t>
            </w:r>
            <w:proofErr w:type="spellStart"/>
            <w:r w:rsidRPr="00D456F8">
              <w:rPr>
                <w:rFonts w:ascii="Calibri" w:eastAsia="Times New Roman" w:hAnsi="Calibri" w:cs="Calibri"/>
                <w:color w:val="000000"/>
                <w:lang w:eastAsia="es-ES"/>
              </w:rPr>
              <w:t>age</w:t>
            </w:r>
            <w:proofErr w:type="spellEnd"/>
            <w:r w:rsidRPr="00D456F8">
              <w:rPr>
                <w:rFonts w:ascii="Calibri" w:eastAsia="Times New Roman" w:hAnsi="Calibri" w:cs="Calibri"/>
                <w:color w:val="000000"/>
                <w:lang w:eastAsia="es-ES"/>
              </w:rPr>
              <w:t>)))</w:t>
            </w:r>
          </w:p>
        </w:tc>
        <w:tc>
          <w:tcPr>
            <w:tcW w:w="1280" w:type="dxa"/>
            <w:tcBorders>
              <w:top w:val="nil"/>
              <w:left w:val="nil"/>
              <w:bottom w:val="nil"/>
              <w:right w:val="nil"/>
            </w:tcBorders>
            <w:shd w:val="clear" w:color="auto" w:fill="auto"/>
            <w:noWrap/>
            <w:vAlign w:val="bottom"/>
            <w:hideMark/>
          </w:tcPr>
          <w:p w14:paraId="6DD8DAA2"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~factor(</w:t>
            </w:r>
            <w:proofErr w:type="spellStart"/>
            <w:r w:rsidRPr="00D456F8">
              <w:rPr>
                <w:rFonts w:ascii="Calibri" w:eastAsia="Times New Roman" w:hAnsi="Calibri" w:cs="Calibri"/>
                <w:color w:val="000000"/>
                <w:lang w:eastAsia="es-ES"/>
              </w:rPr>
              <w:t>year</w:t>
            </w:r>
            <w:proofErr w:type="spellEnd"/>
            <w:r w:rsidRPr="00D456F8">
              <w:rPr>
                <w:rFonts w:ascii="Calibri" w:eastAsia="Times New Roman" w:hAnsi="Calibri" w:cs="Calibri"/>
                <w:color w:val="000000"/>
                <w:lang w:eastAsia="es-ES"/>
              </w:rPr>
              <w:t>)</w:t>
            </w:r>
          </w:p>
        </w:tc>
      </w:tr>
      <w:tr w:rsidR="00346262" w:rsidRPr="00D456F8" w14:paraId="196A43B6" w14:textId="77777777" w:rsidTr="00C274CC">
        <w:trPr>
          <w:trHeight w:val="290"/>
        </w:trPr>
        <w:tc>
          <w:tcPr>
            <w:tcW w:w="960" w:type="dxa"/>
            <w:tcBorders>
              <w:top w:val="nil"/>
              <w:left w:val="nil"/>
              <w:bottom w:val="nil"/>
              <w:right w:val="nil"/>
            </w:tcBorders>
            <w:shd w:val="clear" w:color="auto" w:fill="auto"/>
            <w:noWrap/>
            <w:vAlign w:val="bottom"/>
            <w:hideMark/>
          </w:tcPr>
          <w:p w14:paraId="7A456EB3"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151</w:t>
            </w:r>
          </w:p>
        </w:tc>
        <w:tc>
          <w:tcPr>
            <w:tcW w:w="5120" w:type="dxa"/>
            <w:tcBorders>
              <w:top w:val="nil"/>
              <w:left w:val="nil"/>
              <w:bottom w:val="nil"/>
              <w:right w:val="nil"/>
            </w:tcBorders>
            <w:shd w:val="clear" w:color="auto" w:fill="auto"/>
            <w:noWrap/>
            <w:vAlign w:val="bottom"/>
            <w:hideMark/>
          </w:tcPr>
          <w:p w14:paraId="54B4C88E" w14:textId="77777777" w:rsidR="00346262" w:rsidRPr="00D456F8" w:rsidRDefault="00346262" w:rsidP="00C274CC">
            <w:pPr>
              <w:spacing w:after="0" w:line="240" w:lineRule="auto"/>
              <w:rPr>
                <w:rFonts w:ascii="Calibri" w:eastAsia="Times New Roman" w:hAnsi="Calibri" w:cs="Calibri"/>
                <w:color w:val="000000"/>
                <w:lang w:val="en-US" w:eastAsia="es-ES"/>
              </w:rPr>
            </w:pPr>
            <w:r w:rsidRPr="00D456F8">
              <w:rPr>
                <w:rFonts w:ascii="Calibri" w:eastAsia="Times New Roman" w:hAnsi="Calibri" w:cs="Calibri"/>
                <w:color w:val="000000"/>
                <w:lang w:val="en-US" w:eastAsia="es-ES"/>
              </w:rPr>
              <w:t>~</w:t>
            </w:r>
            <w:proofErr w:type="gramStart"/>
            <w:r w:rsidRPr="00D456F8">
              <w:rPr>
                <w:rFonts w:ascii="Calibri" w:eastAsia="Times New Roman" w:hAnsi="Calibri" w:cs="Calibri"/>
                <w:color w:val="000000"/>
                <w:lang w:val="en-US" w:eastAsia="es-ES"/>
              </w:rPr>
              <w:t>s(</w:t>
            </w:r>
            <w:proofErr w:type="gramEnd"/>
            <w:r w:rsidRPr="00D456F8">
              <w:rPr>
                <w:rFonts w:ascii="Calibri" w:eastAsia="Times New Roman" w:hAnsi="Calibri" w:cs="Calibri"/>
                <w:color w:val="000000"/>
                <w:lang w:val="en-US" w:eastAsia="es-ES"/>
              </w:rPr>
              <w:t xml:space="preserve">age, k = 4) + s(year, k = 6) + </w:t>
            </w:r>
            <w:proofErr w:type="spellStart"/>
            <w:r w:rsidRPr="00D456F8">
              <w:rPr>
                <w:rFonts w:ascii="Calibri" w:eastAsia="Times New Roman" w:hAnsi="Calibri" w:cs="Calibri"/>
                <w:color w:val="000000"/>
                <w:lang w:val="en-US" w:eastAsia="es-ES"/>
              </w:rPr>
              <w:t>te</w:t>
            </w:r>
            <w:proofErr w:type="spellEnd"/>
            <w:r w:rsidRPr="00D456F8">
              <w:rPr>
                <w:rFonts w:ascii="Calibri" w:eastAsia="Times New Roman" w:hAnsi="Calibri" w:cs="Calibri"/>
                <w:color w:val="000000"/>
                <w:lang w:val="en-US" w:eastAsia="es-ES"/>
              </w:rPr>
              <w:t>(age, year, k = c(3, 10))</w:t>
            </w:r>
          </w:p>
        </w:tc>
        <w:tc>
          <w:tcPr>
            <w:tcW w:w="1940" w:type="dxa"/>
            <w:tcBorders>
              <w:top w:val="nil"/>
              <w:left w:val="nil"/>
              <w:bottom w:val="nil"/>
              <w:right w:val="nil"/>
            </w:tcBorders>
            <w:shd w:val="clear" w:color="auto" w:fill="auto"/>
            <w:noWrap/>
            <w:vAlign w:val="bottom"/>
            <w:hideMark/>
          </w:tcPr>
          <w:p w14:paraId="367ECF6C"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w:t>
            </w:r>
            <w:proofErr w:type="gramStart"/>
            <w:r w:rsidRPr="00D456F8">
              <w:rPr>
                <w:rFonts w:ascii="Calibri" w:eastAsia="Times New Roman" w:hAnsi="Calibri" w:cs="Calibri"/>
                <w:color w:val="000000"/>
                <w:lang w:eastAsia="es-ES"/>
              </w:rPr>
              <w:t>I(</w:t>
            </w:r>
            <w:proofErr w:type="gramEnd"/>
            <w:r w:rsidRPr="00D456F8">
              <w:rPr>
                <w:rFonts w:ascii="Calibri" w:eastAsia="Times New Roman" w:hAnsi="Calibri" w:cs="Calibri"/>
                <w:color w:val="000000"/>
                <w:lang w:eastAsia="es-ES"/>
              </w:rPr>
              <w:t xml:space="preserve">1/(1 + </w:t>
            </w:r>
            <w:proofErr w:type="spellStart"/>
            <w:r w:rsidRPr="00D456F8">
              <w:rPr>
                <w:rFonts w:ascii="Calibri" w:eastAsia="Times New Roman" w:hAnsi="Calibri" w:cs="Calibri"/>
                <w:color w:val="000000"/>
                <w:lang w:eastAsia="es-ES"/>
              </w:rPr>
              <w:t>exp</w:t>
            </w:r>
            <w:proofErr w:type="spellEnd"/>
            <w:r w:rsidRPr="00D456F8">
              <w:rPr>
                <w:rFonts w:ascii="Calibri" w:eastAsia="Times New Roman" w:hAnsi="Calibri" w:cs="Calibri"/>
                <w:color w:val="000000"/>
                <w:lang w:eastAsia="es-ES"/>
              </w:rPr>
              <w:t>(-</w:t>
            </w:r>
            <w:proofErr w:type="spellStart"/>
            <w:r w:rsidRPr="00D456F8">
              <w:rPr>
                <w:rFonts w:ascii="Calibri" w:eastAsia="Times New Roman" w:hAnsi="Calibri" w:cs="Calibri"/>
                <w:color w:val="000000"/>
                <w:lang w:eastAsia="es-ES"/>
              </w:rPr>
              <w:t>age</w:t>
            </w:r>
            <w:proofErr w:type="spellEnd"/>
            <w:r w:rsidRPr="00D456F8">
              <w:rPr>
                <w:rFonts w:ascii="Calibri" w:eastAsia="Times New Roman" w:hAnsi="Calibri" w:cs="Calibri"/>
                <w:color w:val="000000"/>
                <w:lang w:eastAsia="es-ES"/>
              </w:rPr>
              <w:t>)))</w:t>
            </w:r>
          </w:p>
        </w:tc>
        <w:tc>
          <w:tcPr>
            <w:tcW w:w="1280" w:type="dxa"/>
            <w:tcBorders>
              <w:top w:val="nil"/>
              <w:left w:val="nil"/>
              <w:bottom w:val="nil"/>
              <w:right w:val="nil"/>
            </w:tcBorders>
            <w:shd w:val="clear" w:color="auto" w:fill="auto"/>
            <w:noWrap/>
            <w:vAlign w:val="bottom"/>
            <w:hideMark/>
          </w:tcPr>
          <w:p w14:paraId="39E821ED"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~factor(</w:t>
            </w:r>
            <w:proofErr w:type="spellStart"/>
            <w:r w:rsidRPr="00D456F8">
              <w:rPr>
                <w:rFonts w:ascii="Calibri" w:eastAsia="Times New Roman" w:hAnsi="Calibri" w:cs="Calibri"/>
                <w:color w:val="000000"/>
                <w:lang w:eastAsia="es-ES"/>
              </w:rPr>
              <w:t>year</w:t>
            </w:r>
            <w:proofErr w:type="spellEnd"/>
            <w:r w:rsidRPr="00D456F8">
              <w:rPr>
                <w:rFonts w:ascii="Calibri" w:eastAsia="Times New Roman" w:hAnsi="Calibri" w:cs="Calibri"/>
                <w:color w:val="000000"/>
                <w:lang w:eastAsia="es-ES"/>
              </w:rPr>
              <w:t>)</w:t>
            </w:r>
          </w:p>
        </w:tc>
      </w:tr>
      <w:tr w:rsidR="00346262" w:rsidRPr="00D456F8" w14:paraId="12E56033" w14:textId="77777777" w:rsidTr="00C274CC">
        <w:trPr>
          <w:trHeight w:val="290"/>
        </w:trPr>
        <w:tc>
          <w:tcPr>
            <w:tcW w:w="960" w:type="dxa"/>
            <w:tcBorders>
              <w:top w:val="nil"/>
              <w:left w:val="nil"/>
              <w:bottom w:val="nil"/>
              <w:right w:val="nil"/>
            </w:tcBorders>
            <w:shd w:val="clear" w:color="auto" w:fill="auto"/>
            <w:noWrap/>
            <w:vAlign w:val="bottom"/>
            <w:hideMark/>
          </w:tcPr>
          <w:p w14:paraId="1CB462F4"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154</w:t>
            </w:r>
          </w:p>
        </w:tc>
        <w:tc>
          <w:tcPr>
            <w:tcW w:w="5120" w:type="dxa"/>
            <w:tcBorders>
              <w:top w:val="nil"/>
              <w:left w:val="nil"/>
              <w:bottom w:val="nil"/>
              <w:right w:val="nil"/>
            </w:tcBorders>
            <w:shd w:val="clear" w:color="auto" w:fill="auto"/>
            <w:noWrap/>
            <w:vAlign w:val="bottom"/>
            <w:hideMark/>
          </w:tcPr>
          <w:p w14:paraId="4F44E935" w14:textId="77777777" w:rsidR="00346262" w:rsidRPr="00D456F8" w:rsidRDefault="00346262" w:rsidP="00C274CC">
            <w:pPr>
              <w:spacing w:after="0" w:line="240" w:lineRule="auto"/>
              <w:rPr>
                <w:rFonts w:ascii="Calibri" w:eastAsia="Times New Roman" w:hAnsi="Calibri" w:cs="Calibri"/>
                <w:color w:val="000000"/>
                <w:lang w:val="en-US" w:eastAsia="es-ES"/>
              </w:rPr>
            </w:pPr>
            <w:r w:rsidRPr="00D456F8">
              <w:rPr>
                <w:rFonts w:ascii="Calibri" w:eastAsia="Times New Roman" w:hAnsi="Calibri" w:cs="Calibri"/>
                <w:color w:val="000000"/>
                <w:lang w:val="en-US" w:eastAsia="es-ES"/>
              </w:rPr>
              <w:t>~</w:t>
            </w:r>
            <w:proofErr w:type="gramStart"/>
            <w:r w:rsidRPr="00D456F8">
              <w:rPr>
                <w:rFonts w:ascii="Calibri" w:eastAsia="Times New Roman" w:hAnsi="Calibri" w:cs="Calibri"/>
                <w:color w:val="000000"/>
                <w:lang w:val="en-US" w:eastAsia="es-ES"/>
              </w:rPr>
              <w:t>s(</w:t>
            </w:r>
            <w:proofErr w:type="gramEnd"/>
            <w:r w:rsidRPr="00D456F8">
              <w:rPr>
                <w:rFonts w:ascii="Calibri" w:eastAsia="Times New Roman" w:hAnsi="Calibri" w:cs="Calibri"/>
                <w:color w:val="000000"/>
                <w:lang w:val="en-US" w:eastAsia="es-ES"/>
              </w:rPr>
              <w:t xml:space="preserve">age, k = 4) + s(year, k = 7) + </w:t>
            </w:r>
            <w:proofErr w:type="spellStart"/>
            <w:r w:rsidRPr="00D456F8">
              <w:rPr>
                <w:rFonts w:ascii="Calibri" w:eastAsia="Times New Roman" w:hAnsi="Calibri" w:cs="Calibri"/>
                <w:color w:val="000000"/>
                <w:lang w:val="en-US" w:eastAsia="es-ES"/>
              </w:rPr>
              <w:t>te</w:t>
            </w:r>
            <w:proofErr w:type="spellEnd"/>
            <w:r w:rsidRPr="00D456F8">
              <w:rPr>
                <w:rFonts w:ascii="Calibri" w:eastAsia="Times New Roman" w:hAnsi="Calibri" w:cs="Calibri"/>
                <w:color w:val="000000"/>
                <w:lang w:val="en-US" w:eastAsia="es-ES"/>
              </w:rPr>
              <w:t>(age, year, k = c(3, 10))</w:t>
            </w:r>
          </w:p>
        </w:tc>
        <w:tc>
          <w:tcPr>
            <w:tcW w:w="1940" w:type="dxa"/>
            <w:tcBorders>
              <w:top w:val="nil"/>
              <w:left w:val="nil"/>
              <w:bottom w:val="nil"/>
              <w:right w:val="nil"/>
            </w:tcBorders>
            <w:shd w:val="clear" w:color="auto" w:fill="auto"/>
            <w:noWrap/>
            <w:vAlign w:val="bottom"/>
            <w:hideMark/>
          </w:tcPr>
          <w:p w14:paraId="21B3636F"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w:t>
            </w:r>
            <w:proofErr w:type="gramStart"/>
            <w:r w:rsidRPr="00D456F8">
              <w:rPr>
                <w:rFonts w:ascii="Calibri" w:eastAsia="Times New Roman" w:hAnsi="Calibri" w:cs="Calibri"/>
                <w:color w:val="000000"/>
                <w:lang w:eastAsia="es-ES"/>
              </w:rPr>
              <w:t>I(</w:t>
            </w:r>
            <w:proofErr w:type="gramEnd"/>
            <w:r w:rsidRPr="00D456F8">
              <w:rPr>
                <w:rFonts w:ascii="Calibri" w:eastAsia="Times New Roman" w:hAnsi="Calibri" w:cs="Calibri"/>
                <w:color w:val="000000"/>
                <w:lang w:eastAsia="es-ES"/>
              </w:rPr>
              <w:t xml:space="preserve">1/(1 + </w:t>
            </w:r>
            <w:proofErr w:type="spellStart"/>
            <w:r w:rsidRPr="00D456F8">
              <w:rPr>
                <w:rFonts w:ascii="Calibri" w:eastAsia="Times New Roman" w:hAnsi="Calibri" w:cs="Calibri"/>
                <w:color w:val="000000"/>
                <w:lang w:eastAsia="es-ES"/>
              </w:rPr>
              <w:t>exp</w:t>
            </w:r>
            <w:proofErr w:type="spellEnd"/>
            <w:r w:rsidRPr="00D456F8">
              <w:rPr>
                <w:rFonts w:ascii="Calibri" w:eastAsia="Times New Roman" w:hAnsi="Calibri" w:cs="Calibri"/>
                <w:color w:val="000000"/>
                <w:lang w:eastAsia="es-ES"/>
              </w:rPr>
              <w:t>(-</w:t>
            </w:r>
            <w:proofErr w:type="spellStart"/>
            <w:r w:rsidRPr="00D456F8">
              <w:rPr>
                <w:rFonts w:ascii="Calibri" w:eastAsia="Times New Roman" w:hAnsi="Calibri" w:cs="Calibri"/>
                <w:color w:val="000000"/>
                <w:lang w:eastAsia="es-ES"/>
              </w:rPr>
              <w:t>age</w:t>
            </w:r>
            <w:proofErr w:type="spellEnd"/>
            <w:r w:rsidRPr="00D456F8">
              <w:rPr>
                <w:rFonts w:ascii="Calibri" w:eastAsia="Times New Roman" w:hAnsi="Calibri" w:cs="Calibri"/>
                <w:color w:val="000000"/>
                <w:lang w:eastAsia="es-ES"/>
              </w:rPr>
              <w:t>)))</w:t>
            </w:r>
          </w:p>
        </w:tc>
        <w:tc>
          <w:tcPr>
            <w:tcW w:w="1280" w:type="dxa"/>
            <w:tcBorders>
              <w:top w:val="nil"/>
              <w:left w:val="nil"/>
              <w:bottom w:val="nil"/>
              <w:right w:val="nil"/>
            </w:tcBorders>
            <w:shd w:val="clear" w:color="auto" w:fill="auto"/>
            <w:noWrap/>
            <w:vAlign w:val="bottom"/>
            <w:hideMark/>
          </w:tcPr>
          <w:p w14:paraId="79FA503E"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~factor(</w:t>
            </w:r>
            <w:proofErr w:type="spellStart"/>
            <w:r w:rsidRPr="00D456F8">
              <w:rPr>
                <w:rFonts w:ascii="Calibri" w:eastAsia="Times New Roman" w:hAnsi="Calibri" w:cs="Calibri"/>
                <w:color w:val="000000"/>
                <w:lang w:eastAsia="es-ES"/>
              </w:rPr>
              <w:t>year</w:t>
            </w:r>
            <w:proofErr w:type="spellEnd"/>
            <w:r w:rsidRPr="00D456F8">
              <w:rPr>
                <w:rFonts w:ascii="Calibri" w:eastAsia="Times New Roman" w:hAnsi="Calibri" w:cs="Calibri"/>
                <w:color w:val="000000"/>
                <w:lang w:eastAsia="es-ES"/>
              </w:rPr>
              <w:t>)</w:t>
            </w:r>
          </w:p>
        </w:tc>
      </w:tr>
      <w:tr w:rsidR="00346262" w:rsidRPr="00D456F8" w14:paraId="53E69F5F" w14:textId="77777777" w:rsidTr="00C274CC">
        <w:trPr>
          <w:trHeight w:val="290"/>
        </w:trPr>
        <w:tc>
          <w:tcPr>
            <w:tcW w:w="960" w:type="dxa"/>
            <w:tcBorders>
              <w:top w:val="nil"/>
              <w:left w:val="nil"/>
              <w:right w:val="nil"/>
            </w:tcBorders>
            <w:shd w:val="clear" w:color="auto" w:fill="auto"/>
            <w:noWrap/>
            <w:vAlign w:val="bottom"/>
            <w:hideMark/>
          </w:tcPr>
          <w:p w14:paraId="04A839CE"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46</w:t>
            </w:r>
          </w:p>
        </w:tc>
        <w:tc>
          <w:tcPr>
            <w:tcW w:w="5120" w:type="dxa"/>
            <w:tcBorders>
              <w:top w:val="nil"/>
              <w:left w:val="nil"/>
              <w:right w:val="nil"/>
            </w:tcBorders>
            <w:shd w:val="clear" w:color="auto" w:fill="auto"/>
            <w:noWrap/>
            <w:vAlign w:val="bottom"/>
            <w:hideMark/>
          </w:tcPr>
          <w:p w14:paraId="44BE4CEE" w14:textId="77777777" w:rsidR="00346262" w:rsidRPr="00D456F8" w:rsidRDefault="00346262" w:rsidP="00C274CC">
            <w:pPr>
              <w:spacing w:after="0" w:line="240" w:lineRule="auto"/>
              <w:rPr>
                <w:rFonts w:ascii="Calibri" w:eastAsia="Times New Roman" w:hAnsi="Calibri" w:cs="Calibri"/>
                <w:color w:val="000000"/>
                <w:lang w:val="en-US" w:eastAsia="es-ES"/>
              </w:rPr>
            </w:pPr>
            <w:r w:rsidRPr="00D456F8">
              <w:rPr>
                <w:rFonts w:ascii="Calibri" w:eastAsia="Times New Roman" w:hAnsi="Calibri" w:cs="Calibri"/>
                <w:color w:val="000000"/>
                <w:lang w:val="en-US" w:eastAsia="es-ES"/>
              </w:rPr>
              <w:t>~</w:t>
            </w:r>
            <w:proofErr w:type="gramStart"/>
            <w:r w:rsidRPr="00D456F8">
              <w:rPr>
                <w:rFonts w:ascii="Calibri" w:eastAsia="Times New Roman" w:hAnsi="Calibri" w:cs="Calibri"/>
                <w:color w:val="000000"/>
                <w:lang w:val="en-US" w:eastAsia="es-ES"/>
              </w:rPr>
              <w:t>s(</w:t>
            </w:r>
            <w:proofErr w:type="gramEnd"/>
            <w:r w:rsidRPr="00D456F8">
              <w:rPr>
                <w:rFonts w:ascii="Calibri" w:eastAsia="Times New Roman" w:hAnsi="Calibri" w:cs="Calibri"/>
                <w:color w:val="000000"/>
                <w:lang w:val="en-US" w:eastAsia="es-ES"/>
              </w:rPr>
              <w:t xml:space="preserve">age, k = 4) + s(year, k = 7) + </w:t>
            </w:r>
            <w:proofErr w:type="spellStart"/>
            <w:r w:rsidRPr="00D456F8">
              <w:rPr>
                <w:rFonts w:ascii="Calibri" w:eastAsia="Times New Roman" w:hAnsi="Calibri" w:cs="Calibri"/>
                <w:color w:val="000000"/>
                <w:lang w:val="en-US" w:eastAsia="es-ES"/>
              </w:rPr>
              <w:t>te</w:t>
            </w:r>
            <w:proofErr w:type="spellEnd"/>
            <w:r w:rsidRPr="00D456F8">
              <w:rPr>
                <w:rFonts w:ascii="Calibri" w:eastAsia="Times New Roman" w:hAnsi="Calibri" w:cs="Calibri"/>
                <w:color w:val="000000"/>
                <w:lang w:val="en-US" w:eastAsia="es-ES"/>
              </w:rPr>
              <w:t>(age, year, k = c(3, 7))</w:t>
            </w:r>
          </w:p>
        </w:tc>
        <w:tc>
          <w:tcPr>
            <w:tcW w:w="1940" w:type="dxa"/>
            <w:tcBorders>
              <w:top w:val="nil"/>
              <w:left w:val="nil"/>
              <w:right w:val="nil"/>
            </w:tcBorders>
            <w:shd w:val="clear" w:color="auto" w:fill="auto"/>
            <w:noWrap/>
            <w:vAlign w:val="bottom"/>
            <w:hideMark/>
          </w:tcPr>
          <w:p w14:paraId="539A3009"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w:t>
            </w:r>
            <w:proofErr w:type="gramStart"/>
            <w:r w:rsidRPr="00D456F8">
              <w:rPr>
                <w:rFonts w:ascii="Calibri" w:eastAsia="Times New Roman" w:hAnsi="Calibri" w:cs="Calibri"/>
                <w:color w:val="000000"/>
                <w:lang w:eastAsia="es-ES"/>
              </w:rPr>
              <w:t>I(</w:t>
            </w:r>
            <w:proofErr w:type="gramEnd"/>
            <w:r w:rsidRPr="00D456F8">
              <w:rPr>
                <w:rFonts w:ascii="Calibri" w:eastAsia="Times New Roman" w:hAnsi="Calibri" w:cs="Calibri"/>
                <w:color w:val="000000"/>
                <w:lang w:eastAsia="es-ES"/>
              </w:rPr>
              <w:t xml:space="preserve">1/(1 + </w:t>
            </w:r>
            <w:proofErr w:type="spellStart"/>
            <w:r w:rsidRPr="00D456F8">
              <w:rPr>
                <w:rFonts w:ascii="Calibri" w:eastAsia="Times New Roman" w:hAnsi="Calibri" w:cs="Calibri"/>
                <w:color w:val="000000"/>
                <w:lang w:eastAsia="es-ES"/>
              </w:rPr>
              <w:t>exp</w:t>
            </w:r>
            <w:proofErr w:type="spellEnd"/>
            <w:r w:rsidRPr="00D456F8">
              <w:rPr>
                <w:rFonts w:ascii="Calibri" w:eastAsia="Times New Roman" w:hAnsi="Calibri" w:cs="Calibri"/>
                <w:color w:val="000000"/>
                <w:lang w:eastAsia="es-ES"/>
              </w:rPr>
              <w:t>(-</w:t>
            </w:r>
            <w:proofErr w:type="spellStart"/>
            <w:r w:rsidRPr="00D456F8">
              <w:rPr>
                <w:rFonts w:ascii="Calibri" w:eastAsia="Times New Roman" w:hAnsi="Calibri" w:cs="Calibri"/>
                <w:color w:val="000000"/>
                <w:lang w:eastAsia="es-ES"/>
              </w:rPr>
              <w:t>age</w:t>
            </w:r>
            <w:proofErr w:type="spellEnd"/>
            <w:r w:rsidRPr="00D456F8">
              <w:rPr>
                <w:rFonts w:ascii="Calibri" w:eastAsia="Times New Roman" w:hAnsi="Calibri" w:cs="Calibri"/>
                <w:color w:val="000000"/>
                <w:lang w:eastAsia="es-ES"/>
              </w:rPr>
              <w:t>)))</w:t>
            </w:r>
          </w:p>
        </w:tc>
        <w:tc>
          <w:tcPr>
            <w:tcW w:w="1280" w:type="dxa"/>
            <w:tcBorders>
              <w:top w:val="nil"/>
              <w:left w:val="nil"/>
              <w:right w:val="nil"/>
            </w:tcBorders>
            <w:shd w:val="clear" w:color="auto" w:fill="auto"/>
            <w:noWrap/>
            <w:vAlign w:val="bottom"/>
            <w:hideMark/>
          </w:tcPr>
          <w:p w14:paraId="5D31A07C"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~factor(</w:t>
            </w:r>
            <w:proofErr w:type="spellStart"/>
            <w:r w:rsidRPr="00D456F8">
              <w:rPr>
                <w:rFonts w:ascii="Calibri" w:eastAsia="Times New Roman" w:hAnsi="Calibri" w:cs="Calibri"/>
                <w:color w:val="000000"/>
                <w:lang w:eastAsia="es-ES"/>
              </w:rPr>
              <w:t>year</w:t>
            </w:r>
            <w:proofErr w:type="spellEnd"/>
            <w:r w:rsidRPr="00D456F8">
              <w:rPr>
                <w:rFonts w:ascii="Calibri" w:eastAsia="Times New Roman" w:hAnsi="Calibri" w:cs="Calibri"/>
                <w:color w:val="000000"/>
                <w:lang w:eastAsia="es-ES"/>
              </w:rPr>
              <w:t>)</w:t>
            </w:r>
          </w:p>
        </w:tc>
      </w:tr>
      <w:tr w:rsidR="00346262" w:rsidRPr="00D456F8" w14:paraId="53E87093" w14:textId="77777777" w:rsidTr="00C274CC">
        <w:trPr>
          <w:trHeight w:val="290"/>
        </w:trPr>
        <w:tc>
          <w:tcPr>
            <w:tcW w:w="960" w:type="dxa"/>
            <w:tcBorders>
              <w:top w:val="nil"/>
              <w:left w:val="nil"/>
              <w:bottom w:val="single" w:sz="4" w:space="0" w:color="auto"/>
              <w:right w:val="nil"/>
            </w:tcBorders>
            <w:shd w:val="clear" w:color="auto" w:fill="auto"/>
            <w:noWrap/>
            <w:vAlign w:val="bottom"/>
            <w:hideMark/>
          </w:tcPr>
          <w:p w14:paraId="517CCFAF"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43</w:t>
            </w:r>
          </w:p>
        </w:tc>
        <w:tc>
          <w:tcPr>
            <w:tcW w:w="5120" w:type="dxa"/>
            <w:tcBorders>
              <w:top w:val="nil"/>
              <w:left w:val="nil"/>
              <w:bottom w:val="single" w:sz="4" w:space="0" w:color="auto"/>
              <w:right w:val="nil"/>
            </w:tcBorders>
            <w:shd w:val="clear" w:color="auto" w:fill="auto"/>
            <w:noWrap/>
            <w:vAlign w:val="bottom"/>
            <w:hideMark/>
          </w:tcPr>
          <w:p w14:paraId="3C38540D" w14:textId="77777777" w:rsidR="00346262" w:rsidRPr="00D456F8" w:rsidRDefault="00346262" w:rsidP="00C274CC">
            <w:pPr>
              <w:spacing w:after="0" w:line="240" w:lineRule="auto"/>
              <w:rPr>
                <w:rFonts w:ascii="Calibri" w:eastAsia="Times New Roman" w:hAnsi="Calibri" w:cs="Calibri"/>
                <w:color w:val="000000"/>
                <w:lang w:val="en-US" w:eastAsia="es-ES"/>
              </w:rPr>
            </w:pPr>
            <w:r w:rsidRPr="00D456F8">
              <w:rPr>
                <w:rFonts w:ascii="Calibri" w:eastAsia="Times New Roman" w:hAnsi="Calibri" w:cs="Calibri"/>
                <w:color w:val="000000"/>
                <w:lang w:val="en-US" w:eastAsia="es-ES"/>
              </w:rPr>
              <w:t>~</w:t>
            </w:r>
            <w:proofErr w:type="gramStart"/>
            <w:r w:rsidRPr="00D456F8">
              <w:rPr>
                <w:rFonts w:ascii="Calibri" w:eastAsia="Times New Roman" w:hAnsi="Calibri" w:cs="Calibri"/>
                <w:color w:val="000000"/>
                <w:lang w:val="en-US" w:eastAsia="es-ES"/>
              </w:rPr>
              <w:t>s(</w:t>
            </w:r>
            <w:proofErr w:type="gramEnd"/>
            <w:r w:rsidRPr="00D456F8">
              <w:rPr>
                <w:rFonts w:ascii="Calibri" w:eastAsia="Times New Roman" w:hAnsi="Calibri" w:cs="Calibri"/>
                <w:color w:val="000000"/>
                <w:lang w:val="en-US" w:eastAsia="es-ES"/>
              </w:rPr>
              <w:t xml:space="preserve">age, k = 4) + s(year, k = 6) + </w:t>
            </w:r>
            <w:proofErr w:type="spellStart"/>
            <w:r w:rsidRPr="00D456F8">
              <w:rPr>
                <w:rFonts w:ascii="Calibri" w:eastAsia="Times New Roman" w:hAnsi="Calibri" w:cs="Calibri"/>
                <w:color w:val="000000"/>
                <w:lang w:val="en-US" w:eastAsia="es-ES"/>
              </w:rPr>
              <w:t>te</w:t>
            </w:r>
            <w:proofErr w:type="spellEnd"/>
            <w:r w:rsidRPr="00D456F8">
              <w:rPr>
                <w:rFonts w:ascii="Calibri" w:eastAsia="Times New Roman" w:hAnsi="Calibri" w:cs="Calibri"/>
                <w:color w:val="000000"/>
                <w:lang w:val="en-US" w:eastAsia="es-ES"/>
              </w:rPr>
              <w:t>(age, year, k = c(3, 7))</w:t>
            </w:r>
          </w:p>
        </w:tc>
        <w:tc>
          <w:tcPr>
            <w:tcW w:w="1940" w:type="dxa"/>
            <w:tcBorders>
              <w:top w:val="nil"/>
              <w:left w:val="nil"/>
              <w:bottom w:val="single" w:sz="4" w:space="0" w:color="auto"/>
              <w:right w:val="nil"/>
            </w:tcBorders>
            <w:shd w:val="clear" w:color="auto" w:fill="auto"/>
            <w:noWrap/>
            <w:vAlign w:val="bottom"/>
            <w:hideMark/>
          </w:tcPr>
          <w:p w14:paraId="57FD4AA4"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w:t>
            </w:r>
            <w:proofErr w:type="gramStart"/>
            <w:r w:rsidRPr="00D456F8">
              <w:rPr>
                <w:rFonts w:ascii="Calibri" w:eastAsia="Times New Roman" w:hAnsi="Calibri" w:cs="Calibri"/>
                <w:color w:val="000000"/>
                <w:lang w:eastAsia="es-ES"/>
              </w:rPr>
              <w:t>I(</w:t>
            </w:r>
            <w:proofErr w:type="gramEnd"/>
            <w:r w:rsidRPr="00D456F8">
              <w:rPr>
                <w:rFonts w:ascii="Calibri" w:eastAsia="Times New Roman" w:hAnsi="Calibri" w:cs="Calibri"/>
                <w:color w:val="000000"/>
                <w:lang w:eastAsia="es-ES"/>
              </w:rPr>
              <w:t xml:space="preserve">1/(1 + </w:t>
            </w:r>
            <w:proofErr w:type="spellStart"/>
            <w:r w:rsidRPr="00D456F8">
              <w:rPr>
                <w:rFonts w:ascii="Calibri" w:eastAsia="Times New Roman" w:hAnsi="Calibri" w:cs="Calibri"/>
                <w:color w:val="000000"/>
                <w:lang w:eastAsia="es-ES"/>
              </w:rPr>
              <w:t>exp</w:t>
            </w:r>
            <w:proofErr w:type="spellEnd"/>
            <w:r w:rsidRPr="00D456F8">
              <w:rPr>
                <w:rFonts w:ascii="Calibri" w:eastAsia="Times New Roman" w:hAnsi="Calibri" w:cs="Calibri"/>
                <w:color w:val="000000"/>
                <w:lang w:eastAsia="es-ES"/>
              </w:rPr>
              <w:t>(-</w:t>
            </w:r>
            <w:proofErr w:type="spellStart"/>
            <w:r w:rsidRPr="00D456F8">
              <w:rPr>
                <w:rFonts w:ascii="Calibri" w:eastAsia="Times New Roman" w:hAnsi="Calibri" w:cs="Calibri"/>
                <w:color w:val="000000"/>
                <w:lang w:eastAsia="es-ES"/>
              </w:rPr>
              <w:t>age</w:t>
            </w:r>
            <w:proofErr w:type="spellEnd"/>
            <w:r w:rsidRPr="00D456F8">
              <w:rPr>
                <w:rFonts w:ascii="Calibri" w:eastAsia="Times New Roman" w:hAnsi="Calibri" w:cs="Calibri"/>
                <w:color w:val="000000"/>
                <w:lang w:eastAsia="es-ES"/>
              </w:rPr>
              <w:t>)))</w:t>
            </w:r>
          </w:p>
        </w:tc>
        <w:tc>
          <w:tcPr>
            <w:tcW w:w="1280" w:type="dxa"/>
            <w:tcBorders>
              <w:top w:val="nil"/>
              <w:left w:val="nil"/>
              <w:bottom w:val="single" w:sz="4" w:space="0" w:color="auto"/>
              <w:right w:val="nil"/>
            </w:tcBorders>
            <w:shd w:val="clear" w:color="auto" w:fill="auto"/>
            <w:noWrap/>
            <w:vAlign w:val="bottom"/>
            <w:hideMark/>
          </w:tcPr>
          <w:p w14:paraId="2B256034" w14:textId="77777777" w:rsidR="00346262" w:rsidRPr="00D456F8" w:rsidRDefault="00346262" w:rsidP="00C274CC">
            <w:pPr>
              <w:spacing w:after="0" w:line="240" w:lineRule="auto"/>
              <w:rPr>
                <w:rFonts w:ascii="Calibri" w:eastAsia="Times New Roman" w:hAnsi="Calibri" w:cs="Calibri"/>
                <w:color w:val="000000"/>
                <w:lang w:eastAsia="es-ES"/>
              </w:rPr>
            </w:pPr>
            <w:r w:rsidRPr="00D456F8">
              <w:rPr>
                <w:rFonts w:ascii="Calibri" w:eastAsia="Times New Roman" w:hAnsi="Calibri" w:cs="Calibri"/>
                <w:color w:val="000000"/>
                <w:lang w:eastAsia="es-ES"/>
              </w:rPr>
              <w:t>~factor(</w:t>
            </w:r>
            <w:proofErr w:type="spellStart"/>
            <w:r w:rsidRPr="00D456F8">
              <w:rPr>
                <w:rFonts w:ascii="Calibri" w:eastAsia="Times New Roman" w:hAnsi="Calibri" w:cs="Calibri"/>
                <w:color w:val="000000"/>
                <w:lang w:eastAsia="es-ES"/>
              </w:rPr>
              <w:t>year</w:t>
            </w:r>
            <w:proofErr w:type="spellEnd"/>
            <w:r w:rsidRPr="00D456F8">
              <w:rPr>
                <w:rFonts w:ascii="Calibri" w:eastAsia="Times New Roman" w:hAnsi="Calibri" w:cs="Calibri"/>
                <w:color w:val="000000"/>
                <w:lang w:eastAsia="es-ES"/>
              </w:rPr>
              <w:t>)</w:t>
            </w:r>
          </w:p>
        </w:tc>
      </w:tr>
    </w:tbl>
    <w:p w14:paraId="17338E66" w14:textId="77777777" w:rsidR="00346262" w:rsidRDefault="00346262" w:rsidP="00346262">
      <w:pPr>
        <w:spacing w:line="360" w:lineRule="auto"/>
        <w:jc w:val="both"/>
        <w:rPr>
          <w:lang w:val="en-US"/>
        </w:rPr>
      </w:pPr>
    </w:p>
    <w:p w14:paraId="3A6081AC" w14:textId="77777777" w:rsidR="00346262" w:rsidRDefault="00346262" w:rsidP="003544F4">
      <w:pPr>
        <w:spacing w:line="360" w:lineRule="auto"/>
        <w:jc w:val="both"/>
        <w:rPr>
          <w:lang w:val="en-US"/>
        </w:rPr>
      </w:pPr>
    </w:p>
    <w:p w14:paraId="3F4F4AF9" w14:textId="76A46F9D" w:rsidR="00677339" w:rsidRDefault="00677339" w:rsidP="003544F4">
      <w:pPr>
        <w:spacing w:line="360" w:lineRule="auto"/>
        <w:jc w:val="both"/>
        <w:rPr>
          <w:lang w:val="en-US"/>
        </w:rPr>
      </w:pPr>
      <w:r>
        <w:rPr>
          <w:lang w:val="en-US"/>
        </w:rPr>
        <w:t>The model estimates (figure</w:t>
      </w:r>
      <w:r w:rsidR="004D1864">
        <w:rPr>
          <w:lang w:val="en-US"/>
        </w:rPr>
        <w:t xml:space="preserve"> </w:t>
      </w:r>
      <w:r>
        <w:rPr>
          <w:lang w:val="en-US"/>
        </w:rPr>
        <w:t>4) showed two clear groups, models 43 and 46 in one side, and models 151, 154, 157 and 160 on the other side. Hence, the difference in the perspective of the F is due to the different number of knots affecting the year in the tensor spline. Despite the differences, except for the last year in the assessment, all models showed very similar trends and absolute values.</w:t>
      </w:r>
    </w:p>
    <w:p w14:paraId="07B8ADBE" w14:textId="58CDE988" w:rsidR="00346262" w:rsidRDefault="00346262" w:rsidP="00346262">
      <w:pPr>
        <w:spacing w:line="360" w:lineRule="auto"/>
        <w:jc w:val="both"/>
        <w:rPr>
          <w:lang w:val="en-US"/>
        </w:rPr>
      </w:pPr>
      <w:r>
        <w:rPr>
          <w:lang w:val="en-US"/>
        </w:rPr>
        <w:t>Out of th</w:t>
      </w:r>
      <w:r>
        <w:rPr>
          <w:lang w:val="en-US"/>
        </w:rPr>
        <w:t>e</w:t>
      </w:r>
      <w:r>
        <w:rPr>
          <w:lang w:val="en-US"/>
        </w:rPr>
        <w:t xml:space="preserve"> 6 </w:t>
      </w:r>
      <w:r>
        <w:rPr>
          <w:lang w:val="en-US"/>
        </w:rPr>
        <w:t xml:space="preserve">selected </w:t>
      </w:r>
      <w:r>
        <w:rPr>
          <w:lang w:val="en-US"/>
        </w:rPr>
        <w:t>models, the one with the lowest AIC was the model number 157, wh</w:t>
      </w:r>
      <w:r w:rsidR="004D1864">
        <w:rPr>
          <w:lang w:val="en-US"/>
        </w:rPr>
        <w:t>ose</w:t>
      </w:r>
      <w:r>
        <w:rPr>
          <w:lang w:val="en-US"/>
        </w:rPr>
        <w:t xml:space="preserve"> </w:t>
      </w:r>
      <w:proofErr w:type="spellStart"/>
      <w:r>
        <w:rPr>
          <w:lang w:val="en-US"/>
        </w:rPr>
        <w:t>fmodel</w:t>
      </w:r>
      <w:proofErr w:type="spellEnd"/>
      <w:r>
        <w:rPr>
          <w:lang w:val="en-US"/>
        </w:rPr>
        <w:t xml:space="preserve"> was set as:</w:t>
      </w:r>
    </w:p>
    <w:p w14:paraId="52EE105D" w14:textId="7E3C18C8" w:rsidR="00346262" w:rsidRDefault="004D1864" w:rsidP="00346262">
      <w:pPr>
        <w:spacing w:line="360" w:lineRule="auto"/>
        <w:jc w:val="both"/>
        <w:rPr>
          <w:rFonts w:ascii="Calibri" w:eastAsia="Times New Roman" w:hAnsi="Calibri" w:cs="Calibri"/>
          <w:color w:val="000000"/>
          <w:lang w:val="en-US" w:eastAsia="es-ES"/>
        </w:rPr>
      </w:pPr>
      <w:proofErr w:type="spellStart"/>
      <w:r>
        <w:rPr>
          <w:rFonts w:ascii="Calibri" w:eastAsia="Times New Roman" w:hAnsi="Calibri" w:cs="Calibri"/>
          <w:color w:val="000000"/>
          <w:lang w:val="en-US" w:eastAsia="es-ES"/>
        </w:rPr>
        <w:t>f</w:t>
      </w:r>
      <w:r w:rsidR="00346262">
        <w:rPr>
          <w:rFonts w:ascii="Calibri" w:eastAsia="Times New Roman" w:hAnsi="Calibri" w:cs="Calibri"/>
          <w:color w:val="000000"/>
          <w:lang w:val="en-US" w:eastAsia="es-ES"/>
        </w:rPr>
        <w:t>model</w:t>
      </w:r>
      <w:proofErr w:type="spellEnd"/>
      <w:r w:rsidR="00346262">
        <w:rPr>
          <w:rFonts w:ascii="Calibri" w:eastAsia="Times New Roman" w:hAnsi="Calibri" w:cs="Calibri"/>
          <w:color w:val="000000"/>
          <w:lang w:val="en-US" w:eastAsia="es-ES"/>
        </w:rPr>
        <w:t xml:space="preserve"> = </w:t>
      </w:r>
      <w:r w:rsidR="00346262" w:rsidRPr="002E70AB">
        <w:rPr>
          <w:rFonts w:ascii="Calibri" w:eastAsia="Times New Roman" w:hAnsi="Calibri" w:cs="Calibri"/>
          <w:color w:val="000000"/>
          <w:lang w:val="en-US" w:eastAsia="es-ES"/>
        </w:rPr>
        <w:t>~</w:t>
      </w:r>
      <w:proofErr w:type="gramStart"/>
      <w:r w:rsidR="00346262" w:rsidRPr="002E70AB">
        <w:rPr>
          <w:rFonts w:ascii="Calibri" w:eastAsia="Times New Roman" w:hAnsi="Calibri" w:cs="Calibri"/>
          <w:color w:val="000000"/>
          <w:lang w:val="en-US" w:eastAsia="es-ES"/>
        </w:rPr>
        <w:t>s(</w:t>
      </w:r>
      <w:proofErr w:type="gramEnd"/>
      <w:r w:rsidR="00346262" w:rsidRPr="002E70AB">
        <w:rPr>
          <w:rFonts w:ascii="Calibri" w:eastAsia="Times New Roman" w:hAnsi="Calibri" w:cs="Calibri"/>
          <w:color w:val="000000"/>
          <w:lang w:val="en-US" w:eastAsia="es-ES"/>
        </w:rPr>
        <w:t xml:space="preserve">age, k = 4) + s(year, k = 8) + </w:t>
      </w:r>
      <w:proofErr w:type="spellStart"/>
      <w:r w:rsidR="00346262" w:rsidRPr="002E70AB">
        <w:rPr>
          <w:rFonts w:ascii="Calibri" w:eastAsia="Times New Roman" w:hAnsi="Calibri" w:cs="Calibri"/>
          <w:color w:val="000000"/>
          <w:lang w:val="en-US" w:eastAsia="es-ES"/>
        </w:rPr>
        <w:t>te</w:t>
      </w:r>
      <w:proofErr w:type="spellEnd"/>
      <w:r w:rsidR="00346262" w:rsidRPr="002E70AB">
        <w:rPr>
          <w:rFonts w:ascii="Calibri" w:eastAsia="Times New Roman" w:hAnsi="Calibri" w:cs="Calibri"/>
          <w:color w:val="000000"/>
          <w:lang w:val="en-US" w:eastAsia="es-ES"/>
        </w:rPr>
        <w:t>(age, year, k = c(3, 10))</w:t>
      </w:r>
    </w:p>
    <w:p w14:paraId="0922663B" w14:textId="2465F35F" w:rsidR="00346262" w:rsidRDefault="00346262" w:rsidP="003544F4">
      <w:pPr>
        <w:spacing w:line="360" w:lineRule="auto"/>
        <w:jc w:val="both"/>
        <w:rPr>
          <w:lang w:val="en-US"/>
        </w:rPr>
      </w:pPr>
      <w:r>
        <w:rPr>
          <w:lang w:val="en-US"/>
        </w:rPr>
        <w:t xml:space="preserve">Given that all models produced similar results, the model number 157 was selected as the candidate model given </w:t>
      </w:r>
      <w:r w:rsidR="004D1864">
        <w:rPr>
          <w:lang w:val="en-US"/>
        </w:rPr>
        <w:t xml:space="preserve">its </w:t>
      </w:r>
      <w:r>
        <w:rPr>
          <w:lang w:val="en-US"/>
        </w:rPr>
        <w:t xml:space="preserve">lower AIC score (see table 2). Next, the main diagnostics and model estimates are </w:t>
      </w:r>
      <w:r w:rsidR="00AD768E">
        <w:rPr>
          <w:lang w:val="en-US"/>
        </w:rPr>
        <w:t xml:space="preserve">presented within the </w:t>
      </w:r>
      <w:proofErr w:type="spellStart"/>
      <w:r w:rsidR="00AD768E">
        <w:rPr>
          <w:lang w:val="en-US"/>
        </w:rPr>
        <w:t>ToR</w:t>
      </w:r>
      <w:proofErr w:type="spellEnd"/>
      <w:r w:rsidR="00AD768E">
        <w:rPr>
          <w:lang w:val="en-US"/>
        </w:rPr>
        <w:t xml:space="preserve"> 4 section.</w:t>
      </w:r>
    </w:p>
    <w:p w14:paraId="1FF2B0FA" w14:textId="695E5E24" w:rsidR="00346262" w:rsidRDefault="00346262" w:rsidP="003544F4">
      <w:pPr>
        <w:spacing w:line="360" w:lineRule="auto"/>
        <w:jc w:val="both"/>
        <w:rPr>
          <w:lang w:val="en-US"/>
        </w:rPr>
      </w:pPr>
    </w:p>
    <w:p w14:paraId="644E6FA1" w14:textId="301D6A8D" w:rsidR="00346262" w:rsidRDefault="00346262" w:rsidP="003544F4">
      <w:pPr>
        <w:spacing w:line="360" w:lineRule="auto"/>
        <w:jc w:val="both"/>
        <w:rPr>
          <w:lang w:val="en-US"/>
        </w:rPr>
      </w:pPr>
    </w:p>
    <w:p w14:paraId="738D6EBF" w14:textId="13DE9930" w:rsidR="00346262" w:rsidRDefault="00346262" w:rsidP="003544F4">
      <w:pPr>
        <w:spacing w:line="360" w:lineRule="auto"/>
        <w:jc w:val="both"/>
        <w:rPr>
          <w:lang w:val="en-US"/>
        </w:rPr>
      </w:pPr>
    </w:p>
    <w:p w14:paraId="5DA78D65" w14:textId="77777777" w:rsidR="00346262" w:rsidRDefault="00346262" w:rsidP="003544F4">
      <w:pPr>
        <w:spacing w:line="360" w:lineRule="auto"/>
        <w:jc w:val="both"/>
        <w:rPr>
          <w:lang w:val="en-US"/>
        </w:rPr>
      </w:pPr>
    </w:p>
    <w:p w14:paraId="3D279155" w14:textId="77777777" w:rsidR="00346262" w:rsidRDefault="00346262" w:rsidP="003544F4">
      <w:pPr>
        <w:spacing w:line="360" w:lineRule="auto"/>
        <w:jc w:val="both"/>
        <w:rPr>
          <w:lang w:val="en-US"/>
        </w:rPr>
      </w:pPr>
    </w:p>
    <w:p w14:paraId="1880D4B9" w14:textId="4D72E89E" w:rsidR="00677339" w:rsidRDefault="00677339" w:rsidP="00346262">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677339">
        <w:rPr>
          <w:rFonts w:ascii="Times New Roman" w:eastAsia="Times New Roman" w:hAnsi="Times New Roman" w:cs="Times New Roman"/>
          <w:noProof/>
          <w:sz w:val="24"/>
          <w:szCs w:val="24"/>
          <w:lang w:eastAsia="es-ES"/>
        </w:rPr>
        <w:drawing>
          <wp:inline distT="0" distB="0" distL="0" distR="0" wp14:anchorId="20B34593" wp14:editId="5AD5119E">
            <wp:extent cx="4402542" cy="58702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3615" cy="5871660"/>
                    </a:xfrm>
                    <a:prstGeom prst="rect">
                      <a:avLst/>
                    </a:prstGeom>
                    <a:noFill/>
                    <a:ln>
                      <a:noFill/>
                    </a:ln>
                  </pic:spPr>
                </pic:pic>
              </a:graphicData>
            </a:graphic>
          </wp:inline>
        </w:drawing>
      </w:r>
    </w:p>
    <w:p w14:paraId="4C52CE0A" w14:textId="50B6F553" w:rsidR="00677339" w:rsidRPr="00677339" w:rsidRDefault="00677339" w:rsidP="00677339">
      <w:pPr>
        <w:spacing w:before="100" w:beforeAutospacing="1" w:after="100" w:afterAutospacing="1" w:line="240" w:lineRule="auto"/>
        <w:rPr>
          <w:rFonts w:ascii="Times New Roman" w:eastAsia="Times New Roman" w:hAnsi="Times New Roman" w:cs="Times New Roman"/>
          <w:i/>
          <w:iCs/>
          <w:sz w:val="20"/>
          <w:szCs w:val="20"/>
          <w:lang w:val="en-US" w:eastAsia="es-ES"/>
        </w:rPr>
      </w:pPr>
      <w:r w:rsidRPr="00346262">
        <w:rPr>
          <w:rFonts w:ascii="Times New Roman" w:eastAsia="Times New Roman" w:hAnsi="Times New Roman" w:cs="Times New Roman"/>
          <w:i/>
          <w:iCs/>
          <w:sz w:val="20"/>
          <w:szCs w:val="20"/>
          <w:lang w:val="en-US" w:eastAsia="es-ES"/>
        </w:rPr>
        <w:t xml:space="preserve">Figure 4.- SSB, recruitment and </w:t>
      </w:r>
      <w:proofErr w:type="spellStart"/>
      <w:r w:rsidRPr="00346262">
        <w:rPr>
          <w:rFonts w:ascii="Times New Roman" w:eastAsia="Times New Roman" w:hAnsi="Times New Roman" w:cs="Times New Roman"/>
          <w:i/>
          <w:iCs/>
          <w:sz w:val="20"/>
          <w:szCs w:val="20"/>
          <w:lang w:val="en-US" w:eastAsia="es-ES"/>
        </w:rPr>
        <w:t>Fbar</w:t>
      </w:r>
      <w:proofErr w:type="spellEnd"/>
      <w:r w:rsidRPr="00346262">
        <w:rPr>
          <w:rFonts w:ascii="Times New Roman" w:eastAsia="Times New Roman" w:hAnsi="Times New Roman" w:cs="Times New Roman"/>
          <w:i/>
          <w:iCs/>
          <w:sz w:val="20"/>
          <w:szCs w:val="20"/>
          <w:lang w:val="en-US" w:eastAsia="es-ES"/>
        </w:rPr>
        <w:t xml:space="preserve"> for the 6 selected models (see table 1).</w:t>
      </w:r>
    </w:p>
    <w:p w14:paraId="7F939299" w14:textId="7FE8CE0C" w:rsidR="00346262" w:rsidRPr="00346262" w:rsidRDefault="00346262" w:rsidP="00346262">
      <w:pPr>
        <w:spacing w:line="360" w:lineRule="auto"/>
        <w:jc w:val="both"/>
        <w:rPr>
          <w:i/>
          <w:iCs/>
          <w:sz w:val="20"/>
          <w:szCs w:val="20"/>
          <w:lang w:val="en-US"/>
        </w:rPr>
      </w:pPr>
      <w:r w:rsidRPr="00346262">
        <w:rPr>
          <w:i/>
          <w:iCs/>
          <w:sz w:val="20"/>
          <w:szCs w:val="20"/>
          <w:lang w:val="en-US"/>
        </w:rPr>
        <w:t xml:space="preserve">Table 2.- AIC, BIC and </w:t>
      </w:r>
      <w:proofErr w:type="spellStart"/>
      <w:r w:rsidRPr="00346262">
        <w:rPr>
          <w:i/>
          <w:iCs/>
          <w:sz w:val="20"/>
          <w:szCs w:val="20"/>
          <w:lang w:val="en-US"/>
        </w:rPr>
        <w:t>Mohn´s</w:t>
      </w:r>
      <w:proofErr w:type="spellEnd"/>
      <w:r w:rsidRPr="00346262">
        <w:rPr>
          <w:i/>
          <w:iCs/>
          <w:sz w:val="20"/>
          <w:szCs w:val="20"/>
          <w:lang w:val="en-US"/>
        </w:rPr>
        <w:t xml:space="preserve"> rho for </w:t>
      </w:r>
      <w:proofErr w:type="spellStart"/>
      <w:r w:rsidRPr="00346262">
        <w:rPr>
          <w:i/>
          <w:iCs/>
          <w:sz w:val="20"/>
          <w:szCs w:val="20"/>
          <w:lang w:val="en-US"/>
        </w:rPr>
        <w:t>Fbar</w:t>
      </w:r>
      <w:proofErr w:type="spellEnd"/>
      <w:r w:rsidRPr="00346262">
        <w:rPr>
          <w:i/>
          <w:iCs/>
          <w:sz w:val="20"/>
          <w:szCs w:val="20"/>
          <w:lang w:val="en-US"/>
        </w:rPr>
        <w:t>, SSB and Rec for the six models selected.</w:t>
      </w:r>
    </w:p>
    <w:tbl>
      <w:tblPr>
        <w:tblW w:w="8140" w:type="dxa"/>
        <w:tblCellMar>
          <w:left w:w="70" w:type="dxa"/>
          <w:right w:w="70" w:type="dxa"/>
        </w:tblCellMar>
        <w:tblLook w:val="04A0" w:firstRow="1" w:lastRow="0" w:firstColumn="1" w:lastColumn="0" w:noHBand="0" w:noVBand="1"/>
      </w:tblPr>
      <w:tblGrid>
        <w:gridCol w:w="983"/>
        <w:gridCol w:w="1300"/>
        <w:gridCol w:w="1300"/>
        <w:gridCol w:w="1590"/>
        <w:gridCol w:w="1513"/>
        <w:gridCol w:w="1513"/>
      </w:tblGrid>
      <w:tr w:rsidR="00346262" w:rsidRPr="00346262" w14:paraId="6E32B660" w14:textId="77777777" w:rsidTr="00C274CC">
        <w:trPr>
          <w:trHeight w:val="290"/>
        </w:trPr>
        <w:tc>
          <w:tcPr>
            <w:tcW w:w="960" w:type="dxa"/>
            <w:tcBorders>
              <w:top w:val="nil"/>
              <w:left w:val="nil"/>
              <w:bottom w:val="single" w:sz="4" w:space="0" w:color="auto"/>
              <w:right w:val="nil"/>
            </w:tcBorders>
            <w:shd w:val="clear" w:color="auto" w:fill="auto"/>
            <w:noWrap/>
            <w:vAlign w:val="bottom"/>
            <w:hideMark/>
          </w:tcPr>
          <w:p w14:paraId="5B6BEC65" w14:textId="77777777" w:rsidR="00346262" w:rsidRPr="00346262" w:rsidRDefault="00346262" w:rsidP="00C274CC">
            <w:pPr>
              <w:spacing w:after="0" w:line="240" w:lineRule="auto"/>
              <w:jc w:val="center"/>
              <w:rPr>
                <w:rFonts w:ascii="Calibri" w:eastAsia="Times New Roman" w:hAnsi="Calibri" w:cs="Calibri"/>
                <w:color w:val="000000"/>
                <w:lang w:eastAsia="es-ES"/>
              </w:rPr>
            </w:pPr>
            <w:proofErr w:type="spellStart"/>
            <w:r w:rsidRPr="00346262">
              <w:rPr>
                <w:rFonts w:ascii="Calibri" w:eastAsia="Times New Roman" w:hAnsi="Calibri" w:cs="Calibri"/>
                <w:color w:val="000000"/>
                <w:lang w:eastAsia="es-ES"/>
              </w:rPr>
              <w:t>model_id</w:t>
            </w:r>
            <w:proofErr w:type="spellEnd"/>
          </w:p>
        </w:tc>
        <w:tc>
          <w:tcPr>
            <w:tcW w:w="1300" w:type="dxa"/>
            <w:tcBorders>
              <w:top w:val="nil"/>
              <w:left w:val="nil"/>
              <w:bottom w:val="single" w:sz="4" w:space="0" w:color="auto"/>
              <w:right w:val="nil"/>
            </w:tcBorders>
            <w:shd w:val="clear" w:color="auto" w:fill="auto"/>
            <w:noWrap/>
            <w:vAlign w:val="bottom"/>
            <w:hideMark/>
          </w:tcPr>
          <w:p w14:paraId="5658BF6C" w14:textId="77777777" w:rsidR="00346262" w:rsidRPr="00346262" w:rsidRDefault="00346262" w:rsidP="00C274CC">
            <w:pPr>
              <w:spacing w:after="0" w:line="240" w:lineRule="auto"/>
              <w:jc w:val="center"/>
              <w:rPr>
                <w:rFonts w:ascii="Calibri" w:eastAsia="Times New Roman" w:hAnsi="Calibri" w:cs="Calibri"/>
                <w:color w:val="000000"/>
                <w:lang w:eastAsia="es-ES"/>
              </w:rPr>
            </w:pPr>
            <w:proofErr w:type="spellStart"/>
            <w:r w:rsidRPr="00346262">
              <w:rPr>
                <w:rFonts w:ascii="Calibri" w:eastAsia="Times New Roman" w:hAnsi="Calibri" w:cs="Calibri"/>
                <w:color w:val="000000"/>
                <w:lang w:eastAsia="es-ES"/>
              </w:rPr>
              <w:t>aic</w:t>
            </w:r>
            <w:proofErr w:type="spellEnd"/>
          </w:p>
        </w:tc>
        <w:tc>
          <w:tcPr>
            <w:tcW w:w="1300" w:type="dxa"/>
            <w:tcBorders>
              <w:top w:val="nil"/>
              <w:left w:val="nil"/>
              <w:bottom w:val="single" w:sz="4" w:space="0" w:color="auto"/>
              <w:right w:val="nil"/>
            </w:tcBorders>
            <w:shd w:val="clear" w:color="auto" w:fill="auto"/>
            <w:noWrap/>
            <w:vAlign w:val="bottom"/>
            <w:hideMark/>
          </w:tcPr>
          <w:p w14:paraId="25B47F2F" w14:textId="77777777" w:rsidR="00346262" w:rsidRPr="00346262" w:rsidRDefault="00346262" w:rsidP="00C274CC">
            <w:pPr>
              <w:spacing w:after="0" w:line="240" w:lineRule="auto"/>
              <w:jc w:val="center"/>
              <w:rPr>
                <w:rFonts w:ascii="Calibri" w:eastAsia="Times New Roman" w:hAnsi="Calibri" w:cs="Calibri"/>
                <w:color w:val="000000"/>
                <w:lang w:eastAsia="es-ES"/>
              </w:rPr>
            </w:pPr>
            <w:proofErr w:type="spellStart"/>
            <w:r w:rsidRPr="00346262">
              <w:rPr>
                <w:rFonts w:ascii="Calibri" w:eastAsia="Times New Roman" w:hAnsi="Calibri" w:cs="Calibri"/>
                <w:color w:val="000000"/>
                <w:lang w:eastAsia="es-ES"/>
              </w:rPr>
              <w:t>bic</w:t>
            </w:r>
            <w:proofErr w:type="spellEnd"/>
          </w:p>
        </w:tc>
        <w:tc>
          <w:tcPr>
            <w:tcW w:w="1580" w:type="dxa"/>
            <w:tcBorders>
              <w:top w:val="nil"/>
              <w:left w:val="nil"/>
              <w:bottom w:val="single" w:sz="4" w:space="0" w:color="auto"/>
              <w:right w:val="nil"/>
            </w:tcBorders>
            <w:shd w:val="clear" w:color="auto" w:fill="auto"/>
            <w:noWrap/>
            <w:vAlign w:val="bottom"/>
            <w:hideMark/>
          </w:tcPr>
          <w:p w14:paraId="187FE599" w14:textId="77777777" w:rsidR="00346262" w:rsidRPr="00346262" w:rsidRDefault="00346262" w:rsidP="00C274CC">
            <w:pPr>
              <w:spacing w:after="0" w:line="240" w:lineRule="auto"/>
              <w:jc w:val="center"/>
              <w:rPr>
                <w:rFonts w:ascii="Calibri" w:eastAsia="Times New Roman" w:hAnsi="Calibri" w:cs="Calibri"/>
                <w:color w:val="000000"/>
                <w:lang w:eastAsia="es-ES"/>
              </w:rPr>
            </w:pPr>
            <w:proofErr w:type="spellStart"/>
            <w:r w:rsidRPr="00346262">
              <w:rPr>
                <w:rFonts w:ascii="Calibri" w:eastAsia="Times New Roman" w:hAnsi="Calibri" w:cs="Calibri"/>
                <w:color w:val="000000"/>
                <w:lang w:eastAsia="es-ES"/>
              </w:rPr>
              <w:t>mohn_rho_Fbar</w:t>
            </w:r>
            <w:proofErr w:type="spellEnd"/>
          </w:p>
        </w:tc>
        <w:tc>
          <w:tcPr>
            <w:tcW w:w="1500" w:type="dxa"/>
            <w:tcBorders>
              <w:top w:val="nil"/>
              <w:left w:val="nil"/>
              <w:bottom w:val="single" w:sz="4" w:space="0" w:color="auto"/>
              <w:right w:val="nil"/>
            </w:tcBorders>
            <w:shd w:val="clear" w:color="auto" w:fill="auto"/>
            <w:noWrap/>
            <w:vAlign w:val="bottom"/>
            <w:hideMark/>
          </w:tcPr>
          <w:p w14:paraId="7D97E8E8" w14:textId="77777777" w:rsidR="00346262" w:rsidRPr="00346262" w:rsidRDefault="00346262" w:rsidP="00C274CC">
            <w:pPr>
              <w:spacing w:after="0" w:line="240" w:lineRule="auto"/>
              <w:jc w:val="center"/>
              <w:rPr>
                <w:rFonts w:ascii="Calibri" w:eastAsia="Times New Roman" w:hAnsi="Calibri" w:cs="Calibri"/>
                <w:color w:val="000000"/>
                <w:lang w:eastAsia="es-ES"/>
              </w:rPr>
            </w:pPr>
            <w:proofErr w:type="spellStart"/>
            <w:r w:rsidRPr="00346262">
              <w:rPr>
                <w:rFonts w:ascii="Calibri" w:eastAsia="Times New Roman" w:hAnsi="Calibri" w:cs="Calibri"/>
                <w:color w:val="000000"/>
                <w:lang w:eastAsia="es-ES"/>
              </w:rPr>
              <w:t>mohn_rho_SSB</w:t>
            </w:r>
            <w:proofErr w:type="spellEnd"/>
          </w:p>
        </w:tc>
        <w:tc>
          <w:tcPr>
            <w:tcW w:w="1500" w:type="dxa"/>
            <w:tcBorders>
              <w:top w:val="nil"/>
              <w:left w:val="nil"/>
              <w:bottom w:val="single" w:sz="4" w:space="0" w:color="auto"/>
              <w:right w:val="nil"/>
            </w:tcBorders>
            <w:shd w:val="clear" w:color="auto" w:fill="auto"/>
            <w:noWrap/>
            <w:vAlign w:val="bottom"/>
            <w:hideMark/>
          </w:tcPr>
          <w:p w14:paraId="47CF13AD" w14:textId="77777777" w:rsidR="00346262" w:rsidRPr="00346262" w:rsidRDefault="00346262" w:rsidP="00C274CC">
            <w:pPr>
              <w:spacing w:after="0" w:line="240" w:lineRule="auto"/>
              <w:jc w:val="center"/>
              <w:rPr>
                <w:rFonts w:ascii="Calibri" w:eastAsia="Times New Roman" w:hAnsi="Calibri" w:cs="Calibri"/>
                <w:color w:val="000000"/>
                <w:lang w:eastAsia="es-ES"/>
              </w:rPr>
            </w:pPr>
            <w:proofErr w:type="spellStart"/>
            <w:r w:rsidRPr="00346262">
              <w:rPr>
                <w:rFonts w:ascii="Calibri" w:eastAsia="Times New Roman" w:hAnsi="Calibri" w:cs="Calibri"/>
                <w:color w:val="000000"/>
                <w:lang w:eastAsia="es-ES"/>
              </w:rPr>
              <w:t>mohn_rho_Rec</w:t>
            </w:r>
            <w:proofErr w:type="spellEnd"/>
          </w:p>
        </w:tc>
      </w:tr>
      <w:tr w:rsidR="00346262" w:rsidRPr="00346262" w14:paraId="11DF07A1" w14:textId="77777777" w:rsidTr="00C274CC">
        <w:trPr>
          <w:trHeight w:val="290"/>
        </w:trPr>
        <w:tc>
          <w:tcPr>
            <w:tcW w:w="960" w:type="dxa"/>
            <w:tcBorders>
              <w:top w:val="single" w:sz="4" w:space="0" w:color="auto"/>
              <w:left w:val="nil"/>
              <w:bottom w:val="nil"/>
              <w:right w:val="nil"/>
            </w:tcBorders>
            <w:shd w:val="clear" w:color="auto" w:fill="auto"/>
            <w:noWrap/>
            <w:vAlign w:val="bottom"/>
            <w:hideMark/>
          </w:tcPr>
          <w:p w14:paraId="2A8B7B9C"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157</w:t>
            </w:r>
          </w:p>
        </w:tc>
        <w:tc>
          <w:tcPr>
            <w:tcW w:w="1300" w:type="dxa"/>
            <w:tcBorders>
              <w:top w:val="single" w:sz="4" w:space="0" w:color="auto"/>
              <w:left w:val="nil"/>
              <w:bottom w:val="nil"/>
              <w:right w:val="nil"/>
            </w:tcBorders>
            <w:shd w:val="clear" w:color="auto" w:fill="auto"/>
            <w:noWrap/>
            <w:vAlign w:val="bottom"/>
            <w:hideMark/>
          </w:tcPr>
          <w:p w14:paraId="4411D787"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294.3</w:t>
            </w:r>
          </w:p>
        </w:tc>
        <w:tc>
          <w:tcPr>
            <w:tcW w:w="1300" w:type="dxa"/>
            <w:tcBorders>
              <w:top w:val="single" w:sz="4" w:space="0" w:color="auto"/>
              <w:left w:val="nil"/>
              <w:bottom w:val="nil"/>
              <w:right w:val="nil"/>
            </w:tcBorders>
            <w:shd w:val="clear" w:color="auto" w:fill="auto"/>
            <w:noWrap/>
            <w:vAlign w:val="bottom"/>
            <w:hideMark/>
          </w:tcPr>
          <w:p w14:paraId="7B86374C"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540.2</w:t>
            </w:r>
          </w:p>
        </w:tc>
        <w:tc>
          <w:tcPr>
            <w:tcW w:w="1580" w:type="dxa"/>
            <w:tcBorders>
              <w:top w:val="single" w:sz="4" w:space="0" w:color="auto"/>
              <w:left w:val="nil"/>
              <w:bottom w:val="nil"/>
              <w:right w:val="nil"/>
            </w:tcBorders>
            <w:shd w:val="clear" w:color="auto" w:fill="auto"/>
            <w:noWrap/>
            <w:vAlign w:val="bottom"/>
            <w:hideMark/>
          </w:tcPr>
          <w:p w14:paraId="670455F8"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-0.071</w:t>
            </w:r>
          </w:p>
        </w:tc>
        <w:tc>
          <w:tcPr>
            <w:tcW w:w="1500" w:type="dxa"/>
            <w:tcBorders>
              <w:top w:val="single" w:sz="4" w:space="0" w:color="auto"/>
              <w:left w:val="nil"/>
              <w:bottom w:val="nil"/>
              <w:right w:val="nil"/>
            </w:tcBorders>
            <w:shd w:val="clear" w:color="auto" w:fill="auto"/>
            <w:noWrap/>
            <w:vAlign w:val="bottom"/>
            <w:hideMark/>
          </w:tcPr>
          <w:p w14:paraId="2C62F292"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0.077</w:t>
            </w:r>
          </w:p>
        </w:tc>
        <w:tc>
          <w:tcPr>
            <w:tcW w:w="1500" w:type="dxa"/>
            <w:tcBorders>
              <w:top w:val="single" w:sz="4" w:space="0" w:color="auto"/>
              <w:left w:val="nil"/>
              <w:bottom w:val="nil"/>
              <w:right w:val="nil"/>
            </w:tcBorders>
            <w:shd w:val="clear" w:color="auto" w:fill="auto"/>
            <w:noWrap/>
            <w:vAlign w:val="bottom"/>
            <w:hideMark/>
          </w:tcPr>
          <w:p w14:paraId="6B009EF5"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-0.087</w:t>
            </w:r>
          </w:p>
        </w:tc>
      </w:tr>
      <w:tr w:rsidR="00346262" w:rsidRPr="00346262" w14:paraId="4C33240E" w14:textId="77777777" w:rsidTr="00C274CC">
        <w:trPr>
          <w:trHeight w:val="290"/>
        </w:trPr>
        <w:tc>
          <w:tcPr>
            <w:tcW w:w="960" w:type="dxa"/>
            <w:tcBorders>
              <w:top w:val="nil"/>
              <w:left w:val="nil"/>
              <w:bottom w:val="nil"/>
              <w:right w:val="nil"/>
            </w:tcBorders>
            <w:shd w:val="clear" w:color="auto" w:fill="auto"/>
            <w:noWrap/>
            <w:vAlign w:val="bottom"/>
            <w:hideMark/>
          </w:tcPr>
          <w:p w14:paraId="3434713F"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160</w:t>
            </w:r>
          </w:p>
        </w:tc>
        <w:tc>
          <w:tcPr>
            <w:tcW w:w="1300" w:type="dxa"/>
            <w:tcBorders>
              <w:top w:val="nil"/>
              <w:left w:val="nil"/>
              <w:bottom w:val="nil"/>
              <w:right w:val="nil"/>
            </w:tcBorders>
            <w:shd w:val="clear" w:color="auto" w:fill="auto"/>
            <w:noWrap/>
            <w:vAlign w:val="bottom"/>
            <w:hideMark/>
          </w:tcPr>
          <w:p w14:paraId="5AE95BD8"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294.4</w:t>
            </w:r>
          </w:p>
        </w:tc>
        <w:tc>
          <w:tcPr>
            <w:tcW w:w="1300" w:type="dxa"/>
            <w:tcBorders>
              <w:top w:val="nil"/>
              <w:left w:val="nil"/>
              <w:bottom w:val="nil"/>
              <w:right w:val="nil"/>
            </w:tcBorders>
            <w:shd w:val="clear" w:color="auto" w:fill="auto"/>
            <w:noWrap/>
            <w:vAlign w:val="bottom"/>
            <w:hideMark/>
          </w:tcPr>
          <w:p w14:paraId="45756521"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543.8</w:t>
            </w:r>
          </w:p>
        </w:tc>
        <w:tc>
          <w:tcPr>
            <w:tcW w:w="1580" w:type="dxa"/>
            <w:tcBorders>
              <w:top w:val="nil"/>
              <w:left w:val="nil"/>
              <w:bottom w:val="nil"/>
              <w:right w:val="nil"/>
            </w:tcBorders>
            <w:shd w:val="clear" w:color="auto" w:fill="auto"/>
            <w:noWrap/>
            <w:vAlign w:val="bottom"/>
            <w:hideMark/>
          </w:tcPr>
          <w:p w14:paraId="43B57FE6"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-0.085</w:t>
            </w:r>
          </w:p>
        </w:tc>
        <w:tc>
          <w:tcPr>
            <w:tcW w:w="1500" w:type="dxa"/>
            <w:tcBorders>
              <w:top w:val="nil"/>
              <w:left w:val="nil"/>
              <w:bottom w:val="nil"/>
              <w:right w:val="nil"/>
            </w:tcBorders>
            <w:shd w:val="clear" w:color="auto" w:fill="auto"/>
            <w:noWrap/>
            <w:vAlign w:val="bottom"/>
            <w:hideMark/>
          </w:tcPr>
          <w:p w14:paraId="24F87D63"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w:t>
            </w:r>
          </w:p>
        </w:tc>
        <w:tc>
          <w:tcPr>
            <w:tcW w:w="1500" w:type="dxa"/>
            <w:tcBorders>
              <w:top w:val="nil"/>
              <w:left w:val="nil"/>
              <w:bottom w:val="nil"/>
              <w:right w:val="nil"/>
            </w:tcBorders>
            <w:shd w:val="clear" w:color="auto" w:fill="auto"/>
            <w:noWrap/>
            <w:vAlign w:val="bottom"/>
            <w:hideMark/>
          </w:tcPr>
          <w:p w14:paraId="6BEF08D7"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-0.077</w:t>
            </w:r>
          </w:p>
        </w:tc>
      </w:tr>
      <w:tr w:rsidR="00346262" w:rsidRPr="00346262" w14:paraId="53BEBB32" w14:textId="77777777" w:rsidTr="00C274CC">
        <w:trPr>
          <w:trHeight w:val="290"/>
        </w:trPr>
        <w:tc>
          <w:tcPr>
            <w:tcW w:w="960" w:type="dxa"/>
            <w:tcBorders>
              <w:top w:val="nil"/>
              <w:left w:val="nil"/>
              <w:bottom w:val="nil"/>
              <w:right w:val="nil"/>
            </w:tcBorders>
            <w:shd w:val="clear" w:color="auto" w:fill="auto"/>
            <w:noWrap/>
            <w:vAlign w:val="bottom"/>
            <w:hideMark/>
          </w:tcPr>
          <w:p w14:paraId="60FB01FA"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151</w:t>
            </w:r>
          </w:p>
        </w:tc>
        <w:tc>
          <w:tcPr>
            <w:tcW w:w="1300" w:type="dxa"/>
            <w:tcBorders>
              <w:top w:val="nil"/>
              <w:left w:val="nil"/>
              <w:bottom w:val="nil"/>
              <w:right w:val="nil"/>
            </w:tcBorders>
            <w:shd w:val="clear" w:color="auto" w:fill="auto"/>
            <w:noWrap/>
            <w:vAlign w:val="bottom"/>
            <w:hideMark/>
          </w:tcPr>
          <w:p w14:paraId="1887CC4F"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303.2</w:t>
            </w:r>
          </w:p>
        </w:tc>
        <w:tc>
          <w:tcPr>
            <w:tcW w:w="1300" w:type="dxa"/>
            <w:tcBorders>
              <w:top w:val="nil"/>
              <w:left w:val="nil"/>
              <w:bottom w:val="nil"/>
              <w:right w:val="nil"/>
            </w:tcBorders>
            <w:shd w:val="clear" w:color="auto" w:fill="auto"/>
            <w:noWrap/>
            <w:vAlign w:val="bottom"/>
            <w:hideMark/>
          </w:tcPr>
          <w:p w14:paraId="2CB5A92C"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542.1</w:t>
            </w:r>
          </w:p>
        </w:tc>
        <w:tc>
          <w:tcPr>
            <w:tcW w:w="1580" w:type="dxa"/>
            <w:tcBorders>
              <w:top w:val="nil"/>
              <w:left w:val="nil"/>
              <w:bottom w:val="nil"/>
              <w:right w:val="nil"/>
            </w:tcBorders>
            <w:shd w:val="clear" w:color="auto" w:fill="auto"/>
            <w:noWrap/>
            <w:vAlign w:val="bottom"/>
            <w:hideMark/>
          </w:tcPr>
          <w:p w14:paraId="5027D8D9"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-0.091</w:t>
            </w:r>
          </w:p>
        </w:tc>
        <w:tc>
          <w:tcPr>
            <w:tcW w:w="1500" w:type="dxa"/>
            <w:tcBorders>
              <w:top w:val="nil"/>
              <w:left w:val="nil"/>
              <w:bottom w:val="nil"/>
              <w:right w:val="nil"/>
            </w:tcBorders>
            <w:shd w:val="clear" w:color="auto" w:fill="auto"/>
            <w:noWrap/>
            <w:vAlign w:val="bottom"/>
            <w:hideMark/>
          </w:tcPr>
          <w:p w14:paraId="23B6CAD6"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0.059</w:t>
            </w:r>
          </w:p>
        </w:tc>
        <w:tc>
          <w:tcPr>
            <w:tcW w:w="1500" w:type="dxa"/>
            <w:tcBorders>
              <w:top w:val="nil"/>
              <w:left w:val="nil"/>
              <w:bottom w:val="nil"/>
              <w:right w:val="nil"/>
            </w:tcBorders>
            <w:shd w:val="clear" w:color="auto" w:fill="auto"/>
            <w:noWrap/>
            <w:vAlign w:val="bottom"/>
            <w:hideMark/>
          </w:tcPr>
          <w:p w14:paraId="36902A97"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-0.078</w:t>
            </w:r>
          </w:p>
        </w:tc>
      </w:tr>
      <w:tr w:rsidR="00346262" w:rsidRPr="00346262" w14:paraId="1297138C" w14:textId="77777777" w:rsidTr="00C274CC">
        <w:trPr>
          <w:trHeight w:val="290"/>
        </w:trPr>
        <w:tc>
          <w:tcPr>
            <w:tcW w:w="960" w:type="dxa"/>
            <w:tcBorders>
              <w:top w:val="nil"/>
              <w:left w:val="nil"/>
              <w:bottom w:val="nil"/>
              <w:right w:val="nil"/>
            </w:tcBorders>
            <w:shd w:val="clear" w:color="auto" w:fill="auto"/>
            <w:noWrap/>
            <w:vAlign w:val="bottom"/>
            <w:hideMark/>
          </w:tcPr>
          <w:p w14:paraId="57204CEC"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154</w:t>
            </w:r>
          </w:p>
        </w:tc>
        <w:tc>
          <w:tcPr>
            <w:tcW w:w="1300" w:type="dxa"/>
            <w:tcBorders>
              <w:top w:val="nil"/>
              <w:left w:val="nil"/>
              <w:bottom w:val="nil"/>
              <w:right w:val="nil"/>
            </w:tcBorders>
            <w:shd w:val="clear" w:color="auto" w:fill="auto"/>
            <w:noWrap/>
            <w:vAlign w:val="bottom"/>
            <w:hideMark/>
          </w:tcPr>
          <w:p w14:paraId="0D33D8D2"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304.4</w:t>
            </w:r>
          </w:p>
        </w:tc>
        <w:tc>
          <w:tcPr>
            <w:tcW w:w="1300" w:type="dxa"/>
            <w:tcBorders>
              <w:top w:val="nil"/>
              <w:left w:val="nil"/>
              <w:bottom w:val="nil"/>
              <w:right w:val="nil"/>
            </w:tcBorders>
            <w:shd w:val="clear" w:color="auto" w:fill="auto"/>
            <w:noWrap/>
            <w:vAlign w:val="bottom"/>
            <w:hideMark/>
          </w:tcPr>
          <w:p w14:paraId="1911B706"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546.8</w:t>
            </w:r>
          </w:p>
        </w:tc>
        <w:tc>
          <w:tcPr>
            <w:tcW w:w="1580" w:type="dxa"/>
            <w:tcBorders>
              <w:top w:val="nil"/>
              <w:left w:val="nil"/>
              <w:bottom w:val="nil"/>
              <w:right w:val="nil"/>
            </w:tcBorders>
            <w:shd w:val="clear" w:color="auto" w:fill="auto"/>
            <w:noWrap/>
            <w:vAlign w:val="bottom"/>
            <w:hideMark/>
          </w:tcPr>
          <w:p w14:paraId="57A726A3"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-0.087</w:t>
            </w:r>
          </w:p>
        </w:tc>
        <w:tc>
          <w:tcPr>
            <w:tcW w:w="1500" w:type="dxa"/>
            <w:tcBorders>
              <w:top w:val="nil"/>
              <w:left w:val="nil"/>
              <w:bottom w:val="nil"/>
              <w:right w:val="nil"/>
            </w:tcBorders>
            <w:shd w:val="clear" w:color="auto" w:fill="auto"/>
            <w:noWrap/>
            <w:vAlign w:val="bottom"/>
            <w:hideMark/>
          </w:tcPr>
          <w:p w14:paraId="428223AA"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0.058</w:t>
            </w:r>
          </w:p>
        </w:tc>
        <w:tc>
          <w:tcPr>
            <w:tcW w:w="1500" w:type="dxa"/>
            <w:tcBorders>
              <w:top w:val="nil"/>
              <w:left w:val="nil"/>
              <w:bottom w:val="nil"/>
              <w:right w:val="nil"/>
            </w:tcBorders>
            <w:shd w:val="clear" w:color="auto" w:fill="auto"/>
            <w:noWrap/>
            <w:vAlign w:val="bottom"/>
            <w:hideMark/>
          </w:tcPr>
          <w:p w14:paraId="159F128B"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-0.075</w:t>
            </w:r>
          </w:p>
        </w:tc>
      </w:tr>
      <w:tr w:rsidR="00346262" w:rsidRPr="00346262" w14:paraId="04A9AD39" w14:textId="77777777" w:rsidTr="00C274CC">
        <w:trPr>
          <w:trHeight w:val="290"/>
        </w:trPr>
        <w:tc>
          <w:tcPr>
            <w:tcW w:w="960" w:type="dxa"/>
            <w:tcBorders>
              <w:top w:val="nil"/>
              <w:left w:val="nil"/>
              <w:right w:val="nil"/>
            </w:tcBorders>
            <w:shd w:val="clear" w:color="auto" w:fill="auto"/>
            <w:noWrap/>
            <w:vAlign w:val="bottom"/>
            <w:hideMark/>
          </w:tcPr>
          <w:p w14:paraId="48D5AC6A"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46</w:t>
            </w:r>
          </w:p>
        </w:tc>
        <w:tc>
          <w:tcPr>
            <w:tcW w:w="1300" w:type="dxa"/>
            <w:tcBorders>
              <w:top w:val="nil"/>
              <w:left w:val="nil"/>
              <w:right w:val="nil"/>
            </w:tcBorders>
            <w:shd w:val="clear" w:color="auto" w:fill="auto"/>
            <w:noWrap/>
            <w:vAlign w:val="bottom"/>
            <w:hideMark/>
          </w:tcPr>
          <w:p w14:paraId="48442E15"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311.5</w:t>
            </w:r>
          </w:p>
        </w:tc>
        <w:tc>
          <w:tcPr>
            <w:tcW w:w="1300" w:type="dxa"/>
            <w:tcBorders>
              <w:top w:val="nil"/>
              <w:left w:val="nil"/>
              <w:right w:val="nil"/>
            </w:tcBorders>
            <w:shd w:val="clear" w:color="auto" w:fill="auto"/>
            <w:noWrap/>
            <w:vAlign w:val="bottom"/>
            <w:hideMark/>
          </w:tcPr>
          <w:p w14:paraId="7AA8B1B8"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522.3</w:t>
            </w:r>
          </w:p>
        </w:tc>
        <w:tc>
          <w:tcPr>
            <w:tcW w:w="1580" w:type="dxa"/>
            <w:tcBorders>
              <w:top w:val="nil"/>
              <w:left w:val="nil"/>
              <w:right w:val="nil"/>
            </w:tcBorders>
            <w:shd w:val="clear" w:color="auto" w:fill="auto"/>
            <w:noWrap/>
            <w:vAlign w:val="bottom"/>
            <w:hideMark/>
          </w:tcPr>
          <w:p w14:paraId="34B6D4BC"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-0.049</w:t>
            </w:r>
          </w:p>
        </w:tc>
        <w:tc>
          <w:tcPr>
            <w:tcW w:w="1500" w:type="dxa"/>
            <w:tcBorders>
              <w:top w:val="nil"/>
              <w:left w:val="nil"/>
              <w:right w:val="nil"/>
            </w:tcBorders>
            <w:shd w:val="clear" w:color="auto" w:fill="auto"/>
            <w:noWrap/>
            <w:vAlign w:val="bottom"/>
            <w:hideMark/>
          </w:tcPr>
          <w:p w14:paraId="650BF18F"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0.075</w:t>
            </w:r>
          </w:p>
        </w:tc>
        <w:tc>
          <w:tcPr>
            <w:tcW w:w="1500" w:type="dxa"/>
            <w:tcBorders>
              <w:top w:val="nil"/>
              <w:left w:val="nil"/>
              <w:right w:val="nil"/>
            </w:tcBorders>
            <w:shd w:val="clear" w:color="auto" w:fill="auto"/>
            <w:noWrap/>
            <w:vAlign w:val="bottom"/>
            <w:hideMark/>
          </w:tcPr>
          <w:p w14:paraId="163EDCCF"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-0.01</w:t>
            </w:r>
          </w:p>
        </w:tc>
      </w:tr>
      <w:tr w:rsidR="00346262" w:rsidRPr="00346262" w14:paraId="14C7EB34" w14:textId="77777777" w:rsidTr="00C274CC">
        <w:trPr>
          <w:trHeight w:val="290"/>
        </w:trPr>
        <w:tc>
          <w:tcPr>
            <w:tcW w:w="960" w:type="dxa"/>
            <w:tcBorders>
              <w:top w:val="nil"/>
              <w:left w:val="nil"/>
              <w:bottom w:val="single" w:sz="4" w:space="0" w:color="auto"/>
              <w:right w:val="nil"/>
            </w:tcBorders>
            <w:shd w:val="clear" w:color="auto" w:fill="auto"/>
            <w:noWrap/>
            <w:vAlign w:val="bottom"/>
            <w:hideMark/>
          </w:tcPr>
          <w:p w14:paraId="7C6703C6"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43</w:t>
            </w:r>
          </w:p>
        </w:tc>
        <w:tc>
          <w:tcPr>
            <w:tcW w:w="1300" w:type="dxa"/>
            <w:tcBorders>
              <w:top w:val="nil"/>
              <w:left w:val="nil"/>
              <w:bottom w:val="single" w:sz="4" w:space="0" w:color="auto"/>
              <w:right w:val="nil"/>
            </w:tcBorders>
            <w:shd w:val="clear" w:color="auto" w:fill="auto"/>
            <w:noWrap/>
            <w:vAlign w:val="bottom"/>
            <w:hideMark/>
          </w:tcPr>
          <w:p w14:paraId="1708B93F"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312.5</w:t>
            </w:r>
          </w:p>
        </w:tc>
        <w:tc>
          <w:tcPr>
            <w:tcW w:w="1300" w:type="dxa"/>
            <w:tcBorders>
              <w:top w:val="nil"/>
              <w:left w:val="nil"/>
              <w:bottom w:val="single" w:sz="4" w:space="0" w:color="auto"/>
              <w:right w:val="nil"/>
            </w:tcBorders>
            <w:shd w:val="clear" w:color="auto" w:fill="auto"/>
            <w:noWrap/>
            <w:vAlign w:val="bottom"/>
            <w:hideMark/>
          </w:tcPr>
          <w:p w14:paraId="44B7522B"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519.8</w:t>
            </w:r>
          </w:p>
        </w:tc>
        <w:tc>
          <w:tcPr>
            <w:tcW w:w="1580" w:type="dxa"/>
            <w:tcBorders>
              <w:top w:val="nil"/>
              <w:left w:val="nil"/>
              <w:bottom w:val="single" w:sz="4" w:space="0" w:color="auto"/>
              <w:right w:val="nil"/>
            </w:tcBorders>
            <w:shd w:val="clear" w:color="auto" w:fill="auto"/>
            <w:noWrap/>
            <w:vAlign w:val="bottom"/>
            <w:hideMark/>
          </w:tcPr>
          <w:p w14:paraId="47D822DF"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-0.061</w:t>
            </w:r>
          </w:p>
        </w:tc>
        <w:tc>
          <w:tcPr>
            <w:tcW w:w="1500" w:type="dxa"/>
            <w:tcBorders>
              <w:top w:val="nil"/>
              <w:left w:val="nil"/>
              <w:bottom w:val="single" w:sz="4" w:space="0" w:color="auto"/>
              <w:right w:val="nil"/>
            </w:tcBorders>
            <w:shd w:val="clear" w:color="auto" w:fill="auto"/>
            <w:noWrap/>
            <w:vAlign w:val="bottom"/>
            <w:hideMark/>
          </w:tcPr>
          <w:p w14:paraId="49BEAA64"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0.073</w:t>
            </w:r>
          </w:p>
        </w:tc>
        <w:tc>
          <w:tcPr>
            <w:tcW w:w="1500" w:type="dxa"/>
            <w:tcBorders>
              <w:top w:val="nil"/>
              <w:left w:val="nil"/>
              <w:bottom w:val="single" w:sz="4" w:space="0" w:color="auto"/>
              <w:right w:val="nil"/>
            </w:tcBorders>
            <w:shd w:val="clear" w:color="auto" w:fill="auto"/>
            <w:noWrap/>
            <w:vAlign w:val="bottom"/>
            <w:hideMark/>
          </w:tcPr>
          <w:p w14:paraId="329B8EF4" w14:textId="77777777" w:rsidR="00346262" w:rsidRPr="00346262" w:rsidRDefault="00346262" w:rsidP="00C274CC">
            <w:pPr>
              <w:spacing w:after="0" w:line="240" w:lineRule="auto"/>
              <w:jc w:val="right"/>
              <w:rPr>
                <w:rFonts w:ascii="Calibri" w:eastAsia="Times New Roman" w:hAnsi="Calibri" w:cs="Calibri"/>
                <w:color w:val="000000"/>
                <w:lang w:eastAsia="es-ES"/>
              </w:rPr>
            </w:pPr>
            <w:r w:rsidRPr="00346262">
              <w:rPr>
                <w:rFonts w:ascii="Calibri" w:eastAsia="Times New Roman" w:hAnsi="Calibri" w:cs="Calibri"/>
                <w:color w:val="000000"/>
                <w:lang w:eastAsia="es-ES"/>
              </w:rPr>
              <w:t>-0.004</w:t>
            </w:r>
          </w:p>
        </w:tc>
      </w:tr>
    </w:tbl>
    <w:p w14:paraId="416EBAFF" w14:textId="003A3392" w:rsidR="00AD768E" w:rsidRDefault="00AD768E" w:rsidP="00AD768E">
      <w:pPr>
        <w:spacing w:line="360" w:lineRule="auto"/>
        <w:jc w:val="both"/>
        <w:rPr>
          <w:lang w:val="en-US"/>
        </w:rPr>
      </w:pPr>
    </w:p>
    <w:p w14:paraId="4897BCFE" w14:textId="5F851959" w:rsidR="00005C1A" w:rsidRDefault="00AD768E" w:rsidP="00AD768E">
      <w:pPr>
        <w:rPr>
          <w:lang w:val="en-US"/>
        </w:rPr>
      </w:pPr>
      <w:r>
        <w:rPr>
          <w:lang w:val="en-US"/>
        </w:rPr>
        <w:br w:type="page"/>
      </w:r>
      <w:proofErr w:type="spellStart"/>
      <w:r w:rsidRPr="000277FD">
        <w:rPr>
          <w:u w:val="single"/>
          <w:lang w:val="en-US"/>
        </w:rPr>
        <w:lastRenderedPageBreak/>
        <w:t>ToR</w:t>
      </w:r>
      <w:proofErr w:type="spellEnd"/>
      <w:r w:rsidRPr="000277FD">
        <w:rPr>
          <w:u w:val="single"/>
          <w:lang w:val="en-US"/>
        </w:rPr>
        <w:t xml:space="preserve"> 4.- </w:t>
      </w:r>
      <w:r w:rsidR="000277FD" w:rsidRPr="000277FD">
        <w:rPr>
          <w:u w:val="single"/>
          <w:lang w:val="en-US"/>
        </w:rPr>
        <w:t xml:space="preserve">Run the model selected </w:t>
      </w:r>
    </w:p>
    <w:p w14:paraId="102A658B" w14:textId="76363A48" w:rsidR="009F316A" w:rsidRDefault="009F316A" w:rsidP="00AD768E">
      <w:pPr>
        <w:rPr>
          <w:lang w:val="en-US"/>
        </w:rPr>
      </w:pPr>
      <w:r>
        <w:rPr>
          <w:lang w:val="en-US"/>
        </w:rPr>
        <w:t>The expected output</w:t>
      </w:r>
      <w:r w:rsidR="004D1864">
        <w:rPr>
          <w:lang w:val="en-US"/>
        </w:rPr>
        <w:t>s</w:t>
      </w:r>
      <w:r>
        <w:rPr>
          <w:lang w:val="en-US"/>
        </w:rPr>
        <w:t xml:space="preserve"> for this </w:t>
      </w:r>
      <w:proofErr w:type="spellStart"/>
      <w:r>
        <w:rPr>
          <w:lang w:val="en-US"/>
        </w:rPr>
        <w:t>ToR</w:t>
      </w:r>
      <w:proofErr w:type="spellEnd"/>
      <w:r>
        <w:rPr>
          <w:lang w:val="en-US"/>
        </w:rPr>
        <w:t xml:space="preserve"> 4 are the </w:t>
      </w:r>
      <w:r w:rsidRPr="009F316A">
        <w:rPr>
          <w:lang w:val="en-US"/>
        </w:rPr>
        <w:t>fitted model and diagnostics.</w:t>
      </w:r>
      <w:r>
        <w:rPr>
          <w:lang w:val="en-US"/>
        </w:rPr>
        <w:t xml:space="preserve"> Th</w:t>
      </w:r>
      <w:r w:rsidR="00F8625C">
        <w:rPr>
          <w:lang w:val="en-US"/>
        </w:rPr>
        <w:t>e folder with the model, the necessary code to reproduce the entire process from the input data to the model output are included within the folder “</w:t>
      </w:r>
      <w:r w:rsidR="00F8625C" w:rsidRPr="00F8625C">
        <w:rPr>
          <w:lang w:val="en-US"/>
        </w:rPr>
        <w:t xml:space="preserve">8.- 2025_MEDBALAR_priority 4 </w:t>
      </w:r>
      <w:proofErr w:type="spellStart"/>
      <w:r w:rsidR="00F8625C" w:rsidRPr="00F8625C">
        <w:rPr>
          <w:lang w:val="en-US"/>
        </w:rPr>
        <w:t>detslic_selmod_assess</w:t>
      </w:r>
      <w:proofErr w:type="spellEnd"/>
      <w:r w:rsidR="00F8625C">
        <w:rPr>
          <w:lang w:val="en-US"/>
        </w:rPr>
        <w:t>”</w:t>
      </w:r>
      <w:r>
        <w:rPr>
          <w:lang w:val="en-US"/>
        </w:rPr>
        <w:t xml:space="preserve"> </w:t>
      </w:r>
    </w:p>
    <w:p w14:paraId="6D631452" w14:textId="667ED445" w:rsidR="005F2C3F" w:rsidRPr="005F2C3F" w:rsidRDefault="005F2C3F" w:rsidP="00AD768E">
      <w:pPr>
        <w:rPr>
          <w:u w:val="single"/>
          <w:lang w:val="en-US"/>
        </w:rPr>
      </w:pPr>
      <w:r w:rsidRPr="005F2C3F">
        <w:rPr>
          <w:u w:val="single"/>
          <w:lang w:val="en-US"/>
        </w:rPr>
        <w:t>Input data:</w:t>
      </w:r>
    </w:p>
    <w:p w14:paraId="62851DA0" w14:textId="5B7A8D61" w:rsidR="005F2C3F" w:rsidRDefault="000B3A5C" w:rsidP="00AD768E">
      <w:pPr>
        <w:rPr>
          <w:lang w:val="en-US"/>
        </w:rPr>
      </w:pPr>
      <w:r>
        <w:rPr>
          <w:lang w:val="en-US"/>
        </w:rPr>
        <w:t>The input data shows a decrease in total catch in tons since 2010 (figure 5), which was the results of the decline in commercial catches at all ages (figure 6). However, the catch at age in numbers seems to indicate that the decline in catch at age has occurred later in time the younger the age (figure 6).  The survey index (figure 7) also indicates a decline in abundance index at age over the historic period. However, the reduction is not as pronounced as in the commercial catch at age.</w:t>
      </w:r>
    </w:p>
    <w:p w14:paraId="41B8AC55" w14:textId="2B59F38C" w:rsidR="005F2C3F" w:rsidRDefault="005F2C3F" w:rsidP="005F2C3F">
      <w:pPr>
        <w:pStyle w:val="NormalWeb"/>
      </w:pPr>
      <w:r>
        <w:rPr>
          <w:noProof/>
        </w:rPr>
        <w:drawing>
          <wp:inline distT="0" distB="0" distL="0" distR="0" wp14:anchorId="1A9CB1BA" wp14:editId="161E817A">
            <wp:extent cx="540004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34E10D9D" w14:textId="2899B390" w:rsidR="005F2C3F" w:rsidRPr="005F2C3F" w:rsidRDefault="005F2C3F" w:rsidP="005F2C3F">
      <w:pPr>
        <w:pStyle w:val="NormalWeb"/>
        <w:rPr>
          <w:lang w:val="en-US"/>
        </w:rPr>
      </w:pPr>
      <w:r w:rsidRPr="005F2C3F">
        <w:rPr>
          <w:lang w:val="en-US"/>
        </w:rPr>
        <w:t xml:space="preserve">Figure 5.- Total </w:t>
      </w:r>
      <w:r>
        <w:rPr>
          <w:lang w:val="en-US"/>
        </w:rPr>
        <w:t xml:space="preserve">annual </w:t>
      </w:r>
      <w:r w:rsidRPr="005F2C3F">
        <w:rPr>
          <w:lang w:val="en-US"/>
        </w:rPr>
        <w:t>catch in t</w:t>
      </w:r>
      <w:r>
        <w:rPr>
          <w:lang w:val="en-US"/>
        </w:rPr>
        <w:t xml:space="preserve">ons </w:t>
      </w:r>
      <w:r>
        <w:rPr>
          <w:lang w:val="en-US"/>
        </w:rPr>
        <w:t>over the historic period (2002-2024)</w:t>
      </w:r>
    </w:p>
    <w:p w14:paraId="3588E21B" w14:textId="0E8AE00A" w:rsidR="005F2C3F" w:rsidRDefault="005F2C3F" w:rsidP="00AD768E">
      <w:pPr>
        <w:rPr>
          <w:lang w:val="en-US"/>
        </w:rPr>
      </w:pPr>
    </w:p>
    <w:p w14:paraId="00C18C5F" w14:textId="434C82FE" w:rsidR="005F2C3F" w:rsidRDefault="00BF66A4" w:rsidP="00AD768E">
      <w:pPr>
        <w:rPr>
          <w:lang w:val="en-US"/>
        </w:rPr>
      </w:pPr>
      <w:r>
        <w:rPr>
          <w:lang w:val="en-US"/>
        </w:rPr>
        <w:t>The average weight at age shows increasing trends at ages 0 and 1, while a decreasing trend in observed at age 2 (figure 8).</w:t>
      </w:r>
    </w:p>
    <w:p w14:paraId="608F7FB3" w14:textId="18DBB5DC" w:rsidR="005F2C3F" w:rsidRDefault="00BF66A4" w:rsidP="00AD768E">
      <w:pPr>
        <w:rPr>
          <w:lang w:val="en-US"/>
        </w:rPr>
      </w:pPr>
      <w:r>
        <w:rPr>
          <w:lang w:val="en-US"/>
        </w:rPr>
        <w:t xml:space="preserve">The cohort consistency plots </w:t>
      </w:r>
      <w:r w:rsidR="004D1864">
        <w:rPr>
          <w:lang w:val="en-US"/>
        </w:rPr>
        <w:t>indicate</w:t>
      </w:r>
      <w:r>
        <w:rPr>
          <w:lang w:val="en-US"/>
        </w:rPr>
        <w:t xml:space="preserve"> a relatively high degree of linear correlation (</w:t>
      </w:r>
      <w:proofErr w:type="spellStart"/>
      <w:r>
        <w:rPr>
          <w:lang w:val="en-US"/>
        </w:rPr>
        <w:t>pearson</w:t>
      </w:r>
      <w:proofErr w:type="spellEnd"/>
      <w:r>
        <w:rPr>
          <w:lang w:val="en-US"/>
        </w:rPr>
        <w:t xml:space="preserve"> coefficient equal or higher than 0.5 at all ages) between consecutive ages in the commercial catches</w:t>
      </w:r>
      <w:r w:rsidR="007A282A">
        <w:rPr>
          <w:lang w:val="en-US"/>
        </w:rPr>
        <w:t xml:space="preserve"> (figure 9)</w:t>
      </w:r>
      <w:r>
        <w:rPr>
          <w:lang w:val="en-US"/>
        </w:rPr>
        <w:t>. In the survey index, correlation was high between ages 1 and 2, and 2 and 3, but low between ages 0 and 1, and 3 and 4plus</w:t>
      </w:r>
      <w:r w:rsidR="007A282A">
        <w:rPr>
          <w:lang w:val="en-US"/>
        </w:rPr>
        <w:t xml:space="preserve"> (figure 10)</w:t>
      </w:r>
      <w:r>
        <w:rPr>
          <w:lang w:val="en-US"/>
        </w:rPr>
        <w:t>.</w:t>
      </w:r>
    </w:p>
    <w:p w14:paraId="5F3B3175" w14:textId="7CE53EA0" w:rsidR="005F2C3F" w:rsidRDefault="005F2C3F" w:rsidP="00AD768E">
      <w:pPr>
        <w:rPr>
          <w:lang w:val="en-US"/>
        </w:rPr>
      </w:pPr>
    </w:p>
    <w:p w14:paraId="01A07A43" w14:textId="047F12D1" w:rsidR="005F2C3F" w:rsidRDefault="005F2C3F" w:rsidP="00AD768E">
      <w:pPr>
        <w:rPr>
          <w:lang w:val="en-US"/>
        </w:rPr>
      </w:pPr>
    </w:p>
    <w:p w14:paraId="1A01916E" w14:textId="2C51C995" w:rsidR="005F2C3F" w:rsidRDefault="005F2C3F" w:rsidP="00AD768E">
      <w:pPr>
        <w:rPr>
          <w:lang w:val="en-US"/>
        </w:rPr>
      </w:pPr>
      <w:r>
        <w:rPr>
          <w:noProof/>
        </w:rPr>
        <w:lastRenderedPageBreak/>
        <w:drawing>
          <wp:inline distT="0" distB="0" distL="0" distR="0" wp14:anchorId="07833BB3" wp14:editId="4E19C3BB">
            <wp:extent cx="5400040" cy="3600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58AF28DA" w14:textId="6BEAAACF" w:rsidR="005F2C3F" w:rsidRDefault="005F2C3F" w:rsidP="00AD768E">
      <w:pPr>
        <w:rPr>
          <w:lang w:val="en-US"/>
        </w:rPr>
      </w:pPr>
      <w:r>
        <w:rPr>
          <w:lang w:val="en-US"/>
        </w:rPr>
        <w:t>Figure 6.- Total catch in numbers by age over the historic period (2002-2024)</w:t>
      </w:r>
    </w:p>
    <w:p w14:paraId="00AAE13E" w14:textId="368FA7E5" w:rsidR="005F2C3F" w:rsidRDefault="005F2C3F" w:rsidP="00AD768E">
      <w:pPr>
        <w:rPr>
          <w:lang w:val="en-US"/>
        </w:rPr>
      </w:pPr>
    </w:p>
    <w:p w14:paraId="4028C1A7" w14:textId="5603C3EB" w:rsidR="005F2C3F" w:rsidRDefault="005F2C3F" w:rsidP="00AD768E">
      <w:pPr>
        <w:rPr>
          <w:lang w:val="en-US"/>
        </w:rPr>
      </w:pPr>
    </w:p>
    <w:p w14:paraId="697FE8E2" w14:textId="3BA9EB41" w:rsidR="00F3034A" w:rsidRDefault="00F3034A" w:rsidP="00AD768E">
      <w:pPr>
        <w:rPr>
          <w:lang w:val="en-US"/>
        </w:rPr>
      </w:pPr>
      <w:r>
        <w:rPr>
          <w:noProof/>
        </w:rPr>
        <w:drawing>
          <wp:inline distT="0" distB="0" distL="0" distR="0" wp14:anchorId="1E081F58" wp14:editId="658BB4F4">
            <wp:extent cx="5400040" cy="3600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00B2FBB4" w14:textId="3A474B15" w:rsidR="00F3034A" w:rsidRPr="00F3034A" w:rsidRDefault="00F3034A" w:rsidP="00AD768E">
      <w:pPr>
        <w:rPr>
          <w:lang w:val="en-US"/>
        </w:rPr>
      </w:pPr>
      <w:r>
        <w:rPr>
          <w:lang w:val="en-US"/>
        </w:rPr>
        <w:t>Figure 7.- Abundance survey index by age over the historic period (2002-2024). In 2020 there is no survey index due to COVID pandemic.</w:t>
      </w:r>
    </w:p>
    <w:p w14:paraId="4BE7EE96" w14:textId="5E895425" w:rsidR="00F3034A" w:rsidRDefault="00221418" w:rsidP="00AD768E">
      <w:pPr>
        <w:rPr>
          <w:lang w:val="en-US"/>
        </w:rPr>
      </w:pPr>
      <w:r>
        <w:rPr>
          <w:noProof/>
        </w:rPr>
        <w:lastRenderedPageBreak/>
        <w:drawing>
          <wp:inline distT="0" distB="0" distL="0" distR="0" wp14:anchorId="308CE5DD" wp14:editId="33B915E2">
            <wp:extent cx="5400040" cy="3600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556DEF80" w14:textId="3CBFF49E" w:rsidR="00221418" w:rsidRDefault="00221418" w:rsidP="00AD768E">
      <w:pPr>
        <w:rPr>
          <w:lang w:val="en-US"/>
        </w:rPr>
      </w:pPr>
      <w:r>
        <w:rPr>
          <w:lang w:val="en-US"/>
        </w:rPr>
        <w:t>Figure 8.- Mean weight at age in kg over the historic period (2002-2024).</w:t>
      </w:r>
    </w:p>
    <w:p w14:paraId="1A1D3D3A" w14:textId="145C1153" w:rsidR="00F3034A" w:rsidRDefault="00F3034A" w:rsidP="00AD768E">
      <w:pPr>
        <w:rPr>
          <w:lang w:val="en-US"/>
        </w:rPr>
      </w:pPr>
    </w:p>
    <w:p w14:paraId="2B114910" w14:textId="1B4EC247" w:rsidR="00BA391F" w:rsidRDefault="00BA391F" w:rsidP="004D1864">
      <w:pPr>
        <w:jc w:val="center"/>
        <w:rPr>
          <w:lang w:val="en-US"/>
        </w:rPr>
      </w:pPr>
      <w:r>
        <w:rPr>
          <w:noProof/>
        </w:rPr>
        <w:drawing>
          <wp:inline distT="0" distB="0" distL="0" distR="0" wp14:anchorId="0A48A81A" wp14:editId="4EB85304">
            <wp:extent cx="5017268" cy="4013696"/>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4007" cy="4019087"/>
                    </a:xfrm>
                    <a:prstGeom prst="rect">
                      <a:avLst/>
                    </a:prstGeom>
                    <a:noFill/>
                    <a:ln>
                      <a:noFill/>
                    </a:ln>
                  </pic:spPr>
                </pic:pic>
              </a:graphicData>
            </a:graphic>
          </wp:inline>
        </w:drawing>
      </w:r>
    </w:p>
    <w:p w14:paraId="377FD0AC" w14:textId="01CCA95D" w:rsidR="00BA391F" w:rsidRDefault="00BA391F" w:rsidP="00AD768E">
      <w:pPr>
        <w:rPr>
          <w:lang w:val="en-US"/>
        </w:rPr>
      </w:pPr>
      <w:r>
        <w:rPr>
          <w:lang w:val="en-US"/>
        </w:rPr>
        <w:t>Figure 9.- Cohort consistency plots for commercial catch in numbers between consecutive ages.</w:t>
      </w:r>
    </w:p>
    <w:p w14:paraId="10EC8C2E" w14:textId="56B68174" w:rsidR="00BA391F" w:rsidRDefault="00272DBA" w:rsidP="00AD768E">
      <w:pPr>
        <w:rPr>
          <w:lang w:val="en-US"/>
        </w:rPr>
      </w:pPr>
      <w:r>
        <w:rPr>
          <w:noProof/>
        </w:rPr>
        <w:lastRenderedPageBreak/>
        <w:drawing>
          <wp:inline distT="0" distB="0" distL="0" distR="0" wp14:anchorId="65D4BAF0" wp14:editId="0994F1E6">
            <wp:extent cx="5400040" cy="431990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319905"/>
                    </a:xfrm>
                    <a:prstGeom prst="rect">
                      <a:avLst/>
                    </a:prstGeom>
                    <a:noFill/>
                    <a:ln>
                      <a:noFill/>
                    </a:ln>
                  </pic:spPr>
                </pic:pic>
              </a:graphicData>
            </a:graphic>
          </wp:inline>
        </w:drawing>
      </w:r>
    </w:p>
    <w:p w14:paraId="72FE335D" w14:textId="7BC8267D" w:rsidR="00BA391F" w:rsidRDefault="00BA391F" w:rsidP="00BA391F">
      <w:pPr>
        <w:rPr>
          <w:lang w:val="en-US"/>
        </w:rPr>
      </w:pPr>
      <w:r>
        <w:rPr>
          <w:lang w:val="en-US"/>
        </w:rPr>
        <w:t xml:space="preserve">Figure 10.- </w:t>
      </w:r>
      <w:r>
        <w:rPr>
          <w:lang w:val="en-US"/>
        </w:rPr>
        <w:t xml:space="preserve">Cohort consistency plots for </w:t>
      </w:r>
      <w:r w:rsidR="00272DBA">
        <w:rPr>
          <w:lang w:val="en-US"/>
        </w:rPr>
        <w:t xml:space="preserve">abundance survey index </w:t>
      </w:r>
      <w:r>
        <w:rPr>
          <w:lang w:val="en-US"/>
        </w:rPr>
        <w:t>between consecutive ages.</w:t>
      </w:r>
    </w:p>
    <w:p w14:paraId="3BB3E364" w14:textId="77777777" w:rsidR="00F3034A" w:rsidRDefault="00F3034A" w:rsidP="00AD768E">
      <w:pPr>
        <w:rPr>
          <w:lang w:val="en-US"/>
        </w:rPr>
      </w:pPr>
    </w:p>
    <w:p w14:paraId="4ABD0930" w14:textId="1F32D617" w:rsidR="009F316A" w:rsidRPr="007C2C40" w:rsidRDefault="007C2C40" w:rsidP="00AD768E">
      <w:pPr>
        <w:rPr>
          <w:u w:val="single"/>
          <w:lang w:val="en-US"/>
        </w:rPr>
      </w:pPr>
      <w:r w:rsidRPr="007C2C40">
        <w:rPr>
          <w:u w:val="single"/>
          <w:lang w:val="en-US"/>
        </w:rPr>
        <w:t>Diagnostics:</w:t>
      </w:r>
    </w:p>
    <w:p w14:paraId="0A6CA625" w14:textId="00B9ED33" w:rsidR="007C2C40" w:rsidRDefault="007C2C40" w:rsidP="00AD768E">
      <w:pPr>
        <w:rPr>
          <w:lang w:val="en-US"/>
        </w:rPr>
      </w:pPr>
      <w:r w:rsidRPr="007C2C40">
        <w:rPr>
          <w:lang w:val="en-US"/>
        </w:rPr>
        <w:t>In table 3, the m</w:t>
      </w:r>
      <w:r>
        <w:rPr>
          <w:lang w:val="en-US"/>
        </w:rPr>
        <w:t xml:space="preserve">ain parameters concerning the model fit are presented. </w:t>
      </w:r>
      <w:r w:rsidRPr="007C2C40">
        <w:rPr>
          <w:lang w:val="en-US"/>
        </w:rPr>
        <w:t>There were no problems during the model fit, and the</w:t>
      </w:r>
      <w:r>
        <w:rPr>
          <w:lang w:val="en-US"/>
        </w:rPr>
        <w:t xml:space="preserve"> model converged. </w:t>
      </w:r>
      <w:r w:rsidRPr="007C2C40">
        <w:rPr>
          <w:lang w:val="en-US"/>
        </w:rPr>
        <w:t xml:space="preserve">As explained in </w:t>
      </w:r>
      <w:proofErr w:type="spellStart"/>
      <w:r w:rsidRPr="007C2C40">
        <w:rPr>
          <w:lang w:val="en-US"/>
        </w:rPr>
        <w:t>ToR</w:t>
      </w:r>
      <w:proofErr w:type="spellEnd"/>
      <w:r w:rsidRPr="007C2C40">
        <w:rPr>
          <w:lang w:val="en-US"/>
        </w:rPr>
        <w:t xml:space="preserve"> 3 section, the selected model (model i</w:t>
      </w:r>
      <w:r>
        <w:rPr>
          <w:lang w:val="en-US"/>
        </w:rPr>
        <w:t xml:space="preserve">d number 157), obtained the best diagnostics in terms of </w:t>
      </w:r>
      <w:proofErr w:type="spellStart"/>
      <w:r>
        <w:rPr>
          <w:lang w:val="en-US"/>
        </w:rPr>
        <w:t>Mohn´s</w:t>
      </w:r>
      <w:proofErr w:type="spellEnd"/>
      <w:r>
        <w:rPr>
          <w:lang w:val="en-US"/>
        </w:rPr>
        <w:t xml:space="preserve"> rho and AIC. </w:t>
      </w:r>
    </w:p>
    <w:p w14:paraId="77CD6FA7" w14:textId="56B4DA6F" w:rsidR="007C2C40" w:rsidRPr="00CC32AE" w:rsidRDefault="007C2C40" w:rsidP="00AD768E">
      <w:pPr>
        <w:rPr>
          <w:lang w:val="en-US"/>
        </w:rPr>
      </w:pPr>
      <w:r w:rsidRPr="007C2C40">
        <w:rPr>
          <w:lang w:val="en-US"/>
        </w:rPr>
        <w:t>Regarding the model estimates c</w:t>
      </w:r>
      <w:r>
        <w:rPr>
          <w:lang w:val="en-US"/>
        </w:rPr>
        <w:t>ompared to the observed data, the model showed a good fit to the observed data (</w:t>
      </w:r>
      <w:r w:rsidR="00CC32AE">
        <w:rPr>
          <w:lang w:val="en-US"/>
        </w:rPr>
        <w:t xml:space="preserve">figures </w:t>
      </w:r>
      <w:r w:rsidR="00C02641">
        <w:rPr>
          <w:lang w:val="en-US"/>
        </w:rPr>
        <w:t>11</w:t>
      </w:r>
      <w:r w:rsidR="00CC32AE">
        <w:rPr>
          <w:lang w:val="en-US"/>
        </w:rPr>
        <w:t xml:space="preserve"> to </w:t>
      </w:r>
      <w:r w:rsidR="00C02641">
        <w:rPr>
          <w:lang w:val="en-US"/>
        </w:rPr>
        <w:t>15</w:t>
      </w:r>
      <w:r w:rsidR="00CC32AE">
        <w:rPr>
          <w:lang w:val="en-US"/>
        </w:rPr>
        <w:t xml:space="preserve">). The total commercial catches were tracked with high degree of accuracy by the model estimates, without a clear trend in the standardized residuals (figure </w:t>
      </w:r>
      <w:r w:rsidR="00C02641">
        <w:rPr>
          <w:lang w:val="en-US"/>
        </w:rPr>
        <w:t>11</w:t>
      </w:r>
      <w:r w:rsidR="00CC32AE">
        <w:rPr>
          <w:lang w:val="en-US"/>
        </w:rPr>
        <w:t xml:space="preserve">). </w:t>
      </w:r>
      <w:r w:rsidR="00CC32AE" w:rsidRPr="00CC32AE">
        <w:rPr>
          <w:lang w:val="en-US"/>
        </w:rPr>
        <w:t>The log residuals of commercial catches and abundance s</w:t>
      </w:r>
      <w:r w:rsidR="00CC32AE">
        <w:rPr>
          <w:lang w:val="en-US"/>
        </w:rPr>
        <w:t xml:space="preserve">urvey index </w:t>
      </w:r>
      <w:r w:rsidR="00CC32AE" w:rsidRPr="00CC32AE">
        <w:rPr>
          <w:lang w:val="en-US"/>
        </w:rPr>
        <w:t xml:space="preserve">at age </w:t>
      </w:r>
      <w:r w:rsidR="00CC32AE">
        <w:rPr>
          <w:lang w:val="en-US"/>
        </w:rPr>
        <w:t xml:space="preserve">(figures </w:t>
      </w:r>
      <w:r w:rsidR="00C02641">
        <w:rPr>
          <w:lang w:val="en-US"/>
        </w:rPr>
        <w:t>12</w:t>
      </w:r>
      <w:r w:rsidR="00CC32AE">
        <w:rPr>
          <w:lang w:val="en-US"/>
        </w:rPr>
        <w:t xml:space="preserve"> to </w:t>
      </w:r>
      <w:r w:rsidR="00C02641">
        <w:rPr>
          <w:lang w:val="en-US"/>
        </w:rPr>
        <w:t>15</w:t>
      </w:r>
      <w:r w:rsidR="00CC32AE">
        <w:rPr>
          <w:lang w:val="en-US"/>
        </w:rPr>
        <w:t xml:space="preserve">), showed that commercial catch at age was tracked closely over time, with not a clear trend in the residuals. </w:t>
      </w:r>
      <w:r w:rsidR="00CC32AE" w:rsidRPr="00CC32AE">
        <w:rPr>
          <w:lang w:val="en-US"/>
        </w:rPr>
        <w:t>However, the survey index at ages 0, 1 and 2, shows some t</w:t>
      </w:r>
      <w:r w:rsidR="00CC32AE">
        <w:rPr>
          <w:lang w:val="en-US"/>
        </w:rPr>
        <w:t>rend over time.</w:t>
      </w:r>
    </w:p>
    <w:p w14:paraId="708F9ADB" w14:textId="1055B100" w:rsidR="00376715" w:rsidRDefault="00CC32AE" w:rsidP="00AD768E">
      <w:pPr>
        <w:rPr>
          <w:lang w:val="en-US"/>
        </w:rPr>
      </w:pPr>
      <w:r w:rsidRPr="00CC32AE">
        <w:rPr>
          <w:lang w:val="en-US"/>
        </w:rPr>
        <w:t>The retrospective pattern indicates a</w:t>
      </w:r>
      <w:r>
        <w:rPr>
          <w:lang w:val="en-US"/>
        </w:rPr>
        <w:t xml:space="preserve"> tendency to underestimate the </w:t>
      </w:r>
      <w:proofErr w:type="spellStart"/>
      <w:r>
        <w:rPr>
          <w:lang w:val="en-US"/>
        </w:rPr>
        <w:t>Fbar</w:t>
      </w:r>
      <w:proofErr w:type="spellEnd"/>
      <w:r>
        <w:rPr>
          <w:lang w:val="en-US"/>
        </w:rPr>
        <w:t>, since 2020, with a positive correction when a new year of data is available (Figure 1</w:t>
      </w:r>
      <w:r w:rsidR="00C02641">
        <w:rPr>
          <w:lang w:val="en-US"/>
        </w:rPr>
        <w:t>6</w:t>
      </w:r>
      <w:r>
        <w:rPr>
          <w:lang w:val="en-US"/>
        </w:rPr>
        <w:t xml:space="preserve">). Despite of this observation, the retrospective pattern produced low </w:t>
      </w:r>
      <w:proofErr w:type="spellStart"/>
      <w:r>
        <w:rPr>
          <w:lang w:val="en-US"/>
        </w:rPr>
        <w:t>Mohn´s</w:t>
      </w:r>
      <w:proofErr w:type="spellEnd"/>
      <w:r>
        <w:rPr>
          <w:lang w:val="en-US"/>
        </w:rPr>
        <w:t xml:space="preserve"> rho</w:t>
      </w:r>
      <w:r w:rsidRPr="00CC32AE">
        <w:rPr>
          <w:lang w:val="en-US"/>
        </w:rPr>
        <w:t xml:space="preserve"> </w:t>
      </w:r>
      <w:r>
        <w:rPr>
          <w:lang w:val="en-US"/>
        </w:rPr>
        <w:t>values</w:t>
      </w:r>
      <w:r>
        <w:rPr>
          <w:lang w:val="en-US"/>
        </w:rPr>
        <w:t>.</w:t>
      </w:r>
    </w:p>
    <w:p w14:paraId="4273F9BB" w14:textId="77777777" w:rsidR="004D1864" w:rsidRPr="00CC32AE" w:rsidRDefault="004D1864" w:rsidP="00AD768E">
      <w:pPr>
        <w:rPr>
          <w:lang w:val="en-US"/>
        </w:rPr>
      </w:pPr>
    </w:p>
    <w:p w14:paraId="009DCF7E" w14:textId="42CFB042" w:rsidR="00F8625C" w:rsidRPr="00CC32AE" w:rsidRDefault="00F8625C" w:rsidP="00AD768E">
      <w:pPr>
        <w:rPr>
          <w:lang w:val="en-US"/>
        </w:rPr>
      </w:pPr>
    </w:p>
    <w:p w14:paraId="34A9A653" w14:textId="72C7C99B" w:rsidR="00F8625C" w:rsidRDefault="00F8625C" w:rsidP="004D1864">
      <w:pPr>
        <w:jc w:val="center"/>
        <w:rPr>
          <w:lang w:val="en-US"/>
        </w:rPr>
      </w:pPr>
      <w:r w:rsidRPr="00376715">
        <w:lastRenderedPageBreak/>
        <w:t xml:space="preserve">Table </w:t>
      </w:r>
      <w:r w:rsidR="00505245" w:rsidRPr="00376715">
        <w:t xml:space="preserve">3.- </w:t>
      </w:r>
      <w:r w:rsidR="00505245">
        <w:rPr>
          <w:lang w:val="en-US"/>
        </w:rPr>
        <w:t>Summary of the selected model fit.</w:t>
      </w:r>
    </w:p>
    <w:tbl>
      <w:tblPr>
        <w:tblW w:w="2400" w:type="dxa"/>
        <w:jc w:val="center"/>
        <w:tblCellMar>
          <w:left w:w="70" w:type="dxa"/>
          <w:right w:w="70" w:type="dxa"/>
        </w:tblCellMar>
        <w:tblLook w:val="04A0" w:firstRow="1" w:lastRow="0" w:firstColumn="1" w:lastColumn="0" w:noHBand="0" w:noVBand="1"/>
      </w:tblPr>
      <w:tblGrid>
        <w:gridCol w:w="1298"/>
        <w:gridCol w:w="1200"/>
      </w:tblGrid>
      <w:tr w:rsidR="00F8625C" w:rsidRPr="00F8625C" w14:paraId="41F1ACCF" w14:textId="77777777" w:rsidTr="00F8625C">
        <w:trPr>
          <w:trHeight w:val="290"/>
          <w:jc w:val="center"/>
        </w:trPr>
        <w:tc>
          <w:tcPr>
            <w:tcW w:w="1200" w:type="dxa"/>
            <w:tcBorders>
              <w:top w:val="nil"/>
              <w:left w:val="nil"/>
              <w:bottom w:val="single" w:sz="4" w:space="0" w:color="auto"/>
              <w:right w:val="nil"/>
            </w:tcBorders>
            <w:shd w:val="clear" w:color="auto" w:fill="auto"/>
            <w:noWrap/>
            <w:vAlign w:val="bottom"/>
            <w:hideMark/>
          </w:tcPr>
          <w:p w14:paraId="5DCA073E" w14:textId="6975A0F5" w:rsidR="00F8625C" w:rsidRPr="00F8625C" w:rsidRDefault="00505245" w:rsidP="00F8625C">
            <w:pPr>
              <w:spacing w:after="0" w:line="240" w:lineRule="auto"/>
              <w:rPr>
                <w:rFonts w:ascii="Calibri" w:eastAsia="Times New Roman" w:hAnsi="Calibri" w:cs="Calibri"/>
                <w:b/>
                <w:bCs/>
                <w:color w:val="000000"/>
                <w:lang w:eastAsia="es-ES"/>
              </w:rPr>
            </w:pPr>
            <w:proofErr w:type="spellStart"/>
            <w:r>
              <w:rPr>
                <w:rFonts w:ascii="Calibri" w:eastAsia="Times New Roman" w:hAnsi="Calibri" w:cs="Calibri"/>
                <w:b/>
                <w:bCs/>
                <w:color w:val="000000"/>
                <w:lang w:eastAsia="es-ES"/>
              </w:rPr>
              <w:t>P</w:t>
            </w:r>
            <w:r w:rsidR="00F8625C" w:rsidRPr="00F8625C">
              <w:rPr>
                <w:rFonts w:ascii="Calibri" w:eastAsia="Times New Roman" w:hAnsi="Calibri" w:cs="Calibri"/>
                <w:b/>
                <w:bCs/>
                <w:color w:val="000000"/>
                <w:lang w:eastAsia="es-ES"/>
              </w:rPr>
              <w:t>arameter</w:t>
            </w:r>
            <w:proofErr w:type="spellEnd"/>
          </w:p>
        </w:tc>
        <w:tc>
          <w:tcPr>
            <w:tcW w:w="1200" w:type="dxa"/>
            <w:tcBorders>
              <w:top w:val="nil"/>
              <w:left w:val="nil"/>
              <w:bottom w:val="single" w:sz="4" w:space="0" w:color="auto"/>
              <w:right w:val="nil"/>
            </w:tcBorders>
            <w:shd w:val="clear" w:color="auto" w:fill="auto"/>
            <w:noWrap/>
            <w:vAlign w:val="bottom"/>
            <w:hideMark/>
          </w:tcPr>
          <w:p w14:paraId="2A84C120" w14:textId="60087219" w:rsidR="00F8625C" w:rsidRPr="00F8625C" w:rsidRDefault="00505245" w:rsidP="00F8625C">
            <w:pPr>
              <w:spacing w:after="0" w:line="240" w:lineRule="auto"/>
              <w:rPr>
                <w:rFonts w:ascii="Calibri" w:eastAsia="Times New Roman" w:hAnsi="Calibri" w:cs="Calibri"/>
                <w:b/>
                <w:bCs/>
                <w:color w:val="000000"/>
                <w:lang w:eastAsia="es-ES"/>
              </w:rPr>
            </w:pPr>
            <w:proofErr w:type="spellStart"/>
            <w:r>
              <w:rPr>
                <w:rFonts w:ascii="Calibri" w:eastAsia="Times New Roman" w:hAnsi="Calibri" w:cs="Calibri"/>
                <w:b/>
                <w:bCs/>
                <w:color w:val="000000"/>
                <w:lang w:eastAsia="es-ES"/>
              </w:rPr>
              <w:t>V</w:t>
            </w:r>
            <w:r w:rsidR="00F8625C" w:rsidRPr="00F8625C">
              <w:rPr>
                <w:rFonts w:ascii="Calibri" w:eastAsia="Times New Roman" w:hAnsi="Calibri" w:cs="Calibri"/>
                <w:b/>
                <w:bCs/>
                <w:color w:val="000000"/>
                <w:lang w:eastAsia="es-ES"/>
              </w:rPr>
              <w:t>alue</w:t>
            </w:r>
            <w:proofErr w:type="spellEnd"/>
          </w:p>
        </w:tc>
      </w:tr>
      <w:tr w:rsidR="00F8625C" w:rsidRPr="00F8625C" w14:paraId="22C17554" w14:textId="77777777" w:rsidTr="00F8625C">
        <w:trPr>
          <w:trHeight w:val="290"/>
          <w:jc w:val="center"/>
        </w:trPr>
        <w:tc>
          <w:tcPr>
            <w:tcW w:w="1200" w:type="dxa"/>
            <w:tcBorders>
              <w:top w:val="single" w:sz="4" w:space="0" w:color="auto"/>
              <w:left w:val="nil"/>
              <w:bottom w:val="nil"/>
              <w:right w:val="nil"/>
            </w:tcBorders>
            <w:shd w:val="clear" w:color="auto" w:fill="auto"/>
            <w:noWrap/>
            <w:vAlign w:val="bottom"/>
            <w:hideMark/>
          </w:tcPr>
          <w:p w14:paraId="6F7F6646"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nopar</w:t>
            </w:r>
            <w:proofErr w:type="spellEnd"/>
          </w:p>
        </w:tc>
        <w:tc>
          <w:tcPr>
            <w:tcW w:w="1200" w:type="dxa"/>
            <w:tcBorders>
              <w:top w:val="single" w:sz="4" w:space="0" w:color="auto"/>
              <w:left w:val="nil"/>
              <w:bottom w:val="nil"/>
              <w:right w:val="nil"/>
            </w:tcBorders>
            <w:shd w:val="clear" w:color="auto" w:fill="auto"/>
            <w:noWrap/>
            <w:vAlign w:val="bottom"/>
            <w:hideMark/>
          </w:tcPr>
          <w:p w14:paraId="05838CE9"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70</w:t>
            </w:r>
          </w:p>
        </w:tc>
      </w:tr>
      <w:tr w:rsidR="00F8625C" w:rsidRPr="00F8625C" w14:paraId="73D5C94D" w14:textId="77777777" w:rsidTr="00F8625C">
        <w:trPr>
          <w:trHeight w:val="290"/>
          <w:jc w:val="center"/>
        </w:trPr>
        <w:tc>
          <w:tcPr>
            <w:tcW w:w="1200" w:type="dxa"/>
            <w:tcBorders>
              <w:top w:val="nil"/>
              <w:left w:val="nil"/>
              <w:bottom w:val="nil"/>
              <w:right w:val="nil"/>
            </w:tcBorders>
            <w:shd w:val="clear" w:color="auto" w:fill="auto"/>
            <w:noWrap/>
            <w:vAlign w:val="bottom"/>
            <w:hideMark/>
          </w:tcPr>
          <w:p w14:paraId="72BED135"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nlogl</w:t>
            </w:r>
            <w:proofErr w:type="spellEnd"/>
          </w:p>
        </w:tc>
        <w:tc>
          <w:tcPr>
            <w:tcW w:w="1200" w:type="dxa"/>
            <w:tcBorders>
              <w:top w:val="nil"/>
              <w:left w:val="nil"/>
              <w:bottom w:val="nil"/>
              <w:right w:val="nil"/>
            </w:tcBorders>
            <w:shd w:val="clear" w:color="auto" w:fill="auto"/>
            <w:noWrap/>
            <w:vAlign w:val="bottom"/>
            <w:hideMark/>
          </w:tcPr>
          <w:p w14:paraId="1D6CD937"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77.1479531</w:t>
            </w:r>
          </w:p>
        </w:tc>
      </w:tr>
      <w:tr w:rsidR="00F8625C" w:rsidRPr="00F8625C" w14:paraId="28286BAB" w14:textId="77777777" w:rsidTr="00F8625C">
        <w:trPr>
          <w:trHeight w:val="290"/>
          <w:jc w:val="center"/>
        </w:trPr>
        <w:tc>
          <w:tcPr>
            <w:tcW w:w="1200" w:type="dxa"/>
            <w:tcBorders>
              <w:top w:val="nil"/>
              <w:left w:val="nil"/>
              <w:bottom w:val="nil"/>
              <w:right w:val="nil"/>
            </w:tcBorders>
            <w:shd w:val="clear" w:color="auto" w:fill="auto"/>
            <w:noWrap/>
            <w:vAlign w:val="bottom"/>
            <w:hideMark/>
          </w:tcPr>
          <w:p w14:paraId="6B988342"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maxgrad</w:t>
            </w:r>
            <w:proofErr w:type="spellEnd"/>
          </w:p>
        </w:tc>
        <w:tc>
          <w:tcPr>
            <w:tcW w:w="1200" w:type="dxa"/>
            <w:tcBorders>
              <w:top w:val="nil"/>
              <w:left w:val="nil"/>
              <w:bottom w:val="nil"/>
              <w:right w:val="nil"/>
            </w:tcBorders>
            <w:shd w:val="clear" w:color="auto" w:fill="auto"/>
            <w:noWrap/>
            <w:vAlign w:val="bottom"/>
            <w:hideMark/>
          </w:tcPr>
          <w:p w14:paraId="54F07795"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3.03E-06</w:t>
            </w:r>
          </w:p>
        </w:tc>
      </w:tr>
      <w:tr w:rsidR="00F8625C" w:rsidRPr="00F8625C" w14:paraId="4C1C4FBE" w14:textId="77777777" w:rsidTr="00F8625C">
        <w:trPr>
          <w:trHeight w:val="290"/>
          <w:jc w:val="center"/>
        </w:trPr>
        <w:tc>
          <w:tcPr>
            <w:tcW w:w="1200" w:type="dxa"/>
            <w:tcBorders>
              <w:top w:val="nil"/>
              <w:left w:val="nil"/>
              <w:bottom w:val="nil"/>
              <w:right w:val="nil"/>
            </w:tcBorders>
            <w:shd w:val="clear" w:color="auto" w:fill="auto"/>
            <w:noWrap/>
            <w:vAlign w:val="bottom"/>
            <w:hideMark/>
          </w:tcPr>
          <w:p w14:paraId="31B73F1C"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nobs</w:t>
            </w:r>
            <w:proofErr w:type="spellEnd"/>
          </w:p>
        </w:tc>
        <w:tc>
          <w:tcPr>
            <w:tcW w:w="1200" w:type="dxa"/>
            <w:tcBorders>
              <w:top w:val="nil"/>
              <w:left w:val="nil"/>
              <w:bottom w:val="nil"/>
              <w:right w:val="nil"/>
            </w:tcBorders>
            <w:shd w:val="clear" w:color="auto" w:fill="auto"/>
            <w:noWrap/>
            <w:vAlign w:val="bottom"/>
            <w:hideMark/>
          </w:tcPr>
          <w:p w14:paraId="5DFCF3A8"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248</w:t>
            </w:r>
          </w:p>
        </w:tc>
      </w:tr>
      <w:tr w:rsidR="00F8625C" w:rsidRPr="00F8625C" w14:paraId="64D1CE2C" w14:textId="77777777" w:rsidTr="00F8625C">
        <w:trPr>
          <w:trHeight w:val="290"/>
          <w:jc w:val="center"/>
        </w:trPr>
        <w:tc>
          <w:tcPr>
            <w:tcW w:w="1200" w:type="dxa"/>
            <w:tcBorders>
              <w:top w:val="nil"/>
              <w:left w:val="nil"/>
              <w:bottom w:val="nil"/>
              <w:right w:val="nil"/>
            </w:tcBorders>
            <w:shd w:val="clear" w:color="auto" w:fill="auto"/>
            <w:noWrap/>
            <w:vAlign w:val="bottom"/>
            <w:hideMark/>
          </w:tcPr>
          <w:p w14:paraId="752C1273"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gcv</w:t>
            </w:r>
            <w:proofErr w:type="spellEnd"/>
          </w:p>
        </w:tc>
        <w:tc>
          <w:tcPr>
            <w:tcW w:w="1200" w:type="dxa"/>
            <w:tcBorders>
              <w:top w:val="nil"/>
              <w:left w:val="nil"/>
              <w:bottom w:val="nil"/>
              <w:right w:val="nil"/>
            </w:tcBorders>
            <w:shd w:val="clear" w:color="auto" w:fill="auto"/>
            <w:noWrap/>
            <w:vAlign w:val="bottom"/>
            <w:hideMark/>
          </w:tcPr>
          <w:p w14:paraId="36CCAB3B"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0.25391929</w:t>
            </w:r>
          </w:p>
        </w:tc>
      </w:tr>
      <w:tr w:rsidR="00F8625C" w:rsidRPr="00F8625C" w14:paraId="4E56374A" w14:textId="77777777" w:rsidTr="00F8625C">
        <w:trPr>
          <w:trHeight w:val="290"/>
          <w:jc w:val="center"/>
        </w:trPr>
        <w:tc>
          <w:tcPr>
            <w:tcW w:w="1200" w:type="dxa"/>
            <w:tcBorders>
              <w:top w:val="nil"/>
              <w:left w:val="nil"/>
              <w:bottom w:val="nil"/>
              <w:right w:val="nil"/>
            </w:tcBorders>
            <w:shd w:val="clear" w:color="auto" w:fill="auto"/>
            <w:noWrap/>
            <w:vAlign w:val="bottom"/>
            <w:hideMark/>
          </w:tcPr>
          <w:p w14:paraId="5FDF62B9"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convergence</w:t>
            </w:r>
            <w:proofErr w:type="spellEnd"/>
          </w:p>
        </w:tc>
        <w:tc>
          <w:tcPr>
            <w:tcW w:w="1200" w:type="dxa"/>
            <w:tcBorders>
              <w:top w:val="nil"/>
              <w:left w:val="nil"/>
              <w:bottom w:val="nil"/>
              <w:right w:val="nil"/>
            </w:tcBorders>
            <w:shd w:val="clear" w:color="auto" w:fill="auto"/>
            <w:noWrap/>
            <w:vAlign w:val="bottom"/>
            <w:hideMark/>
          </w:tcPr>
          <w:p w14:paraId="17DB2CE6"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0</w:t>
            </w:r>
          </w:p>
        </w:tc>
      </w:tr>
      <w:tr w:rsidR="00F8625C" w:rsidRPr="00F8625C" w14:paraId="03A23AC3" w14:textId="77777777" w:rsidTr="00F8625C">
        <w:trPr>
          <w:trHeight w:val="290"/>
          <w:jc w:val="center"/>
        </w:trPr>
        <w:tc>
          <w:tcPr>
            <w:tcW w:w="1200" w:type="dxa"/>
            <w:tcBorders>
              <w:top w:val="nil"/>
              <w:left w:val="nil"/>
              <w:bottom w:val="nil"/>
              <w:right w:val="nil"/>
            </w:tcBorders>
            <w:shd w:val="clear" w:color="auto" w:fill="auto"/>
            <w:noWrap/>
            <w:vAlign w:val="bottom"/>
            <w:hideMark/>
          </w:tcPr>
          <w:p w14:paraId="5C93F383" w14:textId="77777777" w:rsidR="00F8625C" w:rsidRPr="00F8625C" w:rsidRDefault="00F8625C" w:rsidP="00F8625C">
            <w:pPr>
              <w:spacing w:after="0" w:line="240" w:lineRule="auto"/>
              <w:rPr>
                <w:rFonts w:ascii="Calibri" w:eastAsia="Times New Roman" w:hAnsi="Calibri" w:cs="Calibri"/>
                <w:color w:val="000000"/>
                <w:lang w:eastAsia="es-ES"/>
              </w:rPr>
            </w:pPr>
            <w:proofErr w:type="spellStart"/>
            <w:r w:rsidRPr="00F8625C">
              <w:rPr>
                <w:rFonts w:ascii="Calibri" w:eastAsia="Times New Roman" w:hAnsi="Calibri" w:cs="Calibri"/>
                <w:color w:val="000000"/>
                <w:lang w:eastAsia="es-ES"/>
              </w:rPr>
              <w:t>accrate</w:t>
            </w:r>
            <w:proofErr w:type="spellEnd"/>
          </w:p>
        </w:tc>
        <w:tc>
          <w:tcPr>
            <w:tcW w:w="1200" w:type="dxa"/>
            <w:tcBorders>
              <w:top w:val="nil"/>
              <w:left w:val="nil"/>
              <w:bottom w:val="nil"/>
              <w:right w:val="nil"/>
            </w:tcBorders>
            <w:shd w:val="clear" w:color="auto" w:fill="auto"/>
            <w:noWrap/>
            <w:vAlign w:val="bottom"/>
            <w:hideMark/>
          </w:tcPr>
          <w:p w14:paraId="32F1DC6E" w14:textId="77777777" w:rsidR="00F8625C" w:rsidRPr="00F8625C" w:rsidRDefault="00F8625C" w:rsidP="00F8625C">
            <w:pPr>
              <w:spacing w:after="0" w:line="240" w:lineRule="auto"/>
              <w:rPr>
                <w:rFonts w:ascii="Calibri" w:eastAsia="Times New Roman" w:hAnsi="Calibri" w:cs="Calibri"/>
                <w:color w:val="000000"/>
                <w:lang w:eastAsia="es-ES"/>
              </w:rPr>
            </w:pPr>
            <w:r w:rsidRPr="00F8625C">
              <w:rPr>
                <w:rFonts w:ascii="Calibri" w:eastAsia="Times New Roman" w:hAnsi="Calibri" w:cs="Calibri"/>
                <w:color w:val="000000"/>
                <w:lang w:eastAsia="es-ES"/>
              </w:rPr>
              <w:t>NA</w:t>
            </w:r>
          </w:p>
        </w:tc>
      </w:tr>
      <w:tr w:rsidR="00F8625C" w:rsidRPr="00F8625C" w14:paraId="4DB2398C" w14:textId="77777777" w:rsidTr="00505245">
        <w:trPr>
          <w:trHeight w:val="290"/>
          <w:jc w:val="center"/>
        </w:trPr>
        <w:tc>
          <w:tcPr>
            <w:tcW w:w="1200" w:type="dxa"/>
            <w:tcBorders>
              <w:top w:val="nil"/>
              <w:left w:val="nil"/>
              <w:right w:val="nil"/>
            </w:tcBorders>
            <w:shd w:val="clear" w:color="auto" w:fill="auto"/>
            <w:noWrap/>
            <w:vAlign w:val="bottom"/>
            <w:hideMark/>
          </w:tcPr>
          <w:p w14:paraId="01B4F34E" w14:textId="77777777" w:rsidR="00F8625C" w:rsidRPr="00F8625C" w:rsidRDefault="00F8625C" w:rsidP="00F8625C">
            <w:pPr>
              <w:spacing w:after="0" w:line="240" w:lineRule="auto"/>
              <w:rPr>
                <w:rFonts w:ascii="Calibri" w:eastAsia="Times New Roman" w:hAnsi="Calibri" w:cs="Calibri"/>
                <w:color w:val="000000"/>
                <w:lang w:eastAsia="es-ES"/>
              </w:rPr>
            </w:pPr>
            <w:r w:rsidRPr="00F8625C">
              <w:rPr>
                <w:rFonts w:ascii="Calibri" w:eastAsia="Times New Roman" w:hAnsi="Calibri" w:cs="Calibri"/>
                <w:color w:val="000000"/>
                <w:lang w:eastAsia="es-ES"/>
              </w:rPr>
              <w:t>nlogl_comp1</w:t>
            </w:r>
          </w:p>
        </w:tc>
        <w:tc>
          <w:tcPr>
            <w:tcW w:w="1200" w:type="dxa"/>
            <w:tcBorders>
              <w:top w:val="nil"/>
              <w:left w:val="nil"/>
              <w:right w:val="nil"/>
            </w:tcBorders>
            <w:shd w:val="clear" w:color="auto" w:fill="auto"/>
            <w:noWrap/>
            <w:vAlign w:val="bottom"/>
            <w:hideMark/>
          </w:tcPr>
          <w:p w14:paraId="15E6AE1D"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25.4619</w:t>
            </w:r>
          </w:p>
        </w:tc>
      </w:tr>
      <w:tr w:rsidR="00F8625C" w:rsidRPr="00F8625C" w14:paraId="7475732D" w14:textId="77777777" w:rsidTr="00505245">
        <w:trPr>
          <w:trHeight w:val="290"/>
          <w:jc w:val="center"/>
        </w:trPr>
        <w:tc>
          <w:tcPr>
            <w:tcW w:w="1200" w:type="dxa"/>
            <w:tcBorders>
              <w:top w:val="nil"/>
              <w:left w:val="nil"/>
              <w:bottom w:val="single" w:sz="4" w:space="0" w:color="auto"/>
              <w:right w:val="nil"/>
            </w:tcBorders>
            <w:shd w:val="clear" w:color="auto" w:fill="auto"/>
            <w:noWrap/>
            <w:vAlign w:val="bottom"/>
            <w:hideMark/>
          </w:tcPr>
          <w:p w14:paraId="49568461" w14:textId="77777777" w:rsidR="00F8625C" w:rsidRPr="00F8625C" w:rsidRDefault="00F8625C" w:rsidP="00F8625C">
            <w:pPr>
              <w:spacing w:after="0" w:line="240" w:lineRule="auto"/>
              <w:rPr>
                <w:rFonts w:ascii="Calibri" w:eastAsia="Times New Roman" w:hAnsi="Calibri" w:cs="Calibri"/>
                <w:color w:val="000000"/>
                <w:lang w:eastAsia="es-ES"/>
              </w:rPr>
            </w:pPr>
            <w:r w:rsidRPr="00F8625C">
              <w:rPr>
                <w:rFonts w:ascii="Calibri" w:eastAsia="Times New Roman" w:hAnsi="Calibri" w:cs="Calibri"/>
                <w:color w:val="000000"/>
                <w:lang w:eastAsia="es-ES"/>
              </w:rPr>
              <w:t>nlogl_comp2</w:t>
            </w:r>
          </w:p>
        </w:tc>
        <w:tc>
          <w:tcPr>
            <w:tcW w:w="1200" w:type="dxa"/>
            <w:tcBorders>
              <w:top w:val="nil"/>
              <w:left w:val="nil"/>
              <w:bottom w:val="single" w:sz="4" w:space="0" w:color="auto"/>
              <w:right w:val="nil"/>
            </w:tcBorders>
            <w:shd w:val="clear" w:color="auto" w:fill="auto"/>
            <w:noWrap/>
            <w:vAlign w:val="bottom"/>
            <w:hideMark/>
          </w:tcPr>
          <w:p w14:paraId="172152E2" w14:textId="77777777" w:rsidR="00F8625C" w:rsidRPr="00F8625C" w:rsidRDefault="00F8625C" w:rsidP="00F8625C">
            <w:pPr>
              <w:spacing w:after="0" w:line="240" w:lineRule="auto"/>
              <w:jc w:val="right"/>
              <w:rPr>
                <w:rFonts w:ascii="Calibri" w:eastAsia="Times New Roman" w:hAnsi="Calibri" w:cs="Calibri"/>
                <w:color w:val="000000"/>
                <w:lang w:eastAsia="es-ES"/>
              </w:rPr>
            </w:pPr>
            <w:r w:rsidRPr="00F8625C">
              <w:rPr>
                <w:rFonts w:ascii="Calibri" w:eastAsia="Times New Roman" w:hAnsi="Calibri" w:cs="Calibri"/>
                <w:color w:val="000000"/>
                <w:lang w:eastAsia="es-ES"/>
              </w:rPr>
              <w:t>51.686</w:t>
            </w:r>
          </w:p>
        </w:tc>
      </w:tr>
    </w:tbl>
    <w:p w14:paraId="24CEF5E8" w14:textId="32BC947B" w:rsidR="00F8625C" w:rsidRDefault="00F8625C" w:rsidP="00AD768E">
      <w:pPr>
        <w:rPr>
          <w:lang w:val="en-US"/>
        </w:rPr>
      </w:pPr>
    </w:p>
    <w:p w14:paraId="20B3231E" w14:textId="77777777" w:rsidR="00047E49" w:rsidRDefault="00047E49" w:rsidP="00047E49">
      <w:pPr>
        <w:rPr>
          <w:lang w:val="en-US"/>
        </w:rPr>
      </w:pPr>
      <w:r>
        <w:rPr>
          <w:noProof/>
        </w:rPr>
        <w:drawing>
          <wp:inline distT="0" distB="0" distL="0" distR="0" wp14:anchorId="0D851D07" wp14:editId="46B73E14">
            <wp:extent cx="4925027" cy="351771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9319" cy="3520776"/>
                    </a:xfrm>
                    <a:prstGeom prst="rect">
                      <a:avLst/>
                    </a:prstGeom>
                    <a:noFill/>
                    <a:ln>
                      <a:noFill/>
                    </a:ln>
                  </pic:spPr>
                </pic:pic>
              </a:graphicData>
            </a:graphic>
          </wp:inline>
        </w:drawing>
      </w:r>
    </w:p>
    <w:p w14:paraId="13570C72" w14:textId="05488F79" w:rsidR="00047E49" w:rsidRPr="00047E49" w:rsidRDefault="00047E49" w:rsidP="00047E49">
      <w:pPr>
        <w:rPr>
          <w:i/>
          <w:iCs/>
          <w:lang w:val="en-US"/>
        </w:rPr>
      </w:pPr>
      <w:r w:rsidRPr="00047E49">
        <w:rPr>
          <w:i/>
          <w:iCs/>
          <w:lang w:val="en-US"/>
        </w:rPr>
        <w:t xml:space="preserve">Figure </w:t>
      </w:r>
      <w:r w:rsidR="00C02641">
        <w:rPr>
          <w:i/>
          <w:iCs/>
          <w:lang w:val="en-US"/>
        </w:rPr>
        <w:t>11</w:t>
      </w:r>
      <w:r w:rsidRPr="00047E49">
        <w:rPr>
          <w:i/>
          <w:iCs/>
          <w:lang w:val="en-US"/>
        </w:rPr>
        <w:t>.- Estimated (dashed line) versus observed (solid line) total catch (in tons) over the historic period (left panel), and standardized residuals (right panel).</w:t>
      </w:r>
    </w:p>
    <w:p w14:paraId="1131F5EA" w14:textId="44B3C5DC" w:rsidR="00F8625C" w:rsidRDefault="00F8625C" w:rsidP="00AD768E">
      <w:pPr>
        <w:rPr>
          <w:lang w:val="en-US"/>
        </w:rPr>
      </w:pPr>
    </w:p>
    <w:p w14:paraId="3FBA5713" w14:textId="30547859" w:rsidR="00F8625C" w:rsidRDefault="00221C61" w:rsidP="00376715">
      <w:pPr>
        <w:jc w:val="center"/>
        <w:rPr>
          <w:lang w:val="en-US"/>
        </w:rPr>
      </w:pPr>
      <w:r>
        <w:rPr>
          <w:noProof/>
        </w:rPr>
        <w:lastRenderedPageBreak/>
        <w:drawing>
          <wp:inline distT="0" distB="0" distL="0" distR="0" wp14:anchorId="667A0C12" wp14:editId="37E5F10F">
            <wp:extent cx="4687521" cy="334807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735" cy="3351796"/>
                    </a:xfrm>
                    <a:prstGeom prst="rect">
                      <a:avLst/>
                    </a:prstGeom>
                    <a:noFill/>
                    <a:ln>
                      <a:noFill/>
                    </a:ln>
                  </pic:spPr>
                </pic:pic>
              </a:graphicData>
            </a:graphic>
          </wp:inline>
        </w:drawing>
      </w:r>
    </w:p>
    <w:p w14:paraId="3399C985" w14:textId="31784EB8" w:rsidR="00221C61" w:rsidRPr="007C2EBF" w:rsidRDefault="00221C61" w:rsidP="00AD768E">
      <w:pPr>
        <w:rPr>
          <w:i/>
          <w:iCs/>
          <w:lang w:val="en-US"/>
        </w:rPr>
      </w:pPr>
      <w:r w:rsidRPr="007C2EBF">
        <w:rPr>
          <w:i/>
          <w:iCs/>
          <w:lang w:val="en-US"/>
        </w:rPr>
        <w:t xml:space="preserve">Figure </w:t>
      </w:r>
      <w:r w:rsidR="00C02641">
        <w:rPr>
          <w:i/>
          <w:iCs/>
          <w:lang w:val="en-US"/>
        </w:rPr>
        <w:t>12</w:t>
      </w:r>
      <w:r w:rsidRPr="007C2EBF">
        <w:rPr>
          <w:i/>
          <w:iCs/>
          <w:lang w:val="en-US"/>
        </w:rPr>
        <w:t xml:space="preserve">.- Estimated </w:t>
      </w:r>
      <w:r w:rsidR="00376715">
        <w:rPr>
          <w:i/>
          <w:iCs/>
          <w:lang w:val="en-US"/>
        </w:rPr>
        <w:t xml:space="preserve">logarithm of the </w:t>
      </w:r>
      <w:r w:rsidRPr="007C2EBF">
        <w:rPr>
          <w:i/>
          <w:iCs/>
          <w:lang w:val="en-US"/>
        </w:rPr>
        <w:t>residuals for commercial catch at age (left panel) and abundance survey index by age (right panel).</w:t>
      </w:r>
    </w:p>
    <w:p w14:paraId="296EF6AB" w14:textId="20F9D5F0" w:rsidR="00221C61" w:rsidRDefault="00221C61" w:rsidP="00AD768E">
      <w:pPr>
        <w:rPr>
          <w:lang w:val="en-US"/>
        </w:rPr>
      </w:pPr>
    </w:p>
    <w:p w14:paraId="31EDC12D" w14:textId="5A37E2C1" w:rsidR="00376715" w:rsidRDefault="00376715" w:rsidP="00376715">
      <w:pPr>
        <w:pStyle w:val="NormalWeb"/>
        <w:jc w:val="center"/>
      </w:pPr>
      <w:r>
        <w:rPr>
          <w:noProof/>
        </w:rPr>
        <w:drawing>
          <wp:inline distT="0" distB="0" distL="0" distR="0" wp14:anchorId="594E7510" wp14:editId="1956667F">
            <wp:extent cx="4655346" cy="332509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584" cy="3328118"/>
                    </a:xfrm>
                    <a:prstGeom prst="rect">
                      <a:avLst/>
                    </a:prstGeom>
                    <a:noFill/>
                    <a:ln>
                      <a:noFill/>
                    </a:ln>
                  </pic:spPr>
                </pic:pic>
              </a:graphicData>
            </a:graphic>
          </wp:inline>
        </w:drawing>
      </w:r>
    </w:p>
    <w:p w14:paraId="2B912D88" w14:textId="0DFF4E8D" w:rsidR="00221C61" w:rsidRDefault="00376715" w:rsidP="00AD768E">
      <w:pPr>
        <w:rPr>
          <w:i/>
          <w:iCs/>
          <w:lang w:val="en-US"/>
        </w:rPr>
      </w:pPr>
      <w:r w:rsidRPr="00376715">
        <w:rPr>
          <w:i/>
          <w:iCs/>
          <w:lang w:val="en-US"/>
        </w:rPr>
        <w:t xml:space="preserve">Figure </w:t>
      </w:r>
      <w:r w:rsidR="00C02641">
        <w:rPr>
          <w:i/>
          <w:iCs/>
          <w:lang w:val="en-US"/>
        </w:rPr>
        <w:t>13</w:t>
      </w:r>
      <w:r w:rsidRPr="00376715">
        <w:rPr>
          <w:i/>
          <w:iCs/>
          <w:lang w:val="en-US"/>
        </w:rPr>
        <w:t>.- Estimated logarithm of the residuals over time for commercial catch and survey index by age. A smother is added to facilitate the identification of trends over time.</w:t>
      </w:r>
    </w:p>
    <w:p w14:paraId="246FA826" w14:textId="6A927B4A" w:rsidR="00047E49" w:rsidRDefault="00047E49" w:rsidP="00AD768E">
      <w:pPr>
        <w:rPr>
          <w:i/>
          <w:iCs/>
          <w:lang w:val="en-US"/>
        </w:rPr>
      </w:pPr>
    </w:p>
    <w:p w14:paraId="2B8033ED" w14:textId="7054D07B" w:rsidR="00047E49" w:rsidRDefault="00047E49" w:rsidP="00AD768E">
      <w:pPr>
        <w:rPr>
          <w:i/>
          <w:iCs/>
          <w:lang w:val="en-US"/>
        </w:rPr>
      </w:pPr>
    </w:p>
    <w:p w14:paraId="00CEE02B" w14:textId="74C7E7BF" w:rsidR="00047E49" w:rsidRDefault="00047E49" w:rsidP="00AD768E">
      <w:pPr>
        <w:rPr>
          <w:i/>
          <w:iCs/>
          <w:lang w:val="en-US"/>
        </w:rPr>
      </w:pPr>
      <w:r>
        <w:rPr>
          <w:noProof/>
        </w:rPr>
        <w:lastRenderedPageBreak/>
        <w:drawing>
          <wp:inline distT="0" distB="0" distL="0" distR="0" wp14:anchorId="0F2C5A20" wp14:editId="0DA457C5">
            <wp:extent cx="5400040" cy="3436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436620"/>
                    </a:xfrm>
                    <a:prstGeom prst="rect">
                      <a:avLst/>
                    </a:prstGeom>
                    <a:noFill/>
                    <a:ln>
                      <a:noFill/>
                    </a:ln>
                  </pic:spPr>
                </pic:pic>
              </a:graphicData>
            </a:graphic>
          </wp:inline>
        </w:drawing>
      </w:r>
    </w:p>
    <w:p w14:paraId="341279A8" w14:textId="376BF5C6" w:rsidR="00047E49" w:rsidRDefault="00047E49" w:rsidP="00AD768E">
      <w:pPr>
        <w:rPr>
          <w:i/>
          <w:iCs/>
          <w:lang w:val="en-US"/>
        </w:rPr>
      </w:pPr>
      <w:r>
        <w:rPr>
          <w:i/>
          <w:iCs/>
          <w:lang w:val="en-US"/>
        </w:rPr>
        <w:t xml:space="preserve">Figure </w:t>
      </w:r>
      <w:r w:rsidR="00C02641">
        <w:rPr>
          <w:i/>
          <w:iCs/>
          <w:lang w:val="en-US"/>
        </w:rPr>
        <w:t>14</w:t>
      </w:r>
      <w:r>
        <w:rPr>
          <w:i/>
          <w:iCs/>
          <w:lang w:val="en-US"/>
        </w:rPr>
        <w:t>.- Estimated (blue line) versus observed (black dots) abundance survey index by age over the historic period.</w:t>
      </w:r>
    </w:p>
    <w:p w14:paraId="5648ED4F" w14:textId="46C4E0FE" w:rsidR="00047E49" w:rsidRDefault="00047E49" w:rsidP="00AD768E">
      <w:pPr>
        <w:rPr>
          <w:i/>
          <w:iCs/>
          <w:lang w:val="en-US"/>
        </w:rPr>
      </w:pPr>
    </w:p>
    <w:p w14:paraId="09F83C54" w14:textId="3C647928" w:rsidR="00047E49" w:rsidRDefault="00047E49" w:rsidP="00AD768E">
      <w:pPr>
        <w:rPr>
          <w:i/>
          <w:iCs/>
          <w:lang w:val="en-US"/>
        </w:rPr>
      </w:pPr>
      <w:r>
        <w:rPr>
          <w:noProof/>
        </w:rPr>
        <w:drawing>
          <wp:inline distT="0" distB="0" distL="0" distR="0" wp14:anchorId="5E24CA40" wp14:editId="6C2CD0CD">
            <wp:extent cx="5400040" cy="3436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436620"/>
                    </a:xfrm>
                    <a:prstGeom prst="rect">
                      <a:avLst/>
                    </a:prstGeom>
                    <a:noFill/>
                    <a:ln>
                      <a:noFill/>
                    </a:ln>
                  </pic:spPr>
                </pic:pic>
              </a:graphicData>
            </a:graphic>
          </wp:inline>
        </w:drawing>
      </w:r>
    </w:p>
    <w:p w14:paraId="7929945E" w14:textId="5047224E" w:rsidR="00047E49" w:rsidRDefault="00047E49" w:rsidP="00047E49">
      <w:pPr>
        <w:rPr>
          <w:i/>
          <w:iCs/>
          <w:lang w:val="en-US"/>
        </w:rPr>
      </w:pPr>
      <w:r>
        <w:rPr>
          <w:i/>
          <w:iCs/>
          <w:lang w:val="en-US"/>
        </w:rPr>
        <w:t xml:space="preserve">Figure </w:t>
      </w:r>
      <w:r w:rsidR="00C02641">
        <w:rPr>
          <w:i/>
          <w:iCs/>
          <w:lang w:val="en-US"/>
        </w:rPr>
        <w:t>15</w:t>
      </w:r>
      <w:r>
        <w:rPr>
          <w:i/>
          <w:iCs/>
          <w:lang w:val="en-US"/>
        </w:rPr>
        <w:t xml:space="preserve">.- Estimated (blue line) versus observed (black dots) </w:t>
      </w:r>
      <w:r>
        <w:rPr>
          <w:i/>
          <w:iCs/>
          <w:lang w:val="en-US"/>
        </w:rPr>
        <w:t>commercial catch in numbers (x1000)</w:t>
      </w:r>
      <w:r>
        <w:rPr>
          <w:i/>
          <w:iCs/>
          <w:lang w:val="en-US"/>
        </w:rPr>
        <w:t xml:space="preserve"> by age over the historic period.</w:t>
      </w:r>
    </w:p>
    <w:p w14:paraId="12850AC4" w14:textId="14FAB0DC" w:rsidR="00047E49" w:rsidRDefault="00047E49" w:rsidP="00AD768E">
      <w:pPr>
        <w:rPr>
          <w:i/>
          <w:iCs/>
          <w:lang w:val="en-US"/>
        </w:rPr>
      </w:pPr>
    </w:p>
    <w:p w14:paraId="705FAF7A" w14:textId="77D336FC" w:rsidR="00047E49" w:rsidRPr="00376715" w:rsidRDefault="007C2C40" w:rsidP="00AD768E">
      <w:pPr>
        <w:rPr>
          <w:i/>
          <w:iCs/>
          <w:lang w:val="en-US"/>
        </w:rPr>
      </w:pPr>
      <w:r>
        <w:rPr>
          <w:noProof/>
        </w:rPr>
        <w:lastRenderedPageBreak/>
        <w:drawing>
          <wp:inline distT="0" distB="0" distL="0" distR="0" wp14:anchorId="0C300230" wp14:editId="58BAD2F9">
            <wp:extent cx="5400040" cy="35979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17486797" w14:textId="5C1F2ED8" w:rsidR="007C2EBF" w:rsidRPr="00C72748" w:rsidRDefault="007C2C40" w:rsidP="00AD768E">
      <w:pPr>
        <w:rPr>
          <w:i/>
          <w:iCs/>
          <w:lang w:val="en-US"/>
        </w:rPr>
      </w:pPr>
      <w:proofErr w:type="spellStart"/>
      <w:r w:rsidRPr="00C72748">
        <w:rPr>
          <w:i/>
          <w:iCs/>
          <w:lang w:val="en-US"/>
        </w:rPr>
        <w:t>Figura</w:t>
      </w:r>
      <w:proofErr w:type="spellEnd"/>
      <w:r w:rsidRPr="00C72748">
        <w:rPr>
          <w:i/>
          <w:iCs/>
          <w:lang w:val="en-US"/>
        </w:rPr>
        <w:t xml:space="preserve"> 1</w:t>
      </w:r>
      <w:r w:rsidR="00C02641">
        <w:rPr>
          <w:i/>
          <w:iCs/>
          <w:lang w:val="en-US"/>
        </w:rPr>
        <w:t>6</w:t>
      </w:r>
      <w:r w:rsidRPr="00C72748">
        <w:rPr>
          <w:i/>
          <w:iCs/>
          <w:lang w:val="en-US"/>
        </w:rPr>
        <w:t xml:space="preserve">.- Retrospective pattern. The </w:t>
      </w:r>
      <w:proofErr w:type="spellStart"/>
      <w:r w:rsidRPr="00C72748">
        <w:rPr>
          <w:i/>
          <w:iCs/>
          <w:lang w:val="en-US"/>
        </w:rPr>
        <w:t>Mohn´s</w:t>
      </w:r>
      <w:proofErr w:type="spellEnd"/>
      <w:r w:rsidRPr="00C72748">
        <w:rPr>
          <w:i/>
          <w:iCs/>
          <w:lang w:val="en-US"/>
        </w:rPr>
        <w:t xml:space="preserve"> rho value obtained for </w:t>
      </w:r>
      <w:proofErr w:type="spellStart"/>
      <w:r w:rsidRPr="00C72748">
        <w:rPr>
          <w:i/>
          <w:iCs/>
          <w:lang w:val="en-US"/>
        </w:rPr>
        <w:t>Fbar</w:t>
      </w:r>
      <w:proofErr w:type="spellEnd"/>
      <w:r w:rsidRPr="00C72748">
        <w:rPr>
          <w:i/>
          <w:iCs/>
          <w:lang w:val="en-US"/>
        </w:rPr>
        <w:t xml:space="preserve">, SSB and recruitment was, respectively, </w:t>
      </w:r>
      <w:r w:rsidRPr="00C72748">
        <w:rPr>
          <w:i/>
          <w:iCs/>
          <w:lang w:val="en-US"/>
        </w:rPr>
        <w:t>-0.0714</w:t>
      </w:r>
      <w:r w:rsidRPr="00C72748">
        <w:rPr>
          <w:i/>
          <w:iCs/>
          <w:lang w:val="en-US"/>
        </w:rPr>
        <w:tab/>
        <w:t>0.076</w:t>
      </w:r>
      <w:r w:rsidRPr="00C72748">
        <w:rPr>
          <w:i/>
          <w:iCs/>
          <w:lang w:val="en-US"/>
        </w:rPr>
        <w:t xml:space="preserve">6 and </w:t>
      </w:r>
      <w:r w:rsidRPr="00C72748">
        <w:rPr>
          <w:i/>
          <w:iCs/>
          <w:lang w:val="en-US"/>
        </w:rPr>
        <w:t>-0.087</w:t>
      </w:r>
      <w:r w:rsidRPr="00C72748">
        <w:rPr>
          <w:i/>
          <w:iCs/>
          <w:lang w:val="en-US"/>
        </w:rPr>
        <w:t>.</w:t>
      </w:r>
    </w:p>
    <w:p w14:paraId="5E033567" w14:textId="3C2496EC" w:rsidR="007C2EBF" w:rsidRDefault="007C2EBF" w:rsidP="00AD768E">
      <w:pPr>
        <w:rPr>
          <w:lang w:val="en-US"/>
        </w:rPr>
      </w:pPr>
    </w:p>
    <w:p w14:paraId="62BEA1CA" w14:textId="329A5E38" w:rsidR="007C2EBF" w:rsidRPr="00AF3E9B" w:rsidRDefault="00AF3E9B" w:rsidP="00AD768E">
      <w:pPr>
        <w:rPr>
          <w:u w:val="single"/>
          <w:lang w:val="en-US"/>
        </w:rPr>
      </w:pPr>
      <w:r w:rsidRPr="00AF3E9B">
        <w:rPr>
          <w:u w:val="single"/>
          <w:lang w:val="en-US"/>
        </w:rPr>
        <w:t>Model estimates:</w:t>
      </w:r>
    </w:p>
    <w:p w14:paraId="45AA8809" w14:textId="65091216" w:rsidR="00F8625C" w:rsidRDefault="008F4704" w:rsidP="00AD768E">
      <w:pPr>
        <w:rPr>
          <w:lang w:val="en-US"/>
        </w:rPr>
      </w:pPr>
      <w:r>
        <w:rPr>
          <w:lang w:val="en-US"/>
        </w:rPr>
        <w:t>The estimated catchability at age</w:t>
      </w:r>
      <w:r w:rsidR="008F7D46">
        <w:rPr>
          <w:lang w:val="en-US"/>
        </w:rPr>
        <w:t xml:space="preserve"> followed a negative exponential curve, since it was assumed like that when setting the </w:t>
      </w:r>
      <w:proofErr w:type="spellStart"/>
      <w:r w:rsidR="008F7D46">
        <w:rPr>
          <w:lang w:val="en-US"/>
        </w:rPr>
        <w:t>qmodel</w:t>
      </w:r>
      <w:proofErr w:type="spellEnd"/>
      <w:r w:rsidR="00B55695">
        <w:rPr>
          <w:lang w:val="en-US"/>
        </w:rPr>
        <w:t>. Since it is assumed constant over time, no changes in the year dimension are estimated (figure 17).</w:t>
      </w:r>
    </w:p>
    <w:p w14:paraId="696EC0B9" w14:textId="35992CEE" w:rsidR="00AF3E9B" w:rsidRDefault="00FE2AA5" w:rsidP="00AD768E">
      <w:pPr>
        <w:rPr>
          <w:lang w:val="en-US"/>
        </w:rPr>
      </w:pPr>
      <w:r>
        <w:rPr>
          <w:noProof/>
        </w:rPr>
        <w:drawing>
          <wp:inline distT="0" distB="0" distL="0" distR="0" wp14:anchorId="352F7C74" wp14:editId="7ECC5002">
            <wp:extent cx="4123307" cy="2945081"/>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0383" cy="2950135"/>
                    </a:xfrm>
                    <a:prstGeom prst="rect">
                      <a:avLst/>
                    </a:prstGeom>
                    <a:noFill/>
                    <a:ln>
                      <a:noFill/>
                    </a:ln>
                  </pic:spPr>
                </pic:pic>
              </a:graphicData>
            </a:graphic>
          </wp:inline>
        </w:drawing>
      </w:r>
    </w:p>
    <w:p w14:paraId="505D6746" w14:textId="7F264FD0" w:rsidR="00B55695" w:rsidRDefault="00B55695" w:rsidP="00AD768E">
      <w:pPr>
        <w:rPr>
          <w:lang w:val="en-US"/>
        </w:rPr>
      </w:pPr>
      <w:r>
        <w:rPr>
          <w:lang w:val="en-US"/>
        </w:rPr>
        <w:t>Figure 17.- Catchability curve, showing catchability at age over the historic period.</w:t>
      </w:r>
    </w:p>
    <w:p w14:paraId="7BD0DEC3" w14:textId="13F210A9" w:rsidR="00B55695" w:rsidRDefault="00B55695" w:rsidP="00AD768E">
      <w:pPr>
        <w:rPr>
          <w:lang w:val="en-US"/>
        </w:rPr>
      </w:pPr>
      <w:r>
        <w:rPr>
          <w:lang w:val="en-US"/>
        </w:rPr>
        <w:lastRenderedPageBreak/>
        <w:t>The estimated selectivity at age, and the estimated F at age over the historic period (figures 18 and 19 respectively</w:t>
      </w:r>
      <w:r w:rsidR="00631CE9">
        <w:rPr>
          <w:lang w:val="en-US"/>
        </w:rPr>
        <w:t xml:space="preserve">), showed very similar trends. The pattern of selectivity and F at ages 3, 4 and 5 showed a declining trend starting around 2010, passing from a period of high to a stage of low </w:t>
      </w:r>
      <w:r w:rsidR="00631CE9">
        <w:rPr>
          <w:lang w:val="en-US"/>
        </w:rPr>
        <w:t>selectivity/F</w:t>
      </w:r>
      <w:r w:rsidR="00631CE9">
        <w:rPr>
          <w:lang w:val="en-US"/>
        </w:rPr>
        <w:t xml:space="preserve">. At the age 0, the estimated decline in selectivity started some years earlier, </w:t>
      </w:r>
      <w:proofErr w:type="spellStart"/>
      <w:r w:rsidR="00631CE9">
        <w:rPr>
          <w:lang w:val="en-US"/>
        </w:rPr>
        <w:t>aprox</w:t>
      </w:r>
      <w:proofErr w:type="spellEnd"/>
      <w:r w:rsidR="00631CE9">
        <w:rPr>
          <w:lang w:val="en-US"/>
        </w:rPr>
        <w:t xml:space="preserve">. 2007. </w:t>
      </w:r>
      <w:r w:rsidR="00455638">
        <w:rPr>
          <w:lang w:val="en-US"/>
        </w:rPr>
        <w:t xml:space="preserve">While selectivity at age 1 also experienced a decline in 2008, the F curve at this age didn´t show any clear trend or regime shift over the historic period. At the age 2, selectivity has always </w:t>
      </w:r>
      <w:proofErr w:type="gramStart"/>
      <w:r w:rsidR="00455638">
        <w:rPr>
          <w:lang w:val="en-US"/>
        </w:rPr>
        <w:t>being</w:t>
      </w:r>
      <w:proofErr w:type="gramEnd"/>
      <w:r w:rsidR="00455638">
        <w:rPr>
          <w:lang w:val="en-US"/>
        </w:rPr>
        <w:t xml:space="preserve"> very high, while the F at this age has been oscillating. </w:t>
      </w:r>
      <w:r w:rsidR="002A6550">
        <w:rPr>
          <w:lang w:val="en-US"/>
        </w:rPr>
        <w:t>Since 2022, the model estimates that F has started a declining trend at ages 0 to 3.</w:t>
      </w:r>
    </w:p>
    <w:p w14:paraId="59E705B2" w14:textId="6188997E" w:rsidR="00FE2AA5" w:rsidRDefault="00FE2AA5" w:rsidP="00AD768E">
      <w:pPr>
        <w:rPr>
          <w:lang w:val="en-US"/>
        </w:rPr>
      </w:pPr>
      <w:r>
        <w:rPr>
          <w:noProof/>
        </w:rPr>
        <w:drawing>
          <wp:inline distT="0" distB="0" distL="0" distR="0" wp14:anchorId="2550E9B6" wp14:editId="21B0D2F1">
            <wp:extent cx="5400040" cy="38569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856990"/>
                    </a:xfrm>
                    <a:prstGeom prst="rect">
                      <a:avLst/>
                    </a:prstGeom>
                    <a:noFill/>
                    <a:ln>
                      <a:noFill/>
                    </a:ln>
                  </pic:spPr>
                </pic:pic>
              </a:graphicData>
            </a:graphic>
          </wp:inline>
        </w:drawing>
      </w:r>
    </w:p>
    <w:p w14:paraId="3B7799C0" w14:textId="671ACD7B" w:rsidR="00B55695" w:rsidRPr="0025313F" w:rsidRDefault="00B55695" w:rsidP="00B55695">
      <w:pPr>
        <w:rPr>
          <w:i/>
          <w:iCs/>
          <w:lang w:val="en-US"/>
        </w:rPr>
      </w:pPr>
      <w:r w:rsidRPr="0025313F">
        <w:rPr>
          <w:i/>
          <w:iCs/>
          <w:lang w:val="en-US"/>
        </w:rPr>
        <w:t xml:space="preserve">Figure 18.- </w:t>
      </w:r>
      <w:r w:rsidRPr="0025313F">
        <w:rPr>
          <w:i/>
          <w:iCs/>
          <w:lang w:val="en-US"/>
        </w:rPr>
        <w:t xml:space="preserve">Estimated </w:t>
      </w:r>
      <w:r w:rsidRPr="0025313F">
        <w:rPr>
          <w:i/>
          <w:iCs/>
          <w:lang w:val="en-US"/>
        </w:rPr>
        <w:t>selectivity</w:t>
      </w:r>
      <w:r w:rsidRPr="0025313F">
        <w:rPr>
          <w:i/>
          <w:iCs/>
          <w:lang w:val="en-US"/>
        </w:rPr>
        <w:t xml:space="preserve"> at age over the historic period</w:t>
      </w:r>
    </w:p>
    <w:p w14:paraId="50756A76" w14:textId="76522719" w:rsidR="00B55695" w:rsidRDefault="00B55695" w:rsidP="00AD768E">
      <w:pPr>
        <w:rPr>
          <w:lang w:val="en-US"/>
        </w:rPr>
      </w:pPr>
    </w:p>
    <w:p w14:paraId="0398A6E5" w14:textId="0A49E8CA" w:rsidR="00B55695" w:rsidRDefault="00B55695" w:rsidP="00AD768E">
      <w:pPr>
        <w:rPr>
          <w:lang w:val="en-US"/>
        </w:rPr>
      </w:pPr>
    </w:p>
    <w:p w14:paraId="59F4DDD3" w14:textId="44807F3C" w:rsidR="0025313F" w:rsidRPr="002A6550" w:rsidRDefault="0025313F" w:rsidP="0025313F">
      <w:pPr>
        <w:rPr>
          <w:lang w:val="en-US"/>
        </w:rPr>
      </w:pPr>
      <w:r>
        <w:rPr>
          <w:lang w:val="en-US"/>
        </w:rPr>
        <w:t>The e</w:t>
      </w:r>
      <w:r>
        <w:rPr>
          <w:lang w:val="en-US"/>
        </w:rPr>
        <w:t>stimated catch (in tons), SSB (in tons), Recruitment (in x10</w:t>
      </w:r>
      <w:r w:rsidRPr="002A6550">
        <w:rPr>
          <w:vertAlign w:val="superscript"/>
          <w:lang w:val="en-US"/>
        </w:rPr>
        <w:t>6</w:t>
      </w:r>
      <w:r>
        <w:rPr>
          <w:lang w:val="en-US"/>
        </w:rPr>
        <w:t xml:space="preserve">) and </w:t>
      </w:r>
      <w:proofErr w:type="spellStart"/>
      <w:r>
        <w:rPr>
          <w:lang w:val="en-US"/>
        </w:rPr>
        <w:t>Fbar</w:t>
      </w:r>
      <w:proofErr w:type="spellEnd"/>
      <w:r>
        <w:rPr>
          <w:lang w:val="en-US"/>
        </w:rPr>
        <w:t xml:space="preserve"> are presented in figure 20 and table 4. The model estimates that since 2019 there is a mild increasing trend in recruitment and SSB, and a decreasing trend in </w:t>
      </w:r>
      <w:proofErr w:type="spellStart"/>
      <w:r>
        <w:rPr>
          <w:lang w:val="en-US"/>
        </w:rPr>
        <w:t>Fbar</w:t>
      </w:r>
      <w:proofErr w:type="spellEnd"/>
      <w:r>
        <w:rPr>
          <w:lang w:val="en-US"/>
        </w:rPr>
        <w:t xml:space="preserve">, </w:t>
      </w:r>
      <w:proofErr w:type="gramStart"/>
      <w:r>
        <w:rPr>
          <w:lang w:val="en-US"/>
        </w:rPr>
        <w:t>specially</w:t>
      </w:r>
      <w:proofErr w:type="gramEnd"/>
      <w:r>
        <w:rPr>
          <w:lang w:val="en-US"/>
        </w:rPr>
        <w:t xml:space="preserve"> sin 2022. The </w:t>
      </w:r>
      <w:proofErr w:type="spellStart"/>
      <w:r>
        <w:rPr>
          <w:lang w:val="en-US"/>
        </w:rPr>
        <w:t>Fbar</w:t>
      </w:r>
      <w:proofErr w:type="spellEnd"/>
      <w:r>
        <w:rPr>
          <w:lang w:val="en-US"/>
        </w:rPr>
        <w:t xml:space="preserve"> estimated in 2024 is the lowest of in the historic period.</w:t>
      </w:r>
    </w:p>
    <w:p w14:paraId="50743F96" w14:textId="21EEC52A" w:rsidR="00B55695" w:rsidRDefault="00B55695" w:rsidP="00AD768E">
      <w:pPr>
        <w:rPr>
          <w:lang w:val="en-US"/>
        </w:rPr>
      </w:pPr>
    </w:p>
    <w:p w14:paraId="48610C73" w14:textId="77777777" w:rsidR="00B55695" w:rsidRDefault="00B55695" w:rsidP="00B55695">
      <w:pPr>
        <w:rPr>
          <w:lang w:val="en-US"/>
        </w:rPr>
      </w:pPr>
    </w:p>
    <w:p w14:paraId="4E277909" w14:textId="77777777" w:rsidR="00B55695" w:rsidRDefault="00B55695" w:rsidP="00B55695">
      <w:pPr>
        <w:rPr>
          <w:lang w:val="en-US"/>
        </w:rPr>
      </w:pPr>
      <w:r>
        <w:rPr>
          <w:noProof/>
        </w:rPr>
        <w:lastRenderedPageBreak/>
        <w:drawing>
          <wp:inline distT="0" distB="0" distL="0" distR="0" wp14:anchorId="0172E7C4" wp14:editId="3031EC39">
            <wp:extent cx="5400040" cy="38569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856990"/>
                    </a:xfrm>
                    <a:prstGeom prst="rect">
                      <a:avLst/>
                    </a:prstGeom>
                    <a:noFill/>
                    <a:ln>
                      <a:noFill/>
                    </a:ln>
                  </pic:spPr>
                </pic:pic>
              </a:graphicData>
            </a:graphic>
          </wp:inline>
        </w:drawing>
      </w:r>
    </w:p>
    <w:p w14:paraId="5B5B1F44" w14:textId="6219DB77" w:rsidR="00B55695" w:rsidRPr="0025313F" w:rsidRDefault="00B55695" w:rsidP="00B55695">
      <w:pPr>
        <w:rPr>
          <w:i/>
          <w:iCs/>
          <w:lang w:val="en-US"/>
        </w:rPr>
      </w:pPr>
      <w:r w:rsidRPr="0025313F">
        <w:rPr>
          <w:i/>
          <w:iCs/>
          <w:lang w:val="en-US"/>
        </w:rPr>
        <w:t>Figure 1</w:t>
      </w:r>
      <w:r w:rsidRPr="0025313F">
        <w:rPr>
          <w:i/>
          <w:iCs/>
          <w:lang w:val="en-US"/>
        </w:rPr>
        <w:t>9</w:t>
      </w:r>
      <w:r w:rsidRPr="0025313F">
        <w:rPr>
          <w:i/>
          <w:iCs/>
          <w:lang w:val="en-US"/>
        </w:rPr>
        <w:t>.- Estimated fishing mortality (F) at age over the historic period</w:t>
      </w:r>
    </w:p>
    <w:p w14:paraId="3274DD78" w14:textId="77777777" w:rsidR="00B55695" w:rsidRDefault="00B55695" w:rsidP="00AD768E">
      <w:pPr>
        <w:rPr>
          <w:lang w:val="en-US"/>
        </w:rPr>
      </w:pPr>
    </w:p>
    <w:p w14:paraId="5E124DAD" w14:textId="77777777" w:rsidR="002A6550" w:rsidRDefault="00FE2AA5" w:rsidP="00AD768E">
      <w:pPr>
        <w:rPr>
          <w:lang w:val="en-US"/>
        </w:rPr>
      </w:pPr>
      <w:r>
        <w:rPr>
          <w:noProof/>
        </w:rPr>
        <w:drawing>
          <wp:inline distT="0" distB="0" distL="0" distR="0" wp14:anchorId="718A7BC5" wp14:editId="68646B19">
            <wp:extent cx="5400040" cy="3600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1FE29EB1" w14:textId="4D72ABD0" w:rsidR="002A6550" w:rsidRPr="0025313F" w:rsidRDefault="002A6550" w:rsidP="002A6550">
      <w:pPr>
        <w:rPr>
          <w:i/>
          <w:iCs/>
          <w:lang w:val="en-US"/>
        </w:rPr>
      </w:pPr>
      <w:r w:rsidRPr="0025313F">
        <w:rPr>
          <w:i/>
          <w:iCs/>
          <w:lang w:val="en-US"/>
        </w:rPr>
        <w:t>Figure 20</w:t>
      </w:r>
      <w:r w:rsidRPr="0025313F">
        <w:rPr>
          <w:i/>
          <w:iCs/>
          <w:lang w:val="en-US"/>
        </w:rPr>
        <w:t>.- Estimated catch (in tons), SSB (in tons), Recruitment (in x10</w:t>
      </w:r>
      <w:r w:rsidRPr="0025313F">
        <w:rPr>
          <w:i/>
          <w:iCs/>
          <w:vertAlign w:val="superscript"/>
          <w:lang w:val="en-US"/>
        </w:rPr>
        <w:t>3</w:t>
      </w:r>
      <w:r w:rsidRPr="0025313F">
        <w:rPr>
          <w:i/>
          <w:iCs/>
          <w:lang w:val="en-US"/>
        </w:rPr>
        <w:t xml:space="preserve">) and </w:t>
      </w:r>
      <w:proofErr w:type="spellStart"/>
      <w:r w:rsidRPr="0025313F">
        <w:rPr>
          <w:i/>
          <w:iCs/>
          <w:lang w:val="en-US"/>
        </w:rPr>
        <w:t>Fbar</w:t>
      </w:r>
      <w:proofErr w:type="spellEnd"/>
      <w:r w:rsidRPr="0025313F">
        <w:rPr>
          <w:i/>
          <w:iCs/>
          <w:lang w:val="en-US"/>
        </w:rPr>
        <w:t>.</w:t>
      </w:r>
    </w:p>
    <w:p w14:paraId="3C40F512" w14:textId="77777777" w:rsidR="002A6550" w:rsidRDefault="002A6550" w:rsidP="00AD768E">
      <w:pPr>
        <w:rPr>
          <w:lang w:val="en-US"/>
        </w:rPr>
      </w:pPr>
    </w:p>
    <w:p w14:paraId="2EC96EFC" w14:textId="5F0C5113" w:rsidR="00EF74AF" w:rsidRPr="0025313F" w:rsidRDefault="002A6550" w:rsidP="00AD768E">
      <w:pPr>
        <w:rPr>
          <w:i/>
          <w:iCs/>
          <w:lang w:val="en-US"/>
        </w:rPr>
      </w:pPr>
      <w:r w:rsidRPr="0025313F">
        <w:rPr>
          <w:i/>
          <w:iCs/>
          <w:lang w:val="en-US"/>
        </w:rPr>
        <w:lastRenderedPageBreak/>
        <w:t>Table 4.- Estimated catch (in tons), SSB (in tons), Recruitment (in x10</w:t>
      </w:r>
      <w:r w:rsidRPr="0025313F">
        <w:rPr>
          <w:i/>
          <w:iCs/>
          <w:vertAlign w:val="superscript"/>
          <w:lang w:val="en-US"/>
        </w:rPr>
        <w:t>3</w:t>
      </w:r>
      <w:r w:rsidRPr="0025313F">
        <w:rPr>
          <w:i/>
          <w:iCs/>
          <w:lang w:val="en-US"/>
        </w:rPr>
        <w:t xml:space="preserve">) and </w:t>
      </w:r>
      <w:proofErr w:type="spellStart"/>
      <w:r w:rsidRPr="0025313F">
        <w:rPr>
          <w:i/>
          <w:iCs/>
          <w:lang w:val="en-US"/>
        </w:rPr>
        <w:t>Fbar</w:t>
      </w:r>
      <w:proofErr w:type="spellEnd"/>
      <w:r w:rsidRPr="0025313F">
        <w:rPr>
          <w:i/>
          <w:iCs/>
          <w:lang w:val="en-US"/>
        </w:rPr>
        <w:t>.</w:t>
      </w:r>
    </w:p>
    <w:tbl>
      <w:tblPr>
        <w:tblW w:w="4800" w:type="dxa"/>
        <w:tblCellMar>
          <w:left w:w="70" w:type="dxa"/>
          <w:right w:w="70" w:type="dxa"/>
        </w:tblCellMar>
        <w:tblLook w:val="04A0" w:firstRow="1" w:lastRow="0" w:firstColumn="1" w:lastColumn="0" w:noHBand="0" w:noVBand="1"/>
      </w:tblPr>
      <w:tblGrid>
        <w:gridCol w:w="1200"/>
        <w:gridCol w:w="1200"/>
        <w:gridCol w:w="1253"/>
        <w:gridCol w:w="1200"/>
      </w:tblGrid>
      <w:tr w:rsidR="00EF74AF" w:rsidRPr="00EF74AF" w14:paraId="11770BAC" w14:textId="77777777" w:rsidTr="00EF74AF">
        <w:trPr>
          <w:trHeight w:val="290"/>
        </w:trPr>
        <w:tc>
          <w:tcPr>
            <w:tcW w:w="1200" w:type="dxa"/>
            <w:tcBorders>
              <w:top w:val="nil"/>
              <w:left w:val="nil"/>
              <w:bottom w:val="single" w:sz="4" w:space="0" w:color="auto"/>
              <w:right w:val="nil"/>
            </w:tcBorders>
            <w:shd w:val="clear" w:color="auto" w:fill="auto"/>
            <w:noWrap/>
            <w:vAlign w:val="bottom"/>
            <w:hideMark/>
          </w:tcPr>
          <w:p w14:paraId="17D53B7B" w14:textId="2489C360" w:rsidR="00EF74AF" w:rsidRPr="00EF74AF" w:rsidRDefault="002A6550" w:rsidP="00EF74AF">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w:t>
            </w:r>
            <w:r w:rsidR="00EF74AF" w:rsidRPr="00EF74AF">
              <w:rPr>
                <w:rFonts w:ascii="Calibri" w:eastAsia="Times New Roman" w:hAnsi="Calibri" w:cs="Calibri"/>
                <w:color w:val="000000"/>
                <w:lang w:eastAsia="es-ES"/>
              </w:rPr>
              <w:t>atch</w:t>
            </w:r>
          </w:p>
        </w:tc>
        <w:tc>
          <w:tcPr>
            <w:tcW w:w="1200" w:type="dxa"/>
            <w:tcBorders>
              <w:top w:val="nil"/>
              <w:left w:val="nil"/>
              <w:bottom w:val="single" w:sz="4" w:space="0" w:color="auto"/>
              <w:right w:val="nil"/>
            </w:tcBorders>
            <w:shd w:val="clear" w:color="auto" w:fill="auto"/>
            <w:noWrap/>
            <w:vAlign w:val="bottom"/>
            <w:hideMark/>
          </w:tcPr>
          <w:p w14:paraId="6A579DD2" w14:textId="07AD28C7" w:rsidR="00EF74AF" w:rsidRPr="00EF74AF" w:rsidRDefault="002A6550" w:rsidP="00EF74AF">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SSB</w:t>
            </w:r>
          </w:p>
        </w:tc>
        <w:tc>
          <w:tcPr>
            <w:tcW w:w="1200" w:type="dxa"/>
            <w:tcBorders>
              <w:top w:val="nil"/>
              <w:left w:val="nil"/>
              <w:bottom w:val="single" w:sz="4" w:space="0" w:color="auto"/>
              <w:right w:val="nil"/>
            </w:tcBorders>
            <w:shd w:val="clear" w:color="auto" w:fill="auto"/>
            <w:noWrap/>
            <w:vAlign w:val="bottom"/>
            <w:hideMark/>
          </w:tcPr>
          <w:p w14:paraId="3E4E6DB6" w14:textId="7E83B3FC" w:rsidR="00EF74AF" w:rsidRPr="00EF74AF" w:rsidRDefault="002A6550" w:rsidP="00EF74AF">
            <w:pPr>
              <w:spacing w:after="0" w:line="240" w:lineRule="auto"/>
              <w:jc w:val="center"/>
              <w:rPr>
                <w:rFonts w:ascii="Calibri" w:eastAsia="Times New Roman" w:hAnsi="Calibri" w:cs="Calibri"/>
                <w:color w:val="000000"/>
                <w:lang w:eastAsia="es-ES"/>
              </w:rPr>
            </w:pPr>
            <w:proofErr w:type="spellStart"/>
            <w:r>
              <w:rPr>
                <w:rFonts w:ascii="Calibri" w:eastAsia="Times New Roman" w:hAnsi="Calibri" w:cs="Calibri"/>
                <w:color w:val="000000"/>
                <w:lang w:eastAsia="es-ES"/>
              </w:rPr>
              <w:t>R</w:t>
            </w:r>
            <w:r w:rsidR="00EF74AF" w:rsidRPr="00EF74AF">
              <w:rPr>
                <w:rFonts w:ascii="Calibri" w:eastAsia="Times New Roman" w:hAnsi="Calibri" w:cs="Calibri"/>
                <w:color w:val="000000"/>
                <w:lang w:eastAsia="es-ES"/>
              </w:rPr>
              <w:t>ecruitment</w:t>
            </w:r>
            <w:proofErr w:type="spellEnd"/>
          </w:p>
        </w:tc>
        <w:tc>
          <w:tcPr>
            <w:tcW w:w="1200" w:type="dxa"/>
            <w:tcBorders>
              <w:top w:val="nil"/>
              <w:left w:val="nil"/>
              <w:bottom w:val="single" w:sz="4" w:space="0" w:color="auto"/>
              <w:right w:val="nil"/>
            </w:tcBorders>
            <w:shd w:val="clear" w:color="auto" w:fill="auto"/>
            <w:noWrap/>
            <w:vAlign w:val="bottom"/>
            <w:hideMark/>
          </w:tcPr>
          <w:p w14:paraId="61D3B296" w14:textId="77777777" w:rsidR="00EF74AF" w:rsidRPr="00EF74AF" w:rsidRDefault="00EF74AF" w:rsidP="00EF74AF">
            <w:pPr>
              <w:spacing w:after="0" w:line="240" w:lineRule="auto"/>
              <w:jc w:val="center"/>
              <w:rPr>
                <w:rFonts w:ascii="Calibri" w:eastAsia="Times New Roman" w:hAnsi="Calibri" w:cs="Calibri"/>
                <w:color w:val="000000"/>
                <w:lang w:eastAsia="es-ES"/>
              </w:rPr>
            </w:pPr>
            <w:proofErr w:type="spellStart"/>
            <w:r w:rsidRPr="00EF74AF">
              <w:rPr>
                <w:rFonts w:ascii="Calibri" w:eastAsia="Times New Roman" w:hAnsi="Calibri" w:cs="Calibri"/>
                <w:color w:val="000000"/>
                <w:lang w:eastAsia="es-ES"/>
              </w:rPr>
              <w:t>Fbar</w:t>
            </w:r>
            <w:proofErr w:type="spellEnd"/>
          </w:p>
        </w:tc>
      </w:tr>
      <w:tr w:rsidR="00EF74AF" w:rsidRPr="00EF74AF" w14:paraId="35321AC9" w14:textId="77777777" w:rsidTr="00EF74AF">
        <w:trPr>
          <w:trHeight w:val="290"/>
        </w:trPr>
        <w:tc>
          <w:tcPr>
            <w:tcW w:w="1200" w:type="dxa"/>
            <w:tcBorders>
              <w:top w:val="single" w:sz="4" w:space="0" w:color="auto"/>
              <w:left w:val="nil"/>
              <w:bottom w:val="nil"/>
              <w:right w:val="nil"/>
            </w:tcBorders>
            <w:shd w:val="clear" w:color="auto" w:fill="auto"/>
            <w:noWrap/>
            <w:vAlign w:val="bottom"/>
            <w:hideMark/>
          </w:tcPr>
          <w:p w14:paraId="1F077D8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5786</w:t>
            </w:r>
          </w:p>
        </w:tc>
        <w:tc>
          <w:tcPr>
            <w:tcW w:w="1200" w:type="dxa"/>
            <w:tcBorders>
              <w:top w:val="single" w:sz="4" w:space="0" w:color="auto"/>
              <w:left w:val="nil"/>
              <w:bottom w:val="nil"/>
              <w:right w:val="nil"/>
            </w:tcBorders>
            <w:shd w:val="clear" w:color="auto" w:fill="auto"/>
            <w:noWrap/>
            <w:vAlign w:val="bottom"/>
            <w:hideMark/>
          </w:tcPr>
          <w:p w14:paraId="7D679F26"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2943</w:t>
            </w:r>
          </w:p>
        </w:tc>
        <w:tc>
          <w:tcPr>
            <w:tcW w:w="1200" w:type="dxa"/>
            <w:tcBorders>
              <w:top w:val="single" w:sz="4" w:space="0" w:color="auto"/>
              <w:left w:val="nil"/>
              <w:bottom w:val="nil"/>
              <w:right w:val="nil"/>
            </w:tcBorders>
            <w:shd w:val="clear" w:color="auto" w:fill="auto"/>
            <w:noWrap/>
            <w:vAlign w:val="bottom"/>
            <w:hideMark/>
          </w:tcPr>
          <w:p w14:paraId="0B515F5B"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340685</w:t>
            </w:r>
          </w:p>
        </w:tc>
        <w:tc>
          <w:tcPr>
            <w:tcW w:w="1200" w:type="dxa"/>
            <w:tcBorders>
              <w:top w:val="single" w:sz="4" w:space="0" w:color="auto"/>
              <w:left w:val="nil"/>
              <w:bottom w:val="nil"/>
              <w:right w:val="nil"/>
            </w:tcBorders>
            <w:shd w:val="clear" w:color="auto" w:fill="auto"/>
            <w:noWrap/>
            <w:vAlign w:val="bottom"/>
            <w:hideMark/>
          </w:tcPr>
          <w:p w14:paraId="4BC3E4E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1.448</w:t>
            </w:r>
          </w:p>
        </w:tc>
      </w:tr>
      <w:tr w:rsidR="00EF74AF" w:rsidRPr="00EF74AF" w14:paraId="7731BC79" w14:textId="77777777" w:rsidTr="00EF74AF">
        <w:trPr>
          <w:trHeight w:val="290"/>
        </w:trPr>
        <w:tc>
          <w:tcPr>
            <w:tcW w:w="1200" w:type="dxa"/>
            <w:tcBorders>
              <w:top w:val="nil"/>
              <w:left w:val="nil"/>
              <w:bottom w:val="nil"/>
              <w:right w:val="nil"/>
            </w:tcBorders>
            <w:shd w:val="clear" w:color="auto" w:fill="auto"/>
            <w:noWrap/>
            <w:vAlign w:val="bottom"/>
            <w:hideMark/>
          </w:tcPr>
          <w:p w14:paraId="5E3A5DD2"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7221</w:t>
            </w:r>
          </w:p>
        </w:tc>
        <w:tc>
          <w:tcPr>
            <w:tcW w:w="1200" w:type="dxa"/>
            <w:tcBorders>
              <w:top w:val="nil"/>
              <w:left w:val="nil"/>
              <w:bottom w:val="nil"/>
              <w:right w:val="nil"/>
            </w:tcBorders>
            <w:shd w:val="clear" w:color="auto" w:fill="auto"/>
            <w:noWrap/>
            <w:vAlign w:val="bottom"/>
            <w:hideMark/>
          </w:tcPr>
          <w:p w14:paraId="002E221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3291</w:t>
            </w:r>
          </w:p>
        </w:tc>
        <w:tc>
          <w:tcPr>
            <w:tcW w:w="1200" w:type="dxa"/>
            <w:tcBorders>
              <w:top w:val="nil"/>
              <w:left w:val="nil"/>
              <w:bottom w:val="nil"/>
              <w:right w:val="nil"/>
            </w:tcBorders>
            <w:shd w:val="clear" w:color="auto" w:fill="auto"/>
            <w:noWrap/>
            <w:vAlign w:val="bottom"/>
            <w:hideMark/>
          </w:tcPr>
          <w:p w14:paraId="04DEE6A3"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258352</w:t>
            </w:r>
          </w:p>
        </w:tc>
        <w:tc>
          <w:tcPr>
            <w:tcW w:w="1200" w:type="dxa"/>
            <w:tcBorders>
              <w:top w:val="nil"/>
              <w:left w:val="nil"/>
              <w:bottom w:val="nil"/>
              <w:right w:val="nil"/>
            </w:tcBorders>
            <w:shd w:val="clear" w:color="auto" w:fill="auto"/>
            <w:noWrap/>
            <w:vAlign w:val="bottom"/>
            <w:hideMark/>
          </w:tcPr>
          <w:p w14:paraId="7642AE9D"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1.799</w:t>
            </w:r>
          </w:p>
        </w:tc>
      </w:tr>
      <w:tr w:rsidR="00EF74AF" w:rsidRPr="00EF74AF" w14:paraId="5E77D74B" w14:textId="77777777" w:rsidTr="00EF74AF">
        <w:trPr>
          <w:trHeight w:val="290"/>
        </w:trPr>
        <w:tc>
          <w:tcPr>
            <w:tcW w:w="1200" w:type="dxa"/>
            <w:tcBorders>
              <w:top w:val="nil"/>
              <w:left w:val="nil"/>
              <w:bottom w:val="nil"/>
              <w:right w:val="nil"/>
            </w:tcBorders>
            <w:shd w:val="clear" w:color="auto" w:fill="auto"/>
            <w:noWrap/>
            <w:vAlign w:val="bottom"/>
            <w:hideMark/>
          </w:tcPr>
          <w:p w14:paraId="4A18562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5656</w:t>
            </w:r>
          </w:p>
        </w:tc>
        <w:tc>
          <w:tcPr>
            <w:tcW w:w="1200" w:type="dxa"/>
            <w:tcBorders>
              <w:top w:val="nil"/>
              <w:left w:val="nil"/>
              <w:bottom w:val="nil"/>
              <w:right w:val="nil"/>
            </w:tcBorders>
            <w:shd w:val="clear" w:color="auto" w:fill="auto"/>
            <w:noWrap/>
            <w:vAlign w:val="bottom"/>
            <w:hideMark/>
          </w:tcPr>
          <w:p w14:paraId="22AF160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2832</w:t>
            </w:r>
          </w:p>
        </w:tc>
        <w:tc>
          <w:tcPr>
            <w:tcW w:w="1200" w:type="dxa"/>
            <w:tcBorders>
              <w:top w:val="nil"/>
              <w:left w:val="nil"/>
              <w:bottom w:val="nil"/>
              <w:right w:val="nil"/>
            </w:tcBorders>
            <w:shd w:val="clear" w:color="auto" w:fill="auto"/>
            <w:noWrap/>
            <w:vAlign w:val="bottom"/>
            <w:hideMark/>
          </w:tcPr>
          <w:p w14:paraId="31ECD2ED"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232050</w:t>
            </w:r>
          </w:p>
        </w:tc>
        <w:tc>
          <w:tcPr>
            <w:tcW w:w="1200" w:type="dxa"/>
            <w:tcBorders>
              <w:top w:val="nil"/>
              <w:left w:val="nil"/>
              <w:bottom w:val="nil"/>
              <w:right w:val="nil"/>
            </w:tcBorders>
            <w:shd w:val="clear" w:color="auto" w:fill="auto"/>
            <w:noWrap/>
            <w:vAlign w:val="bottom"/>
            <w:hideMark/>
          </w:tcPr>
          <w:p w14:paraId="6564936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1.574</w:t>
            </w:r>
          </w:p>
        </w:tc>
      </w:tr>
      <w:tr w:rsidR="00EF74AF" w:rsidRPr="00EF74AF" w14:paraId="1E94C45D" w14:textId="77777777" w:rsidTr="00EF74AF">
        <w:trPr>
          <w:trHeight w:val="290"/>
        </w:trPr>
        <w:tc>
          <w:tcPr>
            <w:tcW w:w="1200" w:type="dxa"/>
            <w:tcBorders>
              <w:top w:val="nil"/>
              <w:left w:val="nil"/>
              <w:bottom w:val="nil"/>
              <w:right w:val="nil"/>
            </w:tcBorders>
            <w:shd w:val="clear" w:color="auto" w:fill="auto"/>
            <w:noWrap/>
            <w:vAlign w:val="bottom"/>
            <w:hideMark/>
          </w:tcPr>
          <w:p w14:paraId="368B424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5332</w:t>
            </w:r>
          </w:p>
        </w:tc>
        <w:tc>
          <w:tcPr>
            <w:tcW w:w="1200" w:type="dxa"/>
            <w:tcBorders>
              <w:top w:val="nil"/>
              <w:left w:val="nil"/>
              <w:bottom w:val="nil"/>
              <w:right w:val="nil"/>
            </w:tcBorders>
            <w:shd w:val="clear" w:color="auto" w:fill="auto"/>
            <w:noWrap/>
            <w:vAlign w:val="bottom"/>
            <w:hideMark/>
          </w:tcPr>
          <w:p w14:paraId="177A2BB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2905</w:t>
            </w:r>
          </w:p>
        </w:tc>
        <w:tc>
          <w:tcPr>
            <w:tcW w:w="1200" w:type="dxa"/>
            <w:tcBorders>
              <w:top w:val="nil"/>
              <w:left w:val="nil"/>
              <w:bottom w:val="nil"/>
              <w:right w:val="nil"/>
            </w:tcBorders>
            <w:shd w:val="clear" w:color="auto" w:fill="auto"/>
            <w:noWrap/>
            <w:vAlign w:val="bottom"/>
            <w:hideMark/>
          </w:tcPr>
          <w:p w14:paraId="44EC768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201608</w:t>
            </w:r>
          </w:p>
        </w:tc>
        <w:tc>
          <w:tcPr>
            <w:tcW w:w="1200" w:type="dxa"/>
            <w:tcBorders>
              <w:top w:val="nil"/>
              <w:left w:val="nil"/>
              <w:bottom w:val="nil"/>
              <w:right w:val="nil"/>
            </w:tcBorders>
            <w:shd w:val="clear" w:color="auto" w:fill="auto"/>
            <w:noWrap/>
            <w:vAlign w:val="bottom"/>
            <w:hideMark/>
          </w:tcPr>
          <w:p w14:paraId="3E8C11D4"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1.375</w:t>
            </w:r>
          </w:p>
        </w:tc>
      </w:tr>
      <w:tr w:rsidR="00EF74AF" w:rsidRPr="00EF74AF" w14:paraId="54B9601B" w14:textId="77777777" w:rsidTr="00EF74AF">
        <w:trPr>
          <w:trHeight w:val="290"/>
        </w:trPr>
        <w:tc>
          <w:tcPr>
            <w:tcW w:w="1200" w:type="dxa"/>
            <w:tcBorders>
              <w:top w:val="nil"/>
              <w:left w:val="nil"/>
              <w:bottom w:val="nil"/>
              <w:right w:val="nil"/>
            </w:tcBorders>
            <w:shd w:val="clear" w:color="auto" w:fill="auto"/>
            <w:noWrap/>
            <w:vAlign w:val="bottom"/>
            <w:hideMark/>
          </w:tcPr>
          <w:p w14:paraId="4C3DEF2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5634</w:t>
            </w:r>
          </w:p>
        </w:tc>
        <w:tc>
          <w:tcPr>
            <w:tcW w:w="1200" w:type="dxa"/>
            <w:tcBorders>
              <w:top w:val="nil"/>
              <w:left w:val="nil"/>
              <w:bottom w:val="nil"/>
              <w:right w:val="nil"/>
            </w:tcBorders>
            <w:shd w:val="clear" w:color="auto" w:fill="auto"/>
            <w:noWrap/>
            <w:vAlign w:val="bottom"/>
            <w:hideMark/>
          </w:tcPr>
          <w:p w14:paraId="7F0CEDC1"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3453</w:t>
            </w:r>
          </w:p>
        </w:tc>
        <w:tc>
          <w:tcPr>
            <w:tcW w:w="1200" w:type="dxa"/>
            <w:tcBorders>
              <w:top w:val="nil"/>
              <w:left w:val="nil"/>
              <w:bottom w:val="nil"/>
              <w:right w:val="nil"/>
            </w:tcBorders>
            <w:shd w:val="clear" w:color="auto" w:fill="auto"/>
            <w:noWrap/>
            <w:vAlign w:val="bottom"/>
            <w:hideMark/>
          </w:tcPr>
          <w:p w14:paraId="2E09FA9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204280</w:t>
            </w:r>
          </w:p>
        </w:tc>
        <w:tc>
          <w:tcPr>
            <w:tcW w:w="1200" w:type="dxa"/>
            <w:tcBorders>
              <w:top w:val="nil"/>
              <w:left w:val="nil"/>
              <w:bottom w:val="nil"/>
              <w:right w:val="nil"/>
            </w:tcBorders>
            <w:shd w:val="clear" w:color="auto" w:fill="auto"/>
            <w:noWrap/>
            <w:vAlign w:val="bottom"/>
            <w:hideMark/>
          </w:tcPr>
          <w:p w14:paraId="4FDFB89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1.438</w:t>
            </w:r>
          </w:p>
        </w:tc>
      </w:tr>
      <w:tr w:rsidR="00EF74AF" w:rsidRPr="00EF74AF" w14:paraId="6C27E3EA" w14:textId="77777777" w:rsidTr="00EF74AF">
        <w:trPr>
          <w:trHeight w:val="290"/>
        </w:trPr>
        <w:tc>
          <w:tcPr>
            <w:tcW w:w="1200" w:type="dxa"/>
            <w:tcBorders>
              <w:top w:val="nil"/>
              <w:left w:val="nil"/>
              <w:bottom w:val="nil"/>
              <w:right w:val="nil"/>
            </w:tcBorders>
            <w:shd w:val="clear" w:color="auto" w:fill="auto"/>
            <w:noWrap/>
            <w:vAlign w:val="bottom"/>
            <w:hideMark/>
          </w:tcPr>
          <w:p w14:paraId="66A8D12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5687</w:t>
            </w:r>
          </w:p>
        </w:tc>
        <w:tc>
          <w:tcPr>
            <w:tcW w:w="1200" w:type="dxa"/>
            <w:tcBorders>
              <w:top w:val="nil"/>
              <w:left w:val="nil"/>
              <w:bottom w:val="nil"/>
              <w:right w:val="nil"/>
            </w:tcBorders>
            <w:shd w:val="clear" w:color="auto" w:fill="auto"/>
            <w:noWrap/>
            <w:vAlign w:val="bottom"/>
            <w:hideMark/>
          </w:tcPr>
          <w:p w14:paraId="756DEF0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3255</w:t>
            </w:r>
          </w:p>
        </w:tc>
        <w:tc>
          <w:tcPr>
            <w:tcW w:w="1200" w:type="dxa"/>
            <w:tcBorders>
              <w:top w:val="nil"/>
              <w:left w:val="nil"/>
              <w:bottom w:val="nil"/>
              <w:right w:val="nil"/>
            </w:tcBorders>
            <w:shd w:val="clear" w:color="auto" w:fill="auto"/>
            <w:noWrap/>
            <w:vAlign w:val="bottom"/>
            <w:hideMark/>
          </w:tcPr>
          <w:p w14:paraId="1578FD60"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251349</w:t>
            </w:r>
          </w:p>
        </w:tc>
        <w:tc>
          <w:tcPr>
            <w:tcW w:w="1200" w:type="dxa"/>
            <w:tcBorders>
              <w:top w:val="nil"/>
              <w:left w:val="nil"/>
              <w:bottom w:val="nil"/>
              <w:right w:val="nil"/>
            </w:tcBorders>
            <w:shd w:val="clear" w:color="auto" w:fill="auto"/>
            <w:noWrap/>
            <w:vAlign w:val="bottom"/>
            <w:hideMark/>
          </w:tcPr>
          <w:p w14:paraId="5D9D0724"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1.433</w:t>
            </w:r>
          </w:p>
        </w:tc>
      </w:tr>
      <w:tr w:rsidR="00EF74AF" w:rsidRPr="00EF74AF" w14:paraId="451D7860" w14:textId="77777777" w:rsidTr="00EF74AF">
        <w:trPr>
          <w:trHeight w:val="290"/>
        </w:trPr>
        <w:tc>
          <w:tcPr>
            <w:tcW w:w="1200" w:type="dxa"/>
            <w:tcBorders>
              <w:top w:val="nil"/>
              <w:left w:val="nil"/>
              <w:bottom w:val="nil"/>
              <w:right w:val="nil"/>
            </w:tcBorders>
            <w:shd w:val="clear" w:color="auto" w:fill="auto"/>
            <w:noWrap/>
            <w:vAlign w:val="bottom"/>
            <w:hideMark/>
          </w:tcPr>
          <w:p w14:paraId="515F812B"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5491</w:t>
            </w:r>
          </w:p>
        </w:tc>
        <w:tc>
          <w:tcPr>
            <w:tcW w:w="1200" w:type="dxa"/>
            <w:tcBorders>
              <w:top w:val="nil"/>
              <w:left w:val="nil"/>
              <w:bottom w:val="nil"/>
              <w:right w:val="nil"/>
            </w:tcBorders>
            <w:shd w:val="clear" w:color="auto" w:fill="auto"/>
            <w:noWrap/>
            <w:vAlign w:val="bottom"/>
            <w:hideMark/>
          </w:tcPr>
          <w:p w14:paraId="57EB1D8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3126</w:t>
            </w:r>
          </w:p>
        </w:tc>
        <w:tc>
          <w:tcPr>
            <w:tcW w:w="1200" w:type="dxa"/>
            <w:tcBorders>
              <w:top w:val="nil"/>
              <w:left w:val="nil"/>
              <w:bottom w:val="nil"/>
              <w:right w:val="nil"/>
            </w:tcBorders>
            <w:shd w:val="clear" w:color="auto" w:fill="auto"/>
            <w:noWrap/>
            <w:vAlign w:val="bottom"/>
            <w:hideMark/>
          </w:tcPr>
          <w:p w14:paraId="71D85B6B"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318356</w:t>
            </w:r>
          </w:p>
        </w:tc>
        <w:tc>
          <w:tcPr>
            <w:tcW w:w="1200" w:type="dxa"/>
            <w:tcBorders>
              <w:top w:val="nil"/>
              <w:left w:val="nil"/>
              <w:bottom w:val="nil"/>
              <w:right w:val="nil"/>
            </w:tcBorders>
            <w:shd w:val="clear" w:color="auto" w:fill="auto"/>
            <w:noWrap/>
            <w:vAlign w:val="bottom"/>
            <w:hideMark/>
          </w:tcPr>
          <w:p w14:paraId="14380B7D"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1.356</w:t>
            </w:r>
          </w:p>
        </w:tc>
      </w:tr>
      <w:tr w:rsidR="00EF74AF" w:rsidRPr="00EF74AF" w14:paraId="6183FB0F" w14:textId="77777777" w:rsidTr="00EF74AF">
        <w:trPr>
          <w:trHeight w:val="290"/>
        </w:trPr>
        <w:tc>
          <w:tcPr>
            <w:tcW w:w="1200" w:type="dxa"/>
            <w:tcBorders>
              <w:top w:val="nil"/>
              <w:left w:val="nil"/>
              <w:bottom w:val="nil"/>
              <w:right w:val="nil"/>
            </w:tcBorders>
            <w:shd w:val="clear" w:color="auto" w:fill="auto"/>
            <w:noWrap/>
            <w:vAlign w:val="bottom"/>
            <w:hideMark/>
          </w:tcPr>
          <w:p w14:paraId="169FDD09"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7890</w:t>
            </w:r>
          </w:p>
        </w:tc>
        <w:tc>
          <w:tcPr>
            <w:tcW w:w="1200" w:type="dxa"/>
            <w:tcBorders>
              <w:top w:val="nil"/>
              <w:left w:val="nil"/>
              <w:bottom w:val="nil"/>
              <w:right w:val="nil"/>
            </w:tcBorders>
            <w:shd w:val="clear" w:color="auto" w:fill="auto"/>
            <w:noWrap/>
            <w:vAlign w:val="bottom"/>
            <w:hideMark/>
          </w:tcPr>
          <w:p w14:paraId="0DEF53CD"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4198</w:t>
            </w:r>
          </w:p>
        </w:tc>
        <w:tc>
          <w:tcPr>
            <w:tcW w:w="1200" w:type="dxa"/>
            <w:tcBorders>
              <w:top w:val="nil"/>
              <w:left w:val="nil"/>
              <w:bottom w:val="nil"/>
              <w:right w:val="nil"/>
            </w:tcBorders>
            <w:shd w:val="clear" w:color="auto" w:fill="auto"/>
            <w:noWrap/>
            <w:vAlign w:val="bottom"/>
            <w:hideMark/>
          </w:tcPr>
          <w:p w14:paraId="316E956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206075</w:t>
            </w:r>
          </w:p>
        </w:tc>
        <w:tc>
          <w:tcPr>
            <w:tcW w:w="1200" w:type="dxa"/>
            <w:tcBorders>
              <w:top w:val="nil"/>
              <w:left w:val="nil"/>
              <w:bottom w:val="nil"/>
              <w:right w:val="nil"/>
            </w:tcBorders>
            <w:shd w:val="clear" w:color="auto" w:fill="auto"/>
            <w:noWrap/>
            <w:vAlign w:val="bottom"/>
            <w:hideMark/>
          </w:tcPr>
          <w:p w14:paraId="7A6721A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1.791</w:t>
            </w:r>
          </w:p>
        </w:tc>
      </w:tr>
      <w:tr w:rsidR="00EF74AF" w:rsidRPr="00EF74AF" w14:paraId="2625116A" w14:textId="77777777" w:rsidTr="00EF74AF">
        <w:trPr>
          <w:trHeight w:val="290"/>
        </w:trPr>
        <w:tc>
          <w:tcPr>
            <w:tcW w:w="1200" w:type="dxa"/>
            <w:tcBorders>
              <w:top w:val="nil"/>
              <w:left w:val="nil"/>
              <w:bottom w:val="nil"/>
              <w:right w:val="nil"/>
            </w:tcBorders>
            <w:shd w:val="clear" w:color="auto" w:fill="auto"/>
            <w:noWrap/>
            <w:vAlign w:val="bottom"/>
            <w:hideMark/>
          </w:tcPr>
          <w:p w14:paraId="1F434931"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6618</w:t>
            </w:r>
          </w:p>
        </w:tc>
        <w:tc>
          <w:tcPr>
            <w:tcW w:w="1200" w:type="dxa"/>
            <w:tcBorders>
              <w:top w:val="nil"/>
              <w:left w:val="nil"/>
              <w:bottom w:val="nil"/>
              <w:right w:val="nil"/>
            </w:tcBorders>
            <w:shd w:val="clear" w:color="auto" w:fill="auto"/>
            <w:noWrap/>
            <w:vAlign w:val="bottom"/>
            <w:hideMark/>
          </w:tcPr>
          <w:p w14:paraId="735B8F00"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3941</w:t>
            </w:r>
          </w:p>
        </w:tc>
        <w:tc>
          <w:tcPr>
            <w:tcW w:w="1200" w:type="dxa"/>
            <w:tcBorders>
              <w:top w:val="nil"/>
              <w:left w:val="nil"/>
              <w:bottom w:val="nil"/>
              <w:right w:val="nil"/>
            </w:tcBorders>
            <w:shd w:val="clear" w:color="auto" w:fill="auto"/>
            <w:noWrap/>
            <w:vAlign w:val="bottom"/>
            <w:hideMark/>
          </w:tcPr>
          <w:p w14:paraId="1A89E7A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133030</w:t>
            </w:r>
          </w:p>
        </w:tc>
        <w:tc>
          <w:tcPr>
            <w:tcW w:w="1200" w:type="dxa"/>
            <w:tcBorders>
              <w:top w:val="nil"/>
              <w:left w:val="nil"/>
              <w:bottom w:val="nil"/>
              <w:right w:val="nil"/>
            </w:tcBorders>
            <w:shd w:val="clear" w:color="auto" w:fill="auto"/>
            <w:noWrap/>
            <w:vAlign w:val="bottom"/>
            <w:hideMark/>
          </w:tcPr>
          <w:p w14:paraId="3789378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1.962</w:t>
            </w:r>
          </w:p>
        </w:tc>
      </w:tr>
      <w:tr w:rsidR="00EF74AF" w:rsidRPr="00EF74AF" w14:paraId="3781BA73" w14:textId="77777777" w:rsidTr="00EF74AF">
        <w:trPr>
          <w:trHeight w:val="290"/>
        </w:trPr>
        <w:tc>
          <w:tcPr>
            <w:tcW w:w="1200" w:type="dxa"/>
            <w:tcBorders>
              <w:top w:val="nil"/>
              <w:left w:val="nil"/>
              <w:bottom w:val="nil"/>
              <w:right w:val="nil"/>
            </w:tcBorders>
            <w:shd w:val="clear" w:color="auto" w:fill="auto"/>
            <w:noWrap/>
            <w:vAlign w:val="bottom"/>
            <w:hideMark/>
          </w:tcPr>
          <w:p w14:paraId="7719C64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4273</w:t>
            </w:r>
          </w:p>
        </w:tc>
        <w:tc>
          <w:tcPr>
            <w:tcW w:w="1200" w:type="dxa"/>
            <w:tcBorders>
              <w:top w:val="nil"/>
              <w:left w:val="nil"/>
              <w:bottom w:val="nil"/>
              <w:right w:val="nil"/>
            </w:tcBorders>
            <w:shd w:val="clear" w:color="auto" w:fill="auto"/>
            <w:noWrap/>
            <w:vAlign w:val="bottom"/>
            <w:hideMark/>
          </w:tcPr>
          <w:p w14:paraId="32D8898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2712</w:t>
            </w:r>
          </w:p>
        </w:tc>
        <w:tc>
          <w:tcPr>
            <w:tcW w:w="1200" w:type="dxa"/>
            <w:tcBorders>
              <w:top w:val="nil"/>
              <w:left w:val="nil"/>
              <w:bottom w:val="nil"/>
              <w:right w:val="nil"/>
            </w:tcBorders>
            <w:shd w:val="clear" w:color="auto" w:fill="auto"/>
            <w:noWrap/>
            <w:vAlign w:val="bottom"/>
            <w:hideMark/>
          </w:tcPr>
          <w:p w14:paraId="3820E413"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137738</w:t>
            </w:r>
          </w:p>
        </w:tc>
        <w:tc>
          <w:tcPr>
            <w:tcW w:w="1200" w:type="dxa"/>
            <w:tcBorders>
              <w:top w:val="nil"/>
              <w:left w:val="nil"/>
              <w:bottom w:val="nil"/>
              <w:right w:val="nil"/>
            </w:tcBorders>
            <w:shd w:val="clear" w:color="auto" w:fill="auto"/>
            <w:noWrap/>
            <w:vAlign w:val="bottom"/>
            <w:hideMark/>
          </w:tcPr>
          <w:p w14:paraId="60DA732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1.74</w:t>
            </w:r>
          </w:p>
        </w:tc>
      </w:tr>
      <w:tr w:rsidR="00EF74AF" w:rsidRPr="00EF74AF" w14:paraId="1B32A87D" w14:textId="77777777" w:rsidTr="00EF74AF">
        <w:trPr>
          <w:trHeight w:val="290"/>
        </w:trPr>
        <w:tc>
          <w:tcPr>
            <w:tcW w:w="1200" w:type="dxa"/>
            <w:tcBorders>
              <w:top w:val="nil"/>
              <w:left w:val="nil"/>
              <w:bottom w:val="nil"/>
              <w:right w:val="nil"/>
            </w:tcBorders>
            <w:shd w:val="clear" w:color="auto" w:fill="auto"/>
            <w:noWrap/>
            <w:vAlign w:val="bottom"/>
            <w:hideMark/>
          </w:tcPr>
          <w:p w14:paraId="06DAA89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4019</w:t>
            </w:r>
          </w:p>
        </w:tc>
        <w:tc>
          <w:tcPr>
            <w:tcW w:w="1200" w:type="dxa"/>
            <w:tcBorders>
              <w:top w:val="nil"/>
              <w:left w:val="nil"/>
              <w:bottom w:val="nil"/>
              <w:right w:val="nil"/>
            </w:tcBorders>
            <w:shd w:val="clear" w:color="auto" w:fill="auto"/>
            <w:noWrap/>
            <w:vAlign w:val="bottom"/>
            <w:hideMark/>
          </w:tcPr>
          <w:p w14:paraId="0D828864"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2504</w:t>
            </w:r>
          </w:p>
        </w:tc>
        <w:tc>
          <w:tcPr>
            <w:tcW w:w="1200" w:type="dxa"/>
            <w:tcBorders>
              <w:top w:val="nil"/>
              <w:left w:val="nil"/>
              <w:bottom w:val="nil"/>
              <w:right w:val="nil"/>
            </w:tcBorders>
            <w:shd w:val="clear" w:color="auto" w:fill="auto"/>
            <w:noWrap/>
            <w:vAlign w:val="bottom"/>
            <w:hideMark/>
          </w:tcPr>
          <w:p w14:paraId="63B72E81"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162458</w:t>
            </w:r>
          </w:p>
        </w:tc>
        <w:tc>
          <w:tcPr>
            <w:tcW w:w="1200" w:type="dxa"/>
            <w:tcBorders>
              <w:top w:val="nil"/>
              <w:left w:val="nil"/>
              <w:bottom w:val="nil"/>
              <w:right w:val="nil"/>
            </w:tcBorders>
            <w:shd w:val="clear" w:color="auto" w:fill="auto"/>
            <w:noWrap/>
            <w:vAlign w:val="bottom"/>
            <w:hideMark/>
          </w:tcPr>
          <w:p w14:paraId="05800453"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1.699</w:t>
            </w:r>
          </w:p>
        </w:tc>
      </w:tr>
      <w:tr w:rsidR="00EF74AF" w:rsidRPr="00EF74AF" w14:paraId="46932B38" w14:textId="77777777" w:rsidTr="00EF74AF">
        <w:trPr>
          <w:trHeight w:val="290"/>
        </w:trPr>
        <w:tc>
          <w:tcPr>
            <w:tcW w:w="1200" w:type="dxa"/>
            <w:tcBorders>
              <w:top w:val="nil"/>
              <w:left w:val="nil"/>
              <w:bottom w:val="nil"/>
              <w:right w:val="nil"/>
            </w:tcBorders>
            <w:shd w:val="clear" w:color="auto" w:fill="auto"/>
            <w:noWrap/>
            <w:vAlign w:val="bottom"/>
            <w:hideMark/>
          </w:tcPr>
          <w:p w14:paraId="01769011"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5003</w:t>
            </w:r>
          </w:p>
        </w:tc>
        <w:tc>
          <w:tcPr>
            <w:tcW w:w="1200" w:type="dxa"/>
            <w:tcBorders>
              <w:top w:val="nil"/>
              <w:left w:val="nil"/>
              <w:bottom w:val="nil"/>
              <w:right w:val="nil"/>
            </w:tcBorders>
            <w:shd w:val="clear" w:color="auto" w:fill="auto"/>
            <w:noWrap/>
            <w:vAlign w:val="bottom"/>
            <w:hideMark/>
          </w:tcPr>
          <w:p w14:paraId="3C8188A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2828</w:t>
            </w:r>
          </w:p>
        </w:tc>
        <w:tc>
          <w:tcPr>
            <w:tcW w:w="1200" w:type="dxa"/>
            <w:tcBorders>
              <w:top w:val="nil"/>
              <w:left w:val="nil"/>
              <w:bottom w:val="nil"/>
              <w:right w:val="nil"/>
            </w:tcBorders>
            <w:shd w:val="clear" w:color="auto" w:fill="auto"/>
            <w:noWrap/>
            <w:vAlign w:val="bottom"/>
            <w:hideMark/>
          </w:tcPr>
          <w:p w14:paraId="5065775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134069</w:t>
            </w:r>
          </w:p>
        </w:tc>
        <w:tc>
          <w:tcPr>
            <w:tcW w:w="1200" w:type="dxa"/>
            <w:tcBorders>
              <w:top w:val="nil"/>
              <w:left w:val="nil"/>
              <w:bottom w:val="nil"/>
              <w:right w:val="nil"/>
            </w:tcBorders>
            <w:shd w:val="clear" w:color="auto" w:fill="auto"/>
            <w:noWrap/>
            <w:vAlign w:val="bottom"/>
            <w:hideMark/>
          </w:tcPr>
          <w:p w14:paraId="5FA135A0"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1.814</w:t>
            </w:r>
          </w:p>
        </w:tc>
      </w:tr>
      <w:tr w:rsidR="00EF74AF" w:rsidRPr="00EF74AF" w14:paraId="2C7160E3" w14:textId="77777777" w:rsidTr="00EF74AF">
        <w:trPr>
          <w:trHeight w:val="290"/>
        </w:trPr>
        <w:tc>
          <w:tcPr>
            <w:tcW w:w="1200" w:type="dxa"/>
            <w:tcBorders>
              <w:top w:val="nil"/>
              <w:left w:val="nil"/>
              <w:bottom w:val="nil"/>
              <w:right w:val="nil"/>
            </w:tcBorders>
            <w:shd w:val="clear" w:color="auto" w:fill="auto"/>
            <w:noWrap/>
            <w:vAlign w:val="bottom"/>
            <w:hideMark/>
          </w:tcPr>
          <w:p w14:paraId="16EDD2F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4671</w:t>
            </w:r>
          </w:p>
        </w:tc>
        <w:tc>
          <w:tcPr>
            <w:tcW w:w="1200" w:type="dxa"/>
            <w:tcBorders>
              <w:top w:val="nil"/>
              <w:left w:val="nil"/>
              <w:bottom w:val="nil"/>
              <w:right w:val="nil"/>
            </w:tcBorders>
            <w:shd w:val="clear" w:color="auto" w:fill="auto"/>
            <w:noWrap/>
            <w:vAlign w:val="bottom"/>
            <w:hideMark/>
          </w:tcPr>
          <w:p w14:paraId="3CC43756"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2667</w:t>
            </w:r>
          </w:p>
        </w:tc>
        <w:tc>
          <w:tcPr>
            <w:tcW w:w="1200" w:type="dxa"/>
            <w:tcBorders>
              <w:top w:val="nil"/>
              <w:left w:val="nil"/>
              <w:bottom w:val="nil"/>
              <w:right w:val="nil"/>
            </w:tcBorders>
            <w:shd w:val="clear" w:color="auto" w:fill="auto"/>
            <w:noWrap/>
            <w:vAlign w:val="bottom"/>
            <w:hideMark/>
          </w:tcPr>
          <w:p w14:paraId="4E8BA8A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98234</w:t>
            </w:r>
          </w:p>
        </w:tc>
        <w:tc>
          <w:tcPr>
            <w:tcW w:w="1200" w:type="dxa"/>
            <w:tcBorders>
              <w:top w:val="nil"/>
              <w:left w:val="nil"/>
              <w:bottom w:val="nil"/>
              <w:right w:val="nil"/>
            </w:tcBorders>
            <w:shd w:val="clear" w:color="auto" w:fill="auto"/>
            <w:noWrap/>
            <w:vAlign w:val="bottom"/>
            <w:hideMark/>
          </w:tcPr>
          <w:p w14:paraId="5ED1A9F1"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1.883</w:t>
            </w:r>
          </w:p>
        </w:tc>
      </w:tr>
      <w:tr w:rsidR="00EF74AF" w:rsidRPr="00EF74AF" w14:paraId="6A179BF8" w14:textId="77777777" w:rsidTr="00EF74AF">
        <w:trPr>
          <w:trHeight w:val="290"/>
        </w:trPr>
        <w:tc>
          <w:tcPr>
            <w:tcW w:w="1200" w:type="dxa"/>
            <w:tcBorders>
              <w:top w:val="nil"/>
              <w:left w:val="nil"/>
              <w:bottom w:val="nil"/>
              <w:right w:val="nil"/>
            </w:tcBorders>
            <w:shd w:val="clear" w:color="auto" w:fill="auto"/>
            <w:noWrap/>
            <w:vAlign w:val="bottom"/>
            <w:hideMark/>
          </w:tcPr>
          <w:p w14:paraId="149EB23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3251</w:t>
            </w:r>
          </w:p>
        </w:tc>
        <w:tc>
          <w:tcPr>
            <w:tcW w:w="1200" w:type="dxa"/>
            <w:tcBorders>
              <w:top w:val="nil"/>
              <w:left w:val="nil"/>
              <w:bottom w:val="nil"/>
              <w:right w:val="nil"/>
            </w:tcBorders>
            <w:shd w:val="clear" w:color="auto" w:fill="auto"/>
            <w:noWrap/>
            <w:vAlign w:val="bottom"/>
            <w:hideMark/>
          </w:tcPr>
          <w:p w14:paraId="2728BCD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1868</w:t>
            </w:r>
          </w:p>
        </w:tc>
        <w:tc>
          <w:tcPr>
            <w:tcW w:w="1200" w:type="dxa"/>
            <w:tcBorders>
              <w:top w:val="nil"/>
              <w:left w:val="nil"/>
              <w:bottom w:val="nil"/>
              <w:right w:val="nil"/>
            </w:tcBorders>
            <w:shd w:val="clear" w:color="auto" w:fill="auto"/>
            <w:noWrap/>
            <w:vAlign w:val="bottom"/>
            <w:hideMark/>
          </w:tcPr>
          <w:p w14:paraId="60E0F5B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106525</w:t>
            </w:r>
          </w:p>
        </w:tc>
        <w:tc>
          <w:tcPr>
            <w:tcW w:w="1200" w:type="dxa"/>
            <w:tcBorders>
              <w:top w:val="nil"/>
              <w:left w:val="nil"/>
              <w:bottom w:val="nil"/>
              <w:right w:val="nil"/>
            </w:tcBorders>
            <w:shd w:val="clear" w:color="auto" w:fill="auto"/>
            <w:noWrap/>
            <w:vAlign w:val="bottom"/>
            <w:hideMark/>
          </w:tcPr>
          <w:p w14:paraId="313F727B"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1.827</w:t>
            </w:r>
          </w:p>
        </w:tc>
      </w:tr>
      <w:tr w:rsidR="00EF74AF" w:rsidRPr="00EF74AF" w14:paraId="393DF85F" w14:textId="77777777" w:rsidTr="00EF74AF">
        <w:trPr>
          <w:trHeight w:val="290"/>
        </w:trPr>
        <w:tc>
          <w:tcPr>
            <w:tcW w:w="1200" w:type="dxa"/>
            <w:tcBorders>
              <w:top w:val="nil"/>
              <w:left w:val="nil"/>
              <w:bottom w:val="nil"/>
              <w:right w:val="nil"/>
            </w:tcBorders>
            <w:shd w:val="clear" w:color="auto" w:fill="auto"/>
            <w:noWrap/>
            <w:vAlign w:val="bottom"/>
            <w:hideMark/>
          </w:tcPr>
          <w:p w14:paraId="26C7574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2541</w:t>
            </w:r>
          </w:p>
        </w:tc>
        <w:tc>
          <w:tcPr>
            <w:tcW w:w="1200" w:type="dxa"/>
            <w:tcBorders>
              <w:top w:val="nil"/>
              <w:left w:val="nil"/>
              <w:bottom w:val="nil"/>
              <w:right w:val="nil"/>
            </w:tcBorders>
            <w:shd w:val="clear" w:color="auto" w:fill="auto"/>
            <w:noWrap/>
            <w:vAlign w:val="bottom"/>
            <w:hideMark/>
          </w:tcPr>
          <w:p w14:paraId="486C24F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1442</w:t>
            </w:r>
          </w:p>
        </w:tc>
        <w:tc>
          <w:tcPr>
            <w:tcW w:w="1200" w:type="dxa"/>
            <w:tcBorders>
              <w:top w:val="nil"/>
              <w:left w:val="nil"/>
              <w:bottom w:val="nil"/>
              <w:right w:val="nil"/>
            </w:tcBorders>
            <w:shd w:val="clear" w:color="auto" w:fill="auto"/>
            <w:noWrap/>
            <w:vAlign w:val="bottom"/>
            <w:hideMark/>
          </w:tcPr>
          <w:p w14:paraId="77D41B2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115476</w:t>
            </w:r>
          </w:p>
        </w:tc>
        <w:tc>
          <w:tcPr>
            <w:tcW w:w="1200" w:type="dxa"/>
            <w:tcBorders>
              <w:top w:val="nil"/>
              <w:left w:val="nil"/>
              <w:bottom w:val="nil"/>
              <w:right w:val="nil"/>
            </w:tcBorders>
            <w:shd w:val="clear" w:color="auto" w:fill="auto"/>
            <w:noWrap/>
            <w:vAlign w:val="bottom"/>
            <w:hideMark/>
          </w:tcPr>
          <w:p w14:paraId="1F23BE0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1.58</w:t>
            </w:r>
          </w:p>
        </w:tc>
      </w:tr>
      <w:tr w:rsidR="00EF74AF" w:rsidRPr="00EF74AF" w14:paraId="21CD94C4" w14:textId="77777777" w:rsidTr="00EF74AF">
        <w:trPr>
          <w:trHeight w:val="290"/>
        </w:trPr>
        <w:tc>
          <w:tcPr>
            <w:tcW w:w="1200" w:type="dxa"/>
            <w:tcBorders>
              <w:top w:val="nil"/>
              <w:left w:val="nil"/>
              <w:bottom w:val="nil"/>
              <w:right w:val="nil"/>
            </w:tcBorders>
            <w:shd w:val="clear" w:color="auto" w:fill="auto"/>
            <w:noWrap/>
            <w:vAlign w:val="bottom"/>
            <w:hideMark/>
          </w:tcPr>
          <w:p w14:paraId="196E289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3146</w:t>
            </w:r>
          </w:p>
        </w:tc>
        <w:tc>
          <w:tcPr>
            <w:tcW w:w="1200" w:type="dxa"/>
            <w:tcBorders>
              <w:top w:val="nil"/>
              <w:left w:val="nil"/>
              <w:bottom w:val="nil"/>
              <w:right w:val="nil"/>
            </w:tcBorders>
            <w:shd w:val="clear" w:color="auto" w:fill="auto"/>
            <w:noWrap/>
            <w:vAlign w:val="bottom"/>
            <w:hideMark/>
          </w:tcPr>
          <w:p w14:paraId="3217AE54"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1816</w:t>
            </w:r>
          </w:p>
        </w:tc>
        <w:tc>
          <w:tcPr>
            <w:tcW w:w="1200" w:type="dxa"/>
            <w:tcBorders>
              <w:top w:val="nil"/>
              <w:left w:val="nil"/>
              <w:bottom w:val="nil"/>
              <w:right w:val="nil"/>
            </w:tcBorders>
            <w:shd w:val="clear" w:color="auto" w:fill="auto"/>
            <w:noWrap/>
            <w:vAlign w:val="bottom"/>
            <w:hideMark/>
          </w:tcPr>
          <w:p w14:paraId="518789F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135703</w:t>
            </w:r>
          </w:p>
        </w:tc>
        <w:tc>
          <w:tcPr>
            <w:tcW w:w="1200" w:type="dxa"/>
            <w:tcBorders>
              <w:top w:val="nil"/>
              <w:left w:val="nil"/>
              <w:bottom w:val="nil"/>
              <w:right w:val="nil"/>
            </w:tcBorders>
            <w:shd w:val="clear" w:color="auto" w:fill="auto"/>
            <w:noWrap/>
            <w:vAlign w:val="bottom"/>
            <w:hideMark/>
          </w:tcPr>
          <w:p w14:paraId="57C453B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1.553</w:t>
            </w:r>
          </w:p>
        </w:tc>
      </w:tr>
      <w:tr w:rsidR="00EF74AF" w:rsidRPr="00EF74AF" w14:paraId="06B4C5F7" w14:textId="77777777" w:rsidTr="00EF74AF">
        <w:trPr>
          <w:trHeight w:val="290"/>
        </w:trPr>
        <w:tc>
          <w:tcPr>
            <w:tcW w:w="1200" w:type="dxa"/>
            <w:tcBorders>
              <w:top w:val="nil"/>
              <w:left w:val="nil"/>
              <w:bottom w:val="nil"/>
              <w:right w:val="nil"/>
            </w:tcBorders>
            <w:shd w:val="clear" w:color="auto" w:fill="auto"/>
            <w:noWrap/>
            <w:vAlign w:val="bottom"/>
            <w:hideMark/>
          </w:tcPr>
          <w:p w14:paraId="66D0D68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3974</w:t>
            </w:r>
          </w:p>
        </w:tc>
        <w:tc>
          <w:tcPr>
            <w:tcW w:w="1200" w:type="dxa"/>
            <w:tcBorders>
              <w:top w:val="nil"/>
              <w:left w:val="nil"/>
              <w:bottom w:val="nil"/>
              <w:right w:val="nil"/>
            </w:tcBorders>
            <w:shd w:val="clear" w:color="auto" w:fill="auto"/>
            <w:noWrap/>
            <w:vAlign w:val="bottom"/>
            <w:hideMark/>
          </w:tcPr>
          <w:p w14:paraId="74C2E323"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2246</w:t>
            </w:r>
          </w:p>
        </w:tc>
        <w:tc>
          <w:tcPr>
            <w:tcW w:w="1200" w:type="dxa"/>
            <w:tcBorders>
              <w:top w:val="nil"/>
              <w:left w:val="nil"/>
              <w:bottom w:val="nil"/>
              <w:right w:val="nil"/>
            </w:tcBorders>
            <w:shd w:val="clear" w:color="auto" w:fill="auto"/>
            <w:noWrap/>
            <w:vAlign w:val="bottom"/>
            <w:hideMark/>
          </w:tcPr>
          <w:p w14:paraId="7390BDB5"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85267</w:t>
            </w:r>
          </w:p>
        </w:tc>
        <w:tc>
          <w:tcPr>
            <w:tcW w:w="1200" w:type="dxa"/>
            <w:tcBorders>
              <w:top w:val="nil"/>
              <w:left w:val="nil"/>
              <w:bottom w:val="nil"/>
              <w:right w:val="nil"/>
            </w:tcBorders>
            <w:shd w:val="clear" w:color="auto" w:fill="auto"/>
            <w:noWrap/>
            <w:vAlign w:val="bottom"/>
            <w:hideMark/>
          </w:tcPr>
          <w:p w14:paraId="12CABCA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1.875</w:t>
            </w:r>
          </w:p>
        </w:tc>
      </w:tr>
      <w:tr w:rsidR="00EF74AF" w:rsidRPr="00EF74AF" w14:paraId="574BE1BF" w14:textId="77777777" w:rsidTr="00EF74AF">
        <w:trPr>
          <w:trHeight w:val="290"/>
        </w:trPr>
        <w:tc>
          <w:tcPr>
            <w:tcW w:w="1200" w:type="dxa"/>
            <w:tcBorders>
              <w:top w:val="nil"/>
              <w:left w:val="nil"/>
              <w:bottom w:val="nil"/>
              <w:right w:val="nil"/>
            </w:tcBorders>
            <w:shd w:val="clear" w:color="auto" w:fill="auto"/>
            <w:noWrap/>
            <w:vAlign w:val="bottom"/>
            <w:hideMark/>
          </w:tcPr>
          <w:p w14:paraId="601B400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3039</w:t>
            </w:r>
          </w:p>
        </w:tc>
        <w:tc>
          <w:tcPr>
            <w:tcW w:w="1200" w:type="dxa"/>
            <w:tcBorders>
              <w:top w:val="nil"/>
              <w:left w:val="nil"/>
              <w:bottom w:val="nil"/>
              <w:right w:val="nil"/>
            </w:tcBorders>
            <w:shd w:val="clear" w:color="auto" w:fill="auto"/>
            <w:noWrap/>
            <w:vAlign w:val="bottom"/>
            <w:hideMark/>
          </w:tcPr>
          <w:p w14:paraId="1074990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1886</w:t>
            </w:r>
          </w:p>
        </w:tc>
        <w:tc>
          <w:tcPr>
            <w:tcW w:w="1200" w:type="dxa"/>
            <w:tcBorders>
              <w:top w:val="nil"/>
              <w:left w:val="nil"/>
              <w:bottom w:val="nil"/>
              <w:right w:val="nil"/>
            </w:tcBorders>
            <w:shd w:val="clear" w:color="auto" w:fill="auto"/>
            <w:noWrap/>
            <w:vAlign w:val="bottom"/>
            <w:hideMark/>
          </w:tcPr>
          <w:p w14:paraId="641F496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60163</w:t>
            </w:r>
          </w:p>
        </w:tc>
        <w:tc>
          <w:tcPr>
            <w:tcW w:w="1200" w:type="dxa"/>
            <w:tcBorders>
              <w:top w:val="nil"/>
              <w:left w:val="nil"/>
              <w:bottom w:val="nil"/>
              <w:right w:val="nil"/>
            </w:tcBorders>
            <w:shd w:val="clear" w:color="auto" w:fill="auto"/>
            <w:noWrap/>
            <w:vAlign w:val="bottom"/>
            <w:hideMark/>
          </w:tcPr>
          <w:p w14:paraId="1F4FE689"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1.786</w:t>
            </w:r>
          </w:p>
        </w:tc>
      </w:tr>
      <w:tr w:rsidR="00EF74AF" w:rsidRPr="00EF74AF" w14:paraId="18C0FEBD" w14:textId="77777777" w:rsidTr="00EF74AF">
        <w:trPr>
          <w:trHeight w:val="290"/>
        </w:trPr>
        <w:tc>
          <w:tcPr>
            <w:tcW w:w="1200" w:type="dxa"/>
            <w:tcBorders>
              <w:top w:val="nil"/>
              <w:left w:val="nil"/>
              <w:bottom w:val="nil"/>
              <w:right w:val="nil"/>
            </w:tcBorders>
            <w:shd w:val="clear" w:color="auto" w:fill="auto"/>
            <w:noWrap/>
            <w:vAlign w:val="bottom"/>
            <w:hideMark/>
          </w:tcPr>
          <w:p w14:paraId="15203D46"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1864</w:t>
            </w:r>
          </w:p>
        </w:tc>
        <w:tc>
          <w:tcPr>
            <w:tcW w:w="1200" w:type="dxa"/>
            <w:tcBorders>
              <w:top w:val="nil"/>
              <w:left w:val="nil"/>
              <w:bottom w:val="nil"/>
              <w:right w:val="nil"/>
            </w:tcBorders>
            <w:shd w:val="clear" w:color="auto" w:fill="auto"/>
            <w:noWrap/>
            <w:vAlign w:val="bottom"/>
            <w:hideMark/>
          </w:tcPr>
          <w:p w14:paraId="10DB549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1370</w:t>
            </w:r>
          </w:p>
        </w:tc>
        <w:tc>
          <w:tcPr>
            <w:tcW w:w="1200" w:type="dxa"/>
            <w:tcBorders>
              <w:top w:val="nil"/>
              <w:left w:val="nil"/>
              <w:bottom w:val="nil"/>
              <w:right w:val="nil"/>
            </w:tcBorders>
            <w:shd w:val="clear" w:color="auto" w:fill="auto"/>
            <w:noWrap/>
            <w:vAlign w:val="bottom"/>
            <w:hideMark/>
          </w:tcPr>
          <w:p w14:paraId="4948D423"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95803</w:t>
            </w:r>
          </w:p>
        </w:tc>
        <w:tc>
          <w:tcPr>
            <w:tcW w:w="1200" w:type="dxa"/>
            <w:tcBorders>
              <w:top w:val="nil"/>
              <w:left w:val="nil"/>
              <w:bottom w:val="nil"/>
              <w:right w:val="nil"/>
            </w:tcBorders>
            <w:shd w:val="clear" w:color="auto" w:fill="auto"/>
            <w:noWrap/>
            <w:vAlign w:val="bottom"/>
            <w:hideMark/>
          </w:tcPr>
          <w:p w14:paraId="09FF0DC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1.398</w:t>
            </w:r>
          </w:p>
        </w:tc>
      </w:tr>
      <w:tr w:rsidR="00EF74AF" w:rsidRPr="00EF74AF" w14:paraId="33C41381" w14:textId="77777777" w:rsidTr="00EF74AF">
        <w:trPr>
          <w:trHeight w:val="290"/>
        </w:trPr>
        <w:tc>
          <w:tcPr>
            <w:tcW w:w="1200" w:type="dxa"/>
            <w:tcBorders>
              <w:top w:val="nil"/>
              <w:left w:val="nil"/>
              <w:bottom w:val="nil"/>
              <w:right w:val="nil"/>
            </w:tcBorders>
            <w:shd w:val="clear" w:color="auto" w:fill="auto"/>
            <w:noWrap/>
            <w:vAlign w:val="bottom"/>
            <w:hideMark/>
          </w:tcPr>
          <w:p w14:paraId="3EF951E8"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2553</w:t>
            </w:r>
          </w:p>
        </w:tc>
        <w:tc>
          <w:tcPr>
            <w:tcW w:w="1200" w:type="dxa"/>
            <w:tcBorders>
              <w:top w:val="nil"/>
              <w:left w:val="nil"/>
              <w:bottom w:val="nil"/>
              <w:right w:val="nil"/>
            </w:tcBorders>
            <w:shd w:val="clear" w:color="auto" w:fill="auto"/>
            <w:noWrap/>
            <w:vAlign w:val="bottom"/>
            <w:hideMark/>
          </w:tcPr>
          <w:p w14:paraId="7DC8026D"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1532</w:t>
            </w:r>
          </w:p>
        </w:tc>
        <w:tc>
          <w:tcPr>
            <w:tcW w:w="1200" w:type="dxa"/>
            <w:tcBorders>
              <w:top w:val="nil"/>
              <w:left w:val="nil"/>
              <w:bottom w:val="nil"/>
              <w:right w:val="nil"/>
            </w:tcBorders>
            <w:shd w:val="clear" w:color="auto" w:fill="auto"/>
            <w:noWrap/>
            <w:vAlign w:val="bottom"/>
            <w:hideMark/>
          </w:tcPr>
          <w:p w14:paraId="7D1204E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108982</w:t>
            </w:r>
          </w:p>
        </w:tc>
        <w:tc>
          <w:tcPr>
            <w:tcW w:w="1200" w:type="dxa"/>
            <w:tcBorders>
              <w:top w:val="nil"/>
              <w:left w:val="nil"/>
              <w:bottom w:val="nil"/>
              <w:right w:val="nil"/>
            </w:tcBorders>
            <w:shd w:val="clear" w:color="auto" w:fill="auto"/>
            <w:noWrap/>
            <w:vAlign w:val="bottom"/>
            <w:hideMark/>
          </w:tcPr>
          <w:p w14:paraId="3754300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1.49</w:t>
            </w:r>
          </w:p>
        </w:tc>
      </w:tr>
      <w:tr w:rsidR="00EF74AF" w:rsidRPr="00EF74AF" w14:paraId="257A8D97" w14:textId="77777777" w:rsidTr="00EF74AF">
        <w:trPr>
          <w:trHeight w:val="290"/>
        </w:trPr>
        <w:tc>
          <w:tcPr>
            <w:tcW w:w="1200" w:type="dxa"/>
            <w:tcBorders>
              <w:top w:val="nil"/>
              <w:left w:val="nil"/>
              <w:bottom w:val="nil"/>
              <w:right w:val="nil"/>
            </w:tcBorders>
            <w:shd w:val="clear" w:color="auto" w:fill="auto"/>
            <w:noWrap/>
            <w:vAlign w:val="bottom"/>
            <w:hideMark/>
          </w:tcPr>
          <w:p w14:paraId="042CF8D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3341</w:t>
            </w:r>
          </w:p>
        </w:tc>
        <w:tc>
          <w:tcPr>
            <w:tcW w:w="1200" w:type="dxa"/>
            <w:tcBorders>
              <w:top w:val="nil"/>
              <w:left w:val="nil"/>
              <w:bottom w:val="nil"/>
              <w:right w:val="nil"/>
            </w:tcBorders>
            <w:shd w:val="clear" w:color="auto" w:fill="auto"/>
            <w:noWrap/>
            <w:vAlign w:val="bottom"/>
            <w:hideMark/>
          </w:tcPr>
          <w:p w14:paraId="4C53BDD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1961</w:t>
            </w:r>
          </w:p>
        </w:tc>
        <w:tc>
          <w:tcPr>
            <w:tcW w:w="1200" w:type="dxa"/>
            <w:tcBorders>
              <w:top w:val="nil"/>
              <w:left w:val="nil"/>
              <w:bottom w:val="nil"/>
              <w:right w:val="nil"/>
            </w:tcBorders>
            <w:shd w:val="clear" w:color="auto" w:fill="auto"/>
            <w:noWrap/>
            <w:vAlign w:val="bottom"/>
            <w:hideMark/>
          </w:tcPr>
          <w:p w14:paraId="43A73B4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86734</w:t>
            </w:r>
          </w:p>
        </w:tc>
        <w:tc>
          <w:tcPr>
            <w:tcW w:w="1200" w:type="dxa"/>
            <w:tcBorders>
              <w:top w:val="nil"/>
              <w:left w:val="nil"/>
              <w:bottom w:val="nil"/>
              <w:right w:val="nil"/>
            </w:tcBorders>
            <w:shd w:val="clear" w:color="auto" w:fill="auto"/>
            <w:noWrap/>
            <w:vAlign w:val="bottom"/>
            <w:hideMark/>
          </w:tcPr>
          <w:p w14:paraId="019AAA0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1.694</w:t>
            </w:r>
          </w:p>
        </w:tc>
      </w:tr>
      <w:tr w:rsidR="00EF74AF" w:rsidRPr="00EF74AF" w14:paraId="5C512CB6" w14:textId="77777777" w:rsidTr="00EF74AF">
        <w:trPr>
          <w:trHeight w:val="290"/>
        </w:trPr>
        <w:tc>
          <w:tcPr>
            <w:tcW w:w="1200" w:type="dxa"/>
            <w:tcBorders>
              <w:top w:val="nil"/>
              <w:left w:val="nil"/>
              <w:right w:val="nil"/>
            </w:tcBorders>
            <w:shd w:val="clear" w:color="auto" w:fill="auto"/>
            <w:noWrap/>
            <w:vAlign w:val="bottom"/>
            <w:hideMark/>
          </w:tcPr>
          <w:p w14:paraId="69969DAA"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2565</w:t>
            </w:r>
          </w:p>
        </w:tc>
        <w:tc>
          <w:tcPr>
            <w:tcW w:w="1200" w:type="dxa"/>
            <w:tcBorders>
              <w:top w:val="nil"/>
              <w:left w:val="nil"/>
              <w:right w:val="nil"/>
            </w:tcBorders>
            <w:shd w:val="clear" w:color="auto" w:fill="auto"/>
            <w:noWrap/>
            <w:vAlign w:val="bottom"/>
            <w:hideMark/>
          </w:tcPr>
          <w:p w14:paraId="522B76D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1813</w:t>
            </w:r>
          </w:p>
        </w:tc>
        <w:tc>
          <w:tcPr>
            <w:tcW w:w="1200" w:type="dxa"/>
            <w:tcBorders>
              <w:top w:val="nil"/>
              <w:left w:val="nil"/>
              <w:right w:val="nil"/>
            </w:tcBorders>
            <w:shd w:val="clear" w:color="auto" w:fill="auto"/>
            <w:noWrap/>
            <w:vAlign w:val="bottom"/>
            <w:hideMark/>
          </w:tcPr>
          <w:p w14:paraId="687BADE3"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112325</w:t>
            </w:r>
          </w:p>
        </w:tc>
        <w:tc>
          <w:tcPr>
            <w:tcW w:w="1200" w:type="dxa"/>
            <w:tcBorders>
              <w:top w:val="nil"/>
              <w:left w:val="nil"/>
              <w:right w:val="nil"/>
            </w:tcBorders>
            <w:shd w:val="clear" w:color="auto" w:fill="auto"/>
            <w:noWrap/>
            <w:vAlign w:val="bottom"/>
            <w:hideMark/>
          </w:tcPr>
          <w:p w14:paraId="6BCAC0B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1.402</w:t>
            </w:r>
          </w:p>
        </w:tc>
      </w:tr>
      <w:tr w:rsidR="00EF74AF" w:rsidRPr="00EF74AF" w14:paraId="5F4AE253" w14:textId="77777777" w:rsidTr="00EF74AF">
        <w:trPr>
          <w:trHeight w:val="290"/>
        </w:trPr>
        <w:tc>
          <w:tcPr>
            <w:tcW w:w="1200" w:type="dxa"/>
            <w:tcBorders>
              <w:top w:val="nil"/>
              <w:left w:val="nil"/>
              <w:bottom w:val="single" w:sz="4" w:space="0" w:color="auto"/>
              <w:right w:val="nil"/>
            </w:tcBorders>
            <w:shd w:val="clear" w:color="auto" w:fill="auto"/>
            <w:noWrap/>
            <w:vAlign w:val="bottom"/>
            <w:hideMark/>
          </w:tcPr>
          <w:p w14:paraId="312D2D57"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2502</w:t>
            </w:r>
          </w:p>
        </w:tc>
        <w:tc>
          <w:tcPr>
            <w:tcW w:w="1200" w:type="dxa"/>
            <w:tcBorders>
              <w:top w:val="nil"/>
              <w:left w:val="nil"/>
              <w:bottom w:val="single" w:sz="4" w:space="0" w:color="auto"/>
              <w:right w:val="nil"/>
            </w:tcBorders>
            <w:shd w:val="clear" w:color="auto" w:fill="auto"/>
            <w:noWrap/>
            <w:vAlign w:val="bottom"/>
            <w:hideMark/>
          </w:tcPr>
          <w:p w14:paraId="2D3139AC"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2125</w:t>
            </w:r>
          </w:p>
        </w:tc>
        <w:tc>
          <w:tcPr>
            <w:tcW w:w="1200" w:type="dxa"/>
            <w:tcBorders>
              <w:top w:val="nil"/>
              <w:left w:val="nil"/>
              <w:bottom w:val="single" w:sz="4" w:space="0" w:color="auto"/>
              <w:right w:val="nil"/>
            </w:tcBorders>
            <w:shd w:val="clear" w:color="auto" w:fill="auto"/>
            <w:noWrap/>
            <w:vAlign w:val="bottom"/>
            <w:hideMark/>
          </w:tcPr>
          <w:p w14:paraId="547E57DF"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155033</w:t>
            </w:r>
          </w:p>
        </w:tc>
        <w:tc>
          <w:tcPr>
            <w:tcW w:w="1200" w:type="dxa"/>
            <w:tcBorders>
              <w:top w:val="nil"/>
              <w:left w:val="nil"/>
              <w:bottom w:val="single" w:sz="4" w:space="0" w:color="auto"/>
              <w:right w:val="nil"/>
            </w:tcBorders>
            <w:shd w:val="clear" w:color="auto" w:fill="auto"/>
            <w:noWrap/>
            <w:vAlign w:val="bottom"/>
            <w:hideMark/>
          </w:tcPr>
          <w:p w14:paraId="0DFDDE6E" w14:textId="77777777" w:rsidR="00EF74AF" w:rsidRPr="00EF74AF" w:rsidRDefault="00EF74AF" w:rsidP="00EF74AF">
            <w:pPr>
              <w:spacing w:after="0" w:line="240" w:lineRule="auto"/>
              <w:jc w:val="center"/>
              <w:rPr>
                <w:rFonts w:ascii="Calibri" w:eastAsia="Times New Roman" w:hAnsi="Calibri" w:cs="Calibri"/>
                <w:color w:val="000000"/>
                <w:lang w:eastAsia="es-ES"/>
              </w:rPr>
            </w:pPr>
            <w:r w:rsidRPr="00EF74AF">
              <w:rPr>
                <w:rFonts w:ascii="Calibri" w:eastAsia="Times New Roman" w:hAnsi="Calibri" w:cs="Calibri"/>
                <w:color w:val="000000"/>
                <w:lang w:eastAsia="es-ES"/>
              </w:rPr>
              <w:t>0.954</w:t>
            </w:r>
          </w:p>
        </w:tc>
      </w:tr>
    </w:tbl>
    <w:p w14:paraId="0027DCCF" w14:textId="77777777" w:rsidR="00EF74AF" w:rsidRPr="009F316A" w:rsidRDefault="00EF74AF" w:rsidP="00AD768E">
      <w:pPr>
        <w:rPr>
          <w:lang w:val="en-US"/>
        </w:rPr>
      </w:pPr>
    </w:p>
    <w:sectPr w:rsidR="00EF74AF" w:rsidRPr="009F31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433912"/>
    <w:multiLevelType w:val="hybridMultilevel"/>
    <w:tmpl w:val="87E4D648"/>
    <w:lvl w:ilvl="0" w:tplc="3EDE4DC8">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E477C36"/>
    <w:multiLevelType w:val="hybridMultilevel"/>
    <w:tmpl w:val="47DC5AEC"/>
    <w:lvl w:ilvl="0" w:tplc="8812936E">
      <w:start w:val="2024"/>
      <w:numFmt w:val="bullet"/>
      <w:lvlText w:val="-"/>
      <w:lvlJc w:val="left"/>
      <w:pPr>
        <w:ind w:left="720" w:hanging="360"/>
      </w:pPr>
      <w:rPr>
        <w:rFonts w:ascii="Calibri" w:eastAsia="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7683562B"/>
    <w:multiLevelType w:val="hybridMultilevel"/>
    <w:tmpl w:val="4CE0B3F2"/>
    <w:lvl w:ilvl="0" w:tplc="60FC16F0">
      <w:start w:val="3"/>
      <w:numFmt w:val="bullet"/>
      <w:lvlText w:val="-"/>
      <w:lvlJc w:val="left"/>
      <w:pPr>
        <w:ind w:left="720" w:hanging="360"/>
      </w:pPr>
      <w:rPr>
        <w:rFonts w:ascii="Calibri" w:eastAsiaTheme="minorHAnsi" w:hAnsi="Calibri" w:cs="Calibri"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8F77BA8"/>
    <w:multiLevelType w:val="hybridMultilevel"/>
    <w:tmpl w:val="65FE5A9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52E"/>
    <w:rsid w:val="00005C1A"/>
    <w:rsid w:val="00006784"/>
    <w:rsid w:val="000277FD"/>
    <w:rsid w:val="0003451D"/>
    <w:rsid w:val="00047E49"/>
    <w:rsid w:val="000732F5"/>
    <w:rsid w:val="000B3A5C"/>
    <w:rsid w:val="000E2DE7"/>
    <w:rsid w:val="00100AE2"/>
    <w:rsid w:val="0016212D"/>
    <w:rsid w:val="00166EF7"/>
    <w:rsid w:val="00175CF6"/>
    <w:rsid w:val="001F706D"/>
    <w:rsid w:val="00221418"/>
    <w:rsid w:val="00221C61"/>
    <w:rsid w:val="00243514"/>
    <w:rsid w:val="00245AB1"/>
    <w:rsid w:val="0025313F"/>
    <w:rsid w:val="00262106"/>
    <w:rsid w:val="00272DBA"/>
    <w:rsid w:val="002A6550"/>
    <w:rsid w:val="002E70AB"/>
    <w:rsid w:val="00346262"/>
    <w:rsid w:val="003544F4"/>
    <w:rsid w:val="00376715"/>
    <w:rsid w:val="003A38F5"/>
    <w:rsid w:val="003C5A6C"/>
    <w:rsid w:val="00403277"/>
    <w:rsid w:val="00435B5D"/>
    <w:rsid w:val="004535A5"/>
    <w:rsid w:val="00455638"/>
    <w:rsid w:val="00467B90"/>
    <w:rsid w:val="004D1864"/>
    <w:rsid w:val="00505245"/>
    <w:rsid w:val="00560F31"/>
    <w:rsid w:val="005B315B"/>
    <w:rsid w:val="005E1AE0"/>
    <w:rsid w:val="005F0B8E"/>
    <w:rsid w:val="005F2C3F"/>
    <w:rsid w:val="005F7A9B"/>
    <w:rsid w:val="00631CE9"/>
    <w:rsid w:val="006772A5"/>
    <w:rsid w:val="00677339"/>
    <w:rsid w:val="006C7323"/>
    <w:rsid w:val="00730E5E"/>
    <w:rsid w:val="00740839"/>
    <w:rsid w:val="00745162"/>
    <w:rsid w:val="007A282A"/>
    <w:rsid w:val="007C2C40"/>
    <w:rsid w:val="007C2EBF"/>
    <w:rsid w:val="007D797B"/>
    <w:rsid w:val="00850A55"/>
    <w:rsid w:val="008F4704"/>
    <w:rsid w:val="008F7D46"/>
    <w:rsid w:val="009448C2"/>
    <w:rsid w:val="009C7951"/>
    <w:rsid w:val="009F16C2"/>
    <w:rsid w:val="009F316A"/>
    <w:rsid w:val="00A02492"/>
    <w:rsid w:val="00A0698B"/>
    <w:rsid w:val="00AD3BCE"/>
    <w:rsid w:val="00AD768E"/>
    <w:rsid w:val="00AF3E9B"/>
    <w:rsid w:val="00B55695"/>
    <w:rsid w:val="00B57C3C"/>
    <w:rsid w:val="00B7113E"/>
    <w:rsid w:val="00BA391F"/>
    <w:rsid w:val="00BB31DF"/>
    <w:rsid w:val="00BF66A4"/>
    <w:rsid w:val="00C02641"/>
    <w:rsid w:val="00C3635E"/>
    <w:rsid w:val="00C64C65"/>
    <w:rsid w:val="00C72748"/>
    <w:rsid w:val="00C970BB"/>
    <w:rsid w:val="00CC32AE"/>
    <w:rsid w:val="00D456F8"/>
    <w:rsid w:val="00D5082D"/>
    <w:rsid w:val="00D966A7"/>
    <w:rsid w:val="00EC34C4"/>
    <w:rsid w:val="00EF74AF"/>
    <w:rsid w:val="00F3034A"/>
    <w:rsid w:val="00F4752E"/>
    <w:rsid w:val="00F76273"/>
    <w:rsid w:val="00F8625C"/>
    <w:rsid w:val="00FE2AA5"/>
    <w:rsid w:val="00FF20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0AA3"/>
  <w15:chartTrackingRefBased/>
  <w15:docId w15:val="{B8BDB2D9-10CE-425D-8462-EEFEB31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48C2"/>
    <w:pPr>
      <w:ind w:left="720"/>
      <w:contextualSpacing/>
    </w:pPr>
  </w:style>
  <w:style w:type="paragraph" w:customStyle="1" w:styleId="m-1320010756094133361msolistparagraph">
    <w:name w:val="m_-1320010756094133361msolistparagraph"/>
    <w:basedOn w:val="Normal"/>
    <w:rsid w:val="00C64C65"/>
    <w:pPr>
      <w:spacing w:before="100" w:beforeAutospacing="1" w:after="100" w:afterAutospacing="1" w:line="240" w:lineRule="auto"/>
    </w:pPr>
    <w:rPr>
      <w:rFonts w:ascii="Calibri" w:hAnsi="Calibri" w:cs="Times New Roman"/>
      <w:lang w:eastAsia="es-ES"/>
    </w:rPr>
  </w:style>
  <w:style w:type="character" w:styleId="Refdecomentario">
    <w:name w:val="annotation reference"/>
    <w:basedOn w:val="Fuentedeprrafopredeter"/>
    <w:uiPriority w:val="99"/>
    <w:semiHidden/>
    <w:unhideWhenUsed/>
    <w:rsid w:val="00C64C65"/>
    <w:rPr>
      <w:sz w:val="16"/>
      <w:szCs w:val="16"/>
    </w:rPr>
  </w:style>
  <w:style w:type="paragraph" w:styleId="Textocomentario">
    <w:name w:val="annotation text"/>
    <w:basedOn w:val="Normal"/>
    <w:link w:val="TextocomentarioCar"/>
    <w:uiPriority w:val="99"/>
    <w:semiHidden/>
    <w:unhideWhenUsed/>
    <w:rsid w:val="00C64C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4C65"/>
    <w:rPr>
      <w:sz w:val="20"/>
      <w:szCs w:val="20"/>
    </w:rPr>
  </w:style>
  <w:style w:type="paragraph" w:styleId="Asuntodelcomentario">
    <w:name w:val="annotation subject"/>
    <w:basedOn w:val="Textocomentario"/>
    <w:next w:val="Textocomentario"/>
    <w:link w:val="AsuntodelcomentarioCar"/>
    <w:uiPriority w:val="99"/>
    <w:semiHidden/>
    <w:unhideWhenUsed/>
    <w:rsid w:val="00C64C65"/>
    <w:rPr>
      <w:b/>
      <w:bCs/>
    </w:rPr>
  </w:style>
  <w:style w:type="character" w:customStyle="1" w:styleId="AsuntodelcomentarioCar">
    <w:name w:val="Asunto del comentario Car"/>
    <w:basedOn w:val="TextocomentarioCar"/>
    <w:link w:val="Asuntodelcomentario"/>
    <w:uiPriority w:val="99"/>
    <w:semiHidden/>
    <w:rsid w:val="00C64C65"/>
    <w:rPr>
      <w:b/>
      <w:bCs/>
      <w:sz w:val="20"/>
      <w:szCs w:val="20"/>
    </w:rPr>
  </w:style>
  <w:style w:type="paragraph" w:styleId="NormalWeb">
    <w:name w:val="Normal (Web)"/>
    <w:basedOn w:val="Normal"/>
    <w:uiPriority w:val="99"/>
    <w:semiHidden/>
    <w:unhideWhenUsed/>
    <w:rsid w:val="00B7113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7626">
      <w:bodyDiv w:val="1"/>
      <w:marLeft w:val="0"/>
      <w:marRight w:val="0"/>
      <w:marTop w:val="0"/>
      <w:marBottom w:val="0"/>
      <w:divBdr>
        <w:top w:val="none" w:sz="0" w:space="0" w:color="auto"/>
        <w:left w:val="none" w:sz="0" w:space="0" w:color="auto"/>
        <w:bottom w:val="none" w:sz="0" w:space="0" w:color="auto"/>
        <w:right w:val="none" w:sz="0" w:space="0" w:color="auto"/>
      </w:divBdr>
    </w:div>
    <w:div w:id="118499094">
      <w:bodyDiv w:val="1"/>
      <w:marLeft w:val="0"/>
      <w:marRight w:val="0"/>
      <w:marTop w:val="0"/>
      <w:marBottom w:val="0"/>
      <w:divBdr>
        <w:top w:val="none" w:sz="0" w:space="0" w:color="auto"/>
        <w:left w:val="none" w:sz="0" w:space="0" w:color="auto"/>
        <w:bottom w:val="none" w:sz="0" w:space="0" w:color="auto"/>
        <w:right w:val="none" w:sz="0" w:space="0" w:color="auto"/>
      </w:divBdr>
    </w:div>
    <w:div w:id="197666682">
      <w:bodyDiv w:val="1"/>
      <w:marLeft w:val="0"/>
      <w:marRight w:val="0"/>
      <w:marTop w:val="0"/>
      <w:marBottom w:val="0"/>
      <w:divBdr>
        <w:top w:val="none" w:sz="0" w:space="0" w:color="auto"/>
        <w:left w:val="none" w:sz="0" w:space="0" w:color="auto"/>
        <w:bottom w:val="none" w:sz="0" w:space="0" w:color="auto"/>
        <w:right w:val="none" w:sz="0" w:space="0" w:color="auto"/>
      </w:divBdr>
    </w:div>
    <w:div w:id="202333390">
      <w:bodyDiv w:val="1"/>
      <w:marLeft w:val="0"/>
      <w:marRight w:val="0"/>
      <w:marTop w:val="0"/>
      <w:marBottom w:val="0"/>
      <w:divBdr>
        <w:top w:val="none" w:sz="0" w:space="0" w:color="auto"/>
        <w:left w:val="none" w:sz="0" w:space="0" w:color="auto"/>
        <w:bottom w:val="none" w:sz="0" w:space="0" w:color="auto"/>
        <w:right w:val="none" w:sz="0" w:space="0" w:color="auto"/>
      </w:divBdr>
    </w:div>
    <w:div w:id="481628123">
      <w:bodyDiv w:val="1"/>
      <w:marLeft w:val="0"/>
      <w:marRight w:val="0"/>
      <w:marTop w:val="0"/>
      <w:marBottom w:val="0"/>
      <w:divBdr>
        <w:top w:val="none" w:sz="0" w:space="0" w:color="auto"/>
        <w:left w:val="none" w:sz="0" w:space="0" w:color="auto"/>
        <w:bottom w:val="none" w:sz="0" w:space="0" w:color="auto"/>
        <w:right w:val="none" w:sz="0" w:space="0" w:color="auto"/>
      </w:divBdr>
    </w:div>
    <w:div w:id="486481645">
      <w:bodyDiv w:val="1"/>
      <w:marLeft w:val="0"/>
      <w:marRight w:val="0"/>
      <w:marTop w:val="0"/>
      <w:marBottom w:val="0"/>
      <w:divBdr>
        <w:top w:val="none" w:sz="0" w:space="0" w:color="auto"/>
        <w:left w:val="none" w:sz="0" w:space="0" w:color="auto"/>
        <w:bottom w:val="none" w:sz="0" w:space="0" w:color="auto"/>
        <w:right w:val="none" w:sz="0" w:space="0" w:color="auto"/>
      </w:divBdr>
    </w:div>
    <w:div w:id="765467451">
      <w:bodyDiv w:val="1"/>
      <w:marLeft w:val="0"/>
      <w:marRight w:val="0"/>
      <w:marTop w:val="0"/>
      <w:marBottom w:val="0"/>
      <w:divBdr>
        <w:top w:val="none" w:sz="0" w:space="0" w:color="auto"/>
        <w:left w:val="none" w:sz="0" w:space="0" w:color="auto"/>
        <w:bottom w:val="none" w:sz="0" w:space="0" w:color="auto"/>
        <w:right w:val="none" w:sz="0" w:space="0" w:color="auto"/>
      </w:divBdr>
    </w:div>
    <w:div w:id="776028199">
      <w:bodyDiv w:val="1"/>
      <w:marLeft w:val="0"/>
      <w:marRight w:val="0"/>
      <w:marTop w:val="0"/>
      <w:marBottom w:val="0"/>
      <w:divBdr>
        <w:top w:val="none" w:sz="0" w:space="0" w:color="auto"/>
        <w:left w:val="none" w:sz="0" w:space="0" w:color="auto"/>
        <w:bottom w:val="none" w:sz="0" w:space="0" w:color="auto"/>
        <w:right w:val="none" w:sz="0" w:space="0" w:color="auto"/>
      </w:divBdr>
    </w:div>
    <w:div w:id="972177021">
      <w:bodyDiv w:val="1"/>
      <w:marLeft w:val="0"/>
      <w:marRight w:val="0"/>
      <w:marTop w:val="0"/>
      <w:marBottom w:val="0"/>
      <w:divBdr>
        <w:top w:val="none" w:sz="0" w:space="0" w:color="auto"/>
        <w:left w:val="none" w:sz="0" w:space="0" w:color="auto"/>
        <w:bottom w:val="none" w:sz="0" w:space="0" w:color="auto"/>
        <w:right w:val="none" w:sz="0" w:space="0" w:color="auto"/>
      </w:divBdr>
    </w:div>
    <w:div w:id="999427377">
      <w:bodyDiv w:val="1"/>
      <w:marLeft w:val="0"/>
      <w:marRight w:val="0"/>
      <w:marTop w:val="0"/>
      <w:marBottom w:val="0"/>
      <w:divBdr>
        <w:top w:val="none" w:sz="0" w:space="0" w:color="auto"/>
        <w:left w:val="none" w:sz="0" w:space="0" w:color="auto"/>
        <w:bottom w:val="none" w:sz="0" w:space="0" w:color="auto"/>
        <w:right w:val="none" w:sz="0" w:space="0" w:color="auto"/>
      </w:divBdr>
    </w:div>
    <w:div w:id="1026256257">
      <w:bodyDiv w:val="1"/>
      <w:marLeft w:val="0"/>
      <w:marRight w:val="0"/>
      <w:marTop w:val="0"/>
      <w:marBottom w:val="0"/>
      <w:divBdr>
        <w:top w:val="none" w:sz="0" w:space="0" w:color="auto"/>
        <w:left w:val="none" w:sz="0" w:space="0" w:color="auto"/>
        <w:bottom w:val="none" w:sz="0" w:space="0" w:color="auto"/>
        <w:right w:val="none" w:sz="0" w:space="0" w:color="auto"/>
      </w:divBdr>
    </w:div>
    <w:div w:id="1189903658">
      <w:bodyDiv w:val="1"/>
      <w:marLeft w:val="0"/>
      <w:marRight w:val="0"/>
      <w:marTop w:val="0"/>
      <w:marBottom w:val="0"/>
      <w:divBdr>
        <w:top w:val="none" w:sz="0" w:space="0" w:color="auto"/>
        <w:left w:val="none" w:sz="0" w:space="0" w:color="auto"/>
        <w:bottom w:val="none" w:sz="0" w:space="0" w:color="auto"/>
        <w:right w:val="none" w:sz="0" w:space="0" w:color="auto"/>
      </w:divBdr>
    </w:div>
    <w:div w:id="1308588947">
      <w:bodyDiv w:val="1"/>
      <w:marLeft w:val="0"/>
      <w:marRight w:val="0"/>
      <w:marTop w:val="0"/>
      <w:marBottom w:val="0"/>
      <w:divBdr>
        <w:top w:val="none" w:sz="0" w:space="0" w:color="auto"/>
        <w:left w:val="none" w:sz="0" w:space="0" w:color="auto"/>
        <w:bottom w:val="none" w:sz="0" w:space="0" w:color="auto"/>
        <w:right w:val="none" w:sz="0" w:space="0" w:color="auto"/>
      </w:divBdr>
    </w:div>
    <w:div w:id="1339037978">
      <w:bodyDiv w:val="1"/>
      <w:marLeft w:val="0"/>
      <w:marRight w:val="0"/>
      <w:marTop w:val="0"/>
      <w:marBottom w:val="0"/>
      <w:divBdr>
        <w:top w:val="none" w:sz="0" w:space="0" w:color="auto"/>
        <w:left w:val="none" w:sz="0" w:space="0" w:color="auto"/>
        <w:bottom w:val="none" w:sz="0" w:space="0" w:color="auto"/>
        <w:right w:val="none" w:sz="0" w:space="0" w:color="auto"/>
      </w:divBdr>
    </w:div>
    <w:div w:id="1390307549">
      <w:bodyDiv w:val="1"/>
      <w:marLeft w:val="0"/>
      <w:marRight w:val="0"/>
      <w:marTop w:val="0"/>
      <w:marBottom w:val="0"/>
      <w:divBdr>
        <w:top w:val="none" w:sz="0" w:space="0" w:color="auto"/>
        <w:left w:val="none" w:sz="0" w:space="0" w:color="auto"/>
        <w:bottom w:val="none" w:sz="0" w:space="0" w:color="auto"/>
        <w:right w:val="none" w:sz="0" w:space="0" w:color="auto"/>
      </w:divBdr>
    </w:div>
    <w:div w:id="1618485307">
      <w:bodyDiv w:val="1"/>
      <w:marLeft w:val="0"/>
      <w:marRight w:val="0"/>
      <w:marTop w:val="0"/>
      <w:marBottom w:val="0"/>
      <w:divBdr>
        <w:top w:val="none" w:sz="0" w:space="0" w:color="auto"/>
        <w:left w:val="none" w:sz="0" w:space="0" w:color="auto"/>
        <w:bottom w:val="none" w:sz="0" w:space="0" w:color="auto"/>
        <w:right w:val="none" w:sz="0" w:space="0" w:color="auto"/>
      </w:divBdr>
    </w:div>
    <w:div w:id="1709992808">
      <w:bodyDiv w:val="1"/>
      <w:marLeft w:val="0"/>
      <w:marRight w:val="0"/>
      <w:marTop w:val="0"/>
      <w:marBottom w:val="0"/>
      <w:divBdr>
        <w:top w:val="none" w:sz="0" w:space="0" w:color="auto"/>
        <w:left w:val="none" w:sz="0" w:space="0" w:color="auto"/>
        <w:bottom w:val="none" w:sz="0" w:space="0" w:color="auto"/>
        <w:right w:val="none" w:sz="0" w:space="0" w:color="auto"/>
      </w:divBdr>
    </w:div>
    <w:div w:id="1745568918">
      <w:bodyDiv w:val="1"/>
      <w:marLeft w:val="0"/>
      <w:marRight w:val="0"/>
      <w:marTop w:val="0"/>
      <w:marBottom w:val="0"/>
      <w:divBdr>
        <w:top w:val="none" w:sz="0" w:space="0" w:color="auto"/>
        <w:left w:val="none" w:sz="0" w:space="0" w:color="auto"/>
        <w:bottom w:val="none" w:sz="0" w:space="0" w:color="auto"/>
        <w:right w:val="none" w:sz="0" w:space="0" w:color="auto"/>
      </w:divBdr>
    </w:div>
    <w:div w:id="2137212357">
      <w:bodyDiv w:val="1"/>
      <w:marLeft w:val="0"/>
      <w:marRight w:val="0"/>
      <w:marTop w:val="0"/>
      <w:marBottom w:val="0"/>
      <w:divBdr>
        <w:top w:val="none" w:sz="0" w:space="0" w:color="auto"/>
        <w:left w:val="none" w:sz="0" w:space="0" w:color="auto"/>
        <w:bottom w:val="none" w:sz="0" w:space="0" w:color="auto"/>
        <w:right w:val="none" w:sz="0" w:space="0" w:color="auto"/>
      </w:divBdr>
    </w:div>
    <w:div w:id="213990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22</Pages>
  <Words>3433</Words>
  <Characters>18887</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Perez-Rodriguez</dc:creator>
  <cp:keywords/>
  <dc:description/>
  <cp:lastModifiedBy>Alfonso Perez-Rodriguez</cp:lastModifiedBy>
  <cp:revision>60</cp:revision>
  <dcterms:created xsi:type="dcterms:W3CDTF">2025-09-03T14:52:00Z</dcterms:created>
  <dcterms:modified xsi:type="dcterms:W3CDTF">2025-09-04T15:11:00Z</dcterms:modified>
</cp:coreProperties>
</file>