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96A1A" w:rsidR="005C38A8" w:rsidP="005C38A8" w:rsidRDefault="005C38A8" w14:paraId="699E52C7" w14:textId="01C03753">
      <w:pPr>
        <w:pStyle w:val="Heading1"/>
        <w:jc w:val="center"/>
        <w:rPr>
          <w:rFonts w:ascii="Calibri" w:hAnsi="Calibri" w:cs="Calibri"/>
        </w:rPr>
      </w:pPr>
      <w:r w:rsidRPr="3A1218F9" w:rsidR="005C38A8">
        <w:rPr>
          <w:rFonts w:ascii="Calibri" w:hAnsi="Calibri" w:cs="Calibri"/>
        </w:rPr>
        <w:t xml:space="preserve">QA </w:t>
      </w:r>
      <w:r w:rsidRPr="3A1218F9" w:rsidR="00BB320D">
        <w:rPr>
          <w:rFonts w:ascii="Calibri" w:hAnsi="Calibri" w:cs="Calibri"/>
        </w:rPr>
        <w:t xml:space="preserve">Guide to </w:t>
      </w:r>
      <w:r w:rsidRPr="3A1218F9" w:rsidR="005C38A8">
        <w:rPr>
          <w:rFonts w:ascii="Calibri" w:hAnsi="Calibri" w:cs="Calibri"/>
        </w:rPr>
        <w:t>Database Unit Testing Using TSQLT</w:t>
      </w:r>
    </w:p>
    <w:p w:rsidR="08C901BF" w:rsidP="3A1218F9" w:rsidRDefault="08C901BF" w14:paraId="3F04B2EC" w14:textId="0B8A1733">
      <w:pPr>
        <w:pStyle w:val="Normal"/>
        <w:rPr>
          <w:rFonts w:ascii="Aptos" w:hAnsi="Aptos" w:eastAsia="Aptos" w:cs="Aptos"/>
          <w:noProof w:val="0"/>
          <w:sz w:val="24"/>
          <w:szCs w:val="24"/>
          <w:lang w:val="en-US"/>
        </w:rPr>
      </w:pPr>
      <w:r w:rsidR="08C901BF">
        <w:rPr/>
        <w:t xml:space="preserve">Official Documentation: </w:t>
      </w:r>
      <w:hyperlink r:id="R5a4e840bc7f24488">
        <w:r w:rsidRPr="3A1218F9" w:rsidR="08C901BF">
          <w:rPr>
            <w:rStyle w:val="Hyperlink"/>
            <w:rFonts w:ascii="Aptos" w:hAnsi="Aptos" w:eastAsia="Aptos" w:cs="Aptos"/>
            <w:noProof w:val="0"/>
            <w:sz w:val="24"/>
            <w:szCs w:val="24"/>
            <w:lang w:val="en-US"/>
          </w:rPr>
          <w:t>https://tsqlt.org/full-user-guide/</w:t>
        </w:r>
      </w:hyperlink>
    </w:p>
    <w:p w:rsidRPr="00796A1A" w:rsidR="005C38A8" w:rsidP="005C38A8" w:rsidRDefault="005C38A8" w14:paraId="771A51C7" w14:textId="0EE065C2">
      <w:pPr>
        <w:pStyle w:val="Heading2"/>
        <w:rPr>
          <w:rFonts w:ascii="Calibri" w:hAnsi="Calibri" w:cs="Calibri"/>
        </w:rPr>
      </w:pPr>
      <w:r w:rsidRPr="00796A1A">
        <w:rPr>
          <w:rFonts w:ascii="Calibri" w:hAnsi="Calibri" w:cs="Calibri"/>
        </w:rPr>
        <w:t>What is TSQLT?</w:t>
      </w:r>
    </w:p>
    <w:p w:rsidRPr="00796A1A" w:rsidR="005C38A8" w:rsidP="005C38A8" w:rsidRDefault="005C38A8" w14:paraId="216DEA3C" w14:textId="57CF365A">
      <w:pPr>
        <w:rPr>
          <w:rFonts w:ascii="Calibri" w:hAnsi="Calibri" w:cs="Calibri"/>
        </w:rPr>
      </w:pPr>
      <w:r w:rsidRPr="00796A1A">
        <w:rPr>
          <w:rFonts w:ascii="Calibri" w:hAnsi="Calibri" w:cs="Calibri"/>
        </w:rPr>
        <w:t xml:space="preserve">TSQLT is an </w:t>
      </w:r>
      <w:r w:rsidRPr="00796A1A" w:rsidR="00E75293">
        <w:rPr>
          <w:rFonts w:ascii="Calibri" w:hAnsi="Calibri" w:cs="Calibri"/>
        </w:rPr>
        <w:t>open-source</w:t>
      </w:r>
      <w:r w:rsidRPr="00796A1A">
        <w:rPr>
          <w:rFonts w:ascii="Calibri" w:hAnsi="Calibri" w:cs="Calibri"/>
        </w:rPr>
        <w:t xml:space="preserve"> database unit testing framework for SQL Server. This software allows developers to implement unit tests in T-SQL and provides the following features to make it easier to create and manage unit tests:</w:t>
      </w:r>
    </w:p>
    <w:p w:rsidRPr="00796A1A" w:rsidR="005C38A8" w:rsidP="005C38A8" w:rsidRDefault="005C38A8" w14:paraId="7DC4EDB5" w14:textId="53C31713">
      <w:pPr>
        <w:pStyle w:val="ListParagraph"/>
        <w:numPr>
          <w:ilvl w:val="0"/>
          <w:numId w:val="1"/>
        </w:numPr>
        <w:rPr>
          <w:rFonts w:ascii="Calibri" w:hAnsi="Calibri" w:cs="Calibri"/>
        </w:rPr>
      </w:pPr>
      <w:r w:rsidRPr="00796A1A">
        <w:rPr>
          <w:rFonts w:ascii="Calibri" w:hAnsi="Calibri" w:cs="Calibri"/>
          <w:b/>
          <w:bCs/>
        </w:rPr>
        <w:t>Tests are automatically run within transactions</w:t>
      </w:r>
      <w:r w:rsidRPr="00796A1A">
        <w:rPr>
          <w:rFonts w:ascii="Calibri" w:hAnsi="Calibri" w:cs="Calibri"/>
        </w:rPr>
        <w:t xml:space="preserve"> – this keeps tests independent and reduces any cleanup work</w:t>
      </w:r>
      <w:r w:rsidR="00796A1A">
        <w:rPr>
          <w:rFonts w:ascii="Calibri" w:hAnsi="Calibri" w:cs="Calibri"/>
        </w:rPr>
        <w:t xml:space="preserve"> as all test changes are automatically rolled back.</w:t>
      </w:r>
    </w:p>
    <w:p w:rsidRPr="00796A1A" w:rsidR="005C38A8" w:rsidP="005C38A8" w:rsidRDefault="005C38A8" w14:paraId="14830870" w14:textId="46F651DF">
      <w:pPr>
        <w:pStyle w:val="ListParagraph"/>
        <w:numPr>
          <w:ilvl w:val="0"/>
          <w:numId w:val="1"/>
        </w:numPr>
        <w:rPr>
          <w:rFonts w:ascii="Calibri" w:hAnsi="Calibri" w:cs="Calibri"/>
        </w:rPr>
      </w:pPr>
      <w:r w:rsidRPr="00796A1A">
        <w:rPr>
          <w:rFonts w:ascii="Calibri" w:hAnsi="Calibri" w:cs="Calibri"/>
          <w:b/>
          <w:bCs/>
        </w:rPr>
        <w:t xml:space="preserve">Tests can be grouped together within a schema </w:t>
      </w:r>
      <w:r w:rsidRPr="00796A1A">
        <w:rPr>
          <w:rFonts w:ascii="Calibri" w:hAnsi="Calibri" w:cs="Calibri"/>
        </w:rPr>
        <w:t>–</w:t>
      </w:r>
      <w:r w:rsidR="00796A1A">
        <w:rPr>
          <w:rFonts w:ascii="Calibri" w:hAnsi="Calibri" w:cs="Calibri"/>
        </w:rPr>
        <w:t>allowing</w:t>
      </w:r>
      <w:r w:rsidRPr="00796A1A">
        <w:rPr>
          <w:rFonts w:ascii="Calibri" w:hAnsi="Calibri" w:cs="Calibri"/>
        </w:rPr>
        <w:t xml:space="preserve"> tests and use common setup methods</w:t>
      </w:r>
      <w:r w:rsidR="00796A1A">
        <w:rPr>
          <w:rFonts w:ascii="Calibri" w:hAnsi="Calibri" w:cs="Calibri"/>
        </w:rPr>
        <w:t xml:space="preserve"> to be organized.</w:t>
      </w:r>
    </w:p>
    <w:p w:rsidRPr="00796A1A" w:rsidR="005C38A8" w:rsidP="005C38A8" w:rsidRDefault="005C38A8" w14:paraId="49B16E4C" w14:textId="3F468C95">
      <w:pPr>
        <w:pStyle w:val="ListParagraph"/>
        <w:numPr>
          <w:ilvl w:val="0"/>
          <w:numId w:val="1"/>
        </w:numPr>
        <w:rPr>
          <w:rFonts w:ascii="Calibri" w:hAnsi="Calibri" w:cs="Calibri"/>
        </w:rPr>
      </w:pPr>
      <w:r w:rsidRPr="00796A1A">
        <w:rPr>
          <w:rFonts w:ascii="Calibri" w:hAnsi="Calibri" w:cs="Calibri"/>
          <w:b/>
          <w:bCs/>
        </w:rPr>
        <w:t xml:space="preserve">Output can be generated in plain text or XML </w:t>
      </w:r>
      <w:r w:rsidRPr="00796A1A">
        <w:rPr>
          <w:rFonts w:ascii="Calibri" w:hAnsi="Calibri" w:cs="Calibri"/>
        </w:rPr>
        <w:t>– making it easier to integrate with a continuous integration tool</w:t>
      </w:r>
      <w:r w:rsidR="00796A1A">
        <w:rPr>
          <w:rFonts w:ascii="Calibri" w:hAnsi="Calibri" w:cs="Calibri"/>
        </w:rPr>
        <w:t>.</w:t>
      </w:r>
    </w:p>
    <w:p w:rsidRPr="00796A1A" w:rsidR="005C38A8" w:rsidP="005C38A8" w:rsidRDefault="005C38A8" w14:paraId="5396F8F3" w14:textId="26151112">
      <w:pPr>
        <w:pStyle w:val="ListParagraph"/>
        <w:numPr>
          <w:ilvl w:val="0"/>
          <w:numId w:val="1"/>
        </w:numPr>
        <w:rPr>
          <w:rFonts w:ascii="Calibri" w:hAnsi="Calibri" w:cs="Calibri"/>
        </w:rPr>
      </w:pPr>
      <w:r w:rsidRPr="00796A1A">
        <w:rPr>
          <w:rFonts w:ascii="Calibri" w:hAnsi="Calibri" w:cs="Calibri"/>
          <w:b/>
          <w:bCs/>
        </w:rPr>
        <w:t>The framework gives you the ability to fake tables</w:t>
      </w:r>
      <w:r w:rsidRPr="00796A1A" w:rsidR="00E75293">
        <w:rPr>
          <w:rFonts w:ascii="Calibri" w:hAnsi="Calibri" w:cs="Calibri"/>
          <w:b/>
          <w:bCs/>
        </w:rPr>
        <w:t>, views, and</w:t>
      </w:r>
      <w:r w:rsidRPr="00796A1A">
        <w:rPr>
          <w:rFonts w:ascii="Calibri" w:hAnsi="Calibri" w:cs="Calibri"/>
          <w:b/>
          <w:bCs/>
        </w:rPr>
        <w:t xml:space="preserve"> create stored procedure </w:t>
      </w:r>
      <w:r w:rsidRPr="00796A1A" w:rsidR="00E75293">
        <w:rPr>
          <w:rFonts w:ascii="Calibri" w:hAnsi="Calibri" w:cs="Calibri"/>
          <w:b/>
          <w:bCs/>
        </w:rPr>
        <w:t>spies</w:t>
      </w:r>
      <w:r w:rsidRPr="00796A1A" w:rsidR="00E75293">
        <w:rPr>
          <w:rFonts w:ascii="Calibri" w:hAnsi="Calibri" w:cs="Calibri"/>
        </w:rPr>
        <w:t xml:space="preserve"> –</w:t>
      </w:r>
      <w:r w:rsidRPr="00796A1A">
        <w:rPr>
          <w:rFonts w:ascii="Calibri" w:hAnsi="Calibri" w:cs="Calibri"/>
        </w:rPr>
        <w:t xml:space="preserve"> when testing a stored procedure, it might read from or write to </w:t>
      </w:r>
      <w:r w:rsidR="00796A1A">
        <w:rPr>
          <w:rFonts w:ascii="Calibri" w:hAnsi="Calibri" w:cs="Calibri"/>
        </w:rPr>
        <w:t>production</w:t>
      </w:r>
      <w:r w:rsidRPr="00796A1A">
        <w:rPr>
          <w:rFonts w:ascii="Calibri" w:hAnsi="Calibri" w:cs="Calibri"/>
        </w:rPr>
        <w:t xml:space="preserve"> tables. However, in unit testing it is unsafe to touch real data in case of accidentally modifying it. With TSQLT, “fake” versions of the tables or views are created that look like the real thing in terms of columns and </w:t>
      </w:r>
      <w:r w:rsidRPr="00796A1A" w:rsidR="00E75293">
        <w:rPr>
          <w:rFonts w:ascii="Calibri" w:hAnsi="Calibri" w:cs="Calibri"/>
        </w:rPr>
        <w:t>constraints but</w:t>
      </w:r>
      <w:r w:rsidRPr="00796A1A">
        <w:rPr>
          <w:rFonts w:ascii="Calibri" w:hAnsi="Calibri" w:cs="Calibri"/>
        </w:rPr>
        <w:t xml:space="preserve"> start out empty. Similarly, a stored procedure can be “spied” on</w:t>
      </w:r>
      <w:r w:rsidRPr="00796A1A" w:rsidR="00E75293">
        <w:rPr>
          <w:rFonts w:ascii="Calibri" w:hAnsi="Calibri" w:cs="Calibri"/>
        </w:rPr>
        <w:t>. A “spy” records how the procedure was called (parameters, number of calls) without running the actual code.</w:t>
      </w:r>
    </w:p>
    <w:p w:rsidRPr="00796A1A" w:rsidR="002C4B0F" w:rsidP="002C4B0F" w:rsidRDefault="002C4B0F" w14:paraId="1276B006" w14:textId="77777777">
      <w:pPr>
        <w:pStyle w:val="Heading2"/>
        <w:rPr>
          <w:rFonts w:ascii="Calibri" w:hAnsi="Calibri" w:cs="Calibri"/>
        </w:rPr>
      </w:pPr>
      <w:r w:rsidRPr="00796A1A">
        <w:rPr>
          <w:rFonts w:ascii="Calibri" w:hAnsi="Calibri" w:cs="Calibri"/>
        </w:rPr>
        <w:t>Installing TSQLT</w:t>
      </w:r>
    </w:p>
    <w:p w:rsidRPr="005A1688" w:rsidR="002C4B0F" w:rsidP="00CD72E0" w:rsidRDefault="00796A1A" w14:paraId="4D3DE97D" w14:textId="6709B23E">
      <w:pPr>
        <w:pStyle w:val="ListParagraph"/>
        <w:numPr>
          <w:ilvl w:val="0"/>
          <w:numId w:val="3"/>
        </w:numPr>
        <w:rPr>
          <w:rFonts w:ascii="Calibri" w:hAnsi="Calibri" w:cs="Calibri"/>
          <w:sz w:val="28"/>
          <w:szCs w:val="28"/>
        </w:rPr>
      </w:pPr>
      <w:r w:rsidRPr="005A1688">
        <w:rPr>
          <w:rFonts w:ascii="Calibri" w:hAnsi="Calibri" w:cs="Calibri"/>
          <w:sz w:val="28"/>
          <w:szCs w:val="28"/>
        </w:rPr>
        <w:t>Open SSMS, create a new query on the MidlandPitStopDatabase</w:t>
      </w:r>
    </w:p>
    <w:p w:rsidRPr="005A1688" w:rsidR="00796A1A" w:rsidP="00796A1A" w:rsidRDefault="00796A1A" w14:paraId="18536020" w14:textId="77777777">
      <w:pPr>
        <w:pStyle w:val="ListParagraph"/>
        <w:numPr>
          <w:ilvl w:val="0"/>
          <w:numId w:val="3"/>
        </w:numPr>
        <w:rPr>
          <w:rFonts w:ascii="Calibri" w:hAnsi="Calibri" w:cs="Calibri"/>
          <w:sz w:val="28"/>
          <w:szCs w:val="28"/>
        </w:rPr>
      </w:pPr>
      <w:r w:rsidRPr="005A1688">
        <w:rPr>
          <w:rFonts w:ascii="Calibri" w:hAnsi="Calibri" w:cs="Calibri"/>
          <w:sz w:val="28"/>
          <w:szCs w:val="28"/>
        </w:rPr>
        <w:t xml:space="preserve">Run </w:t>
      </w:r>
    </w:p>
    <w:tbl>
      <w:tblPr>
        <w:tblStyle w:val="TableGrid"/>
        <w:tblW w:w="0" w:type="auto"/>
        <w:tblLook w:val="04A0" w:firstRow="1" w:lastRow="0" w:firstColumn="1" w:lastColumn="0" w:noHBand="0" w:noVBand="1"/>
      </w:tblPr>
      <w:tblGrid>
        <w:gridCol w:w="9350"/>
      </w:tblGrid>
      <w:tr w:rsidRPr="00796A1A" w:rsidR="00796A1A" w:rsidTr="00D303A3" w14:paraId="520C2990" w14:textId="77777777">
        <w:tc>
          <w:tcPr>
            <w:tcW w:w="9350" w:type="dxa"/>
          </w:tcPr>
          <w:p w:rsidRPr="00796A1A" w:rsidR="00796A1A" w:rsidP="00D303A3" w:rsidRDefault="00796A1A" w14:paraId="420F4D14" w14:textId="77777777">
            <w:pPr>
              <w:rPr>
                <w:rFonts w:ascii="Calibri" w:hAnsi="Calibri" w:cs="Calibri"/>
              </w:rPr>
            </w:pPr>
          </w:p>
          <w:p w:rsidRPr="00796A1A" w:rsidR="00796A1A" w:rsidP="00D303A3" w:rsidRDefault="00796A1A" w14:paraId="009FCD2E" w14:textId="0D8F0068">
            <w:pPr>
              <w:rPr>
                <w:rFonts w:ascii="Calibri" w:hAnsi="Calibri" w:cs="Calibri"/>
                <w:i/>
                <w:iCs/>
              </w:rPr>
            </w:pPr>
            <w:r w:rsidRPr="00796A1A">
              <w:rPr>
                <w:rFonts w:ascii="Calibri" w:hAnsi="Calibri" w:cs="Calibri"/>
                <w:i/>
                <w:iCs/>
              </w:rPr>
              <w:t>EXEC sp_configure 'show advanced options', 1;</w:t>
            </w:r>
            <w:r w:rsidRPr="00796A1A">
              <w:rPr>
                <w:rFonts w:ascii="Calibri" w:hAnsi="Calibri" w:cs="Calibri"/>
                <w:i/>
                <w:iCs/>
              </w:rPr>
              <w:br/>
            </w:r>
            <w:r w:rsidRPr="00796A1A">
              <w:rPr>
                <w:rFonts w:ascii="Calibri" w:hAnsi="Calibri" w:cs="Calibri"/>
                <w:i/>
                <w:iCs/>
              </w:rPr>
              <w:t>RECONFIGURE;</w:t>
            </w:r>
            <w:r w:rsidRPr="00796A1A">
              <w:rPr>
                <w:rFonts w:ascii="Calibri" w:hAnsi="Calibri" w:cs="Calibri"/>
                <w:i/>
                <w:iCs/>
              </w:rPr>
              <w:br/>
            </w:r>
            <w:r w:rsidRPr="00796A1A">
              <w:rPr>
                <w:rFonts w:ascii="Calibri" w:hAnsi="Calibri" w:cs="Calibri"/>
                <w:i/>
                <w:iCs/>
              </w:rPr>
              <w:br/>
            </w:r>
            <w:r w:rsidRPr="00796A1A">
              <w:rPr>
                <w:rFonts w:ascii="Calibri" w:hAnsi="Calibri" w:cs="Calibri"/>
                <w:i/>
                <w:iCs/>
              </w:rPr>
              <w:t>EXEC sp_configure 'clr enabled', 1;</w:t>
            </w:r>
            <w:r w:rsidRPr="00796A1A">
              <w:rPr>
                <w:rFonts w:ascii="Calibri" w:hAnsi="Calibri" w:cs="Calibri"/>
                <w:i/>
                <w:iCs/>
              </w:rPr>
              <w:br/>
            </w:r>
            <w:r w:rsidRPr="00796A1A">
              <w:rPr>
                <w:rFonts w:ascii="Calibri" w:hAnsi="Calibri" w:cs="Calibri"/>
                <w:i/>
                <w:iCs/>
              </w:rPr>
              <w:t>RECONFIGURE;</w:t>
            </w:r>
          </w:p>
          <w:p w:rsidRPr="00796A1A" w:rsidR="00796A1A" w:rsidP="00D303A3" w:rsidRDefault="00796A1A" w14:paraId="519B68B1" w14:textId="77777777">
            <w:pPr>
              <w:rPr>
                <w:rFonts w:ascii="Calibri" w:hAnsi="Calibri" w:cs="Calibri"/>
              </w:rPr>
            </w:pPr>
          </w:p>
        </w:tc>
      </w:tr>
    </w:tbl>
    <w:p w:rsidRPr="00796A1A" w:rsidR="00796A1A" w:rsidP="3A1218F9" w:rsidRDefault="005A1688" w14:paraId="61688235" w14:textId="00C2D1C1">
      <w:pPr>
        <w:pStyle w:val="Normal"/>
        <w:ind w:left="0"/>
      </w:pPr>
    </w:p>
    <w:p w:rsidR="3A1218F9" w:rsidP="3A1218F9" w:rsidRDefault="3A1218F9" w14:paraId="021C67B8" w14:textId="4670FF41">
      <w:pPr>
        <w:pStyle w:val="Normal"/>
        <w:ind w:left="0"/>
      </w:pPr>
    </w:p>
    <w:p w:rsidR="3A1218F9" w:rsidP="3A1218F9" w:rsidRDefault="3A1218F9" w14:paraId="3468B5A4" w14:textId="37F18F8A">
      <w:pPr>
        <w:pStyle w:val="Normal"/>
        <w:ind w:left="0"/>
      </w:pPr>
    </w:p>
    <w:p w:rsidRPr="005A1688" w:rsidR="00796A1A" w:rsidP="00796A1A" w:rsidRDefault="00CD72E0" w14:paraId="2866BF8F" w14:textId="77777777">
      <w:pPr>
        <w:pStyle w:val="ListParagraph"/>
        <w:numPr>
          <w:ilvl w:val="0"/>
          <w:numId w:val="3"/>
        </w:numPr>
        <w:rPr>
          <w:rFonts w:ascii="Calibri" w:hAnsi="Calibri" w:cs="Calibri"/>
          <w:sz w:val="28"/>
          <w:szCs w:val="28"/>
        </w:rPr>
      </w:pPr>
      <w:r w:rsidRPr="005A1688">
        <w:rPr>
          <w:rFonts w:ascii="Calibri" w:hAnsi="Calibri" w:cs="Calibri"/>
          <w:sz w:val="28"/>
          <w:szCs w:val="28"/>
        </w:rPr>
        <w:t xml:space="preserve">Download tSQLt from </w:t>
      </w:r>
      <w:hyperlink w:history="1" r:id="rId9">
        <w:r w:rsidRPr="005A1688">
          <w:rPr>
            <w:rStyle w:val="Hyperlink"/>
            <w:rFonts w:ascii="Calibri" w:hAnsi="Calibri" w:cs="Calibri"/>
            <w:sz w:val="28"/>
            <w:szCs w:val="28"/>
          </w:rPr>
          <w:t>https://tsqlt.org/downloads/</w:t>
        </w:r>
      </w:hyperlink>
      <w:r w:rsidRPr="005A1688">
        <w:rPr>
          <w:rFonts w:ascii="Calibri" w:hAnsi="Calibri" w:cs="Calibri"/>
          <w:sz w:val="28"/>
          <w:szCs w:val="28"/>
        </w:rPr>
        <w:t xml:space="preserve"> and extract the zip file</w:t>
      </w:r>
    </w:p>
    <w:p w:rsidRPr="00796A1A" w:rsidR="00796A1A" w:rsidP="00796A1A" w:rsidRDefault="00796A1A" w14:paraId="68E9204D" w14:textId="77777777">
      <w:pPr>
        <w:jc w:val="center"/>
        <w:rPr>
          <w:rFonts w:ascii="Calibri" w:hAnsi="Calibri" w:cs="Calibri"/>
        </w:rPr>
      </w:pPr>
      <w:r w:rsidRPr="00796A1A">
        <w:rPr>
          <w:rFonts w:ascii="Calibri" w:hAnsi="Calibri" w:cs="Calibri"/>
        </w:rPr>
        <w:drawing>
          <wp:inline distT="0" distB="0" distL="0" distR="0" wp14:anchorId="2E37D421" wp14:editId="398E122D">
            <wp:extent cx="3942280" cy="2249121"/>
            <wp:effectExtent l="0" t="0" r="1270" b="0"/>
            <wp:docPr id="26786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62137" name=""/>
                    <pic:cNvPicPr/>
                  </pic:nvPicPr>
                  <pic:blipFill>
                    <a:blip r:embed="rId10"/>
                    <a:stretch>
                      <a:fillRect/>
                    </a:stretch>
                  </pic:blipFill>
                  <pic:spPr>
                    <a:xfrm>
                      <a:off x="0" y="0"/>
                      <a:ext cx="3950340" cy="2253719"/>
                    </a:xfrm>
                    <a:prstGeom prst="rect">
                      <a:avLst/>
                    </a:prstGeom>
                  </pic:spPr>
                </pic:pic>
              </a:graphicData>
            </a:graphic>
          </wp:inline>
        </w:drawing>
      </w:r>
    </w:p>
    <w:p w:rsidRPr="005A1688" w:rsidR="00796A1A" w:rsidP="00796A1A" w:rsidRDefault="00796A1A" w14:paraId="2D6D15F2" w14:textId="663E3A60">
      <w:pPr>
        <w:pStyle w:val="ListParagraph"/>
        <w:numPr>
          <w:ilvl w:val="0"/>
          <w:numId w:val="3"/>
        </w:numPr>
        <w:rPr>
          <w:rFonts w:ascii="Calibri" w:hAnsi="Calibri" w:cs="Calibri"/>
          <w:sz w:val="28"/>
          <w:szCs w:val="28"/>
        </w:rPr>
      </w:pPr>
      <w:r w:rsidRPr="005A1688">
        <w:rPr>
          <w:rFonts w:ascii="Calibri" w:hAnsi="Calibri" w:cs="Calibri"/>
          <w:sz w:val="28"/>
          <w:szCs w:val="28"/>
        </w:rPr>
        <w:t>Run PrepareServer.sql (Once per server) against the master database</w:t>
      </w:r>
    </w:p>
    <w:p w:rsidR="00796A1A" w:rsidRDefault="00796A1A" w14:paraId="39613363" w14:textId="78871DFF">
      <w:r w:rsidR="00796A1A">
        <w:drawing>
          <wp:inline wp14:editId="171A1BF8" wp14:anchorId="1E315966">
            <wp:extent cx="5943600" cy="2033905"/>
            <wp:effectExtent l="0" t="0" r="0" b="4445"/>
            <wp:docPr id="72690739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6907391" name=""/>
                    <pic:cNvPicPr/>
                  </pic:nvPicPr>
                  <pic:blipFill>
                    <a:blip xmlns:r="http://schemas.openxmlformats.org/officeDocument/2006/relationships" r:embed="rId11"/>
                    <a:stretch>
                      <a:fillRect/>
                    </a:stretch>
                  </pic:blipFill>
                  <pic:spPr>
                    <a:xfrm>
                      <a:off x="0" y="0"/>
                      <a:ext cx="5943600" cy="2033905"/>
                    </a:xfrm>
                    <a:prstGeom prst="rect">
                      <a:avLst/>
                    </a:prstGeom>
                  </pic:spPr>
                </pic:pic>
              </a:graphicData>
            </a:graphic>
          </wp:inline>
        </w:drawing>
      </w:r>
      <w:r>
        <w:br/>
      </w:r>
    </w:p>
    <w:p w:rsidR="3A1218F9" w:rsidRDefault="3A1218F9" w14:paraId="26B2C423" w14:textId="387E6FBA"/>
    <w:p w:rsidR="3A1218F9" w:rsidRDefault="3A1218F9" w14:paraId="79B81FF3" w14:textId="685ABEAD"/>
    <w:p w:rsidR="3A1218F9" w:rsidRDefault="3A1218F9" w14:paraId="1CBEFA6D" w14:textId="0952E17C"/>
    <w:p w:rsidR="3A1218F9" w:rsidRDefault="3A1218F9" w14:paraId="295220A2" w14:textId="6A143365"/>
    <w:p w:rsidR="3A1218F9" w:rsidRDefault="3A1218F9" w14:paraId="2F96029C" w14:textId="490A15A1"/>
    <w:p w:rsidR="3A1218F9" w:rsidRDefault="3A1218F9" w14:paraId="6E928993" w14:textId="7FD38403"/>
    <w:p w:rsidR="3A1218F9" w:rsidRDefault="3A1218F9" w14:paraId="624DDA00" w14:textId="75767554"/>
    <w:p w:rsidR="3A1218F9" w:rsidRDefault="3A1218F9" w14:paraId="477690D9" w14:textId="6285079E"/>
    <w:p w:rsidR="00796A1A" w:rsidP="3A1218F9" w:rsidRDefault="00796A1A" w14:paraId="382858F9" w14:textId="2901048D">
      <w:pPr>
        <w:pStyle w:val="ListParagraph"/>
        <w:numPr>
          <w:ilvl w:val="0"/>
          <w:numId w:val="3"/>
        </w:numPr>
        <w:rPr/>
      </w:pPr>
      <w:r w:rsidRPr="3A1218F9" w:rsidR="00796A1A">
        <w:rPr>
          <w:rFonts w:ascii="Calibri" w:hAnsi="Calibri" w:cs="Calibri"/>
          <w:sz w:val="28"/>
          <w:szCs w:val="28"/>
        </w:rPr>
        <w:t xml:space="preserve">Run </w:t>
      </w:r>
      <w:r w:rsidRPr="3A1218F9" w:rsidR="00796A1A">
        <w:rPr>
          <w:rFonts w:ascii="Calibri" w:hAnsi="Calibri" w:cs="Calibri"/>
          <w:sz w:val="28"/>
          <w:szCs w:val="28"/>
        </w:rPr>
        <w:t>tSQLt.class.sql</w:t>
      </w:r>
      <w:r w:rsidRPr="3A1218F9" w:rsidR="00796A1A">
        <w:rPr>
          <w:rFonts w:ascii="Calibri" w:hAnsi="Calibri" w:cs="Calibri"/>
          <w:sz w:val="28"/>
          <w:szCs w:val="28"/>
        </w:rPr>
        <w:t xml:space="preserve"> on </w:t>
      </w:r>
      <w:r w:rsidRPr="3A1218F9" w:rsidR="00796A1A">
        <w:rPr>
          <w:rFonts w:ascii="Calibri" w:hAnsi="Calibri" w:cs="Calibri"/>
          <w:sz w:val="28"/>
          <w:szCs w:val="28"/>
        </w:rPr>
        <w:t>MidlandPitStopDatabase</w:t>
      </w:r>
    </w:p>
    <w:p w:rsidR="00796A1A" w:rsidP="3A1218F9" w:rsidRDefault="00796A1A" w14:paraId="41011666" w14:textId="798437E7">
      <w:pPr>
        <w:pStyle w:val="Normal"/>
        <w:ind w:left="0"/>
        <w:jc w:val="both"/>
      </w:pPr>
      <w:r w:rsidR="00796A1A">
        <w:drawing>
          <wp:inline wp14:editId="6E831778" wp14:anchorId="4BCC9F75">
            <wp:extent cx="5943600" cy="2082800"/>
            <wp:effectExtent l="0" t="0" r="0" b="0"/>
            <wp:docPr id="144282068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820683" name=""/>
                    <pic:cNvPicPr/>
                  </pic:nvPicPr>
                  <pic:blipFill>
                    <a:blip xmlns:r="http://schemas.openxmlformats.org/officeDocument/2006/relationships" r:embed="rId12"/>
                    <a:stretch>
                      <a:fillRect/>
                    </a:stretch>
                  </pic:blipFill>
                  <pic:spPr>
                    <a:xfrm>
                      <a:off x="0" y="0"/>
                      <a:ext cx="5943600" cy="2082800"/>
                    </a:xfrm>
                    <a:prstGeom prst="rect">
                      <a:avLst/>
                    </a:prstGeom>
                  </pic:spPr>
                </pic:pic>
              </a:graphicData>
            </a:graphic>
          </wp:inline>
        </w:drawing>
      </w:r>
      <w:r>
        <w:br/>
      </w:r>
    </w:p>
    <w:p w:rsidRPr="005A1688" w:rsidR="00796A1A" w:rsidP="00796A1A" w:rsidRDefault="00796A1A" w14:paraId="43105654" w14:textId="58CDF271">
      <w:pPr>
        <w:pStyle w:val="ListParagraph"/>
        <w:numPr>
          <w:ilvl w:val="0"/>
          <w:numId w:val="3"/>
        </w:numPr>
        <w:rPr>
          <w:rFonts w:ascii="Calibri" w:hAnsi="Calibri" w:cs="Calibri"/>
          <w:sz w:val="28"/>
          <w:szCs w:val="28"/>
        </w:rPr>
      </w:pPr>
      <w:r w:rsidRPr="005A1688">
        <w:rPr>
          <w:rFonts w:ascii="Calibri" w:hAnsi="Calibri" w:cs="Calibri"/>
          <w:sz w:val="28"/>
          <w:szCs w:val="28"/>
        </w:rPr>
        <w:t>Right Click on MidlandPitStopDatabase</w:t>
      </w:r>
      <w:r w:rsidR="005A1688">
        <w:rPr>
          <w:rFonts w:ascii="Calibri" w:hAnsi="Calibri" w:cs="Calibri"/>
          <w:sz w:val="28"/>
          <w:szCs w:val="28"/>
        </w:rPr>
        <w:t>,</w:t>
      </w:r>
      <w:r w:rsidRPr="005A1688">
        <w:rPr>
          <w:rFonts w:ascii="Calibri" w:hAnsi="Calibri" w:cs="Calibri"/>
          <w:sz w:val="28"/>
          <w:szCs w:val="28"/>
        </w:rPr>
        <w:t xml:space="preserve"> click refresh</w:t>
      </w:r>
    </w:p>
    <w:p w:rsidRPr="00796A1A" w:rsidR="00796A1A" w:rsidP="00796A1A" w:rsidRDefault="00796A1A" w14:paraId="7907403B" w14:textId="6F46AC5D">
      <w:pPr>
        <w:jc w:val="center"/>
        <w:rPr>
          <w:rFonts w:ascii="Calibri" w:hAnsi="Calibri" w:cs="Calibri"/>
        </w:rPr>
      </w:pPr>
      <w:r w:rsidR="00796A1A">
        <w:drawing>
          <wp:inline wp14:editId="60FFA9B0" wp14:anchorId="627B5F83">
            <wp:extent cx="1952449" cy="2792509"/>
            <wp:effectExtent l="0" t="0" r="0" b="8255"/>
            <wp:docPr id="59878310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783102" name=""/>
                    <pic:cNvPicPr/>
                  </pic:nvPicPr>
                  <pic:blipFill>
                    <a:blip xmlns:r="http://schemas.openxmlformats.org/officeDocument/2006/relationships" r:embed="rId13"/>
                    <a:stretch>
                      <a:fillRect/>
                    </a:stretch>
                  </pic:blipFill>
                  <pic:spPr>
                    <a:xfrm>
                      <a:off x="0" y="0"/>
                      <a:ext cx="1958958" cy="2801818"/>
                    </a:xfrm>
                    <a:prstGeom prst="rect">
                      <a:avLst/>
                    </a:prstGeom>
                  </pic:spPr>
                </pic:pic>
              </a:graphicData>
            </a:graphic>
          </wp:inline>
        </w:drawing>
      </w:r>
      <w:r>
        <w:br/>
      </w:r>
      <w:r>
        <w:br/>
      </w:r>
      <w:r>
        <w:br/>
      </w:r>
      <w:r>
        <w:br/>
      </w:r>
      <w:r>
        <w:br/>
      </w:r>
      <w:r>
        <w:br/>
      </w:r>
      <w:r>
        <w:br/>
      </w:r>
      <w:r>
        <w:br/>
      </w:r>
    </w:p>
    <w:p w:rsidRPr="005A1688" w:rsidR="00CD72E0" w:rsidP="00E75293" w:rsidRDefault="00796A1A" w14:paraId="18BC385D" w14:textId="0CAD7A77">
      <w:pPr>
        <w:pStyle w:val="ListParagraph"/>
        <w:numPr>
          <w:ilvl w:val="0"/>
          <w:numId w:val="3"/>
        </w:numPr>
        <w:rPr>
          <w:rFonts w:ascii="Calibri" w:hAnsi="Calibri" w:cs="Calibri"/>
          <w:sz w:val="28"/>
          <w:szCs w:val="28"/>
        </w:rPr>
      </w:pPr>
      <w:r w:rsidRPr="005A1688">
        <w:rPr>
          <w:rFonts w:ascii="Calibri" w:hAnsi="Calibri" w:cs="Calibri"/>
          <w:sz w:val="28"/>
          <w:szCs w:val="28"/>
        </w:rPr>
        <w:t>Verify Installation</w:t>
      </w:r>
      <w:r w:rsidRPr="005A1688" w:rsidR="006656F8">
        <w:rPr>
          <w:rFonts w:ascii="Calibri" w:hAnsi="Calibri" w:cs="Calibri"/>
          <w:sz w:val="28"/>
          <w:szCs w:val="28"/>
        </w:rPr>
        <w:t xml:space="preserve"> </w:t>
      </w:r>
      <w:r w:rsidR="005A1688">
        <w:rPr>
          <w:rFonts w:ascii="Calibri" w:hAnsi="Calibri" w:cs="Calibri"/>
          <w:sz w:val="28"/>
          <w:szCs w:val="28"/>
        </w:rPr>
        <w:t>by running this line</w:t>
      </w:r>
    </w:p>
    <w:tbl>
      <w:tblPr>
        <w:tblStyle w:val="TableGrid"/>
        <w:tblW w:w="0" w:type="auto"/>
        <w:tblLook w:val="04A0" w:firstRow="1" w:lastRow="0" w:firstColumn="1" w:lastColumn="0" w:noHBand="0" w:noVBand="1"/>
      </w:tblPr>
      <w:tblGrid>
        <w:gridCol w:w="9350"/>
      </w:tblGrid>
      <w:tr w:rsidRPr="00796A1A" w:rsidR="00CD72E0" w:rsidTr="00CD72E0" w14:paraId="492775BD" w14:textId="77777777">
        <w:tc>
          <w:tcPr>
            <w:tcW w:w="9350" w:type="dxa"/>
          </w:tcPr>
          <w:p w:rsidRPr="00796A1A" w:rsidR="00CD72E0" w:rsidP="00E75293" w:rsidRDefault="00CD72E0" w14:paraId="2350188A" w14:textId="77777777">
            <w:pPr>
              <w:rPr>
                <w:rFonts w:ascii="Calibri" w:hAnsi="Calibri" w:cs="Calibri"/>
              </w:rPr>
            </w:pPr>
          </w:p>
          <w:p w:rsidRPr="00796A1A" w:rsidR="00CD72E0" w:rsidP="00E75293" w:rsidRDefault="00CD72E0" w14:paraId="6077983C" w14:textId="67181E52">
            <w:pPr>
              <w:rPr>
                <w:rFonts w:ascii="Calibri" w:hAnsi="Calibri" w:cs="Calibri"/>
              </w:rPr>
            </w:pPr>
            <w:r w:rsidRPr="00796A1A">
              <w:rPr>
                <w:rFonts w:ascii="Calibri" w:hAnsi="Calibri" w:cs="Calibri"/>
              </w:rPr>
              <w:t>SELECT * FROM tSQLt.Info();</w:t>
            </w:r>
          </w:p>
          <w:p w:rsidRPr="00796A1A" w:rsidR="00CD72E0" w:rsidP="00E75293" w:rsidRDefault="00CD72E0" w14:paraId="3343BFF2" w14:textId="1FDEE3AB">
            <w:pPr>
              <w:rPr>
                <w:rFonts w:ascii="Calibri" w:hAnsi="Calibri" w:cs="Calibri"/>
              </w:rPr>
            </w:pPr>
          </w:p>
        </w:tc>
      </w:tr>
    </w:tbl>
    <w:p w:rsidRPr="00796A1A" w:rsidR="006656F8" w:rsidP="00E75293" w:rsidRDefault="00CD72E0" w14:paraId="561D50BE" w14:textId="52CA3D6C">
      <w:pPr>
        <w:rPr>
          <w:rFonts w:ascii="Calibri" w:hAnsi="Calibri" w:cs="Calibri"/>
        </w:rPr>
      </w:pPr>
      <w:r w:rsidRPr="00796A1A">
        <w:rPr>
          <w:rFonts w:ascii="Calibri" w:hAnsi="Calibri" w:cs="Calibri"/>
        </w:rPr>
        <w:br/>
      </w:r>
      <w:r w:rsidRPr="00796A1A">
        <w:rPr>
          <w:rFonts w:ascii="Calibri" w:hAnsi="Calibri" w:cs="Calibri"/>
        </w:rPr>
        <w:t>You will see a query result if it was successful with version information</w:t>
      </w:r>
    </w:p>
    <w:p w:rsidRPr="00796A1A" w:rsidR="00796A1A" w:rsidP="00E75293" w:rsidRDefault="00796A1A" w14:paraId="0E3AC7E6" w14:textId="2B41DC63">
      <w:pPr>
        <w:rPr>
          <w:rFonts w:ascii="Calibri" w:hAnsi="Calibri" w:cs="Calibri"/>
        </w:rPr>
      </w:pPr>
      <w:r w:rsidRPr="00796A1A">
        <w:rPr>
          <w:rFonts w:ascii="Calibri" w:hAnsi="Calibri" w:cs="Calibri"/>
        </w:rPr>
        <w:drawing>
          <wp:inline distT="0" distB="0" distL="0" distR="0" wp14:anchorId="18B09942" wp14:editId="01B697FA">
            <wp:extent cx="5943600" cy="539115"/>
            <wp:effectExtent l="0" t="0" r="0" b="0"/>
            <wp:docPr id="175235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59412" name=""/>
                    <pic:cNvPicPr/>
                  </pic:nvPicPr>
                  <pic:blipFill>
                    <a:blip r:embed="rId14"/>
                    <a:stretch>
                      <a:fillRect/>
                    </a:stretch>
                  </pic:blipFill>
                  <pic:spPr>
                    <a:xfrm>
                      <a:off x="0" y="0"/>
                      <a:ext cx="5943600" cy="539115"/>
                    </a:xfrm>
                    <a:prstGeom prst="rect">
                      <a:avLst/>
                    </a:prstGeom>
                  </pic:spPr>
                </pic:pic>
              </a:graphicData>
            </a:graphic>
          </wp:inline>
        </w:drawing>
      </w:r>
    </w:p>
    <w:p w:rsidRPr="00A944B6" w:rsidR="00CD72E0" w:rsidP="00E93111" w:rsidRDefault="00A944B6" w14:paraId="0C776E87" w14:textId="1329D702">
      <w:pPr>
        <w:pStyle w:val="ListParagraph"/>
        <w:numPr>
          <w:ilvl w:val="0"/>
          <w:numId w:val="3"/>
        </w:numPr>
        <w:rPr>
          <w:rFonts w:ascii="Calibri" w:hAnsi="Calibri" w:cs="Calibri"/>
          <w:sz w:val="28"/>
          <w:szCs w:val="28"/>
        </w:rPr>
      </w:pPr>
      <w:r w:rsidRPr="00A944B6">
        <w:rPr>
          <w:rFonts w:ascii="Calibri" w:hAnsi="Calibri" w:cs="Calibri"/>
          <w:sz w:val="28"/>
          <w:szCs w:val="28"/>
        </w:rPr>
        <w:t>Hiding tSQLt Stored Procedures</w:t>
      </w:r>
    </w:p>
    <w:p w:rsidR="001E5132" w:rsidP="00E75293" w:rsidRDefault="004E513E" w14:paraId="2D40D19A" w14:textId="63AA9CBA">
      <w:pPr>
        <w:rPr>
          <w:rFonts w:ascii="Calibri" w:hAnsi="Calibri" w:cs="Calibri"/>
        </w:rPr>
      </w:pPr>
      <w:r w:rsidRPr="3A1218F9" w:rsidR="004E513E">
        <w:rPr>
          <w:rFonts w:ascii="Calibri" w:hAnsi="Calibri" w:cs="Calibri"/>
        </w:rPr>
        <w:t>The Stored Procedures installed with tSQLt will</w:t>
      </w:r>
      <w:r w:rsidRPr="3A1218F9" w:rsidR="00435BE8">
        <w:rPr>
          <w:rFonts w:ascii="Calibri" w:hAnsi="Calibri" w:cs="Calibri"/>
        </w:rPr>
        <w:t xml:space="preserve"> show up under Programmability/Stored Procedures. </w:t>
      </w:r>
      <w:r w:rsidRPr="3A1218F9" w:rsidR="00EE61D2">
        <w:rPr>
          <w:rFonts w:ascii="Calibri" w:hAnsi="Calibri" w:cs="Calibri"/>
        </w:rPr>
        <w:t xml:space="preserve">There are </w:t>
      </w:r>
      <w:r w:rsidRPr="3A1218F9" w:rsidR="004E513E">
        <w:rPr>
          <w:rFonts w:ascii="Calibri" w:hAnsi="Calibri" w:cs="Calibri"/>
        </w:rPr>
        <w:t>many</w:t>
      </w:r>
      <w:r w:rsidRPr="3A1218F9" w:rsidR="00EE61D2">
        <w:rPr>
          <w:rFonts w:ascii="Calibri" w:hAnsi="Calibri" w:cs="Calibri"/>
        </w:rPr>
        <w:t xml:space="preserve"> them. I</w:t>
      </w:r>
      <w:r w:rsidRPr="3A1218F9" w:rsidR="00EF5A28">
        <w:rPr>
          <w:rFonts w:ascii="Calibri" w:hAnsi="Calibri" w:cs="Calibri"/>
        </w:rPr>
        <w:t xml:space="preserve">f </w:t>
      </w:r>
      <w:r w:rsidRPr="3A1218F9" w:rsidR="00EA0AAD">
        <w:rPr>
          <w:rFonts w:ascii="Calibri" w:hAnsi="Calibri" w:cs="Calibri"/>
        </w:rPr>
        <w:t>it is desired for these to be hidden</w:t>
      </w:r>
      <w:r w:rsidRPr="3A1218F9" w:rsidR="00EF5A28">
        <w:rPr>
          <w:rFonts w:ascii="Calibri" w:hAnsi="Calibri" w:cs="Calibri"/>
        </w:rPr>
        <w:t>, right click on stored procedures -&gt; select filter</w:t>
      </w:r>
      <w:r w:rsidRPr="3A1218F9" w:rsidR="00E6314E">
        <w:rPr>
          <w:rFonts w:ascii="Calibri" w:hAnsi="Calibri" w:cs="Calibri"/>
        </w:rPr>
        <w:t xml:space="preserve"> -&gt; filter settings. This will </w:t>
      </w:r>
      <w:r w:rsidRPr="3A1218F9" w:rsidR="00385598">
        <w:rPr>
          <w:rFonts w:ascii="Calibri" w:hAnsi="Calibri" w:cs="Calibri"/>
        </w:rPr>
        <w:t>open</w:t>
      </w:r>
      <w:r w:rsidRPr="3A1218F9" w:rsidR="00E6314E">
        <w:rPr>
          <w:rFonts w:ascii="Calibri" w:hAnsi="Calibri" w:cs="Calibri"/>
        </w:rPr>
        <w:t xml:space="preserve"> a new window. Here</w:t>
      </w:r>
      <w:r w:rsidRPr="3A1218F9" w:rsidR="00385598">
        <w:rPr>
          <w:rFonts w:ascii="Calibri" w:hAnsi="Calibri" w:cs="Calibri"/>
        </w:rPr>
        <w:t>,</w:t>
      </w:r>
      <w:r w:rsidRPr="3A1218F9" w:rsidR="00E6314E">
        <w:rPr>
          <w:rFonts w:ascii="Calibri" w:hAnsi="Calibri" w:cs="Calibri"/>
        </w:rPr>
        <w:t xml:space="preserve"> find </w:t>
      </w:r>
      <w:r w:rsidRPr="3A1218F9" w:rsidR="00385598">
        <w:rPr>
          <w:rFonts w:ascii="Calibri" w:hAnsi="Calibri" w:cs="Calibri"/>
        </w:rPr>
        <w:t>property ‘s</w:t>
      </w:r>
      <w:r w:rsidRPr="3A1218F9" w:rsidR="00E6314E">
        <w:rPr>
          <w:rFonts w:ascii="Calibri" w:hAnsi="Calibri" w:cs="Calibri"/>
        </w:rPr>
        <w:t>chema</w:t>
      </w:r>
      <w:r w:rsidRPr="3A1218F9" w:rsidR="00385598">
        <w:rPr>
          <w:rFonts w:ascii="Calibri" w:hAnsi="Calibri" w:cs="Calibri"/>
        </w:rPr>
        <w:t>’</w:t>
      </w:r>
      <w:r w:rsidRPr="3A1218F9" w:rsidR="00E6314E">
        <w:rPr>
          <w:rFonts w:ascii="Calibri" w:hAnsi="Calibri" w:cs="Calibri"/>
        </w:rPr>
        <w:t xml:space="preserve"> in the table</w:t>
      </w:r>
      <w:r w:rsidRPr="3A1218F9" w:rsidR="00385598">
        <w:rPr>
          <w:rFonts w:ascii="Calibri" w:hAnsi="Calibri" w:cs="Calibri"/>
        </w:rPr>
        <w:t>. C</w:t>
      </w:r>
      <w:r w:rsidRPr="3A1218F9" w:rsidR="00E6314E">
        <w:rPr>
          <w:rFonts w:ascii="Calibri" w:hAnsi="Calibri" w:cs="Calibri"/>
        </w:rPr>
        <w:t>hange its corresponding operator to ‘does not contain’</w:t>
      </w:r>
      <w:r w:rsidRPr="3A1218F9" w:rsidR="00B92259">
        <w:rPr>
          <w:rFonts w:ascii="Calibri" w:hAnsi="Calibri" w:cs="Calibri"/>
        </w:rPr>
        <w:t xml:space="preserve"> then update the value to be ‘tSQLt’, click Ok. This will hide the tSQLt procedures from the folder. Detailed Images below:</w:t>
      </w:r>
    </w:p>
    <w:p w:rsidR="00B92259" w:rsidP="00AE01E3" w:rsidRDefault="00AE01E3" w14:paraId="0739F022" w14:textId="18255695">
      <w:pPr>
        <w:pStyle w:val="Caption"/>
        <w:jc w:val="center"/>
      </w:pPr>
      <w:r>
        <w:t>Right Click on Stored Procedures -&gt; select filter -&gt; filter settings</w:t>
      </w:r>
    </w:p>
    <w:p w:rsidR="00EF5A28" w:rsidP="00E6314E" w:rsidRDefault="00EF5A28" w14:paraId="004A5A6D" w14:textId="29771838">
      <w:pPr>
        <w:jc w:val="center"/>
        <w:rPr>
          <w:rFonts w:ascii="Calibri" w:hAnsi="Calibri" w:cs="Calibri"/>
        </w:rPr>
      </w:pPr>
      <w:r>
        <w:rPr>
          <w:noProof/>
        </w:rPr>
        <w:drawing>
          <wp:inline distT="0" distB="0" distL="0" distR="0" wp14:anchorId="5FE634E3" wp14:editId="22A2CB91">
            <wp:extent cx="5100638" cy="1876228"/>
            <wp:effectExtent l="0" t="0" r="5080" b="0"/>
            <wp:docPr id="84729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91743" name=""/>
                    <pic:cNvPicPr/>
                  </pic:nvPicPr>
                  <pic:blipFill>
                    <a:blip r:embed="rId15"/>
                    <a:stretch>
                      <a:fillRect/>
                    </a:stretch>
                  </pic:blipFill>
                  <pic:spPr>
                    <a:xfrm>
                      <a:off x="0" y="0"/>
                      <a:ext cx="5106155" cy="1878257"/>
                    </a:xfrm>
                    <a:prstGeom prst="rect">
                      <a:avLst/>
                    </a:prstGeom>
                  </pic:spPr>
                </pic:pic>
              </a:graphicData>
            </a:graphic>
          </wp:inline>
        </w:drawing>
      </w:r>
    </w:p>
    <w:p w:rsidR="3A1218F9" w:rsidP="3A1218F9" w:rsidRDefault="3A1218F9" w14:paraId="304522D8" w14:textId="679E5B64">
      <w:pPr>
        <w:pStyle w:val="Normal"/>
        <w:jc w:val="center"/>
        <w:rPr>
          <w:rFonts w:ascii="Calibri" w:hAnsi="Calibri" w:cs="Calibri"/>
        </w:rPr>
      </w:pPr>
    </w:p>
    <w:p w:rsidR="3A1218F9" w:rsidP="3A1218F9" w:rsidRDefault="3A1218F9" w14:paraId="38C05024" w14:textId="10C8694B">
      <w:pPr>
        <w:pStyle w:val="Normal"/>
        <w:jc w:val="center"/>
        <w:rPr>
          <w:rFonts w:ascii="Calibri" w:hAnsi="Calibri" w:cs="Calibri"/>
        </w:rPr>
      </w:pPr>
    </w:p>
    <w:p w:rsidR="3A1218F9" w:rsidP="3A1218F9" w:rsidRDefault="3A1218F9" w14:paraId="33B08EAD" w14:textId="41B3DA01">
      <w:pPr>
        <w:pStyle w:val="Normal"/>
        <w:jc w:val="center"/>
        <w:rPr>
          <w:rFonts w:ascii="Calibri" w:hAnsi="Calibri" w:cs="Calibri"/>
        </w:rPr>
      </w:pPr>
    </w:p>
    <w:p w:rsidR="3A1218F9" w:rsidP="3A1218F9" w:rsidRDefault="3A1218F9" w14:paraId="3ECC9202" w14:textId="2661B368">
      <w:pPr>
        <w:pStyle w:val="Normal"/>
        <w:jc w:val="center"/>
        <w:rPr>
          <w:rFonts w:ascii="Calibri" w:hAnsi="Calibri" w:cs="Calibri"/>
        </w:rPr>
      </w:pPr>
    </w:p>
    <w:p w:rsidR="3A1218F9" w:rsidP="3A1218F9" w:rsidRDefault="3A1218F9" w14:paraId="28A57DC2" w14:textId="01D24FBB">
      <w:pPr>
        <w:pStyle w:val="Normal"/>
        <w:jc w:val="center"/>
        <w:rPr>
          <w:rFonts w:ascii="Calibri" w:hAnsi="Calibri" w:cs="Calibri"/>
        </w:rPr>
      </w:pPr>
    </w:p>
    <w:p w:rsidR="3A1218F9" w:rsidP="3A1218F9" w:rsidRDefault="3A1218F9" w14:paraId="55CE4D28" w14:textId="4DE8EF1C">
      <w:pPr>
        <w:pStyle w:val="Normal"/>
        <w:jc w:val="center"/>
        <w:rPr>
          <w:rFonts w:ascii="Calibri" w:hAnsi="Calibri" w:cs="Calibri"/>
        </w:rPr>
      </w:pPr>
    </w:p>
    <w:p w:rsidR="00AE01E3" w:rsidP="00F27712" w:rsidRDefault="00F27712" w14:paraId="589C69A7" w14:textId="63078764">
      <w:pPr>
        <w:pStyle w:val="Caption"/>
        <w:jc w:val="center"/>
      </w:pPr>
      <w:r>
        <w:t>Find the Schema property, updates its operator to ‘Does not contain’, update its value to ‘tSQLt’, click ok.</w:t>
      </w:r>
    </w:p>
    <w:p w:rsidRPr="00A944B6" w:rsidR="00E6314E" w:rsidP="00E6314E" w:rsidRDefault="00E6314E" w14:paraId="68005F69" w14:textId="554028E6">
      <w:pPr>
        <w:jc w:val="center"/>
        <w:rPr>
          <w:rFonts w:ascii="Calibri" w:hAnsi="Calibri" w:cs="Calibri"/>
        </w:rPr>
      </w:pPr>
      <w:r w:rsidRPr="00E6314E">
        <w:rPr>
          <w:rFonts w:ascii="Calibri" w:hAnsi="Calibri" w:cs="Calibri"/>
        </w:rPr>
        <w:drawing>
          <wp:inline distT="0" distB="0" distL="0" distR="0" wp14:anchorId="196DE7DC" wp14:editId="7E8061CE">
            <wp:extent cx="5376863" cy="4265300"/>
            <wp:effectExtent l="0" t="0" r="0" b="1905"/>
            <wp:docPr id="119488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82284" name=""/>
                    <pic:cNvPicPr/>
                  </pic:nvPicPr>
                  <pic:blipFill>
                    <a:blip r:embed="rId16"/>
                    <a:stretch>
                      <a:fillRect/>
                    </a:stretch>
                  </pic:blipFill>
                  <pic:spPr>
                    <a:xfrm>
                      <a:off x="0" y="0"/>
                      <a:ext cx="5379868" cy="4267684"/>
                    </a:xfrm>
                    <a:prstGeom prst="rect">
                      <a:avLst/>
                    </a:prstGeom>
                  </pic:spPr>
                </pic:pic>
              </a:graphicData>
            </a:graphic>
          </wp:inline>
        </w:drawing>
      </w:r>
    </w:p>
    <w:p w:rsidR="001E5132" w:rsidP="00E75293" w:rsidRDefault="001E5132" w14:paraId="1C46D1D3" w14:textId="77777777">
      <w:pPr>
        <w:rPr>
          <w:rFonts w:ascii="Calibri" w:hAnsi="Calibri" w:cs="Calibri"/>
        </w:rPr>
      </w:pPr>
    </w:p>
    <w:p w:rsidR="001E5132" w:rsidP="00E75293" w:rsidRDefault="001E5132" w14:paraId="7C71E1CD" w14:textId="77777777">
      <w:pPr>
        <w:rPr>
          <w:rFonts w:ascii="Calibri" w:hAnsi="Calibri" w:cs="Calibri"/>
        </w:rPr>
      </w:pPr>
    </w:p>
    <w:p w:rsidR="001E5132" w:rsidP="00E75293" w:rsidRDefault="001E5132" w14:paraId="1B44892F" w14:textId="77777777">
      <w:pPr>
        <w:rPr>
          <w:rFonts w:ascii="Calibri" w:hAnsi="Calibri" w:cs="Calibri"/>
        </w:rPr>
      </w:pPr>
    </w:p>
    <w:p w:rsidR="001E5132" w:rsidP="00BB320D" w:rsidRDefault="001E5132" w14:paraId="1C7F9533" w14:textId="77777777">
      <w:pPr>
        <w:pStyle w:val="Heading2"/>
      </w:pPr>
    </w:p>
    <w:p w:rsidR="00BB320D" w:rsidP="3A1218F9" w:rsidRDefault="00FD30F4" w14:paraId="7AC94B3D" w14:textId="69EDBE07">
      <w:pPr>
        <w:pStyle w:val="Normal"/>
      </w:pPr>
    </w:p>
    <w:p w:rsidR="00BB320D" w:rsidP="3A1218F9" w:rsidRDefault="00FD30F4" w14:paraId="343DA538" w14:textId="588ADA83">
      <w:pPr>
        <w:pStyle w:val="Normal"/>
      </w:pPr>
    </w:p>
    <w:p w:rsidR="00BB320D" w:rsidP="3A1218F9" w:rsidRDefault="00FD30F4" w14:paraId="0682C577" w14:textId="785F1FED">
      <w:pPr>
        <w:pStyle w:val="Normal"/>
      </w:pPr>
    </w:p>
    <w:p w:rsidR="00BB320D" w:rsidP="3A1218F9" w:rsidRDefault="00FD30F4" w14:paraId="7033CAC2" w14:textId="3C849047">
      <w:pPr>
        <w:pStyle w:val="Heading2"/>
      </w:pPr>
    </w:p>
    <w:p w:rsidR="00BB320D" w:rsidP="3A1218F9" w:rsidRDefault="00FD30F4" w14:paraId="00ED6D6F" w14:textId="6D1C1298">
      <w:pPr>
        <w:pStyle w:val="Heading2"/>
      </w:pPr>
      <w:r w:rsidR="00FD30F4">
        <w:rPr/>
        <w:t>Setting Up</w:t>
      </w:r>
      <w:r w:rsidR="00B73CCC">
        <w:rPr/>
        <w:t xml:space="preserve"> a Unit Test</w:t>
      </w:r>
    </w:p>
    <w:p w:rsidR="003020F3" w:rsidP="00B73CCC" w:rsidRDefault="006A5A6F" w14:paraId="138B6EF3" w14:textId="6C329185">
      <w:pPr>
        <w:pStyle w:val="Heading3"/>
        <w:numPr>
          <w:ilvl w:val="0"/>
          <w:numId w:val="4"/>
        </w:numPr>
      </w:pPr>
      <w:r>
        <w:t xml:space="preserve">Create </w:t>
      </w:r>
      <w:r w:rsidR="00B1364E">
        <w:t>a tSQLt unit test</w:t>
      </w:r>
    </w:p>
    <w:p w:rsidR="006A5A6F" w:rsidP="00FD48B0" w:rsidRDefault="00B1364E" w14:paraId="5D042803" w14:textId="2B614AB3">
      <w:r>
        <w:t>When creating a tSQLt unit test</w:t>
      </w:r>
      <w:r w:rsidR="00C2017B">
        <w:t>, think about what schema it will align with. A schema</w:t>
      </w:r>
      <w:r w:rsidR="00966B1B">
        <w:t xml:space="preserve"> acts like a folder inside of a database. </w:t>
      </w:r>
      <w:r w:rsidR="00152F7F">
        <w:t>This is how we will keep our unit tests organized.</w:t>
      </w:r>
      <w:r w:rsidR="00375A2C">
        <w:t xml:space="preserve"> The current schema is below. If your tests do not fall under the category of a schema </w:t>
      </w:r>
      <w:r w:rsidR="005F4C52">
        <w:t>listed,</w:t>
      </w:r>
      <w:r w:rsidR="009C3593">
        <w:t xml:space="preserve"> create and</w:t>
      </w:r>
      <w:r w:rsidR="005F4C52">
        <w:t xml:space="preserve"> add to the table the </w:t>
      </w:r>
      <w:r w:rsidR="004F7949">
        <w:t xml:space="preserve">new </w:t>
      </w:r>
      <w:r w:rsidR="005F4C52">
        <w:t xml:space="preserve">schema creation code and a description of its contents. This will help ensure </w:t>
      </w:r>
      <w:r w:rsidR="004D151A">
        <w:t xml:space="preserve">unique, </w:t>
      </w:r>
      <w:r w:rsidR="002B4921">
        <w:t xml:space="preserve">single topic </w:t>
      </w:r>
      <w:r w:rsidR="006C2FF5">
        <w:t>schemes</w:t>
      </w:r>
      <w:r w:rsidR="00E219C3">
        <w:t>.</w:t>
      </w:r>
      <w:r w:rsidR="006C2FF5">
        <w:t xml:space="preserve"> For our purposes, </w:t>
      </w:r>
      <w:r w:rsidR="00714860">
        <w:t>keep schema topics aligned with general topics such as Finance, Pets, People, etc.</w:t>
      </w:r>
    </w:p>
    <w:p w:rsidRPr="00717B5C" w:rsidR="000836F3" w:rsidP="00FD48B0" w:rsidRDefault="000836F3" w14:paraId="08EB9B53" w14:textId="77777777"/>
    <w:p w:rsidRPr="00717B5C" w:rsidR="00407A12" w:rsidP="00407A12" w:rsidRDefault="00407A12" w14:paraId="26D0EA3E" w14:textId="3AA3F921">
      <w:pPr>
        <w:pStyle w:val="Caption"/>
        <w:rPr>
          <w:sz w:val="24"/>
          <w:szCs w:val="24"/>
        </w:rPr>
      </w:pPr>
      <w:r w:rsidRPr="00717B5C">
        <w:rPr>
          <w:sz w:val="24"/>
          <w:szCs w:val="24"/>
        </w:rPr>
        <w:t>Schema Creation Syntax</w:t>
      </w:r>
    </w:p>
    <w:tbl>
      <w:tblPr>
        <w:tblStyle w:val="TableGrid"/>
        <w:tblW w:w="0" w:type="auto"/>
        <w:tblLook w:val="04A0" w:firstRow="1" w:lastRow="0" w:firstColumn="1" w:lastColumn="0" w:noHBand="0" w:noVBand="1"/>
      </w:tblPr>
      <w:tblGrid>
        <w:gridCol w:w="9350"/>
      </w:tblGrid>
      <w:tr w:rsidR="00345A76" w:rsidTr="00345A76" w14:paraId="0CA6CC48" w14:textId="77777777">
        <w:tc>
          <w:tcPr>
            <w:tcW w:w="9350" w:type="dxa"/>
          </w:tcPr>
          <w:p w:rsidR="00345A76" w:rsidP="00FD48B0" w:rsidRDefault="00345A76" w14:paraId="1E9FE45B" w14:textId="77777777"/>
          <w:p w:rsidR="00345A76" w:rsidP="00FD48B0" w:rsidRDefault="00407A12" w14:paraId="0FB6570C" w14:textId="021A7477">
            <w:r>
              <w:t>EXEC tSQLt.NewTestClass ‘SchemaName;’</w:t>
            </w:r>
          </w:p>
          <w:p w:rsidR="00345A76" w:rsidP="00FD48B0" w:rsidRDefault="00345A76" w14:paraId="5F9FB31A" w14:textId="77777777"/>
        </w:tc>
      </w:tr>
    </w:tbl>
    <w:p w:rsidR="00714860" w:rsidP="00FD48B0" w:rsidRDefault="00714860" w14:paraId="6187D421" w14:textId="77777777"/>
    <w:p w:rsidR="00407A12" w:rsidP="00FD48B0" w:rsidRDefault="00407A12" w14:paraId="4CCA1485" w14:textId="77777777"/>
    <w:p w:rsidR="00345A76" w:rsidP="00345A76" w:rsidRDefault="00345A76" w14:paraId="16C89508" w14:textId="54B59D25">
      <w:pPr>
        <w:pStyle w:val="Caption"/>
        <w:keepNext/>
      </w:pPr>
      <w:r>
        <w:t xml:space="preserve">Table </w:t>
      </w:r>
      <w:r>
        <w:fldChar w:fldCharType="begin"/>
      </w:r>
      <w:r>
        <w:instrText xml:space="preserve"> SEQ Table \* ARABIC </w:instrText>
      </w:r>
      <w:r>
        <w:fldChar w:fldCharType="separate"/>
      </w:r>
      <w:r>
        <w:rPr>
          <w:noProof/>
        </w:rPr>
        <w:t>1</w:t>
      </w:r>
      <w:r>
        <w:fldChar w:fldCharType="end"/>
      </w:r>
      <w:r>
        <w:t>. Current Test Schemas</w:t>
      </w:r>
    </w:p>
    <w:tbl>
      <w:tblPr>
        <w:tblStyle w:val="TableGrid"/>
        <w:tblW w:w="0" w:type="auto"/>
        <w:tblLook w:val="04A0" w:firstRow="1" w:lastRow="0" w:firstColumn="1" w:lastColumn="0" w:noHBand="0" w:noVBand="1"/>
      </w:tblPr>
      <w:tblGrid>
        <w:gridCol w:w="4675"/>
        <w:gridCol w:w="4675"/>
      </w:tblGrid>
      <w:tr w:rsidR="00714860" w:rsidTr="21906B53" w14:paraId="75492B8D" w14:textId="77777777">
        <w:tc>
          <w:tcPr>
            <w:tcW w:w="4675" w:type="dxa"/>
            <w:shd w:val="clear" w:color="auto" w:fill="DAE9F7" w:themeFill="text2" w:themeFillTint="1A"/>
            <w:tcMar/>
          </w:tcPr>
          <w:p w:rsidR="00714860" w:rsidP="00FD48B0" w:rsidRDefault="00714860" w14:paraId="6B27BB02" w14:textId="77777777">
            <w:pPr>
              <w:jc w:val="center"/>
            </w:pPr>
          </w:p>
          <w:p w:rsidR="00714860" w:rsidP="00FD48B0" w:rsidRDefault="00FD48B0" w14:paraId="5FA2E3DA" w14:textId="7FAEC0F3">
            <w:pPr>
              <w:jc w:val="center"/>
            </w:pPr>
            <w:r>
              <w:t>Schema Creation Code</w:t>
            </w:r>
          </w:p>
          <w:p w:rsidR="00714860" w:rsidP="00FD48B0" w:rsidRDefault="00714860" w14:paraId="783ED5C3" w14:textId="77777777">
            <w:pPr>
              <w:jc w:val="center"/>
            </w:pPr>
          </w:p>
        </w:tc>
        <w:tc>
          <w:tcPr>
            <w:tcW w:w="4675" w:type="dxa"/>
            <w:shd w:val="clear" w:color="auto" w:fill="DAE9F7" w:themeFill="text2" w:themeFillTint="1A"/>
            <w:tcMar/>
          </w:tcPr>
          <w:p w:rsidR="00714860" w:rsidP="00FD48B0" w:rsidRDefault="00714860" w14:paraId="57A38CE8" w14:textId="77777777">
            <w:pPr>
              <w:jc w:val="center"/>
            </w:pPr>
          </w:p>
          <w:p w:rsidR="00FD48B0" w:rsidP="00FD48B0" w:rsidRDefault="00FD48B0" w14:paraId="1D9B98FF" w14:textId="62BCD10E">
            <w:pPr>
              <w:jc w:val="center"/>
            </w:pPr>
            <w:r>
              <w:t>Description</w:t>
            </w:r>
          </w:p>
        </w:tc>
      </w:tr>
      <w:tr w:rsidR="00714860" w:rsidTr="21906B53" w14:paraId="5CB807B7" w14:textId="77777777">
        <w:tc>
          <w:tcPr>
            <w:tcW w:w="4675" w:type="dxa"/>
            <w:tcMar/>
          </w:tcPr>
          <w:p w:rsidR="00714860" w:rsidP="21906B53" w:rsidRDefault="00247C29" w14:paraId="1318B3EA" w14:textId="13B94A7D">
            <w:pPr>
              <w:pStyle w:val="Normal"/>
              <w:rPr>
                <w:rFonts w:ascii="Aptos" w:hAnsi="Aptos" w:eastAsia="Aptos" w:cs="Aptos"/>
                <w:noProof w:val="0"/>
                <w:sz w:val="24"/>
                <w:szCs w:val="24"/>
                <w:lang w:val="en-US"/>
              </w:rPr>
            </w:pPr>
            <w:r w:rsidRPr="21906B53" w:rsidR="3D3CC2A1">
              <w:rPr>
                <w:rFonts w:ascii="Source Code Pro" w:hAnsi="Source Code Pro" w:eastAsia="Source Code Pro" w:cs="Source Code Pro"/>
                <w:b w:val="0"/>
                <w:bCs w:val="0"/>
                <w:i w:val="0"/>
                <w:iCs w:val="0"/>
                <w:caps w:val="0"/>
                <w:smallCaps w:val="0"/>
                <w:noProof w:val="0"/>
                <w:color w:val="FF7B72"/>
                <w:sz w:val="21"/>
                <w:szCs w:val="21"/>
                <w:lang w:val="en-US"/>
              </w:rPr>
              <w:t>EXEC</w:t>
            </w:r>
            <w:r w:rsidRPr="21906B53" w:rsidR="3D3CC2A1">
              <w:rPr>
                <w:rFonts w:ascii="Source Code Pro" w:hAnsi="Source Code Pro" w:eastAsia="Source Code Pro" w:cs="Source Code Pro"/>
                <w:b w:val="0"/>
                <w:bCs w:val="0"/>
                <w:i w:val="0"/>
                <w:iCs w:val="0"/>
                <w:caps w:val="0"/>
                <w:smallCaps w:val="0"/>
                <w:noProof w:val="0"/>
                <w:sz w:val="21"/>
                <w:szCs w:val="21"/>
                <w:lang w:val="en-US"/>
              </w:rPr>
              <w:t xml:space="preserve"> tSQLt.NewTestClass </w:t>
            </w:r>
            <w:r w:rsidRPr="21906B53" w:rsidR="3D3CC2A1">
              <w:rPr>
                <w:rFonts w:ascii="Source Code Pro" w:hAnsi="Source Code Pro" w:eastAsia="Source Code Pro" w:cs="Source Code Pro"/>
                <w:b w:val="0"/>
                <w:bCs w:val="0"/>
                <w:i w:val="0"/>
                <w:iCs w:val="0"/>
                <w:caps w:val="0"/>
                <w:smallCaps w:val="0"/>
                <w:noProof w:val="0"/>
                <w:color w:val="A5D6FF"/>
                <w:sz w:val="21"/>
                <w:szCs w:val="21"/>
                <w:lang w:val="en-US"/>
              </w:rPr>
              <w:t>'PetTests'</w:t>
            </w:r>
            <w:r w:rsidRPr="21906B53" w:rsidR="3D3CC2A1">
              <w:rPr>
                <w:rFonts w:ascii="Source Code Pro" w:hAnsi="Source Code Pro" w:eastAsia="Source Code Pro" w:cs="Source Code Pro"/>
                <w:b w:val="0"/>
                <w:bCs w:val="0"/>
                <w:i w:val="0"/>
                <w:iCs w:val="0"/>
                <w:caps w:val="0"/>
                <w:smallCaps w:val="0"/>
                <w:noProof w:val="0"/>
                <w:sz w:val="21"/>
                <w:szCs w:val="21"/>
                <w:lang w:val="en-US"/>
              </w:rPr>
              <w:t>;</w:t>
            </w:r>
          </w:p>
        </w:tc>
        <w:tc>
          <w:tcPr>
            <w:tcW w:w="4675" w:type="dxa"/>
            <w:tcMar/>
          </w:tcPr>
          <w:p w:rsidR="00714860" w:rsidP="00714860" w:rsidRDefault="00247C29" w14:paraId="35BADCDE" w14:textId="7CD14E16">
            <w:r>
              <w:t xml:space="preserve">All Unit Tests </w:t>
            </w:r>
            <w:r w:rsidR="00DB3DF9">
              <w:t>focused on t</w:t>
            </w:r>
            <w:r w:rsidR="003C4D39">
              <w:t>he Pet table</w:t>
            </w:r>
          </w:p>
        </w:tc>
      </w:tr>
      <w:tr w:rsidR="004F7949" w:rsidTr="21906B53" w14:paraId="056DB3AB" w14:textId="77777777">
        <w:tc>
          <w:tcPr>
            <w:tcW w:w="4675" w:type="dxa"/>
            <w:tcMar/>
          </w:tcPr>
          <w:p w:rsidR="004F7949" w:rsidP="21906B53" w:rsidRDefault="003C4D39" w14:paraId="52B6E17F" w14:textId="0722EE65">
            <w:pPr>
              <w:pStyle w:val="Normal"/>
              <w:rPr>
                <w:rFonts w:ascii="Aptos" w:hAnsi="Aptos" w:eastAsia="Aptos" w:cs="Aptos"/>
                <w:noProof w:val="0"/>
                <w:sz w:val="24"/>
                <w:szCs w:val="24"/>
                <w:lang w:val="en-US"/>
              </w:rPr>
            </w:pPr>
            <w:r w:rsidRPr="21906B53" w:rsidR="361A9A67">
              <w:rPr>
                <w:rFonts w:ascii="Source Code Pro" w:hAnsi="Source Code Pro" w:eastAsia="Source Code Pro" w:cs="Source Code Pro"/>
                <w:b w:val="0"/>
                <w:bCs w:val="0"/>
                <w:i w:val="0"/>
                <w:iCs w:val="0"/>
                <w:caps w:val="0"/>
                <w:smallCaps w:val="0"/>
                <w:noProof w:val="0"/>
                <w:color w:val="FF7B72"/>
                <w:sz w:val="21"/>
                <w:szCs w:val="21"/>
                <w:lang w:val="en-US"/>
              </w:rPr>
              <w:t>EXEC</w:t>
            </w:r>
            <w:r w:rsidRPr="21906B53" w:rsidR="361A9A67">
              <w:rPr>
                <w:rFonts w:ascii="Source Code Pro" w:hAnsi="Source Code Pro" w:eastAsia="Source Code Pro" w:cs="Source Code Pro"/>
                <w:b w:val="0"/>
                <w:bCs w:val="0"/>
                <w:i w:val="0"/>
                <w:iCs w:val="0"/>
                <w:caps w:val="0"/>
                <w:smallCaps w:val="0"/>
                <w:noProof w:val="0"/>
                <w:sz w:val="21"/>
                <w:szCs w:val="21"/>
                <w:lang w:val="en-US"/>
              </w:rPr>
              <w:t xml:space="preserve"> tSQLt.NewTestClass </w:t>
            </w:r>
            <w:r w:rsidRPr="21906B53" w:rsidR="361A9A67">
              <w:rPr>
                <w:rFonts w:ascii="Source Code Pro" w:hAnsi="Source Code Pro" w:eastAsia="Source Code Pro" w:cs="Source Code Pro"/>
                <w:b w:val="0"/>
                <w:bCs w:val="0"/>
                <w:i w:val="0"/>
                <w:iCs w:val="0"/>
                <w:caps w:val="0"/>
                <w:smallCaps w:val="0"/>
                <w:noProof w:val="0"/>
                <w:color w:val="A5D6FF"/>
                <w:sz w:val="21"/>
                <w:szCs w:val="21"/>
                <w:lang w:val="en-US"/>
              </w:rPr>
              <w:t>'PersonTests'</w:t>
            </w:r>
            <w:r w:rsidRPr="21906B53" w:rsidR="361A9A67">
              <w:rPr>
                <w:rFonts w:ascii="Source Code Pro" w:hAnsi="Source Code Pro" w:eastAsia="Source Code Pro" w:cs="Source Code Pro"/>
                <w:b w:val="0"/>
                <w:bCs w:val="0"/>
                <w:i w:val="0"/>
                <w:iCs w:val="0"/>
                <w:caps w:val="0"/>
                <w:smallCaps w:val="0"/>
                <w:noProof w:val="0"/>
                <w:sz w:val="21"/>
                <w:szCs w:val="21"/>
                <w:lang w:val="en-US"/>
              </w:rPr>
              <w:t>;</w:t>
            </w:r>
          </w:p>
        </w:tc>
        <w:tc>
          <w:tcPr>
            <w:tcW w:w="4675" w:type="dxa"/>
            <w:tcMar/>
          </w:tcPr>
          <w:p w:rsidR="00DB3DF9" w:rsidP="00714860" w:rsidRDefault="00DB3DF9" w14:paraId="4CF59BFA" w14:textId="6C0E538A">
            <w:r>
              <w:t>All Unit tests focused on the Person table</w:t>
            </w:r>
          </w:p>
        </w:tc>
      </w:tr>
      <w:tr w:rsidR="00DB3DF9" w:rsidTr="21906B53" w14:paraId="2082D2C5" w14:textId="77777777">
        <w:tc>
          <w:tcPr>
            <w:tcW w:w="4675" w:type="dxa"/>
            <w:tcMar/>
          </w:tcPr>
          <w:p w:rsidRPr="003C4D39" w:rsidR="00DB3DF9" w:rsidP="21906B53" w:rsidRDefault="007A7BAE" w14:paraId="2EACE9E5" w14:textId="775788BE">
            <w:pPr>
              <w:pStyle w:val="Normal"/>
              <w:rPr>
                <w:rFonts w:ascii="Aptos" w:hAnsi="Aptos" w:eastAsia="Aptos" w:cs="Aptos"/>
                <w:noProof w:val="0"/>
                <w:sz w:val="24"/>
                <w:szCs w:val="24"/>
                <w:lang w:val="en-US"/>
              </w:rPr>
            </w:pPr>
            <w:r w:rsidRPr="21906B53" w:rsidR="55A3D374">
              <w:rPr>
                <w:rFonts w:ascii="Source Code Pro" w:hAnsi="Source Code Pro" w:eastAsia="Source Code Pro" w:cs="Source Code Pro"/>
                <w:b w:val="0"/>
                <w:bCs w:val="0"/>
                <w:i w:val="0"/>
                <w:iCs w:val="0"/>
                <w:caps w:val="0"/>
                <w:smallCaps w:val="0"/>
                <w:noProof w:val="0"/>
                <w:color w:val="FF7B72"/>
                <w:sz w:val="21"/>
                <w:szCs w:val="21"/>
                <w:lang w:val="en-US"/>
              </w:rPr>
              <w:t>EXEC</w:t>
            </w:r>
            <w:r w:rsidRPr="21906B53" w:rsidR="55A3D374">
              <w:rPr>
                <w:rFonts w:ascii="Source Code Pro" w:hAnsi="Source Code Pro" w:eastAsia="Source Code Pro" w:cs="Source Code Pro"/>
                <w:b w:val="0"/>
                <w:bCs w:val="0"/>
                <w:i w:val="0"/>
                <w:iCs w:val="0"/>
                <w:caps w:val="0"/>
                <w:smallCaps w:val="0"/>
                <w:noProof w:val="0"/>
                <w:sz w:val="21"/>
                <w:szCs w:val="21"/>
                <w:lang w:val="en-US"/>
              </w:rPr>
              <w:t xml:space="preserve"> tSQLt.NewTestClass </w:t>
            </w:r>
            <w:r w:rsidRPr="21906B53" w:rsidR="55A3D374">
              <w:rPr>
                <w:rFonts w:ascii="Source Code Pro" w:hAnsi="Source Code Pro" w:eastAsia="Source Code Pro" w:cs="Source Code Pro"/>
                <w:b w:val="0"/>
                <w:bCs w:val="0"/>
                <w:i w:val="0"/>
                <w:iCs w:val="0"/>
                <w:caps w:val="0"/>
                <w:smallCaps w:val="0"/>
                <w:noProof w:val="0"/>
                <w:color w:val="A5D6FF"/>
                <w:sz w:val="21"/>
                <w:szCs w:val="21"/>
                <w:lang w:val="en-US"/>
              </w:rPr>
              <w:t>'MedicalTests'</w:t>
            </w:r>
            <w:r w:rsidRPr="21906B53" w:rsidR="55A3D374">
              <w:rPr>
                <w:rFonts w:ascii="Source Code Pro" w:hAnsi="Source Code Pro" w:eastAsia="Source Code Pro" w:cs="Source Code Pro"/>
                <w:b w:val="0"/>
                <w:bCs w:val="0"/>
                <w:i w:val="0"/>
                <w:iCs w:val="0"/>
                <w:caps w:val="0"/>
                <w:smallCaps w:val="0"/>
                <w:noProof w:val="0"/>
                <w:sz w:val="21"/>
                <w:szCs w:val="21"/>
                <w:lang w:val="en-US"/>
              </w:rPr>
              <w:t>;</w:t>
            </w:r>
          </w:p>
        </w:tc>
        <w:tc>
          <w:tcPr>
            <w:tcW w:w="4675" w:type="dxa"/>
            <w:tcMar/>
          </w:tcPr>
          <w:p w:rsidR="00DB3DF9" w:rsidP="00714860" w:rsidRDefault="007A7BAE" w14:paraId="3A95D115" w14:textId="066680CE">
            <w:r>
              <w:t xml:space="preserve">All Unit tests focused on </w:t>
            </w:r>
            <w:r w:rsidR="005C1F33">
              <w:t>medical topics</w:t>
            </w:r>
          </w:p>
        </w:tc>
      </w:tr>
      <w:tr w:rsidR="006219EA" w:rsidTr="21906B53" w14:paraId="4F37449D" w14:textId="77777777">
        <w:tc>
          <w:tcPr>
            <w:tcW w:w="4675" w:type="dxa"/>
            <w:tcMar/>
          </w:tcPr>
          <w:p w:rsidRPr="005C1F33" w:rsidR="006219EA" w:rsidP="21906B53" w:rsidRDefault="006219EA" w14:paraId="3B58609C" w14:textId="2A6C7A31">
            <w:pPr>
              <w:pStyle w:val="Normal"/>
              <w:rPr>
                <w:rFonts w:ascii="Aptos" w:hAnsi="Aptos" w:eastAsia="Aptos" w:cs="Aptos"/>
                <w:noProof w:val="0"/>
                <w:sz w:val="24"/>
                <w:szCs w:val="24"/>
                <w:lang w:val="en-US"/>
              </w:rPr>
            </w:pPr>
            <w:r w:rsidRPr="21906B53" w:rsidR="460FFC73">
              <w:rPr>
                <w:rFonts w:ascii="Source Code Pro" w:hAnsi="Source Code Pro" w:eastAsia="Source Code Pro" w:cs="Source Code Pro"/>
                <w:b w:val="0"/>
                <w:bCs w:val="0"/>
                <w:i w:val="0"/>
                <w:iCs w:val="0"/>
                <w:caps w:val="0"/>
                <w:smallCaps w:val="0"/>
                <w:noProof w:val="0"/>
                <w:color w:val="FF7B72"/>
                <w:sz w:val="21"/>
                <w:szCs w:val="21"/>
                <w:lang w:val="en-US"/>
              </w:rPr>
              <w:t>EXEC</w:t>
            </w:r>
            <w:r w:rsidRPr="21906B53" w:rsidR="460FFC73">
              <w:rPr>
                <w:rFonts w:ascii="Source Code Pro" w:hAnsi="Source Code Pro" w:eastAsia="Source Code Pro" w:cs="Source Code Pro"/>
                <w:b w:val="0"/>
                <w:bCs w:val="0"/>
                <w:i w:val="0"/>
                <w:iCs w:val="0"/>
                <w:caps w:val="0"/>
                <w:smallCaps w:val="0"/>
                <w:noProof w:val="0"/>
                <w:sz w:val="21"/>
                <w:szCs w:val="21"/>
                <w:lang w:val="en-US"/>
              </w:rPr>
              <w:t xml:space="preserve"> tSQLt.NewTestClass </w:t>
            </w:r>
            <w:r w:rsidRPr="21906B53" w:rsidR="460FFC73">
              <w:rPr>
                <w:rFonts w:ascii="Source Code Pro" w:hAnsi="Source Code Pro" w:eastAsia="Source Code Pro" w:cs="Source Code Pro"/>
                <w:b w:val="0"/>
                <w:bCs w:val="0"/>
                <w:i w:val="0"/>
                <w:iCs w:val="0"/>
                <w:caps w:val="0"/>
                <w:smallCaps w:val="0"/>
                <w:noProof w:val="0"/>
                <w:color w:val="A5D6FF"/>
                <w:sz w:val="21"/>
                <w:szCs w:val="21"/>
                <w:lang w:val="en-US"/>
              </w:rPr>
              <w:t>'HomeTests'</w:t>
            </w:r>
            <w:r w:rsidRPr="21906B53" w:rsidR="460FFC73">
              <w:rPr>
                <w:rFonts w:ascii="Source Code Pro" w:hAnsi="Source Code Pro" w:eastAsia="Source Code Pro" w:cs="Source Code Pro"/>
                <w:b w:val="0"/>
                <w:bCs w:val="0"/>
                <w:i w:val="0"/>
                <w:iCs w:val="0"/>
                <w:caps w:val="0"/>
                <w:smallCaps w:val="0"/>
                <w:noProof w:val="0"/>
                <w:sz w:val="21"/>
                <w:szCs w:val="21"/>
                <w:lang w:val="en-US"/>
              </w:rPr>
              <w:t>;</w:t>
            </w:r>
          </w:p>
        </w:tc>
        <w:tc>
          <w:tcPr>
            <w:tcW w:w="4675" w:type="dxa"/>
            <w:tcMar/>
          </w:tcPr>
          <w:p w:rsidR="006219EA" w:rsidP="00714860" w:rsidRDefault="006219EA" w14:paraId="487F1AE3" w14:textId="3C1BC42E">
            <w:r>
              <w:t>All unit tests focused on the Ho</w:t>
            </w:r>
            <w:r w:rsidR="00EC0C63">
              <w:t>use table</w:t>
            </w:r>
          </w:p>
        </w:tc>
      </w:tr>
      <w:tr w:rsidR="00EB1269" w:rsidTr="21906B53" w14:paraId="7C86DEED" w14:textId="77777777">
        <w:tc>
          <w:tcPr>
            <w:tcW w:w="4675" w:type="dxa"/>
            <w:tcMar/>
          </w:tcPr>
          <w:p w:rsidRPr="006219EA" w:rsidR="00EB1269" w:rsidP="21906B53" w:rsidRDefault="00EB1269" w14:paraId="2FD92E99" w14:textId="4AE24A66">
            <w:pPr>
              <w:pStyle w:val="Normal"/>
              <w:rPr>
                <w:rFonts w:ascii="Aptos" w:hAnsi="Aptos" w:eastAsia="Aptos" w:cs="Aptos"/>
                <w:noProof w:val="0"/>
                <w:sz w:val="24"/>
                <w:szCs w:val="24"/>
                <w:lang w:val="en-US"/>
              </w:rPr>
            </w:pPr>
            <w:r w:rsidRPr="21906B53" w:rsidR="3A3DD239">
              <w:rPr>
                <w:rFonts w:ascii="Source Code Pro" w:hAnsi="Source Code Pro" w:eastAsia="Source Code Pro" w:cs="Source Code Pro"/>
                <w:b w:val="0"/>
                <w:bCs w:val="0"/>
                <w:i w:val="0"/>
                <w:iCs w:val="0"/>
                <w:caps w:val="0"/>
                <w:smallCaps w:val="0"/>
                <w:noProof w:val="0"/>
                <w:color w:val="FF7B72"/>
                <w:sz w:val="21"/>
                <w:szCs w:val="21"/>
                <w:lang w:val="en-US"/>
              </w:rPr>
              <w:t>EXEC</w:t>
            </w:r>
            <w:r w:rsidRPr="21906B53" w:rsidR="3A3DD239">
              <w:rPr>
                <w:rFonts w:ascii="Source Code Pro" w:hAnsi="Source Code Pro" w:eastAsia="Source Code Pro" w:cs="Source Code Pro"/>
                <w:b w:val="0"/>
                <w:bCs w:val="0"/>
                <w:i w:val="0"/>
                <w:iCs w:val="0"/>
                <w:caps w:val="0"/>
                <w:smallCaps w:val="0"/>
                <w:noProof w:val="0"/>
                <w:sz w:val="21"/>
                <w:szCs w:val="21"/>
                <w:lang w:val="en-US"/>
              </w:rPr>
              <w:t xml:space="preserve"> tSQLt.NewTestClass </w:t>
            </w:r>
            <w:r w:rsidRPr="21906B53" w:rsidR="3A3DD239">
              <w:rPr>
                <w:rFonts w:ascii="Source Code Pro" w:hAnsi="Source Code Pro" w:eastAsia="Source Code Pro" w:cs="Source Code Pro"/>
                <w:b w:val="0"/>
                <w:bCs w:val="0"/>
                <w:i w:val="0"/>
                <w:iCs w:val="0"/>
                <w:caps w:val="0"/>
                <w:smallCaps w:val="0"/>
                <w:noProof w:val="0"/>
                <w:color w:val="A5D6FF"/>
                <w:sz w:val="21"/>
                <w:szCs w:val="21"/>
                <w:lang w:val="en-US"/>
              </w:rPr>
              <w:t>'EventTests'</w:t>
            </w:r>
            <w:r w:rsidRPr="21906B53" w:rsidR="3A3DD239">
              <w:rPr>
                <w:rFonts w:ascii="Source Code Pro" w:hAnsi="Source Code Pro" w:eastAsia="Source Code Pro" w:cs="Source Code Pro"/>
                <w:b w:val="0"/>
                <w:bCs w:val="0"/>
                <w:i w:val="0"/>
                <w:iCs w:val="0"/>
                <w:caps w:val="0"/>
                <w:smallCaps w:val="0"/>
                <w:noProof w:val="0"/>
                <w:sz w:val="21"/>
                <w:szCs w:val="21"/>
                <w:lang w:val="en-US"/>
              </w:rPr>
              <w:t>;</w:t>
            </w:r>
          </w:p>
        </w:tc>
        <w:tc>
          <w:tcPr>
            <w:tcW w:w="4675" w:type="dxa"/>
            <w:tcMar/>
          </w:tcPr>
          <w:p w:rsidR="00EB1269" w:rsidP="00714860" w:rsidRDefault="00EB1269" w14:paraId="39DD5EB3" w14:textId="0A09645C">
            <w:r w:rsidR="4A2B7A6B">
              <w:rPr/>
              <w:t>All unit tests focused on events</w:t>
            </w:r>
          </w:p>
        </w:tc>
      </w:tr>
      <w:tr w:rsidR="21906B53" w:rsidTr="21906B53" w14:paraId="1656544B">
        <w:trPr>
          <w:trHeight w:val="300"/>
        </w:trPr>
        <w:tc>
          <w:tcPr>
            <w:tcW w:w="4675" w:type="dxa"/>
            <w:tcMar/>
          </w:tcPr>
          <w:p w:rsidR="3A3DD239" w:rsidP="21906B53" w:rsidRDefault="3A3DD239" w14:paraId="5E083EFD" w14:textId="7F5114DC">
            <w:pPr>
              <w:pStyle w:val="Normal"/>
            </w:pPr>
            <w:r w:rsidRPr="21906B53" w:rsidR="3A3DD239">
              <w:rPr>
                <w:rFonts w:ascii="Source Code Pro" w:hAnsi="Source Code Pro" w:eastAsia="Source Code Pro" w:cs="Source Code Pro"/>
                <w:b w:val="0"/>
                <w:bCs w:val="0"/>
                <w:i w:val="0"/>
                <w:iCs w:val="0"/>
                <w:caps w:val="0"/>
                <w:smallCaps w:val="0"/>
                <w:noProof w:val="0"/>
                <w:color w:val="FF7B72"/>
                <w:sz w:val="21"/>
                <w:szCs w:val="21"/>
                <w:lang w:val="en-US"/>
              </w:rPr>
              <w:t>EXEC</w:t>
            </w:r>
            <w:r w:rsidRPr="21906B53" w:rsidR="3A3DD239">
              <w:rPr>
                <w:rFonts w:ascii="Source Code Pro" w:hAnsi="Source Code Pro" w:eastAsia="Source Code Pro" w:cs="Source Code Pro"/>
                <w:b w:val="0"/>
                <w:bCs w:val="0"/>
                <w:i w:val="0"/>
                <w:iCs w:val="0"/>
                <w:caps w:val="0"/>
                <w:smallCaps w:val="0"/>
                <w:noProof w:val="0"/>
                <w:sz w:val="21"/>
                <w:szCs w:val="21"/>
                <w:lang w:val="en-US"/>
              </w:rPr>
              <w:t xml:space="preserve"> tSQLt.NewTestClass </w:t>
            </w:r>
            <w:r w:rsidRPr="21906B53" w:rsidR="3A3DD239">
              <w:rPr>
                <w:rFonts w:ascii="Source Code Pro" w:hAnsi="Source Code Pro" w:eastAsia="Source Code Pro" w:cs="Source Code Pro"/>
                <w:b w:val="0"/>
                <w:bCs w:val="0"/>
                <w:i w:val="0"/>
                <w:iCs w:val="0"/>
                <w:caps w:val="0"/>
                <w:smallCaps w:val="0"/>
                <w:noProof w:val="0"/>
                <w:color w:val="A5D6FF"/>
                <w:sz w:val="21"/>
                <w:szCs w:val="21"/>
                <w:lang w:val="en-US"/>
              </w:rPr>
              <w:t>'UserTests'</w:t>
            </w:r>
            <w:r w:rsidRPr="21906B53" w:rsidR="3A3DD239">
              <w:rPr>
                <w:rFonts w:ascii="Source Code Pro" w:hAnsi="Source Code Pro" w:eastAsia="Source Code Pro" w:cs="Source Code Pro"/>
                <w:b w:val="0"/>
                <w:bCs w:val="0"/>
                <w:i w:val="0"/>
                <w:iCs w:val="0"/>
                <w:caps w:val="0"/>
                <w:smallCaps w:val="0"/>
                <w:noProof w:val="0"/>
                <w:sz w:val="21"/>
                <w:szCs w:val="21"/>
                <w:lang w:val="en-US"/>
              </w:rPr>
              <w:t>;</w:t>
            </w:r>
          </w:p>
        </w:tc>
        <w:tc>
          <w:tcPr>
            <w:tcW w:w="4675" w:type="dxa"/>
            <w:tcMar/>
          </w:tcPr>
          <w:p w:rsidR="10835FE9" w:rsidP="21906B53" w:rsidRDefault="10835FE9" w14:paraId="0C76C5E5" w14:textId="41617C44">
            <w:pPr>
              <w:pStyle w:val="Normal"/>
            </w:pPr>
            <w:r w:rsidR="10835FE9">
              <w:rPr/>
              <w:t>All unit test focused on users</w:t>
            </w:r>
          </w:p>
        </w:tc>
      </w:tr>
      <w:tr w:rsidR="21906B53" w:rsidTr="21906B53" w14:paraId="00CE5690">
        <w:trPr>
          <w:trHeight w:val="300"/>
        </w:trPr>
        <w:tc>
          <w:tcPr>
            <w:tcW w:w="4675" w:type="dxa"/>
            <w:tcMar/>
          </w:tcPr>
          <w:p w:rsidR="74FC3D4F" w:rsidP="21906B53" w:rsidRDefault="74FC3D4F" w14:paraId="22792EB6" w14:textId="34AF5DC7">
            <w:pPr>
              <w:pStyle w:val="Normal"/>
            </w:pPr>
            <w:r w:rsidRPr="21906B53" w:rsidR="74FC3D4F">
              <w:rPr>
                <w:rFonts w:ascii="Source Code Pro" w:hAnsi="Source Code Pro" w:eastAsia="Source Code Pro" w:cs="Source Code Pro"/>
                <w:b w:val="0"/>
                <w:bCs w:val="0"/>
                <w:i w:val="0"/>
                <w:iCs w:val="0"/>
                <w:caps w:val="0"/>
                <w:smallCaps w:val="0"/>
                <w:noProof w:val="0"/>
                <w:color w:val="FF7B72"/>
                <w:sz w:val="21"/>
                <w:szCs w:val="21"/>
                <w:lang w:val="en-US"/>
              </w:rPr>
              <w:t>EXEC</w:t>
            </w:r>
            <w:r w:rsidRPr="21906B53" w:rsidR="74FC3D4F">
              <w:rPr>
                <w:rFonts w:ascii="Source Code Pro" w:hAnsi="Source Code Pro" w:eastAsia="Source Code Pro" w:cs="Source Code Pro"/>
                <w:b w:val="0"/>
                <w:bCs w:val="0"/>
                <w:i w:val="0"/>
                <w:iCs w:val="0"/>
                <w:caps w:val="0"/>
                <w:smallCaps w:val="0"/>
                <w:noProof w:val="0"/>
                <w:sz w:val="21"/>
                <w:szCs w:val="21"/>
                <w:lang w:val="en-US"/>
              </w:rPr>
              <w:t xml:space="preserve"> tSQLt.NewTestClass </w:t>
            </w:r>
            <w:r w:rsidRPr="21906B53" w:rsidR="74FC3D4F">
              <w:rPr>
                <w:rFonts w:ascii="Source Code Pro" w:hAnsi="Source Code Pro" w:eastAsia="Source Code Pro" w:cs="Source Code Pro"/>
                <w:b w:val="0"/>
                <w:bCs w:val="0"/>
                <w:i w:val="0"/>
                <w:iCs w:val="0"/>
                <w:caps w:val="0"/>
                <w:smallCaps w:val="0"/>
                <w:noProof w:val="0"/>
                <w:color w:val="A5D6FF"/>
                <w:sz w:val="21"/>
                <w:szCs w:val="21"/>
                <w:lang w:val="en-US"/>
              </w:rPr>
              <w:t>'SystemTests'</w:t>
            </w:r>
            <w:r w:rsidRPr="21906B53" w:rsidR="74FC3D4F">
              <w:rPr>
                <w:rFonts w:ascii="Source Code Pro" w:hAnsi="Source Code Pro" w:eastAsia="Source Code Pro" w:cs="Source Code Pro"/>
                <w:b w:val="0"/>
                <w:bCs w:val="0"/>
                <w:i w:val="0"/>
                <w:iCs w:val="0"/>
                <w:caps w:val="0"/>
                <w:smallCaps w:val="0"/>
                <w:noProof w:val="0"/>
                <w:sz w:val="21"/>
                <w:szCs w:val="21"/>
                <w:lang w:val="en-US"/>
              </w:rPr>
              <w:t>;</w:t>
            </w:r>
          </w:p>
        </w:tc>
        <w:tc>
          <w:tcPr>
            <w:tcW w:w="4675" w:type="dxa"/>
            <w:tcMar/>
          </w:tcPr>
          <w:p w:rsidR="689BA4D6" w:rsidP="21906B53" w:rsidRDefault="689BA4D6" w14:paraId="4E0294DC" w14:textId="07ADFF35">
            <w:pPr>
              <w:pStyle w:val="Normal"/>
            </w:pPr>
            <w:r w:rsidR="689BA4D6">
              <w:rPr/>
              <w:t>All unit tests focused on the system</w:t>
            </w:r>
          </w:p>
        </w:tc>
      </w:tr>
    </w:tbl>
    <w:p w:rsidRPr="00D50A5A" w:rsidR="00D50A5A" w:rsidP="3A1218F9" w:rsidRDefault="00D50A5A" w14:paraId="77337258" w14:textId="51EC498C">
      <w:pPr>
        <w:pStyle w:val="Normal"/>
      </w:pPr>
      <w:r w:rsidRPr="3A1218F9" w:rsidR="00B717D5">
        <w:rPr>
          <w:rFonts w:ascii="Aptos" w:hAnsi="Aptos" w:eastAsia="Aptos" w:cs="" w:asciiTheme="minorAscii" w:hAnsiTheme="minorAscii" w:eastAsiaTheme="minorAscii" w:cstheme="minorBidi"/>
          <w:i w:val="1"/>
          <w:iCs w:val="1"/>
          <w:color w:val="0E2841" w:themeColor="text2" w:themeTint="FF" w:themeShade="FF"/>
          <w:sz w:val="24"/>
          <w:szCs w:val="24"/>
          <w:lang w:eastAsia="en-US" w:bidi="ar-SA"/>
        </w:rPr>
        <w:t xml:space="preserve">Example of a working unit test </w:t>
      </w:r>
      <w:r w:rsidRPr="3A1218F9" w:rsidR="00D50A5A">
        <w:rPr>
          <w:rFonts w:ascii="Aptos" w:hAnsi="Aptos" w:eastAsia="Aptos" w:cs="" w:asciiTheme="minorAscii" w:hAnsiTheme="minorAscii" w:eastAsiaTheme="minorAscii" w:cstheme="minorBidi"/>
          <w:i w:val="1"/>
          <w:iCs w:val="1"/>
          <w:color w:val="0E2841" w:themeColor="text2" w:themeTint="FF" w:themeShade="FF"/>
          <w:sz w:val="24"/>
          <w:szCs w:val="24"/>
          <w:lang w:eastAsia="en-US" w:bidi="ar-SA"/>
        </w:rPr>
        <w:t>in the MidlandPitStopDatabase</w:t>
      </w:r>
      <w:r>
        <w:br/>
      </w:r>
      <w:r w:rsidR="11B778E0">
        <w:drawing>
          <wp:inline wp14:editId="391774C5" wp14:anchorId="58F1247E">
            <wp:extent cx="5702612" cy="7428872"/>
            <wp:effectExtent l="0" t="0" r="0" b="0"/>
            <wp:docPr id="1597135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135606" name="Picture 1597135606"/>
                    <pic:cNvPicPr/>
                  </pic:nvPicPr>
                  <pic:blipFill>
                    <a:blip xmlns:r="http://schemas.openxmlformats.org/officeDocument/2006/relationships" r:embed="rId900472273">
                      <a:extLst>
                        <a:ext uri="{28A0092B-C50C-407E-A947-70E740481C1C}">
                          <a14:useLocalDpi xmlns:a14="http://schemas.microsoft.com/office/drawing/2010/main"/>
                        </a:ext>
                      </a:extLst>
                    </a:blip>
                    <a:stretch>
                      <a:fillRect/>
                    </a:stretch>
                  </pic:blipFill>
                  <pic:spPr>
                    <a:xfrm rot="0">
                      <a:off x="0" y="0"/>
                      <a:ext cx="5702612" cy="7428872"/>
                    </a:xfrm>
                    <a:prstGeom prst="rect">
                      <a:avLst/>
                    </a:prstGeom>
                  </pic:spPr>
                </pic:pic>
              </a:graphicData>
            </a:graphic>
          </wp:inline>
        </w:drawing>
      </w:r>
    </w:p>
    <w:p w:rsidR="00EB1269" w:rsidP="001C3F02" w:rsidRDefault="001C3F02" w14:paraId="29489BA7" w14:textId="660565D2">
      <w:pPr>
        <w:pStyle w:val="Heading3"/>
        <w:numPr>
          <w:ilvl w:val="0"/>
          <w:numId w:val="4"/>
        </w:numPr>
      </w:pPr>
      <w:r>
        <w:t>Test your tSQLt unit test</w:t>
      </w:r>
    </w:p>
    <w:p w:rsidRPr="00717B5C" w:rsidR="00717B5C" w:rsidP="00717B5C" w:rsidRDefault="00717B5C" w14:paraId="164F2068" w14:textId="77777777"/>
    <w:p w:rsidR="001C3F02" w:rsidP="001C3F02" w:rsidRDefault="001C3F02" w14:paraId="2BDBF29B" w14:textId="6FB48C65">
      <w:pPr>
        <w:pStyle w:val="Caption"/>
        <w:rPr>
          <w:sz w:val="24"/>
          <w:szCs w:val="24"/>
        </w:rPr>
      </w:pPr>
      <w:r w:rsidRPr="00717B5C">
        <w:rPr>
          <w:sz w:val="24"/>
          <w:szCs w:val="24"/>
        </w:rPr>
        <w:t>Syntax for</w:t>
      </w:r>
      <w:r w:rsidRPr="00717B5C" w:rsidR="00717B5C">
        <w:rPr>
          <w:sz w:val="24"/>
          <w:szCs w:val="24"/>
        </w:rPr>
        <w:t xml:space="preserve"> testing a single unit test</w:t>
      </w:r>
    </w:p>
    <w:tbl>
      <w:tblPr>
        <w:tblStyle w:val="TableGrid"/>
        <w:tblW w:w="0" w:type="auto"/>
        <w:tblLook w:val="04A0" w:firstRow="1" w:lastRow="0" w:firstColumn="1" w:lastColumn="0" w:noHBand="0" w:noVBand="1"/>
      </w:tblPr>
      <w:tblGrid>
        <w:gridCol w:w="9350"/>
      </w:tblGrid>
      <w:tr w:rsidR="00703302" w:rsidTr="00703302" w14:paraId="24231E8E" w14:textId="77777777">
        <w:tc>
          <w:tcPr>
            <w:tcW w:w="9350" w:type="dxa"/>
          </w:tcPr>
          <w:p w:rsidR="00703302" w:rsidP="003E68F3" w:rsidRDefault="00703302" w14:paraId="7B62B282" w14:textId="77777777"/>
          <w:p w:rsidR="007B14B7" w:rsidP="003E68F3" w:rsidRDefault="007B14B7" w14:paraId="513F5F4C" w14:textId="383CCBD5">
            <w:r w:rsidRPr="007B14B7">
              <w:t>EXEC tSQLt.Run '</w:t>
            </w:r>
            <w:r>
              <w:t>SchemaName</w:t>
            </w:r>
            <w:r w:rsidRPr="007B14B7">
              <w:t>.[</w:t>
            </w:r>
            <w:r>
              <w:t>detailed name]</w:t>
            </w:r>
            <w:r w:rsidRPr="007B14B7">
              <w:t>';</w:t>
            </w:r>
          </w:p>
          <w:p w:rsidR="007B14B7" w:rsidP="003E68F3" w:rsidRDefault="007B14B7" w14:paraId="327DEE13" w14:textId="77777777"/>
        </w:tc>
      </w:tr>
    </w:tbl>
    <w:p w:rsidRPr="003E68F3" w:rsidR="003E68F3" w:rsidP="003E68F3" w:rsidRDefault="003E68F3" w14:paraId="033B8508" w14:textId="77777777"/>
    <w:p w:rsidR="001C3F02" w:rsidP="005F1F42" w:rsidRDefault="005F1F42" w14:paraId="7FA634D6" w14:textId="28DA4B01">
      <w:pPr>
        <w:pStyle w:val="Caption"/>
        <w:rPr>
          <w:sz w:val="24"/>
          <w:szCs w:val="24"/>
        </w:rPr>
      </w:pPr>
      <w:r>
        <w:rPr>
          <w:sz w:val="24"/>
          <w:szCs w:val="24"/>
        </w:rPr>
        <w:t>Syntax for running all unit tests in a schema</w:t>
      </w:r>
    </w:p>
    <w:tbl>
      <w:tblPr>
        <w:tblStyle w:val="TableGrid"/>
        <w:tblW w:w="0" w:type="auto"/>
        <w:tblLook w:val="04A0" w:firstRow="1" w:lastRow="0" w:firstColumn="1" w:lastColumn="0" w:noHBand="0" w:noVBand="1"/>
      </w:tblPr>
      <w:tblGrid>
        <w:gridCol w:w="9350"/>
      </w:tblGrid>
      <w:tr w:rsidR="005F1F42" w:rsidTr="005F1F42" w14:paraId="60D65795" w14:textId="77777777">
        <w:tc>
          <w:tcPr>
            <w:tcW w:w="9350" w:type="dxa"/>
          </w:tcPr>
          <w:p w:rsidR="005F1F42" w:rsidP="005F1F42" w:rsidRDefault="005F1F42" w14:paraId="027327CE" w14:textId="77777777"/>
          <w:p w:rsidR="005F1F42" w:rsidP="005F1F42" w:rsidRDefault="005F1F42" w14:paraId="7A1E1F9F" w14:textId="49A8E81B">
            <w:r w:rsidRPr="005F1F42">
              <w:t xml:space="preserve">EXEC tSQLt.Run </w:t>
            </w:r>
            <w:r>
              <w:t>‘SchemaName’</w:t>
            </w:r>
            <w:r w:rsidRPr="005F1F42">
              <w:t>;</w:t>
            </w:r>
          </w:p>
          <w:p w:rsidR="005F1F42" w:rsidP="005F1F42" w:rsidRDefault="005F1F42" w14:paraId="3B44FE23" w14:textId="77777777"/>
        </w:tc>
      </w:tr>
    </w:tbl>
    <w:p w:rsidRPr="005F1F42" w:rsidR="005F1F42" w:rsidP="005F1F42" w:rsidRDefault="005F1F42" w14:paraId="0E552248" w14:textId="77777777"/>
    <w:p w:rsidR="005F1F42" w:rsidP="001C3F02" w:rsidRDefault="005F1F42" w14:paraId="61B4F25E" w14:textId="77777777"/>
    <w:p w:rsidR="00717B5C" w:rsidP="00717B5C" w:rsidRDefault="00717B5C" w14:paraId="3F83C862" w14:textId="0C16468D">
      <w:pPr>
        <w:pStyle w:val="Caption"/>
        <w:rPr>
          <w:sz w:val="24"/>
          <w:szCs w:val="24"/>
        </w:rPr>
      </w:pPr>
      <w:r>
        <w:rPr>
          <w:sz w:val="24"/>
          <w:szCs w:val="24"/>
        </w:rPr>
        <w:t>Syntax for testing all unit tests at once</w:t>
      </w:r>
    </w:p>
    <w:tbl>
      <w:tblPr>
        <w:tblStyle w:val="TableGrid"/>
        <w:tblW w:w="0" w:type="auto"/>
        <w:tblLook w:val="04A0" w:firstRow="1" w:lastRow="0" w:firstColumn="1" w:lastColumn="0" w:noHBand="0" w:noVBand="1"/>
      </w:tblPr>
      <w:tblGrid>
        <w:gridCol w:w="9350"/>
      </w:tblGrid>
      <w:tr w:rsidR="00717B5C" w:rsidTr="00717B5C" w14:paraId="63452D4E" w14:textId="77777777">
        <w:tc>
          <w:tcPr>
            <w:tcW w:w="9350" w:type="dxa"/>
          </w:tcPr>
          <w:p w:rsidR="00717B5C" w:rsidP="00717B5C" w:rsidRDefault="00717B5C" w14:paraId="072B5453" w14:textId="77777777"/>
          <w:p w:rsidR="00717B5C" w:rsidP="00717B5C" w:rsidRDefault="00717B5C" w14:paraId="7A9E04D8" w14:textId="1D4B8BCB">
            <w:r w:rsidRPr="00717B5C">
              <w:t>EXEC tSQLt.RunAll;</w:t>
            </w:r>
          </w:p>
          <w:p w:rsidR="00717B5C" w:rsidP="00717B5C" w:rsidRDefault="00717B5C" w14:paraId="59927952" w14:textId="77777777"/>
        </w:tc>
      </w:tr>
    </w:tbl>
    <w:p w:rsidR="00717B5C" w:rsidP="00717B5C" w:rsidRDefault="00717B5C" w14:paraId="27F75D77" w14:textId="77777777"/>
    <w:p w:rsidRPr="00717B5C" w:rsidR="002074E9" w:rsidP="00717B5C" w:rsidRDefault="002074E9" w14:paraId="39B28293" w14:textId="77777777"/>
    <w:p w:rsidR="001E5132" w:rsidP="00714860" w:rsidRDefault="001E5132" w14:paraId="35C1899A" w14:textId="77777777"/>
    <w:p w:rsidRPr="00714860" w:rsidR="004F7949" w:rsidP="00714860" w:rsidRDefault="004F7949" w14:paraId="774E1E5F" w14:textId="77777777"/>
    <w:sectPr w:rsidRPr="00714860" w:rsidR="004F794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484"/>
    <w:multiLevelType w:val="hybridMultilevel"/>
    <w:tmpl w:val="AF9A1352"/>
    <w:lvl w:ilvl="0" w:tplc="A734DFE4">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6C595A"/>
    <w:multiLevelType w:val="hybridMultilevel"/>
    <w:tmpl w:val="52145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F2F4D"/>
    <w:multiLevelType w:val="hybridMultilevel"/>
    <w:tmpl w:val="F62ECD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2F82F0D"/>
    <w:multiLevelType w:val="hybridMultilevel"/>
    <w:tmpl w:val="D46A9C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44531935">
    <w:abstractNumId w:val="2"/>
  </w:num>
  <w:num w:numId="2" w16cid:durableId="345863253">
    <w:abstractNumId w:val="1"/>
  </w:num>
  <w:num w:numId="3" w16cid:durableId="1073503494">
    <w:abstractNumId w:val="0"/>
  </w:num>
  <w:num w:numId="4" w16cid:durableId="137253243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8A8"/>
    <w:rsid w:val="000836F3"/>
    <w:rsid w:val="00152F7F"/>
    <w:rsid w:val="001C3F02"/>
    <w:rsid w:val="001E5132"/>
    <w:rsid w:val="002074E9"/>
    <w:rsid w:val="00215F1D"/>
    <w:rsid w:val="00247C29"/>
    <w:rsid w:val="002B4921"/>
    <w:rsid w:val="002C4B0F"/>
    <w:rsid w:val="003020F3"/>
    <w:rsid w:val="00345A76"/>
    <w:rsid w:val="00375A2C"/>
    <w:rsid w:val="00385598"/>
    <w:rsid w:val="003C4D39"/>
    <w:rsid w:val="003E68F3"/>
    <w:rsid w:val="00400576"/>
    <w:rsid w:val="00407A12"/>
    <w:rsid w:val="00435BE8"/>
    <w:rsid w:val="004D151A"/>
    <w:rsid w:val="004E513E"/>
    <w:rsid w:val="004F7949"/>
    <w:rsid w:val="005A1688"/>
    <w:rsid w:val="005B4BEB"/>
    <w:rsid w:val="005C1F33"/>
    <w:rsid w:val="005C38A8"/>
    <w:rsid w:val="005F1F42"/>
    <w:rsid w:val="005F4C52"/>
    <w:rsid w:val="006219EA"/>
    <w:rsid w:val="006656F8"/>
    <w:rsid w:val="006A5A6F"/>
    <w:rsid w:val="006C2FF5"/>
    <w:rsid w:val="00703302"/>
    <w:rsid w:val="00714860"/>
    <w:rsid w:val="00717B5C"/>
    <w:rsid w:val="007322A3"/>
    <w:rsid w:val="00796A1A"/>
    <w:rsid w:val="007A7BAE"/>
    <w:rsid w:val="007B14B7"/>
    <w:rsid w:val="00920BE6"/>
    <w:rsid w:val="00966B1B"/>
    <w:rsid w:val="009C3593"/>
    <w:rsid w:val="00A944B6"/>
    <w:rsid w:val="00AE01E3"/>
    <w:rsid w:val="00B1364E"/>
    <w:rsid w:val="00B717D5"/>
    <w:rsid w:val="00B73CCC"/>
    <w:rsid w:val="00B92259"/>
    <w:rsid w:val="00BB320D"/>
    <w:rsid w:val="00C2017B"/>
    <w:rsid w:val="00C628F1"/>
    <w:rsid w:val="00CD72E0"/>
    <w:rsid w:val="00D50A5A"/>
    <w:rsid w:val="00D561AF"/>
    <w:rsid w:val="00DB3DF9"/>
    <w:rsid w:val="00E219C3"/>
    <w:rsid w:val="00E6314E"/>
    <w:rsid w:val="00E75293"/>
    <w:rsid w:val="00E93111"/>
    <w:rsid w:val="00EA0AAD"/>
    <w:rsid w:val="00EB1269"/>
    <w:rsid w:val="00EC0C63"/>
    <w:rsid w:val="00EE61D2"/>
    <w:rsid w:val="00EF5A28"/>
    <w:rsid w:val="00F27712"/>
    <w:rsid w:val="00FD30F4"/>
    <w:rsid w:val="00FD48B0"/>
    <w:rsid w:val="03A4585A"/>
    <w:rsid w:val="0533B731"/>
    <w:rsid w:val="07AFC7E1"/>
    <w:rsid w:val="08B9D5BC"/>
    <w:rsid w:val="08C901BF"/>
    <w:rsid w:val="09F0F077"/>
    <w:rsid w:val="0F87C026"/>
    <w:rsid w:val="10835FE9"/>
    <w:rsid w:val="11B778E0"/>
    <w:rsid w:val="1EB6F719"/>
    <w:rsid w:val="21906B53"/>
    <w:rsid w:val="2A793747"/>
    <w:rsid w:val="361A9A67"/>
    <w:rsid w:val="364C96AB"/>
    <w:rsid w:val="3A1218F9"/>
    <w:rsid w:val="3A3DD239"/>
    <w:rsid w:val="3D3CC2A1"/>
    <w:rsid w:val="460FFC73"/>
    <w:rsid w:val="484FC082"/>
    <w:rsid w:val="4A2B7A6B"/>
    <w:rsid w:val="50766087"/>
    <w:rsid w:val="55A3D374"/>
    <w:rsid w:val="6404E156"/>
    <w:rsid w:val="665C88E9"/>
    <w:rsid w:val="689BA4D6"/>
    <w:rsid w:val="69E34A26"/>
    <w:rsid w:val="6E5145A4"/>
    <w:rsid w:val="74FC3D4F"/>
    <w:rsid w:val="75C029D6"/>
    <w:rsid w:val="763BD8A3"/>
    <w:rsid w:val="7869D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EB55"/>
  <w15:chartTrackingRefBased/>
  <w15:docId w15:val="{AA17BEC7-B1FD-4957-8802-C8DFDA2F93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C38A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38A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3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8A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38A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C38A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C38A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C38A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C38A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C38A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C38A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38A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38A8"/>
    <w:rPr>
      <w:rFonts w:eastAsiaTheme="majorEastAsia" w:cstheme="majorBidi"/>
      <w:color w:val="272727" w:themeColor="text1" w:themeTint="D8"/>
    </w:rPr>
  </w:style>
  <w:style w:type="paragraph" w:styleId="Title">
    <w:name w:val="Title"/>
    <w:basedOn w:val="Normal"/>
    <w:next w:val="Normal"/>
    <w:link w:val="TitleChar"/>
    <w:uiPriority w:val="10"/>
    <w:qFormat/>
    <w:rsid w:val="005C38A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38A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38A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3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8A8"/>
    <w:pPr>
      <w:spacing w:before="160"/>
      <w:jc w:val="center"/>
    </w:pPr>
    <w:rPr>
      <w:i/>
      <w:iCs/>
      <w:color w:val="404040" w:themeColor="text1" w:themeTint="BF"/>
    </w:rPr>
  </w:style>
  <w:style w:type="character" w:styleId="QuoteChar" w:customStyle="1">
    <w:name w:val="Quote Char"/>
    <w:basedOn w:val="DefaultParagraphFont"/>
    <w:link w:val="Quote"/>
    <w:uiPriority w:val="29"/>
    <w:rsid w:val="005C38A8"/>
    <w:rPr>
      <w:i/>
      <w:iCs/>
      <w:color w:val="404040" w:themeColor="text1" w:themeTint="BF"/>
    </w:rPr>
  </w:style>
  <w:style w:type="paragraph" w:styleId="ListParagraph">
    <w:name w:val="List Paragraph"/>
    <w:basedOn w:val="Normal"/>
    <w:uiPriority w:val="34"/>
    <w:qFormat/>
    <w:rsid w:val="005C38A8"/>
    <w:pPr>
      <w:ind w:left="720"/>
      <w:contextualSpacing/>
    </w:pPr>
  </w:style>
  <w:style w:type="character" w:styleId="IntenseEmphasis">
    <w:name w:val="Intense Emphasis"/>
    <w:basedOn w:val="DefaultParagraphFont"/>
    <w:uiPriority w:val="21"/>
    <w:qFormat/>
    <w:rsid w:val="005C38A8"/>
    <w:rPr>
      <w:i/>
      <w:iCs/>
      <w:color w:val="0F4761" w:themeColor="accent1" w:themeShade="BF"/>
    </w:rPr>
  </w:style>
  <w:style w:type="paragraph" w:styleId="IntenseQuote">
    <w:name w:val="Intense Quote"/>
    <w:basedOn w:val="Normal"/>
    <w:next w:val="Normal"/>
    <w:link w:val="IntenseQuoteChar"/>
    <w:uiPriority w:val="30"/>
    <w:qFormat/>
    <w:rsid w:val="005C38A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38A8"/>
    <w:rPr>
      <w:i/>
      <w:iCs/>
      <w:color w:val="0F4761" w:themeColor="accent1" w:themeShade="BF"/>
    </w:rPr>
  </w:style>
  <w:style w:type="character" w:styleId="IntenseReference">
    <w:name w:val="Intense Reference"/>
    <w:basedOn w:val="DefaultParagraphFont"/>
    <w:uiPriority w:val="32"/>
    <w:qFormat/>
    <w:rsid w:val="005C38A8"/>
    <w:rPr>
      <w:b/>
      <w:bCs/>
      <w:smallCaps/>
      <w:color w:val="0F4761" w:themeColor="accent1" w:themeShade="BF"/>
      <w:spacing w:val="5"/>
    </w:rPr>
  </w:style>
  <w:style w:type="character" w:styleId="Hyperlink">
    <w:name w:val="Hyperlink"/>
    <w:basedOn w:val="DefaultParagraphFont"/>
    <w:uiPriority w:val="99"/>
    <w:unhideWhenUsed/>
    <w:rsid w:val="002C4B0F"/>
    <w:rPr>
      <w:color w:val="467886" w:themeColor="hyperlink"/>
      <w:u w:val="single"/>
    </w:rPr>
  </w:style>
  <w:style w:type="character" w:styleId="UnresolvedMention">
    <w:name w:val="Unresolved Mention"/>
    <w:basedOn w:val="DefaultParagraphFont"/>
    <w:uiPriority w:val="99"/>
    <w:semiHidden/>
    <w:unhideWhenUsed/>
    <w:rsid w:val="002C4B0F"/>
    <w:rPr>
      <w:color w:val="605E5C"/>
      <w:shd w:val="clear" w:color="auto" w:fill="E1DFDD"/>
    </w:rPr>
  </w:style>
  <w:style w:type="table" w:styleId="TableGrid">
    <w:name w:val="Table Grid"/>
    <w:basedOn w:val="TableNormal"/>
    <w:uiPriority w:val="39"/>
    <w:rsid w:val="00C628F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345A7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4.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3.png" Id="rId12"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image" Target="media/image1.png"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hyperlink" Target="https://tsqlt.org/downloads/" TargetMode="External" Id="rId9" /><Relationship Type="http://schemas.openxmlformats.org/officeDocument/2006/relationships/image" Target="media/image5.png" Id="rId14" /><Relationship Type="http://schemas.openxmlformats.org/officeDocument/2006/relationships/hyperlink" Target="https://tsqlt.org/full-user-guide/" TargetMode="External" Id="R5a4e840bc7f24488" /><Relationship Type="http://schemas.openxmlformats.org/officeDocument/2006/relationships/image" Target="/media/image9.png" Id="rId90047227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82BF92DA33D24CAD5673D24F1DD060" ma:contentTypeVersion="17" ma:contentTypeDescription="Create a new document." ma:contentTypeScope="" ma:versionID="9d9a4b6dc3ae5e0449ec9e0c43524ae0">
  <xsd:schema xmlns:xsd="http://www.w3.org/2001/XMLSchema" xmlns:xs="http://www.w3.org/2001/XMLSchema" xmlns:p="http://schemas.microsoft.com/office/2006/metadata/properties" xmlns:ns3="d0871ef1-15b2-4112-9917-fa21e4592792" xmlns:ns4="d4f8176a-2f23-4d0e-9202-e17ed518fadb" targetNamespace="http://schemas.microsoft.com/office/2006/metadata/properties" ma:root="true" ma:fieldsID="2c953ee54e965f4c887d7e0284414d1f" ns3:_="" ns4:_="">
    <xsd:import namespace="d0871ef1-15b2-4112-9917-fa21e4592792"/>
    <xsd:import namespace="d4f8176a-2f23-4d0e-9202-e17ed518fad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_activity" minOccurs="0"/>
                <xsd:element ref="ns3:MediaServiceObjectDetectorVersions" minOccurs="0"/>
                <xsd:element ref="ns3:MediaServiceDateTaken"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71ef1-15b2-4112-9917-fa21e4592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4f8176a-2f23-4d0e-9202-e17ed518fad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0871ef1-15b2-4112-9917-fa21e459279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69EC4-3333-488A-AED3-96AE24ED7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71ef1-15b2-4112-9917-fa21e4592792"/>
    <ds:schemaRef ds:uri="d4f8176a-2f23-4d0e-9202-e17ed518f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2F0DEC-6DFE-4968-8BFD-405390019D60}">
  <ds:schemaRefs>
    <ds:schemaRef ds:uri="http://schemas.microsoft.com/sharepoint/v3/contenttype/forms"/>
  </ds:schemaRefs>
</ds:datastoreItem>
</file>

<file path=customXml/itemProps3.xml><?xml version="1.0" encoding="utf-8"?>
<ds:datastoreItem xmlns:ds="http://schemas.openxmlformats.org/officeDocument/2006/customXml" ds:itemID="{7C601F93-DC56-4541-8D40-04582E21EE4A}">
  <ds:schemaRefs>
    <ds:schemaRef ds:uri="http://schemas.microsoft.com/office/2006/metadata/properties"/>
    <ds:schemaRef ds:uri="http://schemas.microsoft.com/office/infopath/2007/PartnerControls"/>
    <ds:schemaRef ds:uri="d0871ef1-15b2-4112-9917-fa21e4592792"/>
  </ds:schemaRefs>
</ds:datastoreItem>
</file>

<file path=customXml/itemProps4.xml><?xml version="1.0" encoding="utf-8"?>
<ds:datastoreItem xmlns:ds="http://schemas.openxmlformats.org/officeDocument/2006/customXml" ds:itemID="{A9EED28E-5307-4E34-90D2-D228174B5E1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Madison A. Koscielski</dc:creator>
  <keywords/>
  <dc:description/>
  <lastModifiedBy>Madison A. Koscielski</lastModifiedBy>
  <revision>60</revision>
  <dcterms:created xsi:type="dcterms:W3CDTF">2026-02-26T23:02:00.0000000Z</dcterms:created>
  <dcterms:modified xsi:type="dcterms:W3CDTF">2026-03-01T03:14:58.4269035Z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0x0101009582BF92DA33D24CAD5673D24F1DD060</vt:lpwstr>
  </property>
</Properties>
</file>