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2"/>
          <w:szCs w:val="12"/>
        </w:rPr>
      </w:pPr>
      <w:r w:rsidDel="00000000" w:rsidR="00000000" w:rsidRPr="00000000">
        <w:rPr>
          <w:rtl w:val="0"/>
        </w:rPr>
      </w:r>
    </w:p>
    <w:tbl>
      <w:tblPr>
        <w:tblStyle w:val="Table1"/>
        <w:tblW w:w="11920.0" w:type="dxa"/>
        <w:jc w:val="left"/>
        <w:tblInd w:w="-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9760"/>
        <w:tblGridChange w:id="0">
          <w:tblGrid>
            <w:gridCol w:w="2160"/>
            <w:gridCol w:w="976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02">
            <w:pPr>
              <w:spacing w:line="240" w:lineRule="auto"/>
              <w:rPr>
                <w:b w:val="1"/>
              </w:rPr>
            </w:pPr>
            <w:r w:rsidDel="00000000" w:rsidR="00000000" w:rsidRPr="00000000">
              <w:rPr>
                <w:b w:val="1"/>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2538" cy="514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Unit 4</w:t>
            </w:r>
          </w:p>
        </w:tc>
      </w:tr>
    </w:tbl>
    <w:p w:rsidR="00000000" w:rsidDel="00000000" w:rsidP="00000000" w:rsidRDefault="00000000" w:rsidRPr="00000000" w14:paraId="00000004">
      <w:pPr>
        <w:widowControl w:val="0"/>
        <w:spacing w:line="240" w:lineRule="auto"/>
        <w:jc w:val="both"/>
        <w:rPr>
          <w:highlight w:val="white"/>
        </w:rPr>
      </w:pPr>
      <w:r w:rsidDel="00000000" w:rsidR="00000000" w:rsidRPr="00000000">
        <w:rPr>
          <w:rtl w:val="0"/>
        </w:rPr>
      </w:r>
    </w:p>
    <w:tbl>
      <w:tblPr>
        <w:tblStyle w:val="Table2"/>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500"/>
        <w:tblGridChange w:id="0">
          <w:tblGrid>
            <w:gridCol w:w="2400"/>
            <w:gridCol w:w="105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Unit Title/Driving (Hook) Question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i w:val="1"/>
                <w:highlight w:val="yellow"/>
              </w:rPr>
            </w:pP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Duration </w:t>
            </w:r>
            <w:r w:rsidDel="00000000" w:rsidR="00000000" w:rsidRPr="00000000">
              <w:rPr>
                <w:rtl w:val="0"/>
              </w:rPr>
              <w:t xml:space="preserve">(dates and length)</w:t>
            </w:r>
            <w:r w:rsidDel="00000000" w:rsidR="00000000" w:rsidRPr="00000000">
              <w:rPr>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ind w:left="-15" w:firstLine="0"/>
              <w:jc w:val="both"/>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Unit description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bl>
    <w:p w:rsidR="00000000" w:rsidDel="00000000" w:rsidP="00000000" w:rsidRDefault="00000000" w:rsidRPr="00000000" w14:paraId="0000000B">
      <w:pPr>
        <w:spacing w:line="240" w:lineRule="auto"/>
        <w:rPr>
          <w:i w:val="1"/>
          <w:highlight w:val="white"/>
        </w:rPr>
      </w:pPr>
      <w:r w:rsidDel="00000000" w:rsidR="00000000" w:rsidRPr="00000000">
        <w:rPr>
          <w:rtl w:val="0"/>
        </w:rPr>
      </w:r>
    </w:p>
    <w:tbl>
      <w:tblPr>
        <w:tblStyle w:val="Table3"/>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6450"/>
        <w:tblGridChange w:id="0">
          <w:tblGrid>
            <w:gridCol w:w="6450"/>
            <w:gridCol w:w="6450"/>
          </w:tblGrid>
        </w:tblGridChange>
      </w:tblGrid>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b w:val="1"/>
              </w:rPr>
            </w:pPr>
            <w:r w:rsidDel="00000000" w:rsidR="00000000" w:rsidRPr="00000000">
              <w:rPr>
                <w:b w:val="1"/>
                <w:i w:val="1"/>
                <w:rtl w:val="0"/>
              </w:rPr>
              <w:t xml:space="preserve">INQUIRY: establishing the purpose of the unit</w:t>
            </w:r>
            <w:r w:rsidDel="00000000" w:rsidR="00000000" w:rsidRPr="00000000">
              <w:rPr>
                <w:rtl w:val="0"/>
              </w:rPr>
            </w:r>
          </w:p>
        </w:tc>
      </w:tr>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rPr>
            </w:pPr>
            <w:r w:rsidDel="00000000" w:rsidR="00000000" w:rsidRPr="00000000">
              <w:rPr>
                <w:b w:val="1"/>
                <w:rtl w:val="0"/>
              </w:rPr>
              <w:t xml:space="preserve">Big Ideas, Enduring Understandings,Transfer goals</w:t>
            </w:r>
          </w:p>
          <w:p w:rsidR="00000000" w:rsidDel="00000000" w:rsidP="00000000" w:rsidRDefault="00000000" w:rsidRPr="00000000" w14:paraId="0000000F">
            <w:pPr>
              <w:widowControl w:val="0"/>
              <w:spacing w:line="240" w:lineRule="auto"/>
              <w:rPr>
                <w:b w:val="1"/>
              </w:rPr>
            </w:pPr>
            <w:r w:rsidDel="00000000" w:rsidR="00000000" w:rsidRPr="00000000">
              <w:rPr>
                <w:rtl w:val="0"/>
              </w:rPr>
              <w:t xml:space="preserve">List here overarching, long-term goals for this unit. Transfer goals are the major goals that ask students to “transfer”, or apply, their knowledge, skills, and concepts at the end of the unit under new/different circumstances, and on their own without scaffolding from the teacher. </w:t>
            </w:r>
            <w:r w:rsidDel="00000000" w:rsidR="00000000" w:rsidRPr="00000000">
              <w:rPr>
                <w:rtl w:val="0"/>
              </w:rPr>
            </w:r>
          </w:p>
        </w:tc>
      </w:tr>
      <w:tr>
        <w:trPr>
          <w:trHeight w:val="54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b w:val="1"/>
              </w:rPr>
            </w:pP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b w:val="1"/>
              </w:rPr>
            </w:pPr>
            <w:r w:rsidDel="00000000" w:rsidR="00000000" w:rsidRPr="00000000">
              <w:rPr>
                <w:b w:val="1"/>
                <w:rtl w:val="0"/>
              </w:rPr>
              <w:t xml:space="preserve">Standards </w:t>
            </w:r>
          </w:p>
          <w:p w:rsidR="00000000" w:rsidDel="00000000" w:rsidP="00000000" w:rsidRDefault="00000000" w:rsidRPr="00000000" w14:paraId="00000015">
            <w:pPr>
              <w:widowControl w:val="0"/>
              <w:spacing w:line="240" w:lineRule="auto"/>
              <w:rPr>
                <w:b w:val="1"/>
              </w:rPr>
            </w:pPr>
            <w:r w:rsidDel="00000000" w:rsidR="00000000" w:rsidRPr="00000000">
              <w:rPr>
                <w:rtl w:val="0"/>
              </w:rPr>
              <w:t xml:space="preserve">List here the standards to be taught and assessed during this unit.</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b w:val="1"/>
              </w:rPr>
            </w:pPr>
            <w:r w:rsidDel="00000000" w:rsidR="00000000" w:rsidRPr="00000000">
              <w:rPr>
                <w:b w:val="1"/>
                <w:rtl w:val="0"/>
              </w:rPr>
              <w:t xml:space="preserve">Core Values</w:t>
            </w:r>
          </w:p>
          <w:p w:rsidR="00000000" w:rsidDel="00000000" w:rsidP="00000000" w:rsidRDefault="00000000" w:rsidRPr="00000000" w14:paraId="00000017">
            <w:pPr>
              <w:widowControl w:val="0"/>
              <w:spacing w:line="240" w:lineRule="auto"/>
              <w:rPr/>
            </w:pPr>
            <w:r w:rsidDel="00000000" w:rsidR="00000000" w:rsidRPr="00000000">
              <w:rPr>
                <w:rtl w:val="0"/>
              </w:rPr>
              <w:t xml:space="preserve">List here the core values to be explicitly taught and assessed (T+A) or that will be encouraged (E), but not taught and assessed.</w:t>
            </w:r>
          </w:p>
        </w:tc>
      </w:tr>
      <w:tr>
        <w:trPr>
          <w:trHeight w:val="5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rPr>
            </w:pPr>
            <w:r w:rsidDel="00000000" w:rsidR="00000000" w:rsidRPr="00000000">
              <w:rPr>
                <w:rtl w:val="0"/>
              </w:rPr>
            </w:r>
          </w:p>
        </w:tc>
      </w:tr>
    </w:tbl>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after="160" w:line="259" w:lineRule="auto"/>
        <w:rPr/>
      </w:pPr>
      <w:r w:rsidDel="00000000" w:rsidR="00000000" w:rsidRPr="00000000">
        <w:rPr>
          <w:rtl w:val="0"/>
        </w:rPr>
      </w:r>
    </w:p>
    <w:tbl>
      <w:tblPr>
        <w:tblStyle w:val="Table4"/>
        <w:tblW w:w="13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350"/>
        <w:gridCol w:w="4230"/>
        <w:tblGridChange w:id="0">
          <w:tblGrid>
            <w:gridCol w:w="4500"/>
            <w:gridCol w:w="4350"/>
            <w:gridCol w:w="4230"/>
          </w:tblGrid>
        </w:tblGridChange>
      </w:tblGrid>
      <w:tr>
        <w:trPr>
          <w:trHeight w:val="1100" w:hRule="atLeast"/>
        </w:trPr>
        <w:tc>
          <w:tcPr>
            <w:gridSpan w:val="3"/>
            <w:shd w:fill="c5e0b3" w:val="clear"/>
          </w:tcPr>
          <w:p w:rsidR="00000000" w:rsidDel="00000000" w:rsidP="00000000" w:rsidRDefault="00000000" w:rsidRPr="00000000" w14:paraId="0000001C">
            <w:pPr>
              <w:spacing w:line="240" w:lineRule="auto"/>
              <w:jc w:val="center"/>
              <w:rPr>
                <w:b w:val="1"/>
              </w:rPr>
            </w:pPr>
            <w:r w:rsidDel="00000000" w:rsidR="00000000" w:rsidRPr="00000000">
              <w:rPr>
                <w:b w:val="1"/>
                <w:rtl w:val="0"/>
              </w:rPr>
              <w:t xml:space="preserve">Action </w:t>
            </w:r>
          </w:p>
          <w:p w:rsidR="00000000" w:rsidDel="00000000" w:rsidP="00000000" w:rsidRDefault="00000000" w:rsidRPr="00000000" w14:paraId="0000001D">
            <w:pPr>
              <w:spacing w:line="240" w:lineRule="auto"/>
              <w:jc w:val="center"/>
              <w:rPr>
                <w:i w:val="1"/>
              </w:rPr>
            </w:pPr>
            <w:r w:rsidDel="00000000" w:rsidR="00000000" w:rsidRPr="00000000">
              <w:rPr>
                <w:i w:val="1"/>
                <w:rtl w:val="0"/>
              </w:rPr>
              <w:t xml:space="preserve">Teaching and learning through inquiry </w:t>
            </w:r>
            <w:r w:rsidDel="00000000" w:rsidR="00000000" w:rsidRPr="00000000">
              <w:rPr>
                <w:rtl w:val="0"/>
              </w:rPr>
            </w:r>
          </w:p>
          <w:p w:rsidR="00000000" w:rsidDel="00000000" w:rsidP="00000000" w:rsidRDefault="00000000" w:rsidRPr="00000000" w14:paraId="0000001E">
            <w:pPr>
              <w:spacing w:line="240" w:lineRule="auto"/>
              <w:rPr>
                <w:i w:val="1"/>
              </w:rPr>
            </w:pPr>
            <w:r w:rsidDel="00000000" w:rsidR="00000000" w:rsidRPr="00000000">
              <w:rPr>
                <w:rtl w:val="0"/>
              </w:rPr>
            </w:r>
          </w:p>
        </w:tc>
      </w:tr>
      <w:tr>
        <w:trPr>
          <w:trHeight w:val="380" w:hRule="atLeast"/>
        </w:trPr>
        <w:tc>
          <w:tcPr>
            <w:shd w:fill="e2efd9" w:val="clear"/>
          </w:tcPr>
          <w:p w:rsidR="00000000" w:rsidDel="00000000" w:rsidP="00000000" w:rsidRDefault="00000000" w:rsidRPr="00000000" w14:paraId="00000021">
            <w:pPr>
              <w:jc w:val="center"/>
              <w:rPr>
                <w:b w:val="1"/>
              </w:rPr>
            </w:pPr>
            <w:r w:rsidDel="00000000" w:rsidR="00000000" w:rsidRPr="00000000">
              <w:rPr>
                <w:b w:val="1"/>
                <w:rtl w:val="0"/>
              </w:rPr>
              <w:t xml:space="preserve">Essential Questions</w:t>
            </w:r>
          </w:p>
        </w:tc>
        <w:tc>
          <w:tcPr>
            <w:gridSpan w:val="2"/>
            <w:vMerge w:val="restart"/>
            <w:shd w:fill="e2efd9" w:val="clear"/>
          </w:tcPr>
          <w:p w:rsidR="00000000" w:rsidDel="00000000" w:rsidP="00000000" w:rsidRDefault="00000000" w:rsidRPr="00000000" w14:paraId="00000022">
            <w:pPr>
              <w:spacing w:line="240" w:lineRule="auto"/>
              <w:jc w:val="center"/>
              <w:rPr>
                <w:b w:val="1"/>
              </w:rPr>
            </w:pPr>
            <w:r w:rsidDel="00000000" w:rsidR="00000000" w:rsidRPr="00000000">
              <w:rPr>
                <w:b w:val="1"/>
                <w:rtl w:val="0"/>
              </w:rPr>
              <w:t xml:space="preserve">Understandings</w:t>
            </w:r>
          </w:p>
          <w:p w:rsidR="00000000" w:rsidDel="00000000" w:rsidP="00000000" w:rsidRDefault="00000000" w:rsidRPr="00000000" w14:paraId="00000023">
            <w:pPr>
              <w:spacing w:line="240" w:lineRule="auto"/>
              <w:jc w:val="center"/>
              <w:rPr/>
            </w:pPr>
            <w:r w:rsidDel="00000000" w:rsidR="00000000" w:rsidRPr="00000000">
              <w:rPr>
                <w:rtl w:val="0"/>
              </w:rPr>
              <w:t xml:space="preserve">Students will understand that…</w:t>
            </w:r>
          </w:p>
        </w:tc>
      </w:tr>
      <w:tr>
        <w:trPr>
          <w:trHeight w:val="240" w:hRule="atLeast"/>
        </w:trPr>
        <w:tc>
          <w:tcPr>
            <w:vMerge w:val="restart"/>
            <w:tcBorders>
              <w:bottom w:color="000000" w:space="0" w:sz="4" w:val="single"/>
            </w:tcBorders>
          </w:tcPr>
          <w:p w:rsidR="00000000" w:rsidDel="00000000" w:rsidP="00000000" w:rsidRDefault="00000000" w:rsidRPr="00000000" w14:paraId="00000025">
            <w:pPr>
              <w:spacing w:after="160" w:line="259" w:lineRule="auto"/>
              <w:rPr>
                <w:i w:val="1"/>
              </w:rPr>
            </w:pPr>
            <w:r w:rsidDel="00000000" w:rsidR="00000000" w:rsidRPr="00000000">
              <w:rPr>
                <w:rtl w:val="0"/>
              </w:rPr>
            </w:r>
          </w:p>
          <w:p w:rsidR="00000000" w:rsidDel="00000000" w:rsidP="00000000" w:rsidRDefault="00000000" w:rsidRPr="00000000" w14:paraId="00000026">
            <w:pPr>
              <w:spacing w:after="160" w:line="259" w:lineRule="auto"/>
              <w:rPr>
                <w:i w:val="1"/>
              </w:rPr>
            </w:pPr>
            <w:r w:rsidDel="00000000" w:rsidR="00000000" w:rsidRPr="00000000">
              <w:rPr>
                <w:rtl w:val="0"/>
              </w:rPr>
            </w:r>
          </w:p>
          <w:p w:rsidR="00000000" w:rsidDel="00000000" w:rsidP="00000000" w:rsidRDefault="00000000" w:rsidRPr="00000000" w14:paraId="00000027">
            <w:pPr>
              <w:spacing w:after="160" w:line="259" w:lineRule="auto"/>
              <w:rPr>
                <w:i w:val="1"/>
              </w:rPr>
            </w:pPr>
            <w:r w:rsidDel="00000000" w:rsidR="00000000" w:rsidRPr="00000000">
              <w:rPr>
                <w:rtl w:val="0"/>
              </w:rPr>
            </w:r>
          </w:p>
          <w:p w:rsidR="00000000" w:rsidDel="00000000" w:rsidP="00000000" w:rsidRDefault="00000000" w:rsidRPr="00000000" w14:paraId="00000028">
            <w:pPr>
              <w:spacing w:after="160" w:line="259" w:lineRule="auto"/>
              <w:rPr>
                <w:i w:val="1"/>
              </w:rPr>
            </w:pPr>
            <w:r w:rsidDel="00000000" w:rsidR="00000000" w:rsidRPr="00000000">
              <w:rPr>
                <w:rtl w:val="0"/>
              </w:rPr>
            </w:r>
          </w:p>
          <w:p w:rsidR="00000000" w:rsidDel="00000000" w:rsidP="00000000" w:rsidRDefault="00000000" w:rsidRPr="00000000" w14:paraId="00000029">
            <w:pPr>
              <w:spacing w:after="160" w:line="259" w:lineRule="auto"/>
              <w:rPr>
                <w:i w:val="1"/>
              </w:rPr>
            </w:pPr>
            <w:r w:rsidDel="00000000" w:rsidR="00000000" w:rsidRPr="00000000">
              <w:rPr>
                <w:rtl w:val="0"/>
              </w:rPr>
            </w:r>
          </w:p>
          <w:p w:rsidR="00000000" w:rsidDel="00000000" w:rsidP="00000000" w:rsidRDefault="00000000" w:rsidRPr="00000000" w14:paraId="0000002A">
            <w:pPr>
              <w:spacing w:line="240" w:lineRule="auto"/>
              <w:ind w:left="0" w:firstLine="0"/>
              <w:rPr/>
            </w:pPr>
            <w:r w:rsidDel="00000000" w:rsidR="00000000" w:rsidRPr="00000000">
              <w:rPr>
                <w:rtl w:val="0"/>
              </w:rPr>
            </w:r>
          </w:p>
        </w:tc>
        <w:tc>
          <w:tcPr>
            <w:gridSpan w:val="2"/>
            <w:vMerge w:val="continue"/>
            <w:shd w:fill="e2efd9" w:val="clear"/>
          </w:tcPr>
          <w:p w:rsidR="00000000" w:rsidDel="00000000" w:rsidP="00000000" w:rsidRDefault="00000000" w:rsidRPr="00000000" w14:paraId="0000002B">
            <w:pPr>
              <w:widowControl w:val="0"/>
              <w:spacing w:after="0" w:before="0" w:line="240" w:lineRule="auto"/>
              <w:ind w:left="0" w:firstLine="0"/>
              <w:rPr/>
            </w:pPr>
            <w:r w:rsidDel="00000000" w:rsidR="00000000" w:rsidRPr="00000000">
              <w:rPr>
                <w:rtl w:val="0"/>
              </w:rPr>
            </w:r>
          </w:p>
        </w:tc>
      </w:tr>
      <w:tr>
        <w:trPr>
          <w:trHeight w:val="360" w:hRule="atLeast"/>
        </w:trPr>
        <w:tc>
          <w:tcPr>
            <w:vMerge w:val="continue"/>
            <w:shd w:fill="e2efd9" w:val="clear"/>
          </w:tcPr>
          <w:p w:rsidR="00000000" w:rsidDel="00000000" w:rsidP="00000000" w:rsidRDefault="00000000" w:rsidRPr="00000000" w14:paraId="0000002D">
            <w:pPr>
              <w:jc w:val="center"/>
              <w:rPr>
                <w:b w:val="1"/>
              </w:rPr>
            </w:pPr>
            <w:r w:rsidDel="00000000" w:rsidR="00000000" w:rsidRPr="00000000">
              <w:rPr>
                <w:rtl w:val="0"/>
              </w:rPr>
            </w:r>
          </w:p>
        </w:tc>
        <w:tc>
          <w:tcPr>
            <w:shd w:fill="e2efd9" w:val="clear"/>
          </w:tcPr>
          <w:p w:rsidR="00000000" w:rsidDel="00000000" w:rsidP="00000000" w:rsidRDefault="00000000" w:rsidRPr="00000000" w14:paraId="0000002E">
            <w:pPr>
              <w:jc w:val="center"/>
              <w:rPr>
                <w:b w:val="1"/>
              </w:rPr>
            </w:pPr>
            <w:r w:rsidDel="00000000" w:rsidR="00000000" w:rsidRPr="00000000">
              <w:rPr>
                <w:b w:val="1"/>
                <w:rtl w:val="0"/>
              </w:rPr>
              <w:t xml:space="preserve">Concepts: Students will know… </w:t>
            </w:r>
          </w:p>
        </w:tc>
        <w:tc>
          <w:tcPr>
            <w:shd w:fill="e2efd9" w:val="clear"/>
          </w:tcPr>
          <w:p w:rsidR="00000000" w:rsidDel="00000000" w:rsidP="00000000" w:rsidRDefault="00000000" w:rsidRPr="00000000" w14:paraId="0000002F">
            <w:pPr>
              <w:jc w:val="center"/>
              <w:rPr>
                <w:b w:val="1"/>
              </w:rPr>
            </w:pPr>
            <w:r w:rsidDel="00000000" w:rsidR="00000000" w:rsidRPr="00000000">
              <w:rPr>
                <w:b w:val="1"/>
                <w:rtl w:val="0"/>
              </w:rPr>
              <w:t xml:space="preserve">Skills: Students will be able to  </w:t>
            </w:r>
          </w:p>
        </w:tc>
      </w:tr>
      <w:tr>
        <w:trPr>
          <w:trHeight w:val="2600" w:hRule="atLeast"/>
        </w:trPr>
        <w:tc>
          <w:tcPr>
            <w:vMerge w:val="continue"/>
            <w:tcBorders>
              <w:bottom w:color="000000" w:space="0" w:sz="4" w:val="single"/>
            </w:tcBorders>
          </w:tcPr>
          <w:p w:rsidR="00000000" w:rsidDel="00000000" w:rsidP="00000000" w:rsidRDefault="00000000" w:rsidRPr="00000000" w14:paraId="00000030">
            <w:pPr>
              <w:widowControl w:val="0"/>
              <w:spacing w:line="276" w:lineRule="auto"/>
              <w:rPr/>
            </w:pPr>
            <w:r w:rsidDel="00000000" w:rsidR="00000000" w:rsidRPr="00000000">
              <w:rPr>
                <w:rtl w:val="0"/>
              </w:rPr>
            </w:r>
          </w:p>
        </w:tc>
        <w:tc>
          <w:tcPr/>
          <w:p w:rsidR="00000000" w:rsidDel="00000000" w:rsidP="00000000" w:rsidRDefault="00000000" w:rsidRPr="00000000" w14:paraId="00000031">
            <w:pPr>
              <w:spacing w:after="160" w:line="259" w:lineRule="auto"/>
              <w:ind w:left="720"/>
              <w:rPr>
                <w:i w:val="1"/>
              </w:rPr>
            </w:pPr>
            <w:r w:rsidDel="00000000" w:rsidR="00000000" w:rsidRPr="00000000">
              <w:rPr>
                <w:rtl w:val="0"/>
              </w:rPr>
            </w:r>
          </w:p>
        </w:tc>
        <w:tc>
          <w:tcPr/>
          <w:p w:rsidR="00000000" w:rsidDel="00000000" w:rsidP="00000000" w:rsidRDefault="00000000" w:rsidRPr="00000000" w14:paraId="00000032">
            <w:pPr>
              <w:widowControl w:val="0"/>
              <w:ind w:left="0" w:firstLine="0"/>
              <w:rPr>
                <w:b w:val="1"/>
              </w:rPr>
            </w:pPr>
            <w:r w:rsidDel="00000000" w:rsidR="00000000" w:rsidRPr="00000000">
              <w:rPr>
                <w:rtl w:val="0"/>
              </w:rPr>
            </w:r>
          </w:p>
        </w:tc>
      </w:tr>
      <w:tr>
        <w:trPr>
          <w:trHeight w:val="600" w:hRule="atLeast"/>
        </w:trPr>
        <w:tc>
          <w:tcPr>
            <w:vMerge w:val="continue"/>
            <w:tcBorders>
              <w:bottom w:color="000000" w:space="0" w:sz="4" w:val="single"/>
            </w:tcBorders>
          </w:tcPr>
          <w:p w:rsidR="00000000" w:rsidDel="00000000" w:rsidP="00000000" w:rsidRDefault="00000000" w:rsidRPr="00000000" w14:paraId="00000033">
            <w:pPr>
              <w:widowControl w:val="0"/>
              <w:spacing w:line="276" w:lineRule="auto"/>
              <w:rPr>
                <w:b w:val="1"/>
              </w:rPr>
            </w:pPr>
            <w:r w:rsidDel="00000000" w:rsidR="00000000" w:rsidRPr="00000000">
              <w:rPr>
                <w:rtl w:val="0"/>
              </w:rPr>
            </w:r>
          </w:p>
        </w:tc>
        <w:tc>
          <w:tcPr>
            <w:gridSpan w:val="2"/>
            <w:shd w:fill="e2efd9" w:val="clear"/>
          </w:tcPr>
          <w:p w:rsidR="00000000" w:rsidDel="00000000" w:rsidP="00000000" w:rsidRDefault="00000000" w:rsidRPr="00000000" w14:paraId="00000034">
            <w:pPr>
              <w:spacing w:line="240" w:lineRule="auto"/>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b w:val="1"/>
                <w:rtl w:val="0"/>
              </w:rPr>
              <w:t xml:space="preserve">Assessment </w:t>
            </w:r>
          </w:p>
          <w:p w:rsidR="00000000" w:rsidDel="00000000" w:rsidP="00000000" w:rsidRDefault="00000000" w:rsidRPr="00000000" w14:paraId="00000036">
            <w:pPr>
              <w:widowControl w:val="0"/>
              <w:rPr>
                <w:b w:val="1"/>
              </w:rPr>
            </w:pPr>
            <w:r w:rsidDel="00000000" w:rsidR="00000000" w:rsidRPr="00000000">
              <w:rPr>
                <w:i w:val="1"/>
                <w:rtl w:val="0"/>
              </w:rPr>
              <w:t xml:space="preserve">List and link here the formative and summative and/or performance task assessments for the unit.</w:t>
            </w: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rtl w:val="0"/>
              </w:rPr>
            </w:r>
          </w:p>
        </w:tc>
      </w:tr>
      <w:tr>
        <w:trPr>
          <w:trHeight w:val="600" w:hRule="atLeast"/>
        </w:trPr>
        <w:tc>
          <w:tcPr>
            <w:vMerge w:val="continue"/>
            <w:tcBorders>
              <w:bottom w:color="000000" w:space="0" w:sz="4" w:val="single"/>
            </w:tcBorders>
          </w:tcPr>
          <w:p w:rsidR="00000000" w:rsidDel="00000000" w:rsidP="00000000" w:rsidRDefault="00000000" w:rsidRPr="00000000" w14:paraId="00000039">
            <w:pPr>
              <w:widowControl w:val="0"/>
              <w:spacing w:line="276" w:lineRule="auto"/>
              <w:rPr>
                <w:b w:val="1"/>
              </w:rPr>
            </w:pPr>
            <w:r w:rsidDel="00000000" w:rsidR="00000000" w:rsidRPr="00000000">
              <w:rPr>
                <w:rtl w:val="0"/>
              </w:rPr>
            </w:r>
          </w:p>
        </w:tc>
        <w:tc>
          <w:tcPr>
            <w:shd w:fill="e2efd9" w:val="clear"/>
          </w:tcPr>
          <w:p w:rsidR="00000000" w:rsidDel="00000000" w:rsidP="00000000" w:rsidRDefault="00000000" w:rsidRPr="00000000" w14:paraId="0000003A">
            <w:pPr>
              <w:spacing w:line="240" w:lineRule="auto"/>
              <w:jc w:val="center"/>
              <w:rPr>
                <w:b w:val="1"/>
              </w:rPr>
            </w:pPr>
            <w:r w:rsidDel="00000000" w:rsidR="00000000" w:rsidRPr="00000000">
              <w:rPr>
                <w:b w:val="1"/>
                <w:rtl w:val="0"/>
              </w:rPr>
              <w:t xml:space="preserve">Formative</w:t>
            </w:r>
          </w:p>
        </w:tc>
        <w:tc>
          <w:tcPr>
            <w:shd w:fill="e2efd9" w:val="clear"/>
          </w:tcPr>
          <w:p w:rsidR="00000000" w:rsidDel="00000000" w:rsidP="00000000" w:rsidRDefault="00000000" w:rsidRPr="00000000" w14:paraId="0000003B">
            <w:pPr>
              <w:spacing w:after="0" w:before="0" w:line="240" w:lineRule="auto"/>
              <w:ind w:left="0" w:firstLine="0"/>
              <w:jc w:val="center"/>
              <w:rPr>
                <w:b w:val="1"/>
              </w:rPr>
            </w:pPr>
            <w:r w:rsidDel="00000000" w:rsidR="00000000" w:rsidRPr="00000000">
              <w:rPr>
                <w:b w:val="1"/>
                <w:rtl w:val="0"/>
              </w:rPr>
              <w:t xml:space="preserve">Summative </w:t>
            </w:r>
          </w:p>
        </w:tc>
      </w:tr>
      <w:tr>
        <w:trPr>
          <w:trHeight w:val="560" w:hRule="atLeast"/>
        </w:trPr>
        <w:tc>
          <w:tcPr>
            <w:vMerge w:val="continue"/>
            <w:tcBorders>
              <w:bottom w:color="000000" w:space="0" w:sz="4" w:val="single"/>
            </w:tcBorders>
          </w:tcPr>
          <w:p w:rsidR="00000000" w:rsidDel="00000000" w:rsidP="00000000" w:rsidRDefault="00000000" w:rsidRPr="00000000" w14:paraId="0000003C">
            <w:pPr>
              <w:widowControl w:val="0"/>
              <w:spacing w:line="276" w:lineRule="auto"/>
              <w:rPr>
                <w:b w:val="1"/>
              </w:rPr>
            </w:pPr>
            <w:r w:rsidDel="00000000" w:rsidR="00000000" w:rsidRPr="00000000">
              <w:rPr>
                <w:rtl w:val="0"/>
              </w:rPr>
            </w:r>
          </w:p>
        </w:tc>
        <w:tc>
          <w:tcPr>
            <w:vMerge w:val="restart"/>
            <w:shd w:fill="ffffff" w:val="clear"/>
          </w:tcPr>
          <w:p w:rsidR="00000000" w:rsidDel="00000000" w:rsidP="00000000" w:rsidRDefault="00000000" w:rsidRPr="00000000" w14:paraId="0000003D">
            <w:pPr>
              <w:spacing w:after="160" w:line="240" w:lineRule="auto"/>
              <w:ind w:left="0" w:firstLine="0"/>
              <w:jc w:val="left"/>
              <w:rPr>
                <w:b w:val="1"/>
              </w:rPr>
            </w:pPr>
            <w:r w:rsidDel="00000000" w:rsidR="00000000" w:rsidRPr="00000000">
              <w:rPr>
                <w:rtl w:val="0"/>
              </w:rPr>
            </w:r>
          </w:p>
        </w:tc>
        <w:tc>
          <w:tcPr>
            <w:shd w:fill="ffffff" w:val="clear"/>
          </w:tcPr>
          <w:p w:rsidR="00000000" w:rsidDel="00000000" w:rsidP="00000000" w:rsidRDefault="00000000" w:rsidRPr="00000000" w14:paraId="0000003E">
            <w:pPr>
              <w:spacing w:line="259" w:lineRule="auto"/>
              <w:ind w:left="0" w:firstLine="0"/>
              <w:rPr>
                <w:b w:val="1"/>
              </w:rPr>
            </w:pPr>
            <w:r w:rsidDel="00000000" w:rsidR="00000000" w:rsidRPr="00000000">
              <w:rPr>
                <w:rtl w:val="0"/>
              </w:rPr>
            </w:r>
          </w:p>
        </w:tc>
      </w:tr>
      <w:tr>
        <w:trPr>
          <w:trHeight w:val="560" w:hRule="atLeast"/>
        </w:trPr>
        <w:tc>
          <w:tcPr>
            <w:vMerge w:val="continue"/>
            <w:tcBorders>
              <w:bottom w:color="000000" w:space="0" w:sz="4" w:val="single"/>
            </w:tcBorders>
          </w:tcPr>
          <w:p w:rsidR="00000000" w:rsidDel="00000000" w:rsidP="00000000" w:rsidRDefault="00000000" w:rsidRPr="00000000" w14:paraId="0000003F">
            <w:pPr>
              <w:widowControl w:val="0"/>
              <w:spacing w:line="276" w:lineRule="auto"/>
              <w:rPr>
                <w:b w:val="1"/>
              </w:rPr>
            </w:pPr>
            <w:r w:rsidDel="00000000" w:rsidR="00000000" w:rsidRPr="00000000">
              <w:rPr>
                <w:rtl w:val="0"/>
              </w:rPr>
            </w:r>
          </w:p>
        </w:tc>
        <w:tc>
          <w:tcPr>
            <w:vMerge w:val="continue"/>
            <w:shd w:fill="ffffff" w:val="clear"/>
          </w:tcPr>
          <w:p w:rsidR="00000000" w:rsidDel="00000000" w:rsidP="00000000" w:rsidRDefault="00000000" w:rsidRPr="00000000" w14:paraId="00000040">
            <w:pPr>
              <w:spacing w:after="0" w:before="0" w:line="240" w:lineRule="auto"/>
              <w:ind w:left="0" w:firstLine="0"/>
              <w:rPr>
                <w:b w:val="1"/>
              </w:rPr>
            </w:pPr>
            <w:r w:rsidDel="00000000" w:rsidR="00000000" w:rsidRPr="00000000">
              <w:rPr>
                <w:rtl w:val="0"/>
              </w:rPr>
            </w:r>
          </w:p>
        </w:tc>
        <w:tc>
          <w:tcPr>
            <w:shd w:fill="ffffff" w:val="clear"/>
          </w:tcPr>
          <w:p w:rsidR="00000000" w:rsidDel="00000000" w:rsidP="00000000" w:rsidRDefault="00000000" w:rsidRPr="00000000" w14:paraId="00000041">
            <w:pPr>
              <w:spacing w:after="160" w:line="259" w:lineRule="auto"/>
              <w:ind w:left="720"/>
              <w:rPr>
                <w:b w:val="1"/>
              </w:rPr>
            </w:pPr>
            <w:r w:rsidDel="00000000" w:rsidR="00000000" w:rsidRPr="00000000">
              <w:rPr>
                <w:rtl w:val="0"/>
              </w:rPr>
            </w:r>
          </w:p>
        </w:tc>
      </w:tr>
      <w:tr>
        <w:trPr>
          <w:trHeight w:val="560" w:hRule="atLeast"/>
        </w:trPr>
        <w:tc>
          <w:tcPr>
            <w:tcBorders>
              <w:bottom w:color="000000" w:space="0" w:sz="4" w:val="single"/>
            </w:tcBorders>
          </w:tcPr>
          <w:p w:rsidR="00000000" w:rsidDel="00000000" w:rsidP="00000000" w:rsidRDefault="00000000" w:rsidRPr="00000000" w14:paraId="00000042">
            <w:pPr>
              <w:widowControl w:val="0"/>
              <w:spacing w:line="276" w:lineRule="auto"/>
              <w:rPr>
                <w:b w:val="1"/>
              </w:rPr>
            </w:pPr>
            <w:r w:rsidDel="00000000" w:rsidR="00000000" w:rsidRPr="00000000">
              <w:rPr>
                <w:rtl w:val="0"/>
              </w:rPr>
            </w:r>
          </w:p>
        </w:tc>
        <w:tc>
          <w:tcPr>
            <w:shd w:fill="ffffff" w:val="clear"/>
          </w:tcPr>
          <w:p w:rsidR="00000000" w:rsidDel="00000000" w:rsidP="00000000" w:rsidRDefault="00000000" w:rsidRPr="00000000" w14:paraId="00000043">
            <w:pPr>
              <w:spacing w:after="0" w:before="0" w:line="240" w:lineRule="auto"/>
              <w:ind w:left="0" w:firstLine="0"/>
              <w:rPr>
                <w:b w:val="1"/>
              </w:rPr>
            </w:pPr>
            <w:r w:rsidDel="00000000" w:rsidR="00000000" w:rsidRPr="00000000">
              <w:rPr>
                <w:rtl w:val="0"/>
              </w:rPr>
            </w:r>
          </w:p>
        </w:tc>
        <w:tc>
          <w:tcPr>
            <w:shd w:fill="ffffff" w:val="clear"/>
          </w:tcPr>
          <w:p w:rsidR="00000000" w:rsidDel="00000000" w:rsidP="00000000" w:rsidRDefault="00000000" w:rsidRPr="00000000" w14:paraId="00000044">
            <w:pPr>
              <w:spacing w:line="259" w:lineRule="auto"/>
              <w:ind w:left="0" w:firstLine="0"/>
              <w:rPr>
                <w:b w:val="1"/>
                <w:highlight w:val="yellow"/>
              </w:rPr>
            </w:pPr>
            <w:r w:rsidDel="00000000" w:rsidR="00000000" w:rsidRPr="00000000">
              <w:rPr>
                <w:rtl w:val="0"/>
              </w:rPr>
            </w:r>
          </w:p>
        </w:tc>
      </w:tr>
    </w:tbl>
    <w:p w:rsidR="00000000" w:rsidDel="00000000" w:rsidP="00000000" w:rsidRDefault="00000000" w:rsidRPr="00000000" w14:paraId="00000045">
      <w:pPr>
        <w:spacing w:line="240" w:lineRule="auto"/>
        <w:rPr>
          <w:b w:val="1"/>
          <w:i w:val="1"/>
        </w:rPr>
      </w:pPr>
      <w:r w:rsidDel="00000000" w:rsidR="00000000" w:rsidRPr="00000000">
        <w:rPr>
          <w:rtl w:val="0"/>
        </w:rPr>
      </w:r>
    </w:p>
    <w:p w:rsidR="00000000" w:rsidDel="00000000" w:rsidP="00000000" w:rsidRDefault="00000000" w:rsidRPr="00000000" w14:paraId="00000046">
      <w:pPr>
        <w:spacing w:line="240" w:lineRule="auto"/>
        <w:rPr>
          <w:b w:val="1"/>
          <w:i w:val="1"/>
        </w:rPr>
      </w:pPr>
      <w:r w:rsidDel="00000000" w:rsidR="00000000" w:rsidRPr="00000000">
        <w:rPr>
          <w:rtl w:val="0"/>
        </w:rPr>
      </w:r>
    </w:p>
    <w:p w:rsidR="00000000" w:rsidDel="00000000" w:rsidP="00000000" w:rsidRDefault="00000000" w:rsidRPr="00000000" w14:paraId="00000047">
      <w:pPr>
        <w:spacing w:line="240" w:lineRule="auto"/>
        <w:rPr>
          <w:b w:val="1"/>
        </w:rPr>
      </w:pPr>
      <w:r w:rsidDel="00000000" w:rsidR="00000000" w:rsidRPr="00000000">
        <w:rPr>
          <w:rtl w:val="0"/>
        </w:rPr>
      </w:r>
    </w:p>
    <w:tbl>
      <w:tblPr>
        <w:tblStyle w:val="Table5"/>
        <w:tblW w:w="13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0695"/>
        <w:tblGridChange w:id="0">
          <w:tblGrid>
            <w:gridCol w:w="2310"/>
            <w:gridCol w:w="10695"/>
          </w:tblGrid>
        </w:tblGridChange>
      </w:tblGrid>
      <w:tr>
        <w:trPr>
          <w:trHeight w:val="320" w:hRule="atLeast"/>
        </w:trPr>
        <w:tc>
          <w:tcPr>
            <w:gridSpan w:val="2"/>
            <w:shd w:fill="ead1d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Weekly Pacing  Calendar </w:t>
            </w:r>
          </w:p>
          <w:p w:rsidR="00000000" w:rsidDel="00000000" w:rsidP="00000000" w:rsidRDefault="00000000" w:rsidRPr="00000000" w14:paraId="00000049">
            <w:pPr>
              <w:widowControl w:val="0"/>
              <w:spacing w:line="240" w:lineRule="auto"/>
              <w:jc w:val="center"/>
              <w:rPr>
                <w:b w:val="1"/>
              </w:rPr>
            </w:pPr>
            <w:r w:rsidDel="00000000" w:rsidR="00000000" w:rsidRPr="00000000">
              <w:rPr>
                <w:rFonts w:ascii="Roboto" w:cs="Roboto" w:eastAsia="Roboto" w:hAnsi="Roboto"/>
                <w:i w:val="1"/>
                <w:rtl w:val="0"/>
              </w:rPr>
              <w:t xml:space="preserve">List and link daily and/or weekly learning plans and resources used in the unit.</w:t>
            </w:r>
            <w:r w:rsidDel="00000000" w:rsidR="00000000" w:rsidRPr="00000000">
              <w:rPr>
                <w:rtl w:val="0"/>
              </w:rPr>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U4.L1- Portfolio Update</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
              </w:numPr>
              <w:spacing w:line="240" w:lineRule="auto"/>
              <w:ind w:left="720" w:hanging="360"/>
              <w:rPr>
                <w:b w:val="1"/>
              </w:rPr>
            </w:pPr>
            <w:r w:rsidDel="00000000" w:rsidR="00000000" w:rsidRPr="00000000">
              <w:rPr>
                <w:b w:val="1"/>
                <w:rtl w:val="0"/>
              </w:rPr>
              <w:t xml:space="preserve">Portfolio Updates</w:t>
            </w:r>
          </w:p>
          <w:p w:rsidR="00000000" w:rsidDel="00000000" w:rsidP="00000000" w:rsidRDefault="00000000" w:rsidRPr="00000000" w14:paraId="00000051">
            <w:pPr>
              <w:widowControl w:val="0"/>
              <w:numPr>
                <w:ilvl w:val="1"/>
                <w:numId w:val="1"/>
              </w:numPr>
              <w:spacing w:line="240" w:lineRule="auto"/>
              <w:ind w:left="1440" w:hanging="360"/>
              <w:rPr>
                <w:b w:val="1"/>
              </w:rPr>
            </w:pPr>
            <w:r w:rsidDel="00000000" w:rsidR="00000000" w:rsidRPr="00000000">
              <w:rPr>
                <w:b w:val="1"/>
                <w:rtl w:val="0"/>
              </w:rPr>
              <w:t xml:space="preserve">Students update personal portfolio to include a new page where they will showcase their Unit 3 Project.</w:t>
            </w:r>
          </w:p>
          <w:p w:rsidR="00000000" w:rsidDel="00000000" w:rsidP="00000000" w:rsidRDefault="00000000" w:rsidRPr="00000000" w14:paraId="00000052">
            <w:pPr>
              <w:widowControl w:val="0"/>
              <w:numPr>
                <w:ilvl w:val="0"/>
                <w:numId w:val="1"/>
              </w:numPr>
              <w:spacing w:line="240" w:lineRule="auto"/>
              <w:ind w:left="720" w:hanging="360"/>
              <w:rPr>
                <w:b w:val="1"/>
              </w:rPr>
            </w:pPr>
            <w:r w:rsidDel="00000000" w:rsidR="00000000" w:rsidRPr="00000000">
              <w:rPr>
                <w:b w:val="1"/>
                <w:rtl w:val="0"/>
              </w:rPr>
              <w:t xml:space="preserve">Students who were absent or need support (IEP accommodations) may use this day to complete the U3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ind w:left="0" w:firstLine="0"/>
              <w:rPr>
                <w:b w:val="1"/>
                <w:sz w:val="20"/>
                <w:szCs w:val="20"/>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59"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75">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76">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77">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78">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79">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Curriculum Planning Calendar: Trimester 2 Unit 4</w:t>
      </w:r>
    </w:p>
    <w:p w:rsidR="00000000" w:rsidDel="00000000" w:rsidP="00000000" w:rsidRDefault="00000000" w:rsidRPr="00000000" w14:paraId="0000007A">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Unit 4 Dates: January 20th - March 13th</w:t>
      </w:r>
    </w:p>
    <w:p w:rsidR="00000000" w:rsidDel="00000000" w:rsidP="00000000" w:rsidRDefault="00000000" w:rsidRPr="00000000" w14:paraId="0000007B">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Instructional Days (A): 13</w:t>
      </w:r>
    </w:p>
    <w:p w:rsidR="00000000" w:rsidDel="00000000" w:rsidP="00000000" w:rsidRDefault="00000000" w:rsidRPr="00000000" w14:paraId="0000007C">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Instructional Days (B): 13</w:t>
      </w:r>
    </w:p>
    <w:tbl>
      <w:tblPr>
        <w:tblStyle w:val="Table6"/>
        <w:tblW w:w="1407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220"/>
        <w:gridCol w:w="2220"/>
        <w:gridCol w:w="2220"/>
        <w:gridCol w:w="2220"/>
        <w:gridCol w:w="2775"/>
        <w:tblGridChange w:id="0">
          <w:tblGrid>
            <w:gridCol w:w="2415"/>
            <w:gridCol w:w="2220"/>
            <w:gridCol w:w="2220"/>
            <w:gridCol w:w="2220"/>
            <w:gridCol w:w="2220"/>
            <w:gridCol w:w="2775"/>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Deadlines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Monday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Tuesday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Wednesday </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Thursday </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Friday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1</w:t>
            </w:r>
          </w:p>
          <w:p w:rsidR="00000000" w:rsidDel="00000000" w:rsidP="00000000" w:rsidRDefault="00000000" w:rsidRPr="00000000" w14:paraId="00000084">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85">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U4W2</w:t>
            </w:r>
          </w:p>
          <w:p w:rsidR="00000000" w:rsidDel="00000000" w:rsidP="00000000" w:rsidRDefault="00000000" w:rsidRPr="00000000" w14:paraId="00000086">
            <w:pPr>
              <w:widowControl w:val="0"/>
              <w:spacing w:line="240" w:lineRule="auto"/>
              <w:rPr>
                <w:rFonts w:ascii="Walter Turncoat" w:cs="Walter Turncoat" w:eastAsia="Walter Turncoat" w:hAnsi="Walter Turncoat"/>
                <w:sz w:val="16"/>
                <w:szCs w:val="16"/>
              </w:rPr>
            </w:pPr>
            <w:r w:rsidDel="00000000" w:rsidR="00000000" w:rsidRPr="00000000">
              <w:rPr>
                <w:rtl w:val="0"/>
              </w:rPr>
            </w:r>
          </w:p>
          <w:p w:rsidR="00000000" w:rsidDel="00000000" w:rsidP="00000000" w:rsidRDefault="00000000" w:rsidRPr="00000000" w14:paraId="00000087">
            <w:pPr>
              <w:widowControl w:val="0"/>
              <w:spacing w:line="240" w:lineRule="auto"/>
              <w:rPr>
                <w:rFonts w:ascii="Walter Turncoat" w:cs="Walter Turncoat" w:eastAsia="Walter Turncoat" w:hAnsi="Walter Turncoat"/>
                <w:sz w:val="16"/>
                <w:szCs w:val="16"/>
              </w:rPr>
            </w:pPr>
            <w:hyperlink r:id="rId7">
              <w:r w:rsidDel="00000000" w:rsidR="00000000" w:rsidRPr="00000000">
                <w:rPr>
                  <w:rFonts w:ascii="Walter Turncoat" w:cs="Walter Turncoat" w:eastAsia="Walter Turncoat" w:hAnsi="Walter Turncoat"/>
                  <w:color w:val="1155cc"/>
                  <w:sz w:val="16"/>
                  <w:szCs w:val="16"/>
                  <w:u w:val="single"/>
                  <w:rtl w:val="0"/>
                </w:rPr>
                <w:t xml:space="preserve">Regents Schedule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Jan 20</w:t>
            </w:r>
          </w:p>
          <w:p w:rsidR="00000000" w:rsidDel="00000000" w:rsidP="00000000" w:rsidRDefault="00000000" w:rsidRPr="00000000" w14:paraId="00000089">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sz w:val="16"/>
                <w:szCs w:val="16"/>
                <w:rtl w:val="0"/>
              </w:rPr>
              <w:t xml:space="preserve">Martin Luther King Jr  Community Service Day</w:t>
            </w:r>
            <w:r w:rsidDel="00000000" w:rsidR="00000000" w:rsidRPr="00000000">
              <w:rPr>
                <w:rFonts w:ascii="Walter Turncoat" w:cs="Walter Turncoat" w:eastAsia="Walter Turncoat" w:hAnsi="Walter Turncoat"/>
                <w:rtl w:val="0"/>
              </w:rPr>
              <w:t xml:space="preserve"> </w:t>
            </w:r>
          </w:p>
          <w:p w:rsidR="00000000" w:rsidDel="00000000" w:rsidP="00000000" w:rsidRDefault="00000000" w:rsidRPr="00000000" w14:paraId="0000008A">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No School</w:t>
            </w:r>
          </w:p>
          <w:p w:rsidR="00000000" w:rsidDel="00000000" w:rsidP="00000000" w:rsidRDefault="00000000" w:rsidRPr="00000000" w14:paraId="0000008B">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21</w:t>
            </w:r>
          </w:p>
          <w:p w:rsidR="00000000" w:rsidDel="00000000" w:rsidP="00000000" w:rsidRDefault="00000000" w:rsidRPr="00000000" w14:paraId="0000008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Regents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22</w:t>
            </w:r>
          </w:p>
          <w:p w:rsidR="00000000" w:rsidDel="00000000" w:rsidP="00000000" w:rsidRDefault="00000000" w:rsidRPr="00000000" w14:paraId="0000008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Regents Week </w:t>
            </w:r>
          </w:p>
          <w:p w:rsidR="00000000" w:rsidDel="00000000" w:rsidP="00000000" w:rsidRDefault="00000000" w:rsidRPr="00000000" w14:paraId="00000090">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23</w:t>
            </w:r>
          </w:p>
          <w:p w:rsidR="00000000" w:rsidDel="00000000" w:rsidP="00000000" w:rsidRDefault="00000000" w:rsidRPr="00000000" w14:paraId="0000009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Regents Week</w:t>
            </w:r>
          </w:p>
          <w:p w:rsidR="00000000" w:rsidDel="00000000" w:rsidP="00000000" w:rsidRDefault="00000000" w:rsidRPr="00000000" w14:paraId="00000093">
            <w:pPr>
              <w:widowControl w:val="0"/>
              <w:spacing w:line="240" w:lineRule="auto"/>
              <w:rPr>
                <w:rFonts w:ascii="Walter Turncoat" w:cs="Walter Turncoat" w:eastAsia="Walter Turncoat" w:hAnsi="Walter Turncoat"/>
                <w:sz w:val="18"/>
                <w:szCs w:val="18"/>
              </w:rPr>
            </w:pPr>
            <w:r w:rsidDel="00000000" w:rsidR="00000000" w:rsidRPr="00000000">
              <w:rPr>
                <w:rFonts w:ascii="Walter Turncoat" w:cs="Walter Turncoat" w:eastAsia="Walter Turncoat" w:hAnsi="Walter Turncoat"/>
                <w:sz w:val="18"/>
                <w:szCs w:val="18"/>
                <w:rtl w:val="0"/>
              </w:rPr>
              <w:t xml:space="preserve">College Overnight Trip </w:t>
            </w:r>
          </w:p>
          <w:p w:rsidR="00000000" w:rsidDel="00000000" w:rsidP="00000000" w:rsidRDefault="00000000" w:rsidRPr="00000000" w14:paraId="00000094">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24</w:t>
            </w:r>
          </w:p>
          <w:p w:rsidR="00000000" w:rsidDel="00000000" w:rsidP="00000000" w:rsidRDefault="00000000" w:rsidRPr="00000000" w14:paraId="00000096">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Regents Week</w:t>
            </w:r>
          </w:p>
          <w:p w:rsidR="00000000" w:rsidDel="00000000" w:rsidP="00000000" w:rsidRDefault="00000000" w:rsidRPr="00000000" w14:paraId="00000097">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College Overnight Trip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2</w:t>
            </w:r>
          </w:p>
          <w:p w:rsidR="00000000" w:rsidDel="00000000" w:rsidP="00000000" w:rsidRDefault="00000000" w:rsidRPr="00000000" w14:paraId="00000099">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9A">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U4W3</w:t>
            </w:r>
          </w:p>
          <w:p w:rsidR="00000000" w:rsidDel="00000000" w:rsidP="00000000" w:rsidRDefault="00000000" w:rsidRPr="00000000" w14:paraId="0000009B">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9C">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27 Day A</w:t>
            </w:r>
          </w:p>
          <w:p w:rsidR="00000000" w:rsidDel="00000000" w:rsidP="00000000" w:rsidRDefault="00000000" w:rsidRPr="00000000" w14:paraId="0000009E">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28 Day B</w:t>
            </w:r>
          </w:p>
          <w:p w:rsidR="00000000" w:rsidDel="00000000" w:rsidP="00000000" w:rsidRDefault="00000000" w:rsidRPr="00000000" w14:paraId="000000A0">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29 Day A</w:t>
            </w:r>
          </w:p>
          <w:p w:rsidR="00000000" w:rsidDel="00000000" w:rsidP="00000000" w:rsidRDefault="00000000" w:rsidRPr="00000000" w14:paraId="000000A2">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Grades Due @ 5:00pm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30 Day B</w:t>
            </w:r>
          </w:p>
          <w:p w:rsidR="00000000" w:rsidDel="00000000" w:rsidP="00000000" w:rsidRDefault="00000000" w:rsidRPr="00000000" w14:paraId="000000A4">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31 </w:t>
            </w:r>
          </w:p>
          <w:p w:rsidR="00000000" w:rsidDel="00000000" w:rsidP="00000000" w:rsidRDefault="00000000" w:rsidRPr="00000000" w14:paraId="000000A6">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No Classes </w:t>
            </w:r>
          </w:p>
          <w:p w:rsidR="00000000" w:rsidDel="00000000" w:rsidP="00000000" w:rsidRDefault="00000000" w:rsidRPr="00000000" w14:paraId="000000A7">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sz w:val="16"/>
                <w:szCs w:val="16"/>
                <w:rtl w:val="0"/>
              </w:rPr>
              <w:t xml:space="preserve">T2 Family Conferences</w:t>
            </w:r>
            <w:r w:rsidDel="00000000" w:rsidR="00000000" w:rsidRPr="00000000">
              <w:rPr>
                <w:rFonts w:ascii="Walter Turncoat" w:cs="Walter Turncoat" w:eastAsia="Walter Turncoat" w:hAnsi="Walter Turncoat"/>
                <w:rtl w:val="0"/>
              </w:rPr>
              <w:t xml:space="preserve"> </w:t>
            </w:r>
          </w:p>
          <w:p w:rsidR="00000000" w:rsidDel="00000000" w:rsidP="00000000" w:rsidRDefault="00000000" w:rsidRPr="00000000" w14:paraId="000000A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9am-8pm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u w:val="single"/>
                <w:rtl w:val="0"/>
              </w:rPr>
              <w:t xml:space="preserve">Week 3 </w:t>
            </w:r>
            <w:r w:rsidDel="00000000" w:rsidR="00000000" w:rsidRPr="00000000">
              <w:rPr>
                <w:rtl w:val="0"/>
              </w:rPr>
            </w:r>
          </w:p>
          <w:p w:rsidR="00000000" w:rsidDel="00000000" w:rsidP="00000000" w:rsidRDefault="00000000" w:rsidRPr="00000000" w14:paraId="000000AA">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AB">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U4W4</w:t>
            </w:r>
          </w:p>
          <w:p w:rsidR="00000000" w:rsidDel="00000000" w:rsidP="00000000" w:rsidRDefault="00000000" w:rsidRPr="00000000" w14:paraId="000000AC">
            <w:pPr>
              <w:widowControl w:val="0"/>
              <w:spacing w:line="240" w:lineRule="auto"/>
              <w:rPr>
                <w:rFonts w:ascii="Walter Turncoat" w:cs="Walter Turncoat" w:eastAsia="Walter Turncoat" w:hAnsi="Walter Turncoat"/>
                <w:i w:val="1"/>
              </w:rPr>
            </w:pPr>
            <w:r w:rsidDel="00000000" w:rsidR="00000000" w:rsidRPr="00000000">
              <w:rPr>
                <w:rFonts w:ascii="Walter Turncoat" w:cs="Walter Turncoat" w:eastAsia="Walter Turncoat" w:hAnsi="Walter Turncoat"/>
                <w:i w:val="1"/>
                <w:rtl w:val="0"/>
              </w:rPr>
              <w:t xml:space="preserve">Unit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Feb 3 Day A</w:t>
            </w:r>
          </w:p>
          <w:p w:rsidR="00000000" w:rsidDel="00000000" w:rsidP="00000000" w:rsidRDefault="00000000" w:rsidRPr="00000000" w14:paraId="000000AE">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4 Day B</w:t>
            </w:r>
          </w:p>
          <w:p w:rsidR="00000000" w:rsidDel="00000000" w:rsidP="00000000" w:rsidRDefault="00000000" w:rsidRPr="00000000" w14:paraId="000000B0">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5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6 Day B</w:t>
            </w:r>
          </w:p>
          <w:p w:rsidR="00000000" w:rsidDel="00000000" w:rsidP="00000000" w:rsidRDefault="00000000" w:rsidRPr="00000000" w14:paraId="000000B3">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7 Day A</w:t>
            </w:r>
          </w:p>
          <w:p w:rsidR="00000000" w:rsidDel="00000000" w:rsidP="00000000" w:rsidRDefault="00000000" w:rsidRPr="00000000" w14:paraId="000000B5">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Spirit Week Kickoff Dance (7:00PM-10:OOPM)</w:t>
            </w:r>
          </w:p>
          <w:p w:rsidR="00000000" w:rsidDel="00000000" w:rsidP="00000000" w:rsidRDefault="00000000" w:rsidRPr="00000000" w14:paraId="000000B6">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B7">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B8">
            <w:pPr>
              <w:widowControl w:val="0"/>
              <w:spacing w:line="240" w:lineRule="auto"/>
              <w:rPr>
                <w:rFonts w:ascii="Walter Turncoat" w:cs="Walter Turncoat" w:eastAsia="Walter Turncoat" w:hAnsi="Walter Turnco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u w:val="single"/>
                <w:rtl w:val="0"/>
              </w:rPr>
              <w:t xml:space="preserve">Week 4</w:t>
            </w:r>
            <w:r w:rsidDel="00000000" w:rsidR="00000000" w:rsidRPr="00000000">
              <w:rPr>
                <w:rtl w:val="0"/>
              </w:rPr>
            </w:r>
          </w:p>
          <w:p w:rsidR="00000000" w:rsidDel="00000000" w:rsidP="00000000" w:rsidRDefault="00000000" w:rsidRPr="00000000" w14:paraId="000000BA">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BB">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rtl w:val="0"/>
              </w:rPr>
              <w:t xml:space="preserve">U4W5&amp;6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10 Day B</w:t>
            </w:r>
          </w:p>
          <w:p w:rsidR="00000000" w:rsidDel="00000000" w:rsidP="00000000" w:rsidRDefault="00000000" w:rsidRPr="00000000" w14:paraId="000000BD">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Spirit Week </w:t>
            </w:r>
          </w:p>
          <w:p w:rsidR="00000000" w:rsidDel="00000000" w:rsidP="00000000" w:rsidRDefault="00000000" w:rsidRPr="00000000" w14:paraId="000000BE">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BF">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C0">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C1">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11 Day A</w:t>
            </w:r>
          </w:p>
          <w:p w:rsidR="00000000" w:rsidDel="00000000" w:rsidP="00000000" w:rsidRDefault="00000000" w:rsidRPr="00000000" w14:paraId="000000C3">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Spirit Week</w:t>
            </w:r>
          </w:p>
          <w:p w:rsidR="00000000" w:rsidDel="00000000" w:rsidP="00000000" w:rsidRDefault="00000000" w:rsidRPr="00000000" w14:paraId="000000C4">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Summer Resource Fair @ 6:30PM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12 Day B</w:t>
            </w:r>
          </w:p>
          <w:p w:rsidR="00000000" w:rsidDel="00000000" w:rsidP="00000000" w:rsidRDefault="00000000" w:rsidRPr="00000000" w14:paraId="000000C6">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Spirit Week </w:t>
            </w:r>
          </w:p>
          <w:p w:rsidR="00000000" w:rsidDel="00000000" w:rsidP="00000000" w:rsidRDefault="00000000" w:rsidRPr="00000000" w14:paraId="000000C7">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13 Day A</w:t>
            </w:r>
          </w:p>
          <w:p w:rsidR="00000000" w:rsidDel="00000000" w:rsidP="00000000" w:rsidRDefault="00000000" w:rsidRPr="00000000" w14:paraId="000000C9">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Spirit Week</w:t>
            </w:r>
          </w:p>
          <w:p w:rsidR="00000000" w:rsidDel="00000000" w:rsidP="00000000" w:rsidRDefault="00000000" w:rsidRPr="00000000" w14:paraId="000000CA">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14 Day B</w:t>
            </w:r>
          </w:p>
          <w:p w:rsidR="00000000" w:rsidDel="00000000" w:rsidP="00000000" w:rsidRDefault="00000000" w:rsidRPr="00000000" w14:paraId="000000CC">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Spirit Week </w:t>
            </w:r>
          </w:p>
          <w:p w:rsidR="00000000" w:rsidDel="00000000" w:rsidP="00000000" w:rsidRDefault="00000000" w:rsidRPr="00000000" w14:paraId="000000CD">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C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 </w:t>
            </w:r>
          </w:p>
          <w:p w:rsidR="00000000" w:rsidDel="00000000" w:rsidP="00000000" w:rsidRDefault="00000000" w:rsidRPr="00000000" w14:paraId="000000CF">
            <w:pPr>
              <w:widowControl w:val="0"/>
              <w:spacing w:line="240" w:lineRule="auto"/>
              <w:rPr>
                <w:rFonts w:ascii="Walter Turncoat" w:cs="Walter Turncoat" w:eastAsia="Walter Turncoat" w:hAnsi="Walter Turnco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u w:val="single"/>
                <w:rtl w:val="0"/>
              </w:rPr>
              <w:t xml:space="preserve">Week 5</w:t>
            </w:r>
            <w:r w:rsidDel="00000000" w:rsidR="00000000" w:rsidRPr="00000000">
              <w:rPr>
                <w:rtl w:val="0"/>
              </w:rPr>
            </w:r>
          </w:p>
          <w:p w:rsidR="00000000" w:rsidDel="00000000" w:rsidP="00000000" w:rsidRDefault="00000000" w:rsidRPr="00000000" w14:paraId="000000D1">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D2">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D3">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D4">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17 </w:t>
            </w:r>
          </w:p>
          <w:p w:rsidR="00000000" w:rsidDel="00000000" w:rsidP="00000000" w:rsidRDefault="00000000" w:rsidRPr="00000000" w14:paraId="000000D6">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Mid-Winter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18</w:t>
            </w:r>
          </w:p>
          <w:p w:rsidR="00000000" w:rsidDel="00000000" w:rsidP="00000000" w:rsidRDefault="00000000" w:rsidRPr="00000000" w14:paraId="000000D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Mid-Winter Break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19</w:t>
            </w:r>
          </w:p>
          <w:p w:rsidR="00000000" w:rsidDel="00000000" w:rsidP="00000000" w:rsidRDefault="00000000" w:rsidRPr="00000000" w14:paraId="000000DA">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mid-Winter Break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20</w:t>
            </w:r>
          </w:p>
          <w:p w:rsidR="00000000" w:rsidDel="00000000" w:rsidP="00000000" w:rsidRDefault="00000000" w:rsidRPr="00000000" w14:paraId="000000DC">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Mid-Winter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21</w:t>
            </w:r>
          </w:p>
          <w:p w:rsidR="00000000" w:rsidDel="00000000" w:rsidP="00000000" w:rsidRDefault="00000000" w:rsidRPr="00000000" w14:paraId="000000DE">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Mid-Winter Break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6</w:t>
            </w:r>
          </w:p>
          <w:p w:rsidR="00000000" w:rsidDel="00000000" w:rsidP="00000000" w:rsidRDefault="00000000" w:rsidRPr="00000000" w14:paraId="000000E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U4W7</w:t>
            </w:r>
          </w:p>
          <w:p w:rsidR="00000000" w:rsidDel="00000000" w:rsidP="00000000" w:rsidRDefault="00000000" w:rsidRPr="00000000" w14:paraId="000000E1">
            <w:pPr>
              <w:widowControl w:val="0"/>
              <w:spacing w:line="240" w:lineRule="auto"/>
              <w:rPr>
                <w:rFonts w:ascii="Walter Turncoat" w:cs="Walter Turncoat" w:eastAsia="Walter Turncoat" w:hAnsi="Walter Turncoat"/>
                <w:i w:val="1"/>
              </w:rPr>
            </w:pPr>
            <w:r w:rsidDel="00000000" w:rsidR="00000000" w:rsidRPr="00000000">
              <w:rPr>
                <w:rFonts w:ascii="Walter Turncoat" w:cs="Walter Turncoat" w:eastAsia="Walter Turncoat" w:hAnsi="Walter Turncoat"/>
                <w:i w:val="1"/>
                <w:rtl w:val="0"/>
              </w:rPr>
              <w:t xml:space="preserve">Unit 5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24</w:t>
            </w:r>
          </w:p>
          <w:p w:rsidR="00000000" w:rsidDel="00000000" w:rsidP="00000000" w:rsidRDefault="00000000" w:rsidRPr="00000000" w14:paraId="000000E3">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Staff PD - No School Students</w:t>
            </w:r>
          </w:p>
          <w:p w:rsidR="00000000" w:rsidDel="00000000" w:rsidP="00000000" w:rsidRDefault="00000000" w:rsidRPr="00000000" w14:paraId="000000E4">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E5">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E6">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25 Day A</w:t>
            </w:r>
          </w:p>
          <w:p w:rsidR="00000000" w:rsidDel="00000000" w:rsidP="00000000" w:rsidRDefault="00000000" w:rsidRPr="00000000" w14:paraId="000000E8">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26 Day B</w:t>
            </w:r>
          </w:p>
          <w:p w:rsidR="00000000" w:rsidDel="00000000" w:rsidP="00000000" w:rsidRDefault="00000000" w:rsidRPr="00000000" w14:paraId="000000EA">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Unit 5 Due</w:t>
            </w:r>
          </w:p>
          <w:p w:rsidR="00000000" w:rsidDel="00000000" w:rsidP="00000000" w:rsidRDefault="00000000" w:rsidRPr="00000000" w14:paraId="000000EB">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EC">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27 Day A</w:t>
            </w:r>
          </w:p>
          <w:p w:rsidR="00000000" w:rsidDel="00000000" w:rsidP="00000000" w:rsidRDefault="00000000" w:rsidRPr="00000000" w14:paraId="000000EE">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28 Day B</w:t>
            </w:r>
          </w:p>
          <w:p w:rsidR="00000000" w:rsidDel="00000000" w:rsidP="00000000" w:rsidRDefault="00000000" w:rsidRPr="00000000" w14:paraId="000000F0">
            <w:pPr>
              <w:widowControl w:val="0"/>
              <w:spacing w:line="240" w:lineRule="auto"/>
              <w:rPr>
                <w:rFonts w:ascii="Walter Turncoat" w:cs="Walter Turncoat" w:eastAsia="Walter Turncoat" w:hAnsi="Walter Turnco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7</w:t>
            </w:r>
          </w:p>
          <w:p w:rsidR="00000000" w:rsidDel="00000000" w:rsidP="00000000" w:rsidRDefault="00000000" w:rsidRPr="00000000" w14:paraId="000000F2">
            <w:pPr>
              <w:widowControl w:val="0"/>
              <w:spacing w:line="240" w:lineRule="auto"/>
              <w:rPr>
                <w:rFonts w:ascii="Walter Turncoat" w:cs="Walter Turncoat" w:eastAsia="Walter Turncoat" w:hAnsi="Walter Turncoat"/>
                <w:u w:val="single"/>
              </w:rPr>
            </w:pPr>
            <w:r w:rsidDel="00000000" w:rsidR="00000000" w:rsidRPr="00000000">
              <w:rPr>
                <w:rtl w:val="0"/>
              </w:rPr>
            </w:r>
          </w:p>
          <w:p w:rsidR="00000000" w:rsidDel="00000000" w:rsidP="00000000" w:rsidRDefault="00000000" w:rsidRPr="00000000" w14:paraId="000000F3">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U4W8</w:t>
            </w:r>
          </w:p>
          <w:p w:rsidR="00000000" w:rsidDel="00000000" w:rsidP="00000000" w:rsidRDefault="00000000" w:rsidRPr="00000000" w14:paraId="000000F4">
            <w:pPr>
              <w:widowControl w:val="0"/>
              <w:spacing w:line="240" w:lineRule="auto"/>
              <w:rPr>
                <w:rFonts w:ascii="Walter Turncoat" w:cs="Walter Turncoat" w:eastAsia="Walter Turncoat" w:hAnsi="Walter Turncoat"/>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Mar 2  Day A</w:t>
            </w:r>
          </w:p>
          <w:p w:rsidR="00000000" w:rsidDel="00000000" w:rsidP="00000000" w:rsidRDefault="00000000" w:rsidRPr="00000000" w14:paraId="000000F6">
            <w:pPr>
              <w:widowControl w:val="0"/>
              <w:spacing w:line="240" w:lineRule="auto"/>
              <w:rPr>
                <w:rFonts w:ascii="Walter Turncoat" w:cs="Walter Turncoat" w:eastAsia="Walter Turncoat" w:hAnsi="Walter Turncoat"/>
              </w:rPr>
            </w:pPr>
            <w:r w:rsidDel="00000000" w:rsidR="00000000" w:rsidRPr="00000000">
              <w:rPr>
                <w:rtl w:val="0"/>
              </w:rPr>
            </w:r>
          </w:p>
          <w:p w:rsidR="00000000" w:rsidDel="00000000" w:rsidP="00000000" w:rsidRDefault="00000000" w:rsidRPr="00000000" w14:paraId="000000F7">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4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5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6 Day A</w:t>
            </w:r>
          </w:p>
          <w:p w:rsidR="00000000" w:rsidDel="00000000" w:rsidP="00000000" w:rsidRDefault="00000000" w:rsidRPr="00000000" w14:paraId="000000FC">
            <w:pPr>
              <w:widowControl w:val="0"/>
              <w:spacing w:line="240" w:lineRule="auto"/>
              <w:rPr>
                <w:rFonts w:ascii="Walter Turncoat" w:cs="Walter Turncoat" w:eastAsia="Walter Turncoat" w:hAnsi="Walter Turnco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8</w:t>
            </w:r>
          </w:p>
          <w:p w:rsidR="00000000" w:rsidDel="00000000" w:rsidP="00000000" w:rsidRDefault="00000000" w:rsidRPr="00000000" w14:paraId="000000FE">
            <w:pPr>
              <w:widowControl w:val="0"/>
              <w:spacing w:line="240" w:lineRule="auto"/>
              <w:rPr>
                <w:rFonts w:ascii="Walter Turncoat" w:cs="Walter Turncoat" w:eastAsia="Walter Turncoat" w:hAnsi="Walter Turncoat"/>
                <w:u w:val="single"/>
              </w:rPr>
            </w:pPr>
            <w:r w:rsidDel="00000000" w:rsidR="00000000" w:rsidRPr="00000000">
              <w:rPr>
                <w:rtl w:val="0"/>
              </w:rPr>
            </w:r>
          </w:p>
          <w:p w:rsidR="00000000" w:rsidDel="00000000" w:rsidP="00000000" w:rsidRDefault="00000000" w:rsidRPr="00000000" w14:paraId="000000FF">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U5W1</w:t>
            </w:r>
          </w:p>
          <w:p w:rsidR="00000000" w:rsidDel="00000000" w:rsidP="00000000" w:rsidRDefault="00000000" w:rsidRPr="00000000" w14:paraId="00000100">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9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10 Day A</w:t>
            </w:r>
          </w:p>
          <w:p w:rsidR="00000000" w:rsidDel="00000000" w:rsidP="00000000" w:rsidRDefault="00000000" w:rsidRPr="00000000" w14:paraId="00000103">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Family Univ /Assoc @ 6pm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11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12 </w:t>
            </w:r>
          </w:p>
          <w:p w:rsidR="00000000" w:rsidDel="00000000" w:rsidP="00000000" w:rsidRDefault="00000000" w:rsidRPr="00000000" w14:paraId="00000106">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T2 Final Assessments</w:t>
            </w:r>
          </w:p>
          <w:p w:rsidR="00000000" w:rsidDel="00000000" w:rsidP="00000000" w:rsidRDefault="00000000" w:rsidRPr="00000000" w14:paraId="00000107">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Family Association @ 6pm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13</w:t>
            </w:r>
          </w:p>
          <w:p w:rsidR="00000000" w:rsidDel="00000000" w:rsidP="00000000" w:rsidRDefault="00000000" w:rsidRPr="00000000" w14:paraId="00000109">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T 2 Final Assessments</w:t>
            </w:r>
          </w:p>
        </w:tc>
      </w:tr>
    </w:tbl>
    <w:p w:rsidR="00000000" w:rsidDel="00000000" w:rsidP="00000000" w:rsidRDefault="00000000" w:rsidRPr="00000000" w14:paraId="0000010A">
      <w:pPr>
        <w:spacing w:line="276" w:lineRule="auto"/>
        <w:rPr>
          <w:rFonts w:ascii="Walter Turncoat" w:cs="Walter Turncoat" w:eastAsia="Walter Turncoat" w:hAnsi="Walter Turncoat"/>
          <w:sz w:val="36"/>
          <w:szCs w:val="36"/>
        </w:rPr>
      </w:pPr>
      <w:r w:rsidDel="00000000" w:rsidR="00000000" w:rsidRPr="00000000">
        <w:rPr>
          <w:rtl w:val="0"/>
        </w:rPr>
      </w:r>
    </w:p>
    <w:sectPr>
      <w:footerReference r:id="rId8" w:type="default"/>
      <w:pgSz w:h="12240" w:w="158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alter Turncoat">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9fkDdbkNSvO258mLakA4nRGDJGWIkWHk"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WalterTurncoa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