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КОРИСНИЧКО УПУТСТВО</w:t>
      </w:r>
    </w:p>
    <w:p>
      <w:pPr>
        <w:pStyle w:val="Title"/>
        <w:jc w:val="left"/>
      </w:pPr>
      <w:r>
        <w:t>Корисничко упутство за платформу Глас за реформе</w:t>
      </w:r>
    </w:p>
    <w:p>
      <w:pPr>
        <w:pStyle w:val="Lead"/>
      </w:pPr>
      <w:r>
        <w:t>Функције платформе и практични кораци за предлагање реформи гласање коментарисање и приватну обраду пријава</w:t>
      </w:r>
    </w:p>
    <w:p>
      <w:pPr>
        <w:spacing w:after="360"/>
      </w:pPr>
      <w:r>
        <w:rPr>
          <w:rFonts w:ascii="Liberation Sans" w:hAnsi="Liberation Sans" w:eastAsia="Liberation Sans"/>
          <w:color w:val="5D6673"/>
          <w:sz w:val="17"/>
        </w:rPr>
        <w:t>Верзија за развојно окружење 2026</w:t>
      </w:r>
    </w:p>
    <w:p>
      <w:pPr>
        <w:widowControl/>
      </w:pPr>
      <w:r>
        <w:rPr>
          <w:rFonts w:ascii="Liberation Sans" w:hAnsi="Liberation Sans" w:eastAsia="Liberation Sans"/>
        </w:rPr>
        <w:t>Ово упутство је намењено грађанима који желе да предложе промену, подрже туђу идеју, учествују у расправи или пошаљу осетљиву пријаву. Платформа користи један образац за све врсте садржаја, а затим предлаже област, ознаке и начин обраде. Корисник увек види препоруку пре коначног слања.</w:t>
      </w:r>
    </w:p>
    <w:p>
      <w:pPr>
        <w:widowControl/>
      </w:pPr>
      <w:r>
        <w:rPr>
          <w:rFonts w:ascii="Liberation Sans" w:hAnsi="Liberation Sans" w:eastAsia="Liberation Sans"/>
          <w:b/>
        </w:rPr>
        <w:t xml:space="preserve">Важно  </w:t>
      </w:r>
      <w:r>
        <w:rPr>
          <w:rFonts w:ascii="Liberation Sans" w:hAnsi="Liberation Sans" w:eastAsia="Liberation Sans"/>
        </w:rPr>
        <w:t>Платформа не замењује полицију, тужилаштво, суд, инспекцију или хитне службе. Ако постоји непосредна опасност по живот или безбедност, обратите се надлежној служби. Овај систем служи за уређено прикупљање предлога, јавну расправу и безбедно усмеравање пријава ка модераторима.</w:t>
      </w:r>
    </w:p>
    <w:p>
      <w:pPr>
        <w:pStyle w:val="Heading1"/>
        <w:keepNext/>
      </w:pPr>
      <w:r>
        <w:t>Брзи преглед функција</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71"/>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Функција</w:t>
            </w:r>
          </w:p>
        </w:tc>
        <w:tc>
          <w:tcPr>
            <w:tcW w:type="dxa" w:w="4649"/>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Шта омогућава</w:t>
            </w:r>
          </w:p>
        </w:tc>
        <w:tc>
          <w:tcPr>
            <w:tcW w:type="dxa" w:w="2494"/>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Где се користи</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Јединствени образац</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Исти пут за реформе, развој платформе, корупцију и осетљиве информације</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Дугме Предложи реформу</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Потврда приватности</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Преглед препорученог јавног или приватног начина обраде пре слања</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Корак Потврда пре слања</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Гласање и оцене</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Глас подршке и оцене изводљивости, потенцијала, хитности и подршке у Србији</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Картица јавне идеје</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Коментари</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Аргументи, искуства и предлози за побољшање објављене идеје</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Прозор Идеја и дискусија</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Моје идеје</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Статус, место у реду и резултати обраде предлога са овог уређаја</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Страница Моје идеје</w:t>
            </w:r>
          </w:p>
        </w:tc>
      </w:tr>
      <w:tr>
        <w:tc>
          <w:tcPr>
            <w:tcW w:type="dxa" w:w="1871"/>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Језици и писма</w:t>
            </w:r>
          </w:p>
        </w:tc>
        <w:tc>
          <w:tcPr>
            <w:tcW w:type="dxa" w:w="4649"/>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Српска ћирилица и латиница и језици мањина и других корисника</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Избор језика у заглављу</w:t>
            </w:r>
          </w:p>
        </w:tc>
      </w:tr>
    </w:tbl>
    <w:p>
      <w:pPr>
        <w:spacing w:after="20"/>
      </w:pPr>
    </w:p>
    <w:p>
      <w:pPr>
        <w:pStyle w:val="Heading1"/>
        <w:keepNext/>
      </w:pPr>
      <w:r>
        <w:t>Приступ платформи</w:t>
      </w:r>
    </w:p>
    <w:p>
      <w:pPr>
        <w:widowControl/>
      </w:pPr>
      <w:r>
        <w:rPr>
          <w:rFonts w:ascii="Liberation Sans" w:hAnsi="Liberation Sans" w:eastAsia="Liberation Sans"/>
        </w:rPr>
        <w:t>Отворите адресу коју је обезбедио администратор. За локално тестирање пројекат тренутно користи адресу http://localhost:3001/. Почетна страна приказује јавне идеје, филтере, објашњење начина рада и дугме за нови предлог.</w:t>
      </w:r>
    </w:p>
    <w:p>
      <w:pPr>
        <w:widowControl/>
      </w:pPr>
      <w:r>
        <w:rPr>
          <w:rFonts w:ascii="Liberation Sans" w:hAnsi="Liberation Sans" w:eastAsia="Liberation Sans"/>
        </w:rPr>
        <w:t>У развојној верзији можете наставити као гост. Дугмад за Google, Apple, X, TikTok, Instagram и ChatGPT пријаву су видљива, али су онемогућена док OAuth везе не буду подешене. Гостујући приступ чува нацрт и везу са редовним предлозима у тренутном прегледачу.</w:t>
      </w:r>
    </w:p>
    <w:p>
      <w:pPr>
        <w:pStyle w:val="Heading2"/>
        <w:keepNext/>
      </w:pPr>
      <w:r>
        <w:t>Избор језика и писма</w:t>
      </w:r>
    </w:p>
    <w:p>
      <w:pPr>
        <w:widowControl/>
      </w:pPr>
      <w:r>
        <w:rPr>
          <w:rFonts w:ascii="Liberation Sans" w:hAnsi="Liberation Sans" w:eastAsia="Liberation Sans"/>
        </w:rPr>
        <w:t>Изаберите српску ћирилицу или латиницу, мађарски, албански, босански, ромски, словачки, румунски, хрватски, бугарски, македонски, руски, украјински, поједностављени кинески или енглески. Интерфејс се преводи према избору. Систем чува оригинални текст идеје и припрема преводе за остале подржане језике. Када превод постоји, корисник може да види и превод и оригинал.</w:t>
      </w:r>
    </w:p>
    <w:p>
      <w:pPr>
        <w:pStyle w:val="Heading1"/>
        <w:keepNext/>
      </w:pPr>
      <w:r>
        <w:t>Подношење предлога или пријаве</w:t>
      </w:r>
    </w:p>
    <w:p>
      <w:pPr>
        <w:widowControl/>
      </w:pPr>
      <w:r>
        <w:rPr>
          <w:rFonts w:ascii="Liberation Sans" w:hAnsi="Liberation Sans" w:eastAsia="Liberation Sans"/>
        </w:rPr>
        <w:t>Сви садржаји почињу истим обрасцем. Не морате унапред да одлучите да ли пишете реформу, предлог за развој платформе, пријаву корупције или осетљиву пријаву. Аутоматска анализа предлаже врсту садржаја и приватност.</w:t>
      </w:r>
    </w:p>
    <w:p>
      <w:pPr>
        <w:pStyle w:val="ListNumber"/>
        <w:spacing w:after="100"/>
        <w:ind w:left="312" w:hanging="125"/>
      </w:pPr>
      <w:r>
        <w:rPr>
          <w:rFonts w:ascii="Liberation Sans" w:hAnsi="Liberation Sans" w:eastAsia="Liberation Sans"/>
        </w:rPr>
        <w:t>Изаберите Предложи реформу или Започни предлог.</w:t>
      </w:r>
    </w:p>
    <w:p>
      <w:pPr>
        <w:pStyle w:val="ListNumber"/>
        <w:spacing w:after="100"/>
        <w:ind w:left="312" w:hanging="125"/>
      </w:pPr>
      <w:r>
        <w:rPr>
          <w:rFonts w:ascii="Liberation Sans" w:hAnsi="Liberation Sans" w:eastAsia="Liberation Sans"/>
        </w:rPr>
        <w:t>Унесите јасан наслов који описује промену или проблем.</w:t>
      </w:r>
    </w:p>
    <w:p>
      <w:pPr>
        <w:pStyle w:val="ListNumber"/>
        <w:spacing w:after="100"/>
        <w:ind w:left="312" w:hanging="125"/>
      </w:pPr>
      <w:r>
        <w:rPr>
          <w:rFonts w:ascii="Liberation Sans" w:hAnsi="Liberation Sans" w:eastAsia="Liberation Sans"/>
        </w:rPr>
        <w:t>Опишите садашње стање, кога проблем погађа и зашто је важан.</w:t>
      </w:r>
    </w:p>
    <w:p>
      <w:pPr>
        <w:pStyle w:val="ListNumber"/>
        <w:spacing w:after="100"/>
        <w:ind w:left="312" w:hanging="125"/>
      </w:pPr>
      <w:r>
        <w:rPr>
          <w:rFonts w:ascii="Liberation Sans" w:hAnsi="Liberation Sans" w:eastAsia="Liberation Sans"/>
        </w:rPr>
        <w:t>Опишите решење, очекивани резултат и познате препреке.</w:t>
      </w:r>
    </w:p>
    <w:p>
      <w:pPr>
        <w:pStyle w:val="ListNumber"/>
        <w:spacing w:after="100"/>
        <w:ind w:left="312" w:hanging="125"/>
      </w:pPr>
      <w:r>
        <w:rPr>
          <w:rFonts w:ascii="Liberation Sans" w:hAnsi="Liberation Sans" w:eastAsia="Liberation Sans"/>
        </w:rPr>
        <w:t>Ако још нисте спремни, изаберите Сачувај нацрт. Нацрт остаје само у том прегледачу.</w:t>
      </w:r>
    </w:p>
    <w:p>
      <w:pPr>
        <w:pStyle w:val="ListNumber"/>
        <w:spacing w:after="100"/>
        <w:ind w:left="312" w:hanging="125"/>
      </w:pPr>
      <w:r>
        <w:rPr>
          <w:rFonts w:ascii="Liberation Sans" w:hAnsi="Liberation Sans" w:eastAsia="Liberation Sans"/>
        </w:rPr>
        <w:t>Изаберите Настави на потврду да бисте видели предложени начин обраде.</w:t>
      </w:r>
    </w:p>
    <w:p>
      <w:pPr>
        <w:widowControl/>
      </w:pPr>
      <w:r>
        <w:rPr>
          <w:rFonts w:ascii="Liberation Sans" w:hAnsi="Liberation Sans" w:eastAsia="Liberation Sans"/>
        </w:rPr>
        <w:t>Наслов мора имати од 8 до 120 знакова, опис проблема од 30 до 1.500 знакова, а решење од 30 до 2.500 знакова. Конкретан опис олакшава разврставање у надлежно министарство, секторе и ознаке.</w:t>
      </w:r>
    </w:p>
    <w:p>
      <w:pPr>
        <w:pStyle w:val="Heading1"/>
        <w:keepNext/>
      </w:pPr>
      <w:r>
        <w:t>Препорука и потврда приватности</w:t>
      </w:r>
    </w:p>
    <w:p>
      <w:pPr>
        <w:widowControl/>
      </w:pPr>
      <w:r>
        <w:rPr>
          <w:rFonts w:ascii="Liberation Sans" w:hAnsi="Liberation Sans" w:eastAsia="Liberation Sans"/>
        </w:rPr>
        <w:t>После првог корака приказује се предложена категорија и подразумевана видљивост. За обичан предлог можете прихватити јавну обраду или изабрати приватну обраду. Коначни избор потврђујете пре него што се садржај сачува.</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324"/>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Начин обраде</w:t>
            </w:r>
          </w:p>
        </w:tc>
        <w:tc>
          <w:tcPr>
            <w:tcW w:type="dxa" w:w="4195"/>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Ко види садржај</w:t>
            </w:r>
          </w:p>
        </w:tc>
        <w:tc>
          <w:tcPr>
            <w:tcW w:type="dxa" w:w="2494"/>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keepLines/>
              <w:spacing w:after="0"/>
              <w:jc w:val="left"/>
            </w:pPr>
            <w:r>
              <w:rPr>
                <w:rFonts w:ascii="Liberation Sans" w:hAnsi="Liberation Sans" w:eastAsia="Liberation Sans"/>
                <w:b/>
                <w:color w:val="FFFFFF"/>
                <w:sz w:val="18"/>
              </w:rPr>
              <w:t>Праћење статуса</w:t>
            </w:r>
          </w:p>
        </w:tc>
      </w:tr>
      <w:tr>
        <w:tc>
          <w:tcPr>
            <w:tcW w:type="dxa" w:w="232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Јавно после провере</w:t>
            </w:r>
          </w:p>
        </w:tc>
        <w:tc>
          <w:tcPr>
            <w:tcW w:type="dxa" w:w="419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Модератори током обраде, затим сви корисници ако је предлог одобрен</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Да, у одељку Моје идеје</w:t>
            </w:r>
          </w:p>
        </w:tc>
      </w:tr>
      <w:tr>
        <w:tc>
          <w:tcPr>
            <w:tcW w:type="dxa" w:w="232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Приватно по избору</w:t>
            </w:r>
          </w:p>
        </w:tc>
        <w:tc>
          <w:tcPr>
            <w:tcW w:type="dxa" w:w="419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Модератори и систем обраде, без приказа у јавном току</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keepLines/>
              <w:spacing w:after="0" w:line="259" w:lineRule="auto"/>
            </w:pPr>
            <w:r>
              <w:rPr>
                <w:rFonts w:ascii="Liberation Sans" w:hAnsi="Liberation Sans" w:eastAsia="Liberation Sans"/>
                <w:sz w:val="18"/>
              </w:rPr>
              <w:t>Да, у одељку Моје идеје</w:t>
            </w:r>
          </w:p>
        </w:tc>
      </w:tr>
      <w:tr>
        <w:tc>
          <w:tcPr>
            <w:tcW w:type="dxa" w:w="232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Анонимна приватна пријава</w:t>
            </w:r>
          </w:p>
        </w:tc>
        <w:tc>
          <w:tcPr>
            <w:tcW w:type="dxa" w:w="419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Само овлашћени модератори у посебној групи</w:t>
            </w:r>
          </w:p>
        </w:tc>
        <w:tc>
          <w:tcPr>
            <w:tcW w:type="dxa" w:w="249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keepLines/>
              <w:spacing w:after="0" w:line="259" w:lineRule="auto"/>
            </w:pPr>
            <w:r>
              <w:rPr>
                <w:rFonts w:ascii="Liberation Sans" w:hAnsi="Liberation Sans" w:eastAsia="Liberation Sans"/>
                <w:sz w:val="18"/>
              </w:rPr>
              <w:t>Не, јер се не чува веза са уређајем или налогом</w:t>
            </w:r>
          </w:p>
        </w:tc>
      </w:tr>
    </w:tbl>
    <w:p>
      <w:pPr>
        <w:spacing w:after="20"/>
      </w:pPr>
    </w:p>
    <w:p>
      <w:pPr>
        <w:widowControl/>
      </w:pPr>
      <w:r>
        <w:rPr>
          <w:rFonts w:ascii="Liberation Sans" w:hAnsi="Liberation Sans" w:eastAsia="Liberation Sans"/>
        </w:rPr>
        <w:t>Ако садржај личи на пријаву корупције или садржи могуће поверљиве, безбедносне или личне податке, јавна опција се искључује. Таква пријава се чува у посебној табели без кључа уређаја, ознаке подносиоца, налога или IP ознаке. Због те заштите корисник касније не може да прати статус пријаве.</w:t>
      </w:r>
    </w:p>
    <w:p>
      <w:pPr>
        <w:widowControl/>
      </w:pPr>
      <w:r>
        <w:rPr>
          <w:rFonts w:ascii="Liberation Sans" w:hAnsi="Liberation Sans" w:eastAsia="Liberation Sans"/>
        </w:rPr>
        <w:t>У локалном развојном окружењу систем користи резервну класификацију засновану на правилима ако Llama сервис није повезан. Препорука је помоћ при усмеравању, а не коначна правна или стручна одлука. Модератори потврђују осетљиве и спорне случајеве.</w:t>
      </w:r>
    </w:p>
    <w:p>
      <w:pPr>
        <w:pStyle w:val="Heading1"/>
        <w:keepNext/>
      </w:pPr>
      <w:r>
        <w:t>Шта се дешава после слања</w:t>
      </w:r>
    </w:p>
    <w:p>
      <w:pPr>
        <w:widowControl/>
      </w:pPr>
      <w:r>
        <w:rPr>
          <w:rFonts w:ascii="Liberation Sans" w:hAnsi="Liberation Sans" w:eastAsia="Liberation Sans"/>
        </w:rPr>
        <w:t>Редовни јавни или приватни предлог се прво безбедно чува, а затим улази у ред за анализу. Зато се предлог не губи ако се на Llama обраду тренутно чека.</w:t>
      </w:r>
    </w:p>
    <w:p>
      <w:pPr>
        <w:pStyle w:val="ListBullet"/>
        <w:spacing w:after="90"/>
        <w:ind w:left="312" w:hanging="125"/>
      </w:pPr>
      <w:r>
        <w:rPr>
          <w:rFonts w:ascii="Liberation Sans" w:hAnsi="Liberation Sans" w:eastAsia="Liberation Sans"/>
        </w:rPr>
        <w:t>У реду за обраду значи да је предлог сачуван и чека анализу.</w:t>
      </w:r>
    </w:p>
    <w:p>
      <w:pPr>
        <w:pStyle w:val="ListBullet"/>
        <w:spacing w:after="90"/>
        <w:ind w:left="312" w:hanging="125"/>
      </w:pPr>
      <w:r>
        <w:rPr>
          <w:rFonts w:ascii="Liberation Sans" w:hAnsi="Liberation Sans" w:eastAsia="Liberation Sans"/>
        </w:rPr>
        <w:t>Анализа је у току значи да систем предлаже област, ознаке и почетне оцене.</w:t>
      </w:r>
    </w:p>
    <w:p>
      <w:pPr>
        <w:pStyle w:val="ListBullet"/>
        <w:spacing w:after="90"/>
        <w:ind w:left="312" w:hanging="125"/>
      </w:pPr>
      <w:r>
        <w:rPr>
          <w:rFonts w:ascii="Liberation Sans" w:hAnsi="Liberation Sans" w:eastAsia="Liberation Sans"/>
        </w:rPr>
        <w:t>Обрада завршена значи да је аутоматска анализа готова и да предлог чека или је прошао модерацију.</w:t>
      </w:r>
    </w:p>
    <w:p>
      <w:pPr>
        <w:pStyle w:val="ListBullet"/>
        <w:spacing w:after="90"/>
        <w:ind w:left="312" w:hanging="125"/>
      </w:pPr>
      <w:r>
        <w:rPr>
          <w:rFonts w:ascii="Liberation Sans" w:hAnsi="Liberation Sans" w:eastAsia="Liberation Sans"/>
        </w:rPr>
        <w:t>Потребна нова обрада значи да је предлог и даље сачуван, али анализа треба да се понови или да је преузме модератор.</w:t>
      </w:r>
    </w:p>
    <w:p>
      <w:pPr>
        <w:widowControl/>
      </w:pPr>
      <w:r>
        <w:rPr>
          <w:rFonts w:ascii="Liberation Sans" w:hAnsi="Liberation Sans" w:eastAsia="Liberation Sans"/>
        </w:rPr>
        <w:t>Страница Моје идеје освежава статус приближно на сваких 15 секунди и приказује место у реду. У развојној верзији списак је везан за тренутни прегледач. Када OAuth пријава буде укључена, идеје ће моћи да се повежу са налогом и више уређаја.</w:t>
      </w:r>
    </w:p>
    <w:p>
      <w:pPr>
        <w:pStyle w:val="Heading1"/>
        <w:keepNext/>
      </w:pPr>
      <w:r>
        <w:t>Проналажење јавних идеја</w:t>
      </w:r>
    </w:p>
    <w:p>
      <w:pPr>
        <w:widowControl/>
      </w:pPr>
      <w:r>
        <w:rPr>
          <w:rFonts w:ascii="Liberation Sans" w:hAnsi="Liberation Sans" w:eastAsia="Liberation Sans"/>
        </w:rPr>
        <w:t>Јавни ток приказује само одобрене идеје које су прошле обраду. Претрага обухвата наслов, опис, министарство и ознаке. Филтер Област реформе ограничава резултате на изабрано министарство или област.</w:t>
      </w:r>
    </w:p>
    <w:p>
      <w:pPr>
        <w:pStyle w:val="ListBullet"/>
        <w:spacing w:after="90"/>
        <w:ind w:left="312" w:hanging="125"/>
      </w:pPr>
      <w:r>
        <w:rPr>
          <w:rFonts w:ascii="Liberation Sans" w:hAnsi="Liberation Sans" w:eastAsia="Liberation Sans"/>
        </w:rPr>
        <w:t>Најпопуларније поређа идеје према подршци грађана.</w:t>
      </w:r>
    </w:p>
    <w:p>
      <w:pPr>
        <w:pStyle w:val="ListBullet"/>
        <w:spacing w:after="90"/>
        <w:ind w:left="312" w:hanging="125"/>
      </w:pPr>
      <w:r>
        <w:rPr>
          <w:rFonts w:ascii="Liberation Sans" w:hAnsi="Liberation Sans" w:eastAsia="Liberation Sans"/>
        </w:rPr>
        <w:t>Најновије прво приказује недавно објављене идеје.</w:t>
      </w:r>
    </w:p>
    <w:p>
      <w:pPr>
        <w:pStyle w:val="ListBullet"/>
        <w:spacing w:after="90"/>
        <w:ind w:left="312" w:hanging="125"/>
      </w:pPr>
      <w:r>
        <w:rPr>
          <w:rFonts w:ascii="Liberation Sans" w:hAnsi="Liberation Sans" w:eastAsia="Liberation Sans"/>
        </w:rPr>
        <w:t>Најизводљивије даје предност предлозима који се могу реалније спровести у Србији.</w:t>
      </w:r>
    </w:p>
    <w:p>
      <w:pPr>
        <w:pStyle w:val="ListBullet"/>
        <w:spacing w:after="90"/>
        <w:ind w:left="312" w:hanging="125"/>
      </w:pPr>
      <w:r>
        <w:rPr>
          <w:rFonts w:ascii="Liberation Sans" w:hAnsi="Liberation Sans" w:eastAsia="Liberation Sans"/>
        </w:rPr>
        <w:t>Најхитније даје предност проблемима код којих одлагање ствара већу штету.</w:t>
      </w:r>
    </w:p>
    <w:p>
      <w:pPr>
        <w:widowControl/>
      </w:pPr>
      <w:r>
        <w:rPr>
          <w:rFonts w:ascii="Liberation Sans" w:hAnsi="Liberation Sans" w:eastAsia="Liberation Sans"/>
        </w:rPr>
        <w:t>Изводљивост се процењује у односу на буџет, институције, правна овлашћења и инфраструктуру Србије. Подршка у Србији процењује вероватну реакцију јавности и није морална оцена идеје.</w:t>
      </w:r>
    </w:p>
    <w:p>
      <w:pPr>
        <w:pStyle w:val="Heading1"/>
        <w:keepNext/>
      </w:pPr>
      <w:r>
        <w:t>Гласање и четири категорије оцена</w:t>
      </w:r>
    </w:p>
    <w:p>
      <w:pPr>
        <w:widowControl/>
      </w:pPr>
      <w:r>
        <w:rPr>
          <w:rFonts w:ascii="Liberation Sans" w:hAnsi="Liberation Sans" w:eastAsia="Liberation Sans"/>
        </w:rPr>
        <w:t>Избором стрелице за подршку отвара се образац са четири оцене од 0 до 10. Почетне вредности су заокружене тренутне оцене платформе. Можете их променити пре чувања гласа.</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665"/>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Категорија</w:t>
            </w:r>
          </w:p>
        </w:tc>
        <w:tc>
          <w:tcPr>
            <w:tcW w:type="dxa" w:w="6350"/>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Питање на које оцена одговара</w:t>
            </w:r>
          </w:p>
        </w:tc>
      </w:tr>
      <w:tr>
        <w:tc>
          <w:tcPr>
            <w:tcW w:type="dxa" w:w="266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Изводљивост за Србију</w:t>
            </w:r>
          </w:p>
        </w:tc>
        <w:tc>
          <w:tcPr>
            <w:tcW w:type="dxa" w:w="6350"/>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Да ли Србија може да финансира, правно омогући и спроведе предлог</w:t>
            </w:r>
          </w:p>
        </w:tc>
      </w:tr>
      <w:tr>
        <w:tc>
          <w:tcPr>
            <w:tcW w:type="dxa" w:w="266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Потенцијал</w:t>
            </w:r>
          </w:p>
        </w:tc>
        <w:tc>
          <w:tcPr>
            <w:tcW w:type="dxa" w:w="6350"/>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Колико би корист могла бити велика ако се предлог добро спроведе</w:t>
            </w:r>
          </w:p>
        </w:tc>
      </w:tr>
      <w:tr>
        <w:tc>
          <w:tcPr>
            <w:tcW w:type="dxa" w:w="266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Хитност</w:t>
            </w:r>
          </w:p>
        </w:tc>
        <w:tc>
          <w:tcPr>
            <w:tcW w:type="dxa" w:w="6350"/>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Колико брзо треба реаговати због штете која настаје одлагањем</w:t>
            </w:r>
          </w:p>
        </w:tc>
      </w:tr>
      <w:tr>
        <w:tc>
          <w:tcPr>
            <w:tcW w:type="dxa" w:w="2665"/>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Подршка у Србији</w:t>
            </w:r>
          </w:p>
        </w:tc>
        <w:tc>
          <w:tcPr>
            <w:tcW w:type="dxa" w:w="6350"/>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Какву подршку би предлог вероватно добио међу грађанима Србије</w:t>
            </w:r>
          </w:p>
        </w:tc>
      </w:tr>
    </w:tbl>
    <w:p>
      <w:pPr>
        <w:spacing w:after="20"/>
      </w:pPr>
    </w:p>
    <w:p>
      <w:pPr>
        <w:widowControl/>
      </w:pPr>
      <w:r>
        <w:rPr>
          <w:rFonts w:ascii="Liberation Sans" w:hAnsi="Liberation Sans" w:eastAsia="Liberation Sans"/>
        </w:rPr>
        <w:t>Почетна AI оцена постепено губи утицај како стижу оцене заједнице. Тежина се мења линеарно до стотог гласа.</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84"/>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Број оцена</w:t>
            </w:r>
          </w:p>
        </w:tc>
        <w:tc>
          <w:tcPr>
            <w:tcW w:type="dxa" w:w="3458"/>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Удео почетне AI оцене</w:t>
            </w:r>
          </w:p>
        </w:tc>
        <w:tc>
          <w:tcPr>
            <w:tcW w:type="dxa" w:w="3572"/>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Удео просека заједнице</w:t>
            </w:r>
          </w:p>
        </w:tc>
      </w:tr>
      <w:tr>
        <w:tc>
          <w:tcPr>
            <w:tcW w:type="dxa" w:w="198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0</w:t>
            </w:r>
          </w:p>
        </w:tc>
        <w:tc>
          <w:tcPr>
            <w:tcW w:type="dxa" w:w="345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100 процената</w:t>
            </w:r>
          </w:p>
        </w:tc>
        <w:tc>
          <w:tcPr>
            <w:tcW w:type="dxa" w:w="35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0 процената</w:t>
            </w:r>
          </w:p>
        </w:tc>
      </w:tr>
      <w:tr>
        <w:tc>
          <w:tcPr>
            <w:tcW w:type="dxa" w:w="198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25</w:t>
            </w:r>
          </w:p>
        </w:tc>
        <w:tc>
          <w:tcPr>
            <w:tcW w:type="dxa" w:w="345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75 процената</w:t>
            </w:r>
          </w:p>
        </w:tc>
        <w:tc>
          <w:tcPr>
            <w:tcW w:type="dxa" w:w="35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25 процената</w:t>
            </w:r>
          </w:p>
        </w:tc>
      </w:tr>
      <w:tr>
        <w:tc>
          <w:tcPr>
            <w:tcW w:type="dxa" w:w="198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50</w:t>
            </w:r>
          </w:p>
        </w:tc>
        <w:tc>
          <w:tcPr>
            <w:tcW w:type="dxa" w:w="345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50 процената</w:t>
            </w:r>
          </w:p>
        </w:tc>
        <w:tc>
          <w:tcPr>
            <w:tcW w:type="dxa" w:w="35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50 процената</w:t>
            </w:r>
          </w:p>
        </w:tc>
      </w:tr>
      <w:tr>
        <w:tc>
          <w:tcPr>
            <w:tcW w:type="dxa" w:w="1984"/>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100 и више</w:t>
            </w:r>
          </w:p>
        </w:tc>
        <w:tc>
          <w:tcPr>
            <w:tcW w:type="dxa" w:w="345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0 процената</w:t>
            </w:r>
          </w:p>
        </w:tc>
        <w:tc>
          <w:tcPr>
            <w:tcW w:type="dxa" w:w="35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100 процената</w:t>
            </w:r>
          </w:p>
        </w:tc>
      </w:tr>
    </w:tbl>
    <w:p>
      <w:pPr>
        <w:spacing w:after="20"/>
      </w:pPr>
    </w:p>
    <w:p>
      <w:pPr>
        <w:widowControl/>
      </w:pPr>
      <w:r>
        <w:rPr>
          <w:rFonts w:ascii="Liberation Sans" w:hAnsi="Liberation Sans" w:eastAsia="Liberation Sans"/>
        </w:rPr>
        <w:t>Почетне оцене остају сачуване као подаци за каснију проверу и обуку, али после сто оцена више не утичу на резултат. Приказане вредности имају две децимале.</w:t>
      </w:r>
    </w:p>
    <w:p>
      <w:pPr>
        <w:pStyle w:val="Heading1"/>
        <w:keepNext/>
      </w:pPr>
      <w:r>
        <w:t>Коментари и расправа</w:t>
      </w:r>
    </w:p>
    <w:p>
      <w:pPr>
        <w:widowControl/>
      </w:pPr>
      <w:r>
        <w:rPr>
          <w:rFonts w:ascii="Liberation Sans" w:hAnsi="Liberation Sans" w:eastAsia="Liberation Sans"/>
        </w:rPr>
        <w:t>Изаберите Идеја и коментари да бисте отворили детаље. Можете прочитати опис, хитност и образложење, видети оригинални текст када гледате превод и додати конструктиван коментар. Коментари се отварају када идеја заврши обраду и буде објављена.</w:t>
      </w:r>
    </w:p>
    <w:p>
      <w:pPr>
        <w:widowControl/>
      </w:pPr>
      <w:r>
        <w:rPr>
          <w:rFonts w:ascii="Liberation Sans" w:hAnsi="Liberation Sans" w:eastAsia="Liberation Sans"/>
        </w:rPr>
        <w:t>Коментари подлежу истим правилима безбедности као идеје. Систем може да објави безбедан коментар одмах, пошаље га на проверу или га одбије ако садржи забрањени позив на насиље или групну мржњу. Превише коментара у кратком периоду активира привремено ограничење.</w:t>
      </w:r>
    </w:p>
    <w:p>
      <w:pPr>
        <w:pStyle w:val="Heading1"/>
        <w:keepNext/>
      </w:pPr>
      <w:r>
        <w:t>Ниске оцене и захтев за проверу</w:t>
      </w:r>
    </w:p>
    <w:p>
      <w:pPr>
        <w:widowControl/>
      </w:pPr>
      <w:r>
        <w:rPr>
          <w:rFonts w:ascii="Liberation Sans" w:hAnsi="Liberation Sans" w:eastAsia="Liberation Sans"/>
        </w:rPr>
        <w:t>Идеја са изводљивошћу 1 или нижом, или потенцијалом 2 или нижим, не приказује се свим корисницима. Аутор је и даље види у одељку Моје идеје са објашњењем. Ниска предвиђена подршка сама по себи не скрива идеју.</w:t>
      </w:r>
    </w:p>
    <w:p>
      <w:pPr>
        <w:widowControl/>
      </w:pPr>
      <w:r>
        <w:rPr>
          <w:rFonts w:ascii="Liberation Sans" w:hAnsi="Liberation Sans" w:eastAsia="Liberation Sans"/>
        </w:rPr>
        <w:t>Ако сматрате да је ниска процена погрешна, можете затражити проверу модератора. Пре слања морате потврдити да разумете упозорење о злоупотреби. Намерно понављање неоснованих захтева може довести до ограничења или забране налога.</w:t>
      </w:r>
    </w:p>
    <w:p>
      <w:r>
        <w:br w:type="page"/>
      </w:r>
    </w:p>
    <w:p>
      <w:pPr>
        <w:pStyle w:val="Heading1"/>
        <w:keepNext/>
      </w:pPr>
      <w:r>
        <w:t>Безбедност и правила садржаја</w:t>
      </w:r>
    </w:p>
    <w:p>
      <w:pPr>
        <w:widowControl/>
      </w:pPr>
      <w:r>
        <w:rPr>
          <w:rFonts w:ascii="Liberation Sans" w:hAnsi="Liberation Sans" w:eastAsia="Liberation Sans"/>
        </w:rPr>
        <w:t>Платформа прихвата политичку критику, сумњу на злоупотребу, предлог за смену и захтев за истрагу. Не прихвата позиве на линч, напад, убиство, истребљење или протеривање људи. Правда мора да се спроводи преко надлежних органа у законитом поступку.</w:t>
      </w:r>
    </w:p>
    <w:p>
      <w:pPr>
        <w:widowControl/>
      </w:pPr>
      <w:r>
        <w:rPr>
          <w:rFonts w:ascii="Liberation Sans" w:hAnsi="Liberation Sans" w:eastAsia="Liberation Sans"/>
        </w:rPr>
        <w:t>Садржај који може бити у сукобу са Уставом Србије, међународним обавезама или основним правима остаје скривен док се не обави правна провера. Корисник не треба да шаље материјал чије је поседовање противзаконито.</w:t>
      </w:r>
    </w:p>
    <w:p>
      <w:pPr>
        <w:widowControl/>
      </w:pPr>
      <w:r>
        <w:rPr>
          <w:rFonts w:ascii="Liberation Sans" w:hAnsi="Liberation Sans" w:eastAsia="Liberation Sans"/>
        </w:rPr>
        <w:t>Да би се смањили спам и злоупотреба, систем ограничава велики број предлога послатих у кратком периоду и укупан дневни број предлога. У том случају сачувајте нацрт и покушајте поново после периода наведеног у поруци.</w:t>
      </w:r>
    </w:p>
    <w:p>
      <w:pPr>
        <w:pStyle w:val="Heading1"/>
        <w:keepNext/>
      </w:pPr>
      <w:r>
        <w:t>Приватност и ограничења развојне верзије</w:t>
      </w:r>
    </w:p>
    <w:p>
      <w:pPr>
        <w:pStyle w:val="ListBullet"/>
        <w:spacing w:after="90"/>
        <w:ind w:left="312" w:hanging="125"/>
      </w:pPr>
      <w:r>
        <w:rPr>
          <w:rFonts w:ascii="Liberation Sans" w:hAnsi="Liberation Sans" w:eastAsia="Liberation Sans"/>
        </w:rPr>
        <w:t>Редовни предлози користе локални кључ прегледача да би се приказали у одељку Моје идеје и да би се спречило дупло слање.</w:t>
      </w:r>
    </w:p>
    <w:p>
      <w:pPr>
        <w:pStyle w:val="ListBullet"/>
        <w:spacing w:after="90"/>
        <w:ind w:left="312" w:hanging="125"/>
      </w:pPr>
      <w:r>
        <w:rPr>
          <w:rFonts w:ascii="Liberation Sans" w:hAnsi="Liberation Sans" w:eastAsia="Liberation Sans"/>
        </w:rPr>
        <w:t>Корупцијске и осетљиве пријаве не чувају кључ уређаја, налог, ознаку подносиоца или IP ознаку у бази пријава.</w:t>
      </w:r>
    </w:p>
    <w:p>
      <w:pPr>
        <w:pStyle w:val="ListBullet"/>
        <w:spacing w:after="90"/>
        <w:ind w:left="312" w:hanging="125"/>
      </w:pPr>
      <w:r>
        <w:rPr>
          <w:rFonts w:ascii="Liberation Sans" w:hAnsi="Liberation Sans" w:eastAsia="Liberation Sans"/>
        </w:rPr>
        <w:t>OAuth пријаве су тренутно онемогућене и не треба очекивати приступ истим идејама са другог уређаја.</w:t>
      </w:r>
    </w:p>
    <w:p>
      <w:pPr>
        <w:pStyle w:val="ListBullet"/>
        <w:spacing w:after="90"/>
        <w:ind w:left="312" w:hanging="125"/>
      </w:pPr>
      <w:r>
        <w:rPr>
          <w:rFonts w:ascii="Liberation Sans" w:hAnsi="Liberation Sans" w:eastAsia="Liberation Sans"/>
        </w:rPr>
        <w:t>Аутоматска класификација и оцене су почетне процене. Модерација, стручна анализа и законита процедура остају неопходне.</w:t>
      </w:r>
    </w:p>
    <w:p>
      <w:pPr>
        <w:pStyle w:val="Heading1"/>
        <w:keepNext/>
      </w:pPr>
      <w:r>
        <w:t>Решавање најчешћих проблема</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948"/>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Проблем</w:t>
            </w:r>
          </w:p>
        </w:tc>
        <w:tc>
          <w:tcPr>
            <w:tcW w:type="dxa" w:w="6066"/>
            <w:vAlign w:val="center"/>
            <w:shd w:fill="123B6D"/>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Liberation Sans" w:hAnsi="Liberation Sans" w:eastAsia="Liberation Sans"/>
                <w:b/>
                <w:color w:val="FFFFFF"/>
                <w:sz w:val="18"/>
              </w:rPr>
              <w:t>Шта треба урадити</w:t>
            </w:r>
          </w:p>
        </w:tc>
      </w:tr>
      <w:tr>
        <w:tc>
          <w:tcPr>
            <w:tcW w:type="dxa" w:w="294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Предлог не може да се пошаље</w:t>
            </w:r>
          </w:p>
        </w:tc>
        <w:tc>
          <w:tcPr>
            <w:tcW w:type="dxa" w:w="606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Проверите дужину поља, интернет везу и поруку о ограничењу. Сачувајте нацрт пре поновног покушаја.</w:t>
            </w:r>
          </w:p>
        </w:tc>
      </w:tr>
      <w:tr>
        <w:tc>
          <w:tcPr>
            <w:tcW w:type="dxa" w:w="294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Предлог се не види јавно</w:t>
            </w:r>
          </w:p>
        </w:tc>
        <w:tc>
          <w:tcPr>
            <w:tcW w:type="dxa" w:w="606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Проверите Моје идеје. Предлог можда чека обраду, има приватну видљивост или ниску изводљивост или потенцијал.</w:t>
            </w:r>
          </w:p>
        </w:tc>
      </w:tr>
      <w:tr>
        <w:tc>
          <w:tcPr>
            <w:tcW w:type="dxa" w:w="294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Не видим своју анонимну пријаву</w:t>
            </w:r>
          </w:p>
        </w:tc>
        <w:tc>
          <w:tcPr>
            <w:tcW w:type="dxa" w:w="606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То је очекивано. Анонимна пријава намерно нема везу са уређајем или налогом.</w:t>
            </w:r>
          </w:p>
        </w:tc>
      </w:tr>
      <w:tr>
        <w:tc>
          <w:tcPr>
            <w:tcW w:type="dxa" w:w="294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Пријава преко налога не ради</w:t>
            </w:r>
          </w:p>
        </w:tc>
        <w:tc>
          <w:tcPr>
            <w:tcW w:type="dxa" w:w="606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9" w:lineRule="auto"/>
            </w:pPr>
            <w:r>
              <w:rPr>
                <w:rFonts w:ascii="Liberation Sans" w:hAnsi="Liberation Sans" w:eastAsia="Liberation Sans"/>
                <w:sz w:val="18"/>
              </w:rPr>
              <w:t>У развојној верзији изаберите Настави без пријаве. OAuth провајдери још нису повезани.</w:t>
            </w:r>
          </w:p>
        </w:tc>
      </w:tr>
      <w:tr>
        <w:tc>
          <w:tcPr>
            <w:tcW w:type="dxa" w:w="2948"/>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Превод није доступан</w:t>
            </w:r>
          </w:p>
        </w:tc>
        <w:tc>
          <w:tcPr>
            <w:tcW w:type="dxa" w:w="606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9" w:lineRule="auto"/>
            </w:pPr>
            <w:r>
              <w:rPr>
                <w:rFonts w:ascii="Liberation Sans" w:hAnsi="Liberation Sans" w:eastAsia="Liberation Sans"/>
                <w:sz w:val="18"/>
              </w:rPr>
              <w:t>Прикажите оригинал и покушајте поново касније. Превод може још бити у реду за обраду.</w:t>
            </w:r>
          </w:p>
        </w:tc>
      </w:tr>
    </w:tbl>
    <w:p>
      <w:pPr>
        <w:spacing w:after="20"/>
      </w:pPr>
    </w:p>
    <w:sectPr w:rsidR="00FC693F" w:rsidRPr="0006063C" w:rsidSect="00034616">
      <w:footerReference w:type="default" r:id="rId9"/>
      <w:pgSz w:w="11906" w:h="16838"/>
      <w:pgMar w:top="1077" w:right="1191" w:bottom="992" w:left="1191"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5D66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300" w:line="288" w:lineRule="auto"/>
    </w:pPr>
    <w:rPr>
      <w:rFonts w:ascii="Liberation Sans" w:hAnsi="Liberation Sans"/>
      <w:color w:val="5D6673"/>
      <w:sz w:val="24"/>
    </w:rPr>
  </w:style>
  <w:style w:type="paragraph" w:customStyle="1" w:styleId="SmallLabel">
    <w:name w:val="Small Label"/>
    <w:pPr>
      <w:keepNext/>
      <w:spacing w:after="160"/>
    </w:pPr>
    <w:rPr>
      <w:rFonts w:ascii="Liberation Sans" w:hAnsi="Liberation Sans"/>
      <w:b/>
      <w:color w:val="C735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Корисничко упутство за платформу Глас за реформе</dc:title>
  <dc:subject>Функције и поступци за коришћење платформе</dc:subject>
  <dc:creator>Глас за реформе</dc:creator>
  <cp:keywords/>
  <dc:description>generated by python-docx</dc:description>
  <cp:lastModifiedBy/>
  <cp:revision>1</cp:revision>
  <dcterms:created xsi:type="dcterms:W3CDTF">2013-12-23T23:15:00Z</dcterms:created>
  <dcterms:modified xsi:type="dcterms:W3CDTF">2013-12-23T23:15:00Z</dcterms:modified>
  <cp:category/>
</cp:coreProperties>
</file>