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di-sentiment-analyzer---robertuito-v2"/>
    <w:p>
      <w:pPr>
        <w:pStyle w:val="Heading1"/>
      </w:pPr>
      <w:r>
        <w:t xml:space="preserve">DDI Sentiment Analyzer - RoBERTuito V2</w:t>
      </w:r>
    </w:p>
    <w:p>
      <w:pPr>
        <w:pStyle w:val="FirstParagraph"/>
      </w:pPr>
      <w:r>
        <w:t xml:space="preserve">Aplicación web para análisis de sentimiento usando el modelo RoBERTuito V2.0 fine-tuned para Guatemala.</w:t>
      </w:r>
    </w:p>
    <w:bookmarkStart w:id="9" w:name="arquitectura"/>
    <w:p>
      <w:pPr>
        <w:pStyle w:val="Heading2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HTTP      ┌──────────────────┐</w:t>
      </w:r>
      <w:r>
        <w:br/>
      </w:r>
      <w:r>
        <w:rPr>
          <w:rStyle w:val="VerbatimChar"/>
        </w:rPr>
        <w:t xml:space="preserve">│  Analista   │ ────────────▶  │  Streamlit App   │</w:t>
      </w:r>
      <w:r>
        <w:br/>
      </w:r>
      <w:r>
        <w:rPr>
          <w:rStyle w:val="VerbatimChar"/>
        </w:rPr>
        <w:t xml:space="preserve">│  (Browser)  │                │  (UI Frontend)   │</w:t>
      </w:r>
      <w:r>
        <w:br/>
      </w:r>
      <w:r>
        <w:rPr>
          <w:rStyle w:val="VerbatimChar"/>
        </w:rPr>
        <w:t xml:space="preserve">└─────────────┘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API Call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│  Google Colab    │</w:t>
      </w:r>
      <w:r>
        <w:br/>
      </w:r>
      <w:r>
        <w:rPr>
          <w:rStyle w:val="VerbatimChar"/>
        </w:rPr>
        <w:t xml:space="preserve">                               │  (Flask API)     │</w:t>
      </w:r>
      <w:r>
        <w:br/>
      </w:r>
      <w:r>
        <w:rPr>
          <w:rStyle w:val="VerbatimChar"/>
        </w:rPr>
        <w:t xml:space="preserve">                               │  RoBERTuito V2   │</w:t>
      </w:r>
      <w:r>
        <w:br/>
      </w:r>
      <w:r>
        <w:rPr>
          <w:rStyle w:val="VerbatimChar"/>
        </w:rPr>
        <w:t xml:space="preserve">                               └──────────────────┘</w:t>
      </w:r>
    </w:p>
    <w:bookmarkEnd w:id="9"/>
    <w:bookmarkStart w:id="10" w:name="características"/>
    <w:p>
      <w:pPr>
        <w:pStyle w:val="Heading2"/>
      </w:pPr>
      <w:r>
        <w:t xml:space="preserve">Características</w:t>
      </w:r>
    </w:p>
    <w:p>
      <w:pPr>
        <w:pStyle w:val="Compact"/>
        <w:numPr>
          <w:ilvl w:val="0"/>
          <w:numId w:val="1001"/>
        </w:numPr>
      </w:pPr>
      <w:r>
        <w:t xml:space="preserve">Análisis de sentimiento con RoBERTuito V2.0</w:t>
      </w:r>
    </w:p>
    <w:p>
      <w:pPr>
        <w:pStyle w:val="Compact"/>
        <w:numPr>
          <w:ilvl w:val="0"/>
          <w:numId w:val="1001"/>
        </w:numPr>
      </w:pPr>
      <w:r>
        <w:t xml:space="preserve">Comparación automática: Sentimiento Original vs V2</w:t>
      </w:r>
    </w:p>
    <w:p>
      <w:pPr>
        <w:pStyle w:val="Compact"/>
        <w:numPr>
          <w:ilvl w:val="0"/>
          <w:numId w:val="1001"/>
        </w:numPr>
      </w:pPr>
      <w:r>
        <w:t xml:space="preserve">Métricas de evaluación: Accuracy, Precision, Recall, F1-Score</w:t>
      </w:r>
    </w:p>
    <w:p>
      <w:pPr>
        <w:pStyle w:val="Compact"/>
        <w:numPr>
          <w:ilvl w:val="0"/>
          <w:numId w:val="1001"/>
        </w:numPr>
      </w:pPr>
      <w:r>
        <w:t xml:space="preserve">Matriz de confusión interactiva</w:t>
      </w:r>
    </w:p>
    <w:p>
      <w:pPr>
        <w:pStyle w:val="Compact"/>
        <w:numPr>
          <w:ilvl w:val="0"/>
          <w:numId w:val="1001"/>
        </w:numPr>
      </w:pPr>
      <w:r>
        <w:t xml:space="preserve">Soporte para Excel (.xlsx) y CSV</w:t>
      </w:r>
    </w:p>
    <w:p>
      <w:pPr>
        <w:pStyle w:val="Compact"/>
        <w:numPr>
          <w:ilvl w:val="0"/>
          <w:numId w:val="1001"/>
        </w:numPr>
      </w:pPr>
      <w:r>
        <w:t xml:space="preserve">Descarga de resultados procesados</w:t>
      </w:r>
    </w:p>
    <w:p>
      <w:pPr>
        <w:pStyle w:val="Compact"/>
        <w:numPr>
          <w:ilvl w:val="0"/>
          <w:numId w:val="1001"/>
        </w:numPr>
      </w:pPr>
      <w:r>
        <w:t xml:space="preserve">100% GRATIS (usando Google Colab)</w:t>
      </w:r>
    </w:p>
    <w:bookmarkEnd w:id="10"/>
    <w:bookmarkStart w:id="15" w:name="guía-de-uso"/>
    <w:p>
      <w:pPr>
        <w:pStyle w:val="Heading2"/>
      </w:pPr>
      <w:r>
        <w:t xml:space="preserve">Guía de Uso</w:t>
      </w:r>
    </w:p>
    <w:bookmarkStart w:id="12" w:name="paso-1-configurar-el-backend-colab"/>
    <w:p>
      <w:pPr>
        <w:pStyle w:val="Heading3"/>
      </w:pPr>
      <w:r>
        <w:t xml:space="preserve">Paso 1: Configurar el Backend (Colab)</w:t>
      </w:r>
    </w:p>
    <w:p>
      <w:pPr>
        <w:pStyle w:val="Compact"/>
        <w:numPr>
          <w:ilvl w:val="0"/>
          <w:numId w:val="1002"/>
        </w:numPr>
      </w:pPr>
      <w:r>
        <w:t xml:space="preserve">Abre el notebook</w:t>
      </w:r>
      <w:r>
        <w:t xml:space="preserve"> </w:t>
      </w:r>
      <w:hyperlink r:id="rId11">
        <w:r>
          <w:rPr>
            <w:rStyle w:val="VerbatimChar"/>
          </w:rPr>
          <w:t xml:space="preserve">DDI_Sentiment_API_Colab.ipynb</w:t>
        </w:r>
      </w:hyperlink>
      <w:r>
        <w:t xml:space="preserve"> </w:t>
      </w:r>
      <w:r>
        <w:t xml:space="preserve">en Google Colab</w:t>
      </w:r>
    </w:p>
    <w:p>
      <w:pPr>
        <w:pStyle w:val="Compact"/>
        <w:numPr>
          <w:ilvl w:val="0"/>
          <w:numId w:val="1002"/>
        </w:numPr>
      </w:pPr>
      <w:r>
        <w:t xml:space="preserve">Ejecuta todas las celdas en orden (Runtime → Run all)</w:t>
      </w:r>
    </w:p>
    <w:p>
      <w:pPr>
        <w:pStyle w:val="Compact"/>
        <w:numPr>
          <w:ilvl w:val="0"/>
          <w:numId w:val="1002"/>
        </w:numPr>
      </w:pPr>
      <w:r>
        <w:t xml:space="preserve">Espera a que se cargue el modelo (~1-2 minutos)</w:t>
      </w:r>
    </w:p>
    <w:p>
      <w:pPr>
        <w:pStyle w:val="Compact"/>
        <w:numPr>
          <w:ilvl w:val="0"/>
          <w:numId w:val="1002"/>
        </w:numPr>
      </w:pPr>
      <w:r>
        <w:t xml:space="preserve">Copia la URL pública generada (ej:</w:t>
      </w:r>
      <w:r>
        <w:t xml:space="preserve"> </w:t>
      </w:r>
      <w:r>
        <w:rPr>
          <w:rStyle w:val="VerbatimChar"/>
        </w:rPr>
        <w:t xml:space="preserve">https://xxxx.ngrok.io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El notebook debe permanecer ejecutándose mientras uses la app. Colab Free desconecta después de ~12 horas o 90 minutos de inactividad.</w:t>
      </w:r>
    </w:p>
    <w:bookmarkEnd w:id="12"/>
    <w:bookmarkStart w:id="14" w:name="paso-2-usar-la-app-web"/>
    <w:p>
      <w:pPr>
        <w:pStyle w:val="Heading3"/>
      </w:pPr>
      <w:r>
        <w:t xml:space="preserve">Paso 2: Usar la App Web</w:t>
      </w:r>
    </w:p>
    <w:p>
      <w:pPr>
        <w:pStyle w:val="Compact"/>
        <w:numPr>
          <w:ilvl w:val="0"/>
          <w:numId w:val="1003"/>
        </w:numPr>
      </w:pPr>
      <w:r>
        <w:t xml:space="preserve">Accede a la app:</w:t>
      </w:r>
      <w:r>
        <w:t xml:space="preserve"> </w:t>
      </w:r>
      <w:hyperlink r:id="rId13">
        <w:r>
          <w:rPr>
            <w:rStyle w:val="Hyperlink"/>
          </w:rPr>
          <w:t xml:space="preserve">https://ddi-sentiment-analyzer.streamlit.app</w:t>
        </w:r>
      </w:hyperlink>
    </w:p>
    <w:p>
      <w:pPr>
        <w:pStyle w:val="Compact"/>
        <w:numPr>
          <w:ilvl w:val="0"/>
          <w:numId w:val="1003"/>
        </w:numPr>
      </w:pPr>
      <w:r>
        <w:t xml:space="preserve">En la barra lateral, pega la URL del API de Colab</w:t>
      </w:r>
    </w:p>
    <w:p>
      <w:pPr>
        <w:pStyle w:val="Compact"/>
        <w:numPr>
          <w:ilvl w:val="0"/>
          <w:numId w:val="1003"/>
        </w:numPr>
      </w:pPr>
      <w:r>
        <w:t xml:space="preserve">Sube tu archivo Excel/CSV con:</w:t>
      </w:r>
    </w:p>
    <w:p>
      <w:pPr>
        <w:pStyle w:val="Compact"/>
        <w:numPr>
          <w:ilvl w:val="1"/>
          <w:numId w:val="1004"/>
        </w:numPr>
      </w:pPr>
      <w:r>
        <w:t xml:space="preserve">Columna</w:t>
      </w:r>
      <w:r>
        <w:t xml:space="preserve"> </w:t>
      </w:r>
      <w:r>
        <w:rPr>
          <w:rStyle w:val="VerbatimChar"/>
          <w:b/>
          <w:bCs/>
        </w:rPr>
        <w:t xml:space="preserve">Comentario</w:t>
      </w:r>
      <w:r>
        <w:t xml:space="preserve">: Texto a analizar</w:t>
      </w:r>
    </w:p>
    <w:p>
      <w:pPr>
        <w:pStyle w:val="Compact"/>
        <w:numPr>
          <w:ilvl w:val="1"/>
          <w:numId w:val="1004"/>
        </w:numPr>
      </w:pPr>
      <w:r>
        <w:t xml:space="preserve">Columna</w:t>
      </w:r>
      <w:r>
        <w:t xml:space="preserve"> </w:t>
      </w:r>
      <w:r>
        <w:rPr>
          <w:rStyle w:val="VerbatimChar"/>
          <w:b/>
          <w:bCs/>
        </w:rPr>
        <w:t xml:space="preserve">sentiment</w:t>
      </w:r>
      <w:r>
        <w:t xml:space="preserve">: Sentimiento original (numérico: -5=negativo, 0=neutro, 5=positivo)</w:t>
      </w:r>
    </w:p>
    <w:p>
      <w:pPr>
        <w:pStyle w:val="Compact"/>
        <w:numPr>
          <w:ilvl w:val="0"/>
          <w:numId w:val="1003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“Analizar Sentimientos”</w:t>
      </w:r>
    </w:p>
    <w:p>
      <w:pPr>
        <w:pStyle w:val="Compact"/>
        <w:numPr>
          <w:ilvl w:val="0"/>
          <w:numId w:val="1003"/>
        </w:numPr>
      </w:pPr>
      <w:r>
        <w:t xml:space="preserve">Revisa los resultados:</w:t>
      </w:r>
    </w:p>
    <w:p>
      <w:pPr>
        <w:pStyle w:val="Compact"/>
        <w:numPr>
          <w:ilvl w:val="1"/>
          <w:numId w:val="1005"/>
        </w:numPr>
      </w:pPr>
      <w:r>
        <w:t xml:space="preserve">Métricas de evaluación</w:t>
      </w:r>
    </w:p>
    <w:p>
      <w:pPr>
        <w:pStyle w:val="Compact"/>
        <w:numPr>
          <w:ilvl w:val="1"/>
          <w:numId w:val="1005"/>
        </w:numPr>
      </w:pPr>
      <w:r>
        <w:t xml:space="preserve">Matriz de confusión</w:t>
      </w:r>
    </w:p>
    <w:p>
      <w:pPr>
        <w:pStyle w:val="Compact"/>
        <w:numPr>
          <w:ilvl w:val="1"/>
          <w:numId w:val="1005"/>
        </w:numPr>
      </w:pPr>
      <w:r>
        <w:t xml:space="preserve">Gráficos comparativos</w:t>
      </w:r>
    </w:p>
    <w:p>
      <w:pPr>
        <w:pStyle w:val="Compact"/>
        <w:numPr>
          <w:ilvl w:val="0"/>
          <w:numId w:val="1003"/>
        </w:numPr>
      </w:pPr>
      <w:r>
        <w:t xml:space="preserve">Descarga el CSV con resultados</w:t>
      </w:r>
    </w:p>
    <w:bookmarkEnd w:id="14"/>
    <w:bookmarkEnd w:id="15"/>
    <w:bookmarkStart w:id="18" w:name="formato-del-archivo-de-entrada"/>
    <w:p>
      <w:pPr>
        <w:pStyle w:val="Heading2"/>
      </w:pPr>
      <w:r>
        <w:t xml:space="preserve">Formato del Archivo de Entrada</w:t>
      </w:r>
    </w:p>
    <w:bookmarkStart w:id="16" w:name="ejemplo-excelcsv"/>
    <w:p>
      <w:pPr>
        <w:pStyle w:val="Heading3"/>
      </w:pPr>
      <w:r>
        <w:t xml:space="preserve">Ejemplo Excel/CSV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sentiment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encanta este producto!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funciona bien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normal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6"/>
    <w:bookmarkStart w:id="17" w:name="columnas-requeridas"/>
    <w:p>
      <w:pPr>
        <w:pStyle w:val="Heading3"/>
      </w:pPr>
      <w:r>
        <w:t xml:space="preserve">Columnas Requeridas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Comentario</w:t>
      </w:r>
      <w:r>
        <w:t xml:space="preserve"> </w:t>
      </w:r>
      <w:r>
        <w:t xml:space="preserve">(obligatorio): Texto a analizar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sentiment</w:t>
      </w:r>
      <w:r>
        <w:t xml:space="preserve"> </w:t>
      </w:r>
      <w:r>
        <w:t xml:space="preserve">(opcional): Sentimiento original para comparación</w:t>
      </w:r>
    </w:p>
    <w:p>
      <w:pPr>
        <w:pStyle w:val="Compact"/>
        <w:numPr>
          <w:ilvl w:val="1"/>
          <w:numId w:val="1007"/>
        </w:numPr>
      </w:pPr>
      <w:r>
        <w:t xml:space="preserve">Valores negativos (ej: -5) → Negativo</w:t>
      </w:r>
    </w:p>
    <w:p>
      <w:pPr>
        <w:pStyle w:val="Compact"/>
        <w:numPr>
          <w:ilvl w:val="1"/>
          <w:numId w:val="1007"/>
        </w:numPr>
      </w:pPr>
      <w:r>
        <w:t xml:space="preserve">Valor 0 → Neutro</w:t>
      </w:r>
    </w:p>
    <w:p>
      <w:pPr>
        <w:pStyle w:val="Compact"/>
        <w:numPr>
          <w:ilvl w:val="1"/>
          <w:numId w:val="1007"/>
        </w:numPr>
      </w:pPr>
      <w:r>
        <w:t xml:space="preserve">Valores positivos (ej: 5) → Positivo</w:t>
      </w:r>
    </w:p>
    <w:bookmarkEnd w:id="17"/>
    <w:bookmarkEnd w:id="18"/>
    <w:bookmarkStart w:id="19" w:name="salida"/>
    <w:p>
      <w:pPr>
        <w:pStyle w:val="Heading2"/>
      </w:pPr>
      <w:r>
        <w:t xml:space="preserve">Salida</w:t>
      </w:r>
    </w:p>
    <w:p>
      <w:pPr>
        <w:pStyle w:val="FirstParagraph"/>
      </w:pPr>
      <w:r>
        <w:t xml:space="preserve">El archivo descargado incluirá las columnas originales más: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sentiment_original</w:t>
      </w:r>
      <w:r>
        <w:t xml:space="preserve">: Sentimiento original convertido a labels (negative/neutral/positive)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sentiment</w:t>
      </w:r>
      <w:r>
        <w:t xml:space="preserve">: Predicción del modelo V2 (negative/neutral/positive)</w:t>
      </w:r>
      <w:r>
        <w:t xml:space="preserve"> </w:t>
      </w:r>
      <w:r>
        <w:rPr>
          <w:i/>
          <w:iCs/>
        </w:rPr>
        <w:t xml:space="preserve">Fondo amarillo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confidence</w:t>
      </w:r>
      <w:r>
        <w:t xml:space="preserve">: Confianza de la predicción (0.0 - 1.0)</w:t>
      </w:r>
      <w:r>
        <w:t xml:space="preserve"> </w:t>
      </w:r>
      <w:r>
        <w:rPr>
          <w:i/>
          <w:iCs/>
        </w:rPr>
        <w:t xml:space="preserve">Fondo amarillo</w:t>
      </w:r>
    </w:p>
    <w:bookmarkEnd w:id="19"/>
    <w:bookmarkStart w:id="20" w:name="desarrollo-local"/>
    <w:p>
      <w:pPr>
        <w:pStyle w:val="Heading2"/>
      </w:pPr>
      <w:r>
        <w:t xml:space="preserve">Desarrollo Local</w:t>
      </w:r>
    </w:p>
    <w:p>
      <w:pPr>
        <w:pStyle w:val="SourceCode"/>
      </w:pPr>
      <w:r>
        <w:rPr>
          <w:rStyle w:val="CommentTok"/>
        </w:rPr>
        <w:t xml:space="preserve"># Clonar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https://github.com/ejerez-jla/ddi-sentiment-analyzer.git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ddi-sentiment-analyzer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Ejecutar app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bookmarkEnd w:id="20"/>
    <w:bookmarkStart w:id="21" w:name="costos"/>
    <w:p>
      <w:pPr>
        <w:pStyle w:val="Heading2"/>
      </w:pPr>
      <w:r>
        <w:t xml:space="preserve">Costos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Streamlit Cloud</w:t>
      </w:r>
      <w:r>
        <w:t xml:space="preserve">: GRATIS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Colab</w:t>
      </w:r>
      <w:r>
        <w:t xml:space="preserve">: GRATIS (Free Tier)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Modelo RoBERTuito V2</w:t>
      </w:r>
      <w:r>
        <w:t xml:space="preserve">: GRATIS (open source)</w:t>
      </w:r>
    </w:p>
    <w:p>
      <w:pPr>
        <w:pStyle w:val="FirstParagraph"/>
      </w:pPr>
      <w:r>
        <w:rPr>
          <w:b/>
          <w:bCs/>
        </w:rPr>
        <w:t xml:space="preserve">Total: $0/mes</w:t>
      </w:r>
    </w:p>
    <w:bookmarkEnd w:id="21"/>
    <w:bookmarkStart w:id="22" w:name="limitaciones"/>
    <w:p>
      <w:pPr>
        <w:pStyle w:val="Heading2"/>
      </w:pPr>
      <w:r>
        <w:t xml:space="preserve">Limitaciones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Concurrencia</w:t>
      </w:r>
      <w:r>
        <w:t xml:space="preserve">: 1 procesamiento a la vez por sesión de Colab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Disponibilidad</w:t>
      </w:r>
      <w:r>
        <w:t xml:space="preserve">: Requiere re-ejecutar Colab cada ~12 horas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URL dinámica</w:t>
      </w:r>
      <w:r>
        <w:t xml:space="preserve">: La URL de ngrok cambia cada vez (usar cloudflared para URL fija)</w:t>
      </w:r>
    </w:p>
    <w:bookmarkEnd w:id="22"/>
    <w:bookmarkStart w:id="23" w:name="escalabilidad-futura"/>
    <w:p>
      <w:pPr>
        <w:pStyle w:val="Heading2"/>
      </w:pPr>
      <w:r>
        <w:t xml:space="preserve">Escalabilidad Futura</w:t>
      </w:r>
    </w:p>
    <w:p>
      <w:pPr>
        <w:pStyle w:val="FirstParagraph"/>
      </w:pPr>
      <w:r>
        <w:t xml:space="preserve">Para soportar 20+ usuarios simultáneos: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Opción A</w:t>
      </w:r>
      <w:r>
        <w:t xml:space="preserve">: Hugging Face Inference Endpoints (~$432/mes)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Opción B</w:t>
      </w:r>
      <w:r>
        <w:t xml:space="preserve">: Servidor AWS con auto-scaling (~$100-200/mes)</w:t>
      </w:r>
    </w:p>
    <w:bookmarkEnd w:id="23"/>
    <w:bookmarkStart w:id="24" w:name="modelo"/>
    <w:p>
      <w:pPr>
        <w:pStyle w:val="Heading2"/>
      </w:pPr>
      <w:r>
        <w:t xml:space="preserve">📝 Modelo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Nombre</w:t>
      </w:r>
      <w:r>
        <w:t xml:space="preserve">: RoBERTuito V2.0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pysentimiento/robertuito-base-uncased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Fine-tuning</w:t>
      </w:r>
      <w:r>
        <w:t xml:space="preserve">: Datos de redes sociales de Guatemala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Hub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accesosddi/Sentimiento2</w:t>
      </w:r>
    </w:p>
    <w:bookmarkEnd w:id="24"/>
    <w:bookmarkStart w:id="25" w:name="licencia"/>
    <w:p>
      <w:pPr>
        <w:pStyle w:val="Heading2"/>
      </w:pPr>
      <w:r>
        <w:t xml:space="preserve">📄 Licencia</w:t>
      </w:r>
    </w:p>
    <w:p>
      <w:pPr>
        <w:pStyle w:val="FirstParagraph"/>
      </w:pPr>
      <w:r>
        <w:t xml:space="preserve">MIT License</w:t>
      </w:r>
    </w:p>
    <w:bookmarkEnd w:id="25"/>
    <w:bookmarkStart w:id="26" w:name="contacto"/>
    <w:p>
      <w:pPr>
        <w:pStyle w:val="Heading2"/>
      </w:pPr>
      <w:r>
        <w:t xml:space="preserve">👥 Contacto</w:t>
      </w:r>
    </w:p>
    <w:p>
      <w:pPr>
        <w:pStyle w:val="FirstParagraph"/>
      </w:pPr>
      <w:r>
        <w:t xml:space="preserve">Para soporte técnico, contacta al equipo de DDI.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DDI_Sentiment_API_Colab.ipynb" TargetMode="External" /><Relationship Type="http://schemas.openxmlformats.org/officeDocument/2006/relationships/hyperlink" Id="rId13" Target="https://ddi-sentiment-analyzer.streamlit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DDI_Sentiment_API_Colab.ipynb" TargetMode="External" /><Relationship Type="http://schemas.openxmlformats.org/officeDocument/2006/relationships/hyperlink" Id="rId13" Target="https://ddi-sentiment-analyzer.streamlit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2026-02-13T14:22:44Z</dcterms:created>
  <dcterms:modified xsi:type="dcterms:W3CDTF">2026-02-13T14:22:44Z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