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FF3621"/>
          <w:sz w:val="52"/>
          <w:szCs w:val="52"/>
        </w:rPr>
        <w:t xml:space="preserve">Spark Declarative Pipelines</w:t>
      </w:r>
    </w:p>
    <w:p>
      <w:pPr>
        <w:spacing w:after="40" w:before="0"/>
      </w:pPr>
      <w:r>
        <w:rPr>
          <w:rFonts w:ascii="Arial" w:cs="Arial" w:eastAsia="Arial" w:hAnsi="Arial"/>
          <w:color w:val="1B1B1B"/>
          <w:sz w:val="32"/>
          <w:szCs w:val="32"/>
        </w:rPr>
        <w:t xml:space="preserve">Hands-On Lab  —  Setup Guide</w:t>
      </w:r>
    </w:p>
    <w:p>
      <w:pPr>
        <w:pBdr>
          <w:bottom w:val="single" w:color="E5E7EB" w:sz="4" w:space="1"/>
        </w:pBdr>
        <w:spacing w:after="0" w:before="0"/>
      </w:pPr>
    </w:p>
    <w:p>
      <w:pPr>
        <w:spacing w:after="0" w:before="0"/>
      </w:pPr>
      <w:r>
        <w:rPr>
          <w:sz w:val="120"/>
          <w:szCs w:val="120"/>
        </w:rPr>
        <w:t xml:space="preserve"/>
      </w:r>
    </w:p>
    <w:p>
      <w:pPr>
        <w:pStyle w:val="Heading2"/>
        <w:spacing w:after="100" w:before="280"/>
      </w:pPr>
      <w:r>
        <w:rPr>
          <w:rFonts w:ascii="Arial" w:cs="Arial" w:eastAsia="Arial" w:hAnsi="Arial"/>
          <w:b/>
          <w:bCs/>
          <w:color w:val="FF3621"/>
          <w:sz w:val="26"/>
          <w:szCs w:val="26"/>
        </w:rPr>
        <w:t xml:space="preserve">Overview</w:t>
      </w:r>
    </w:p>
    <w:p>
      <w:pPr>
        <w:spacing w:after="60" w:before="60"/>
      </w:pPr>
      <w:r>
        <w:rPr>
          <w:rFonts w:ascii="Arial" w:cs="Arial" w:eastAsia="Arial" w:hAnsi="Arial"/>
          <w:color w:val="1B1B1B"/>
          <w:sz w:val="20"/>
          <w:szCs w:val="20"/>
        </w:rPr>
        <w:t xml:space="preserve">This lab walks you through building a four-layer medallion pipeline using Spark Declarative Pipelines (SDP) SQL. You will create two silver tables and two gold tables, connected in a DAG that SDP infers automatically from your SQL.</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default"/>
            </w:r>
          </w:p>
        </w:tc>
        <w:tc>
          <w:tcPr>
            <w:tcW w:type="dxa" w:w="676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silver_customers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B1B1B"/>
                <w:sz w:val="18"/>
                <w:szCs w:val="18"/>
              </w:rPr>
              <w:t xml:space="preserve">Typed, deduplicated customer dimension from bronze CSV data</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silver_orders</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B1B1B"/>
                <w:sz w:val="18"/>
                <w:szCs w:val="18"/>
              </w:rPr>
              <w:t xml:space="preserve">Incrementally-ingested, validated orders fact table</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gold_customer_summary</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B1B1B"/>
                <w:sz w:val="18"/>
                <w:szCs w:val="18"/>
              </w:rPr>
              <w:t xml:space="preserve">Customer 360 rollup: lifetime revenue, order counts, recency</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gold_region_summary</w:t>
            </w:r>
          </w:p>
        </w:tc>
        <w:tc>
          <w:tcPr>
            <w:tcW w:type="dxa" w:w="6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1B1B1B"/>
                <w:sz w:val="18"/>
                <w:szCs w:val="18"/>
              </w:rPr>
              <w:t xml:space="preserve">Region-level KPIs stacked on top of the customer summary</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45309" w:sz="12"/>
              <w:bottom w:val="single" w:color="BFDBFE" w:sz="1"/>
              <w:right w:val="single" w:color="BFDBFE" w:sz="1"/>
            </w:tcBorders>
            <w:shd w:fill="FEF9C3" w:val="clear"/>
            <w:tcMar>
              <w:top w:type="dxa" w:w="100"/>
              <w:left w:type="dxa" w:w="180"/>
              <w:bottom w:type="dxa" w:w="100"/>
              <w:right w:type="dxa" w:w="180"/>
            </w:tcMar>
          </w:tcPr>
          <w:p>
            <w:pPr>
              <w:spacing w:after="40" w:before="0"/>
            </w:pPr>
            <w:r>
              <w:rPr>
                <w:rFonts w:ascii="Arial" w:cs="Arial" w:eastAsia="Arial" w:hAnsi="Arial"/>
                <w:b/>
                <w:bCs/>
                <w:color w:val="B45309"/>
                <w:sz w:val="18"/>
                <w:szCs w:val="18"/>
              </w:rPr>
              <w:t xml:space="preserve">Before you start</w:t>
            </w:r>
          </w:p>
          <w:p>
            <w:pPr>
              <w:spacing w:after="0" w:before="0"/>
            </w:pPr>
            <w:r>
              <w:rPr>
                <w:rFonts w:ascii="Arial" w:cs="Arial" w:eastAsia="Arial" w:hAnsi="Arial"/>
                <w:color w:val="1B1B1B"/>
                <w:sz w:val="18"/>
                <w:szCs w:val="18"/>
              </w:rPr>
              <w:t xml:space="preserve">Run the bootstrap notebook (00_bootstrap_bronze.py) first. It creates the two bronze source tables you need. Set the catalog and schema widgets to your personal sandbox before running it — the same values you will enter in Step 3 below.</w:t>
            </w:r>
          </w:p>
        </w:tc>
      </w:tr>
    </w:tbl>
    <w:p>
      <w:pPr>
        <w:spacing w:after="0" w:before="0"/>
      </w:pPr>
      <w:r>
        <w:rPr>
          <w:sz w:val="200"/>
          <w:szCs w:val="200"/>
        </w:rPr>
        <w:t xml:space="preserve"/>
      </w:r>
    </w:p>
    <w:p>
      <w:pPr>
        <w:pBdr>
          <w:bottom w:val="single" w:color="E5E7EB" w:sz="4" w:space="1"/>
        </w:pBdr>
        <w:spacing w:after="0" w:before="0"/>
      </w:pPr>
    </w:p>
    <w:p>
      <w:pPr>
        <w:pStyle w:val="Heading2"/>
        <w:spacing w:after="100" w:before="280"/>
      </w:pPr>
      <w:r>
        <w:rPr>
          <w:rFonts w:ascii="Arial" w:cs="Arial" w:eastAsia="Arial" w:hAnsi="Arial"/>
          <w:b/>
          <w:bCs/>
          <w:color w:val="FF3621"/>
          <w:sz w:val="26"/>
          <w:szCs w:val="26"/>
        </w:rPr>
        <w:t xml:space="preserve">Part 1 — Create the Pipeline</w:t>
      </w:r>
    </w:p>
    <w:p>
      <w:pPr>
        <w:spacing w:after="60" w:before="60"/>
      </w:pPr>
      <w:r>
        <w:rPr>
          <w:rFonts w:ascii="Arial" w:cs="Arial" w:eastAsia="Arial" w:hAnsi="Arial"/>
          <w:color w:val="1B1B1B"/>
          <w:sz w:val="20"/>
          <w:szCs w:val="20"/>
        </w:rPr>
        <w:t xml:space="preserve">Follow these steps to create and configure a new ETL pipeline in the Databricks UI.</w:t>
      </w:r>
    </w:p>
    <w:p>
      <w:pPr>
        <w:spacing w:after="0" w:before="0"/>
      </w:pPr>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FF3621" w:sz="6"/>
              <w:left w:val="single" w:color="FF3621" w:sz="6"/>
              <w:bottom w:val="single" w:color="FF3621" w:sz="6"/>
              <w:right w:val="single" w:color="FF3621" w:sz="6"/>
            </w:tcBorders>
            <w:shd w:fill="4B000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t>
            </w:r>
          </w:p>
        </w:tc>
        <w:tc>
          <w:tcPr>
            <w:tcW w:type="dxa" w:w="2200"/>
            <w:tcBorders>
              <w:top w:val="single" w:color="FF3621" w:sz="6"/>
              <w:left w:val="single" w:color="FF3621" w:sz="6"/>
              <w:bottom w:val="single" w:color="FF3621" w:sz="6"/>
              <w:right w:val="single" w:color="FF3621" w:sz="6"/>
            </w:tcBorders>
            <w:shd w:fill="4B0000"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Action</w:t>
            </w:r>
          </w:p>
        </w:tc>
        <w:tc>
          <w:tcPr>
            <w:tcW w:type="dxa" w:w="6460"/>
            <w:tcBorders>
              <w:top w:val="single" w:color="FF3621" w:sz="6"/>
              <w:left w:val="single" w:color="FF3621" w:sz="6"/>
              <w:bottom w:val="single" w:color="FF3621" w:sz="6"/>
              <w:right w:val="single" w:color="FF3621" w:sz="6"/>
            </w:tcBorders>
            <w:shd w:fill="4B0000" w:val="clear"/>
            <w:tcMar>
              <w:top w:type="dxa" w:w="80"/>
              <w:left w:type="dxa" w:w="160"/>
              <w:bottom w:type="dxa" w:w="80"/>
              <w:right w:type="dxa" w:w="140"/>
            </w:tcMar>
          </w:tcPr>
          <w:p>
            <w:pPr>
              <w:spacing w:after="0" w:before="0"/>
            </w:pPr>
            <w:r>
              <w:rPr>
                <w:rFonts w:ascii="Arial" w:cs="Arial" w:eastAsia="Arial" w:hAnsi="Arial"/>
                <w:b/>
                <w:bCs/>
                <w:color w:val="FFFFFF"/>
                <w:sz w:val="18"/>
                <w:szCs w:val="18"/>
              </w:rPr>
              <w:t xml:space="preserve">Details</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1</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Open the New menu</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color w:val="1B1B1B"/>
                <w:sz w:val="19"/>
                <w:szCs w:val="19"/>
              </w:rPr>
              <w:t xml:space="preserve">In the left sidebar, click + New.</w:t>
            </w:r>
          </w:p>
          <w:p>
            <w:pPr>
              <w:spacing w:after="40" w:before="0"/>
            </w:pPr>
            <w:r>
              <w:rPr>
                <w:rFonts w:ascii="Arial" w:cs="Arial" w:eastAsia="Arial" w:hAnsi="Arial"/>
                <w:b w:val="false"/>
                <w:bCs w:val="false"/>
                <w:color w:val="1B1B1B"/>
                <w:sz w:val="19"/>
                <w:szCs w:val="19"/>
              </w:rPr>
              <w:t xml:space="preserve">From the menu that appears, select </w:t>
            </w:r>
            <w:r>
              <w:rPr>
                <w:rFonts w:ascii="Arial" w:cs="Arial" w:eastAsia="Arial" w:hAnsi="Arial"/>
                <w:b/>
                <w:bCs/>
                <w:color w:val="1B1B1B"/>
                <w:sz w:val="19"/>
                <w:szCs w:val="19"/>
              </w:rPr>
              <w:t xml:space="preserve">ETL pipeline</w:t>
            </w:r>
            <w:r>
              <w:rPr>
                <w:rFonts w:ascii="Arial" w:cs="Arial" w:eastAsia="Arial" w:hAnsi="Arial"/>
                <w:b w:val="false"/>
                <w:bCs w:val="false"/>
                <w:color w:val="1B1B1B"/>
                <w:sz w:val="19"/>
                <w:szCs w:val="19"/>
              </w:rPr>
              <w:t xml:space="preserve">.</w:t>
            </w:r>
          </w:p>
          <w:p>
            <w:pPr>
              <w:spacing w:after="40" w:before="0"/>
            </w:pPr>
            <w:r>
              <w:rPr>
                <w:rFonts w:ascii="Arial" w:cs="Arial" w:eastAsia="Arial" w:hAnsi="Arial"/>
                <w:color w:val="1B1B1B"/>
                <w:sz w:val="19"/>
                <w:szCs w:val="19"/>
              </w:rPr>
              <w:t xml:space="preserve">This opens a blank Lakeflow Pipelines editor with a default .sql file already created.</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2</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Name your pipeline</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color w:val="1B1B1B"/>
                <w:sz w:val="19"/>
                <w:szCs w:val="19"/>
              </w:rPr>
              <w:t xml:space="preserve">At the top of the editor, click the default pipeline name (e.g. "New Pipeline 2026-05-18") to edit it.</w:t>
            </w:r>
          </w:p>
          <w:p>
            <w:pPr>
              <w:spacing w:after="40" w:before="0"/>
            </w:pPr>
            <w:r>
              <w:rPr>
                <w:rFonts w:ascii="Arial" w:cs="Arial" w:eastAsia="Arial" w:hAnsi="Arial"/>
                <w:color w:val="1B1B1B"/>
                <w:sz w:val="19"/>
                <w:szCs w:val="19"/>
              </w:rPr>
              <w:t xml:space="preserve">Give it a descriptive name such as your initials or team prefix followed by _sdp_lab — for example:</w:t>
            </w:r>
          </w:p>
          <w:p>
            <w:pPr>
              <w:spacing w:after="40" w:before="0"/>
            </w:pPr>
            <w:r>
              <w:rPr>
                <w:rFonts w:ascii="Courier New" w:cs="Courier New" w:eastAsia="Courier New" w:hAnsi="Courier New"/>
                <w:b w:val="false"/>
                <w:bCs w:val="false"/>
                <w:color w:val="1B1B1B"/>
                <w:sz w:val="19"/>
                <w:szCs w:val="19"/>
              </w:rPr>
              <w:t xml:space="preserve">  jsmith_sdp_lab</w:t>
            </w:r>
          </w:p>
          <w:p>
            <w:pPr>
              <w:spacing w:after="40" w:before="0"/>
            </w:pPr>
            <w:r>
              <w:rPr>
                <w:rFonts w:ascii="Arial" w:cs="Arial" w:eastAsia="Arial" w:hAnsi="Arial"/>
                <w:color w:val="1B1B1B"/>
                <w:sz w:val="19"/>
                <w:szCs w:val="19"/>
              </w:rPr>
              <w:t xml:space="preserve">Press Enter or click away to confirm.</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3</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Set the default catalog and schema</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b w:val="false"/>
                <w:bCs w:val="false"/>
                <w:color w:val="1B1B1B"/>
                <w:sz w:val="19"/>
                <w:szCs w:val="19"/>
              </w:rPr>
              <w:t xml:space="preserve">Click </w:t>
            </w:r>
            <w:r>
              <w:rPr>
                <w:rFonts w:ascii="Arial" w:cs="Arial" w:eastAsia="Arial" w:hAnsi="Arial"/>
                <w:b/>
                <w:bCs/>
                <w:color w:val="1B1B1B"/>
                <w:sz w:val="19"/>
                <w:szCs w:val="19"/>
              </w:rPr>
              <w:t xml:space="preserve">Settings</w:t>
            </w:r>
            <w:r>
              <w:rPr>
                <w:rFonts w:ascii="Arial" w:cs="Arial" w:eastAsia="Arial" w:hAnsi="Arial"/>
                <w:b w:val="false"/>
                <w:bCs w:val="false"/>
                <w:color w:val="1B1B1B"/>
                <w:sz w:val="19"/>
                <w:szCs w:val="19"/>
              </w:rPr>
              <w:t xml:space="preserve"> in the pipeline toolbar (top of the editor).</w:t>
            </w:r>
          </w:p>
          <w:p>
            <w:pPr>
              <w:spacing w:after="40" w:before="0"/>
            </w:pPr>
            <w:r>
              <w:rPr>
                <w:rFonts w:ascii="Arial" w:cs="Arial" w:eastAsia="Arial" w:hAnsi="Arial"/>
                <w:color w:val="1B1B1B"/>
                <w:sz w:val="19"/>
                <w:szCs w:val="19"/>
              </w:rPr>
              <w:t xml:space="preserve">Under Destination, use the catalog and schema dropdowns to select your personal sandbox:</w:t>
            </w:r>
          </w:p>
          <w:p>
            <w:pPr>
              <w:spacing w:after="40" w:before="0"/>
            </w:pPr>
            <w:r>
              <w:rPr>
                <w:rFonts w:ascii="Arial" w:cs="Arial" w:eastAsia="Arial" w:hAnsi="Arial"/>
                <w:b/>
                <w:bCs/>
                <w:color w:val="1B1B1B"/>
                <w:sz w:val="19"/>
                <w:szCs w:val="19"/>
              </w:rPr>
              <w:t xml:space="preserve">  Catalog: </w:t>
            </w:r>
            <w:r>
              <w:rPr>
                <w:rFonts w:ascii="Courier New" w:cs="Courier New" w:eastAsia="Courier New" w:hAnsi="Courier New"/>
                <w:b w:val="false"/>
                <w:bCs w:val="false"/>
                <w:color w:val="1B1B1B"/>
                <w:sz w:val="19"/>
                <w:szCs w:val="19"/>
              </w:rPr>
              <w:t xml:space="preserve">&lt;your team catalog&gt;</w:t>
            </w:r>
          </w:p>
          <w:p>
            <w:pPr>
              <w:spacing w:after="40" w:before="0"/>
            </w:pPr>
            <w:r>
              <w:rPr>
                <w:rFonts w:ascii="Arial" w:cs="Arial" w:eastAsia="Arial" w:hAnsi="Arial"/>
                <w:b/>
                <w:bCs/>
                <w:color w:val="1B1B1B"/>
                <w:sz w:val="19"/>
                <w:szCs w:val="19"/>
              </w:rPr>
              <w:t xml:space="preserve">  Schema:  </w:t>
            </w:r>
            <w:r>
              <w:rPr>
                <w:rFonts w:ascii="Courier New" w:cs="Courier New" w:eastAsia="Courier New" w:hAnsi="Courier New"/>
                <w:b w:val="false"/>
                <w:bCs w:val="false"/>
                <w:color w:val="1B1B1B"/>
                <w:sz w:val="19"/>
                <w:szCs w:val="19"/>
              </w:rPr>
              <w:t xml:space="preserve">&lt;your sandbox schema&gt;</w:t>
            </w:r>
          </w:p>
          <w:p>
            <w:pPr>
              <w:spacing w:after="40" w:before="0"/>
            </w:pPr>
            <w:r>
              <w:rPr>
                <w:rFonts w:ascii="Arial" w:cs="Arial" w:eastAsia="Arial" w:hAnsi="Arial"/>
                <w:color w:val="1B1B1B"/>
                <w:sz w:val="19"/>
                <w:szCs w:val="19"/>
              </w:rPr>
              <w:t xml:space="preserve">This tells SDP where to write the output tables. Your silver and gold tables will be created here automatically when the pipeline runs.</w:t>
            </w:r>
          </w:p>
          <w:p>
            <w:pPr>
              <w:spacing w:after="40" w:before="0"/>
            </w:pPr>
            <w:r>
              <w:rPr>
                <w:rFonts w:ascii="Arial" w:cs="Arial" w:eastAsia="Arial" w:hAnsi="Arial"/>
                <w:color w:val="1B1B1B"/>
                <w:sz w:val="19"/>
                <w:szCs w:val="19"/>
              </w:rPr>
              <w:t xml:space="preserve">Click Save.</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4</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Add silver_customers.sql</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b w:val="false"/>
                <w:bCs w:val="false"/>
                <w:color w:val="1B1B1B"/>
                <w:sz w:val="19"/>
                <w:szCs w:val="19"/>
              </w:rPr>
              <w:t xml:space="preserve">Click the </w:t>
            </w:r>
            <w:r>
              <w:rPr>
                <w:rFonts w:ascii="Arial" w:cs="Arial" w:eastAsia="Arial" w:hAnsi="Arial"/>
                <w:b/>
                <w:bCs/>
                <w:color w:val="1B1B1B"/>
                <w:sz w:val="19"/>
                <w:szCs w:val="19"/>
              </w:rPr>
              <w:t xml:space="preserve">+</w:t>
            </w:r>
            <w:r>
              <w:rPr>
                <w:rFonts w:ascii="Arial" w:cs="Arial" w:eastAsia="Arial" w:hAnsi="Arial"/>
                <w:b w:val="false"/>
                <w:bCs w:val="false"/>
                <w:color w:val="1B1B1B"/>
                <w:sz w:val="19"/>
                <w:szCs w:val="19"/>
              </w:rPr>
              <w:t xml:space="preserve"> tab next to the existing .sql file in the editor to add a new file, or rename the default file.</w:t>
            </w:r>
          </w:p>
          <w:p>
            <w:pPr>
              <w:spacing w:after="40" w:before="0"/>
            </w:pPr>
            <w:r>
              <w:rPr>
                <w:rFonts w:ascii="Arial" w:cs="Arial" w:eastAsia="Arial" w:hAnsi="Arial"/>
                <w:b w:val="false"/>
                <w:bCs w:val="false"/>
                <w:color w:val="1B1B1B"/>
                <w:sz w:val="19"/>
                <w:szCs w:val="19"/>
              </w:rPr>
              <w:t xml:space="preserve">Name it </w:t>
            </w:r>
            <w:r>
              <w:rPr>
                <w:rFonts w:ascii="Courier New" w:cs="Courier New" w:eastAsia="Courier New" w:hAnsi="Courier New"/>
                <w:b w:val="false"/>
                <w:bCs w:val="false"/>
                <w:color w:val="1B1B1B"/>
                <w:sz w:val="19"/>
                <w:szCs w:val="19"/>
              </w:rPr>
              <w:t xml:space="preserve">silver_customers.sql</w:t>
            </w:r>
            <w:r>
              <w:rPr>
                <w:rFonts w:ascii="Arial" w:cs="Arial" w:eastAsia="Arial" w:hAnsi="Arial"/>
                <w:b w:val="false"/>
                <w:bCs w:val="false"/>
                <w:color w:val="1B1B1B"/>
                <w:sz w:val="19"/>
                <w:szCs w:val="19"/>
              </w:rPr>
              <w:t xml:space="preserve">.</w:t>
            </w:r>
          </w:p>
          <w:p>
            <w:pPr>
              <w:spacing w:after="40" w:before="0"/>
            </w:pPr>
            <w:r>
              <w:rPr>
                <w:rFonts w:ascii="Arial" w:cs="Arial" w:eastAsia="Arial" w:hAnsi="Arial"/>
                <w:color w:val="1B1B1B"/>
                <w:sz w:val="19"/>
                <w:szCs w:val="19"/>
              </w:rPr>
              <w:t xml:space="preserve">Paste the silver_customers query from the Query Reference section of this handout.</w:t>
            </w:r>
          </w:p>
          <w:p>
            <w:pPr>
              <w:spacing w:after="40" w:before="0"/>
            </w:pPr>
            <w:r>
              <w:rPr>
                <w:rFonts w:ascii="Arial" w:cs="Arial" w:eastAsia="Arial" w:hAnsi="Arial"/>
                <w:b w:val="false"/>
                <w:bCs w:val="false"/>
                <w:color w:val="1B1B1B"/>
                <w:sz w:val="19"/>
                <w:szCs w:val="19"/>
              </w:rPr>
              <w:t xml:space="preserve">Update the FROM clause to use your fully-qualified bronze table: </w:t>
            </w:r>
            <w:r>
              <w:rPr>
                <w:rFonts w:ascii="Courier New" w:cs="Courier New" w:eastAsia="Courier New" w:hAnsi="Courier New"/>
                <w:b w:val="false"/>
                <w:bCs w:val="false"/>
                <w:color w:val="1B1B1B"/>
                <w:sz w:val="19"/>
                <w:szCs w:val="19"/>
              </w:rPr>
              <w:t xml:space="preserve">&lt;catalog&gt;.&lt;schema&gt;.dim_customers_raw</w:t>
            </w:r>
            <w:r>
              <w:rPr>
                <w:rFonts w:ascii="Arial" w:cs="Arial" w:eastAsia="Arial" w:hAnsi="Arial"/>
                <w:b w:val="false"/>
                <w:bCs w:val="false"/>
                <w:color w:val="1B1B1B"/>
                <w:sz w:val="19"/>
                <w:szCs w:val="19"/>
              </w:rPr>
              <w:t xml:space="preserve">.</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5</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Dry run — check the graph</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b w:val="false"/>
                <w:bCs w:val="false"/>
                <w:color w:val="1B1B1B"/>
                <w:sz w:val="19"/>
                <w:szCs w:val="19"/>
              </w:rPr>
              <w:t xml:space="preserve">Click </w:t>
            </w:r>
            <w:r>
              <w:rPr>
                <w:rFonts w:ascii="Arial" w:cs="Arial" w:eastAsia="Arial" w:hAnsi="Arial"/>
                <w:b/>
                <w:bCs/>
                <w:color w:val="1B1B1B"/>
                <w:sz w:val="19"/>
                <w:szCs w:val="19"/>
              </w:rPr>
              <w:t xml:space="preserve">Dry run</w:t>
            </w:r>
            <w:r>
              <w:rPr>
                <w:rFonts w:ascii="Arial" w:cs="Arial" w:eastAsia="Arial" w:hAnsi="Arial"/>
                <w:b w:val="false"/>
                <w:bCs w:val="false"/>
                <w:color w:val="1B1B1B"/>
                <w:sz w:val="19"/>
                <w:szCs w:val="19"/>
              </w:rPr>
              <w:t xml:space="preserve"> in the pipeline toolbar.</w:t>
            </w:r>
          </w:p>
          <w:p>
            <w:pPr>
              <w:spacing w:after="40" w:before="0"/>
            </w:pPr>
            <w:r>
              <w:rPr>
                <w:rFonts w:ascii="Arial" w:cs="Arial" w:eastAsia="Arial" w:hAnsi="Arial"/>
                <w:color w:val="1B1B1B"/>
                <w:sz w:val="19"/>
                <w:szCs w:val="19"/>
              </w:rPr>
              <w:t xml:space="preserve">SDP parses your SQL and renders the pipeline DAG — you should see silver_customers appear as a single node.</w:t>
            </w:r>
          </w:p>
          <w:p>
            <w:pPr>
              <w:spacing w:after="40" w:before="0"/>
            </w:pPr>
            <w:r>
              <w:rPr>
                <w:rFonts w:ascii="Arial" w:cs="Arial" w:eastAsia="Arial" w:hAnsi="Arial"/>
                <w:color w:val="1B1B1B"/>
                <w:sz w:val="19"/>
                <w:szCs w:val="19"/>
              </w:rPr>
              <w:t xml:space="preserve">Dry run validates syntax and resolves table references without writing any data. Use it after each file you add.</w:t>
            </w:r>
          </w:p>
          <w:p>
            <w:pPr>
              <w:spacing w:after="40" w:before="0"/>
            </w:pPr>
            <w:r>
              <w:rPr>
                <w:rFonts w:ascii="Arial" w:cs="Arial" w:eastAsia="Arial" w:hAnsi="Arial"/>
                <w:color w:val="1B1B1B"/>
                <w:sz w:val="19"/>
                <w:szCs w:val="19"/>
              </w:rPr>
              <w:t xml:space="preserve">Fix any red nodes before moving on.</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6</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Add silver_orders.sql</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color w:val="1B1B1B"/>
                <w:sz w:val="19"/>
                <w:szCs w:val="19"/>
              </w:rPr>
              <w:t xml:space="preserve">Add a second .sql file named silver_orders.sql.</w:t>
            </w:r>
          </w:p>
          <w:p>
            <w:pPr>
              <w:spacing w:after="40" w:before="0"/>
            </w:pPr>
            <w:r>
              <w:rPr>
                <w:rFonts w:ascii="Arial" w:cs="Arial" w:eastAsia="Arial" w:hAnsi="Arial"/>
                <w:color w:val="1B1B1B"/>
                <w:sz w:val="19"/>
                <w:szCs w:val="19"/>
              </w:rPr>
              <w:t xml:space="preserve">Paste the silver_orders query and update its FROM clause:</w:t>
            </w:r>
          </w:p>
          <w:p>
            <w:pPr>
              <w:spacing w:after="40" w:before="0"/>
            </w:pPr>
            <w:r>
              <w:rPr>
                <w:rFonts w:ascii="Courier New" w:cs="Courier New" w:eastAsia="Courier New" w:hAnsi="Courier New"/>
                <w:b w:val="false"/>
                <w:bCs w:val="false"/>
                <w:color w:val="1B1B1B"/>
                <w:sz w:val="19"/>
                <w:szCs w:val="19"/>
              </w:rPr>
              <w:t xml:space="preserve">  FROM STREAM(</w:t>
            </w:r>
            <w:r>
              <w:rPr>
                <w:rFonts w:ascii="Courier New" w:cs="Courier New" w:eastAsia="Courier New" w:hAnsi="Courier New"/>
                <w:b w:val="false"/>
                <w:bCs w:val="false"/>
                <w:color w:val="1B1B1B"/>
                <w:sz w:val="19"/>
                <w:szCs w:val="19"/>
              </w:rPr>
              <w:t xml:space="preserve">&lt;catalog&gt;.&lt;schema&gt;.raw_customer_orders</w:t>
            </w:r>
            <w:r>
              <w:rPr>
                <w:rFonts w:ascii="Courier New" w:cs="Courier New" w:eastAsia="Courier New" w:hAnsi="Courier New"/>
                <w:b w:val="false"/>
                <w:bCs w:val="false"/>
                <w:color w:val="1B1B1B"/>
                <w:sz w:val="19"/>
                <w:szCs w:val="19"/>
              </w:rPr>
              <w:t xml:space="preserve">)</w:t>
            </w:r>
          </w:p>
          <w:p>
            <w:pPr>
              <w:spacing w:after="40" w:before="0"/>
            </w:pPr>
            <w:r>
              <w:rPr>
                <w:rFonts w:ascii="Arial" w:cs="Arial" w:eastAsia="Arial" w:hAnsi="Arial"/>
                <w:color w:val="1B1B1B"/>
                <w:sz w:val="19"/>
                <w:szCs w:val="19"/>
              </w:rPr>
              <w:t xml:space="preserve">Dry run again — you should now see two silver nodes.</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7</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Add gold_customer_summary.sql</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color w:val="1B1B1B"/>
                <w:sz w:val="19"/>
                <w:szCs w:val="19"/>
              </w:rPr>
              <w:t xml:space="preserve">Add gold_customer_summary.sql and paste the query.</w:t>
            </w:r>
          </w:p>
          <w:p>
            <w:pPr>
              <w:spacing w:after="40" w:before="0"/>
            </w:pPr>
            <w:r>
              <w:rPr>
                <w:rFonts w:ascii="Arial" w:cs="Arial" w:eastAsia="Arial" w:hAnsi="Arial"/>
                <w:color w:val="1B1B1B"/>
                <w:sz w:val="19"/>
                <w:szCs w:val="19"/>
              </w:rPr>
              <w:t xml:space="preserve">No source path changes needed here — this query references silver_customers and silver_orders by short name, which SDP resolves automatically within the pipeline.</w:t>
            </w:r>
          </w:p>
          <w:p>
            <w:pPr>
              <w:spacing w:after="40" w:before="0"/>
            </w:pPr>
            <w:r>
              <w:rPr>
                <w:rFonts w:ascii="Arial" w:cs="Arial" w:eastAsia="Arial" w:hAnsi="Arial"/>
                <w:color w:val="1B1B1B"/>
                <w:sz w:val="19"/>
                <w:szCs w:val="19"/>
              </w:rPr>
              <w:t xml:space="preserve">Dry run — the DAG should now show silver_customers and silver_orders feeding into gold_customer_summary.</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8</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Add gold_region_summary.sql</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color w:val="1B1B1B"/>
                <w:sz w:val="19"/>
                <w:szCs w:val="19"/>
              </w:rPr>
              <w:t xml:space="preserve">Add gold_region_summary.sql and paste the final query.</w:t>
            </w:r>
          </w:p>
          <w:p>
            <w:pPr>
              <w:spacing w:after="40" w:before="0"/>
            </w:pPr>
            <w:r>
              <w:rPr>
                <w:rFonts w:ascii="Arial" w:cs="Arial" w:eastAsia="Arial" w:hAnsi="Arial"/>
                <w:color w:val="1B1B1B"/>
                <w:sz w:val="19"/>
                <w:szCs w:val="19"/>
              </w:rPr>
              <w:t xml:space="preserve">Again, no path changes — it references gold_customer_summary by short name.</w:t>
            </w:r>
          </w:p>
          <w:p>
            <w:pPr>
              <w:spacing w:after="40" w:before="0"/>
            </w:pPr>
            <w:r>
              <w:rPr>
                <w:rFonts w:ascii="Arial" w:cs="Arial" w:eastAsia="Arial" w:hAnsi="Arial"/>
                <w:color w:val="1B1B1B"/>
                <w:sz w:val="19"/>
                <w:szCs w:val="19"/>
              </w:rPr>
              <w:t xml:space="preserve">Dry run one more time. You should now see the full four-node DAG:</w:t>
            </w:r>
          </w:p>
          <w:p>
            <w:pPr>
              <w:spacing w:after="40" w:before="0"/>
            </w:pPr>
            <w:r>
              <w:rPr>
                <w:rFonts w:ascii="Courier New" w:cs="Courier New" w:eastAsia="Courier New" w:hAnsi="Courier New"/>
                <w:b w:val="false"/>
                <w:bCs w:val="false"/>
                <w:color w:val="1B1B1B"/>
                <w:sz w:val="19"/>
                <w:szCs w:val="19"/>
              </w:rPr>
              <w:t xml:space="preserve">  bronze → silver_customers → gold_customer_summary → gold_region_summary</w:t>
            </w:r>
          </w:p>
          <w:p>
            <w:pPr>
              <w:spacing w:after="40" w:before="0"/>
            </w:pPr>
            <w:r>
              <w:rPr>
                <w:rFonts w:ascii="Courier New" w:cs="Courier New" w:eastAsia="Courier New" w:hAnsi="Courier New"/>
                <w:b w:val="false"/>
                <w:bCs w:val="false"/>
                <w:color w:val="1B1B1B"/>
                <w:sz w:val="19"/>
                <w:szCs w:val="19"/>
              </w:rPr>
              <w:t xml:space="preserve">           silver_orders   ↗</w:t>
            </w:r>
          </w:p>
        </w:tc>
      </w:tr>
      <w:tr>
        <w:tc>
          <w:tcPr>
            <w:tcW w:type="dxa" w:w="700"/>
            <w:tcBorders>
              <w:top w:val="single" w:color="E5E7EB" w:sz="1"/>
              <w:left w:val="single" w:color="E5E7EB" w:sz="1"/>
              <w:bottom w:val="single" w:color="E5E7EB" w:sz="1"/>
              <w:right w:val="single" w:color="E5E7EB" w:sz="1"/>
            </w:tcBorders>
            <w:shd w:fill="FF3621" w:val="clear"/>
            <w:tcMar>
              <w:top w:type="dxa" w:w="120"/>
              <w:left w:type="dxa" w:w="140"/>
              <w:bottom w:type="dxa" w:w="120"/>
              <w:right w:type="dxa" w:w="140"/>
            </w:tcMar>
            <w:vAlign w:val="top"/>
          </w:tcPr>
          <w:p>
            <w:pPr>
              <w:spacing w:after="0" w:before="0"/>
              <w:jc w:val="center"/>
            </w:pPr>
            <w:r>
              <w:rPr>
                <w:rFonts w:ascii="Arial" w:cs="Arial" w:eastAsia="Arial" w:hAnsi="Arial"/>
                <w:b/>
                <w:bCs/>
                <w:color w:val="FFFFFF"/>
                <w:sz w:val="24"/>
                <w:szCs w:val="24"/>
              </w:rPr>
              <w:t xml:space="preserve">9</w:t>
            </w:r>
          </w:p>
        </w:tc>
        <w:tc>
          <w:tcPr>
            <w:tcW w:type="dxa" w:w="2200"/>
            <w:tcBorders>
              <w:top w:val="single" w:color="E5E7EB" w:sz="1"/>
              <w:left w:val="single" w:color="E5E7EB" w:sz="1"/>
              <w:bottom w:val="single" w:color="E5E7EB" w:sz="1"/>
              <w:right w:val="single" w:color="E5E7EB" w:sz="1"/>
            </w:tcBorders>
            <w:shd w:fill="FFF5F5" w:val="clear"/>
            <w:tcMar>
              <w:top w:type="dxa" w:w="120"/>
              <w:left w:type="dxa" w:w="140"/>
              <w:bottom w:type="dxa" w:w="120"/>
              <w:right w:type="dxa" w:w="140"/>
            </w:tcMar>
            <w:vAlign w:val="top"/>
          </w:tcPr>
          <w:p>
            <w:pPr>
              <w:spacing w:after="0" w:before="0"/>
            </w:pPr>
            <w:r>
              <w:rPr>
                <w:rFonts w:ascii="Arial" w:cs="Arial" w:eastAsia="Arial" w:hAnsi="Arial"/>
                <w:b/>
                <w:bCs/>
                <w:color w:val="FF3621"/>
                <w:sz w:val="20"/>
                <w:szCs w:val="20"/>
              </w:rPr>
              <w:t xml:space="preserve">Run the pipeline</w:t>
            </w:r>
          </w:p>
        </w:tc>
        <w:tc>
          <w:tcPr>
            <w:tcW w:type="dxa" w:w="646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40"/>
            </w:tcMar>
            <w:vAlign w:val="top"/>
          </w:tcPr>
          <w:p>
            <w:pPr>
              <w:spacing w:after="40" w:before="0"/>
            </w:pPr>
            <w:r>
              <w:rPr>
                <w:rFonts w:ascii="Arial" w:cs="Arial" w:eastAsia="Arial" w:hAnsi="Arial"/>
                <w:b w:val="false"/>
                <w:bCs w:val="false"/>
                <w:color w:val="1B1B1B"/>
                <w:sz w:val="19"/>
                <w:szCs w:val="19"/>
              </w:rPr>
              <w:t xml:space="preserve">Click </w:t>
            </w:r>
            <w:r>
              <w:rPr>
                <w:rFonts w:ascii="Arial" w:cs="Arial" w:eastAsia="Arial" w:hAnsi="Arial"/>
                <w:b/>
                <w:bCs/>
                <w:color w:val="1B1B1B"/>
                <w:sz w:val="19"/>
                <w:szCs w:val="19"/>
              </w:rPr>
              <w:t xml:space="preserve">Run pipeline</w:t>
            </w:r>
            <w:r>
              <w:rPr>
                <w:rFonts w:ascii="Arial" w:cs="Arial" w:eastAsia="Arial" w:hAnsi="Arial"/>
                <w:b w:val="false"/>
                <w:bCs w:val="false"/>
                <w:color w:val="1B1B1B"/>
                <w:sz w:val="19"/>
                <w:szCs w:val="19"/>
              </w:rPr>
              <w:t xml:space="preserve"> (top-right, blue button) to execute a full pipeline run.</w:t>
            </w:r>
          </w:p>
          <w:p>
            <w:pPr>
              <w:spacing w:after="40" w:before="0"/>
            </w:pPr>
            <w:r>
              <w:rPr>
                <w:rFonts w:ascii="Arial" w:cs="Arial" w:eastAsia="Arial" w:hAnsi="Arial"/>
                <w:color w:val="1B1B1B"/>
                <w:sz w:val="19"/>
                <w:szCs w:val="19"/>
              </w:rPr>
              <w:t xml:space="preserve">SDP will run nodes in DAG order: both silver tables first (they can run in parallel), then gold_customer_summary, then gold_region_summary.</w:t>
            </w:r>
          </w:p>
          <w:p>
            <w:pPr>
              <w:spacing w:after="40" w:before="0"/>
            </w:pPr>
            <w:r>
              <w:rPr>
                <w:rFonts w:ascii="Arial" w:cs="Arial" w:eastAsia="Arial" w:hAnsi="Arial"/>
                <w:color w:val="1B1B1B"/>
                <w:sz w:val="19"/>
                <w:szCs w:val="19"/>
              </w:rPr>
              <w:t xml:space="preserve">When complete, check the event log in the pipeline UI for constraint violation counts — compare against the expected DQ table in the bootstrap notebook.</w:t>
            </w:r>
          </w:p>
        </w:tc>
      </w:tr>
    </w:tbl>
    <w:p>
      <w:pPr>
        <w:spacing w:after="0" w:before="0"/>
      </w:pPr>
      <w:r>
        <w:rPr>
          <w:sz w:val="160"/>
          <w:szCs w:val="160"/>
        </w:rPr>
        <w:t xml:space="preserve"/>
      </w:r>
    </w:p>
    <w:p>
      <w:pPr>
        <w:pBdr>
          <w:bottom w:val="single" w:color="E5E7EB" w:sz="4" w:space="1"/>
        </w:pBdr>
        <w:spacing w:after="0" w:before="0"/>
      </w:pPr>
    </w:p>
    <w:p>
      <w:pPr>
        <w:pStyle w:val="Heading2"/>
        <w:spacing w:after="100" w:before="280"/>
      </w:pPr>
      <w:r>
        <w:rPr>
          <w:rFonts w:ascii="Arial" w:cs="Arial" w:eastAsia="Arial" w:hAnsi="Arial"/>
          <w:b/>
          <w:bCs/>
          <w:color w:val="FF3621"/>
          <w:sz w:val="26"/>
          <w:szCs w:val="26"/>
        </w:rPr>
        <w:t xml:space="preserve">Part 2 — Explore the Results</w:t>
      </w:r>
    </w:p>
    <w:p>
      <w:pPr>
        <w:spacing w:after="60" w:before="60"/>
      </w:pPr>
      <w:r>
        <w:rPr>
          <w:rFonts w:ascii="Arial" w:cs="Arial" w:eastAsia="Arial" w:hAnsi="Arial"/>
          <w:color w:val="1B1B1B"/>
          <w:sz w:val="20"/>
          <w:szCs w:val="20"/>
        </w:rPr>
        <w:t xml:space="preserve">Once the pipeline run completes, open Catalog Explorer and navigate to your sandbox schema. You should see four new tables. Try the following queries in a notebook or SQL editor to verify the output:</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6B7280"/>
                <w:sz w:val="16"/>
                <w:szCs w:val="16"/>
              </w:rPr>
              <w:t xml:space="preserve">-- How many rows survived each silver layer?</w:t>
            </w:r>
          </w:p>
          <w:p>
            <w:pPr>
              <w:spacing w:after="0" w:before="0"/>
            </w:pPr>
            <w:r>
              <w:rPr>
                <w:rFonts w:ascii="Courier New" w:cs="Courier New" w:eastAsia="Courier New" w:hAnsi="Courier New"/>
                <w:color w:val="1F2937"/>
                <w:sz w:val="16"/>
                <w:szCs w:val="16"/>
              </w:rPr>
              <w:t xml:space="preserve">SELECT COUNT(*) FROM silver_customers;   -- expect 10 (of 13 input rows)</w:t>
            </w:r>
          </w:p>
          <w:p>
            <w:pPr>
              <w:spacing w:after="0" w:before="0"/>
            </w:pPr>
            <w:r>
              <w:rPr>
                <w:rFonts w:ascii="Courier New" w:cs="Courier New" w:eastAsia="Courier New" w:hAnsi="Courier New"/>
                <w:color w:val="1F2937"/>
                <w:sz w:val="16"/>
                <w:szCs w:val="16"/>
              </w:rPr>
              <w:t xml:space="preserve">SELECT COUNT(*) FROM silver_orders;      -- expect 26 (of 31 input rows)</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6B7280"/>
                <w:sz w:val="16"/>
                <w:szCs w:val="16"/>
              </w:rPr>
              <w:t xml:space="preserve">-- Confirm the gold rollup looks right</w:t>
            </w:r>
          </w:p>
          <w:p>
            <w:pPr>
              <w:spacing w:after="0" w:before="0"/>
            </w:pPr>
            <w:r>
              <w:rPr>
                <w:rFonts w:ascii="Courier New" w:cs="Courier New" w:eastAsia="Courier New" w:hAnsi="Courier New"/>
                <w:color w:val="1F2937"/>
                <w:sz w:val="16"/>
                <w:szCs w:val="16"/>
              </w:rPr>
              <w:t xml:space="preserve">SELECT * FROM gold_customer_summary ORDER BY lifetime_revenue DESC LIMIT 5;</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6B7280"/>
                <w:sz w:val="16"/>
                <w:szCs w:val="16"/>
              </w:rPr>
              <w:t xml:space="preserve">-- Region-level check</w:t>
            </w:r>
          </w:p>
          <w:p>
            <w:pPr>
              <w:spacing w:after="0" w:before="0"/>
            </w:pPr>
            <w:r>
              <w:rPr>
                <w:rFonts w:ascii="Courier New" w:cs="Courier New" w:eastAsia="Courier New" w:hAnsi="Courier New"/>
                <w:color w:val="1F2937"/>
                <w:sz w:val="16"/>
                <w:szCs w:val="16"/>
              </w:rPr>
              <w:t xml:space="preserve">SELECT * FROM gold_region_summary ORDER BY total_revenue DESC;</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1D4ED8" w:sz="12"/>
              <w:bottom w:val="single" w:color="BFDBFE" w:sz="1"/>
              <w:right w:val="single" w:color="BFDBFE" w:sz="1"/>
            </w:tcBorders>
            <w:shd w:fill="EFF6FF" w:val="clear"/>
            <w:tcMar>
              <w:top w:type="dxa" w:w="100"/>
              <w:left w:type="dxa" w:w="180"/>
              <w:bottom w:type="dxa" w:w="100"/>
              <w:right w:type="dxa" w:w="180"/>
            </w:tcMar>
          </w:tcPr>
          <w:p>
            <w:pPr>
              <w:spacing w:after="40" w:before="0"/>
            </w:pPr>
            <w:r>
              <w:rPr>
                <w:rFonts w:ascii="Arial" w:cs="Arial" w:eastAsia="Arial" w:hAnsi="Arial"/>
                <w:b/>
                <w:bCs/>
                <w:color w:val="1D4ED8"/>
                <w:sz w:val="18"/>
                <w:szCs w:val="18"/>
              </w:rPr>
              <w:t xml:space="preserve">Check the pipeline event log</w:t>
            </w:r>
          </w:p>
          <w:p>
            <w:pPr>
              <w:spacing w:after="0" w:before="0"/>
            </w:pPr>
            <w:r>
              <w:rPr>
                <w:rFonts w:ascii="Arial" w:cs="Arial" w:eastAsia="Arial" w:hAnsi="Arial"/>
                <w:color w:val="1B1B1B"/>
                <w:sz w:val="18"/>
                <w:szCs w:val="18"/>
              </w:rPr>
              <w:t xml:space="preserve">In the pipeline UI, click on any node after a run to see its constraint violation counts. silver_customers should show 1 drop (valid_customer_id) and 1 warning (valid_payment_terms — the row is kept because the constraint has no ON VIOLATION clause). The row count goes 13 → 10: 1 constraint drop, plus 1 duplicate removed by the ROW_NUMBER() CTE, plus 1 inactive customer filtered by WHERE is_active = TRUE. silver_orders should show 5 drops (2 NULL order_id + 1 NULL customer_id + 2 bad qty), landing at 26 of 31 input rows. These numbers are your proof that the data quality layer is working.</w:t>
            </w:r>
          </w:p>
        </w:tc>
      </w:tr>
    </w:tbl>
    <w:p>
      <w:pPr>
        <w:sectPr>
          <w:headerReference w:type="default" r:id="rId7"/>
          <w:footerReference w:type="default" r:id="rId8"/>
          <w:pgSz w:w="12240" w:h="15840" w:orient="portrait"/>
          <w:pgMar w:top="1080" w:right="1440" w:bottom="1080" w:left="1440" w:header="708" w:footer="708" w:gutter="0"/>
          <w:pgNumType/>
          <w:docGrid w:linePitch="360"/>
        </w:sectPr>
      </w:pPr>
    </w:p>
    <w:p>
      <w:pPr>
        <w:spacing w:after="60" w:before="0"/>
      </w:pPr>
      <w:r>
        <w:rPr>
          <w:rFonts w:ascii="Arial" w:cs="Arial" w:eastAsia="Arial" w:hAnsi="Arial"/>
          <w:b/>
          <w:bCs/>
          <w:color w:val="FF3621"/>
          <w:sz w:val="52"/>
          <w:szCs w:val="52"/>
        </w:rPr>
        <w:t xml:space="preserve">Spark Declarative Pipelines</w:t>
      </w:r>
    </w:p>
    <w:p>
      <w:pPr>
        <w:spacing w:after="40" w:before="0"/>
      </w:pPr>
      <w:r>
        <w:rPr>
          <w:rFonts w:ascii="Arial" w:cs="Arial" w:eastAsia="Arial" w:hAnsi="Arial"/>
          <w:color w:val="1B1B1B"/>
          <w:sz w:val="32"/>
          <w:szCs w:val="32"/>
        </w:rPr>
        <w:t xml:space="preserve">SQL Syntax Quick Reference</w:t>
      </w:r>
    </w:p>
    <w:p>
      <w:pPr>
        <w:pBdr>
          <w:bottom w:val="single" w:color="E5E7EB" w:sz="4" w:space="1"/>
        </w:pBdr>
        <w:spacing w:after="0" w:before="0"/>
      </w:pPr>
    </w:p>
    <w:p>
      <w:pPr>
        <w:spacing w:after="0" w:before="0"/>
      </w:pPr>
      <w:r>
        <w:rPr>
          <w:sz w:val="120"/>
          <w:szCs w:val="120"/>
        </w:rPr>
        <w:t xml:space="preserve"/>
      </w:r>
    </w:p>
    <w:p>
      <w:pPr>
        <w:pStyle w:val="Heading2"/>
        <w:spacing w:after="100" w:before="280"/>
      </w:pPr>
      <w:r>
        <w:rPr>
          <w:rFonts w:ascii="Arial" w:cs="Arial" w:eastAsia="Arial" w:hAnsi="Arial"/>
          <w:b/>
          <w:bCs/>
          <w:color w:val="FF3621"/>
          <w:sz w:val="26"/>
          <w:szCs w:val="26"/>
        </w:rPr>
        <w:t xml:space="preserve">1. Table Types</w:t>
      </w:r>
    </w:p>
    <w:p>
      <w:pPr>
        <w:spacing w:after="60" w:before="60"/>
      </w:pPr>
      <w:r>
        <w:rPr>
          <w:rFonts w:ascii="Arial" w:cs="Arial" w:eastAsia="Arial" w:hAnsi="Arial"/>
          <w:color w:val="1B1B1B"/>
          <w:sz w:val="20"/>
          <w:szCs w:val="20"/>
        </w:rPr>
        <w:t xml:space="preserve">SDP gives you two first-class table types. The right choice depends on whether your source data is append-only or whether you need to handle updates and aggregations.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default"/>
            </w:r>
          </w:p>
        </w:tc>
        <w:tc>
          <w:tcPr>
            <w:tcW w:type="dxa" w:w="636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When to use it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CREATE OR REFRESH
MATERIALIZED VIEW name AS ...</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Uses batch semantics. SDP attempts incremental refresh automatically — only processing upstream changes since the last run. Falls back to a full recompute only when the query can't be incrementally updated.</w:t>
            </w:r>
          </w:p>
          <w:p>
            <w:pPr>
              <w:spacing w:after="40" w:before="0"/>
            </w:pPr>
            <w:r>
              <w:rPr>
                <w:rFonts w:ascii="Arial" w:cs="Arial" w:eastAsia="Arial" w:hAnsi="Arial"/>
                <w:b w:val="false"/>
                <w:bCs w:val="false"/>
                <w:color w:val="1B1B1B"/>
                <w:sz w:val="18"/>
                <w:szCs w:val="18"/>
              </w:rPr>
              <w:t xml:space="preserve">Best choice for complex transformations, enrichment joins, and aggregations (silver joins, gold rollups).</w:t>
            </w:r>
          </w:p>
          <w:p>
            <w:pPr>
              <w:spacing w:after="0" w:before="0"/>
            </w:pPr>
            <w:r>
              <w:rPr>
                <w:rFonts w:ascii="Arial" w:cs="Arial" w:eastAsia="Arial" w:hAnsi="Arial"/>
                <w:b w:val="false"/>
                <w:bCs w:val="false"/>
                <w:color w:val="1B1B1B"/>
                <w:sz w:val="18"/>
                <w:szCs w:val="18"/>
              </w:rPr>
              <w:t xml:space="preserve">Example: silver_customers, gold_customer_summary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CREATE OR REFRESH
STREAMING TABLE name AS
SELECT * FROM STREAM(source_table)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Uses streaming semantics. Each input row is processed exactly once — the engine never re-reads rows it has already consumed.</w:t>
            </w:r>
          </w:p>
          <w:p>
            <w:pPr>
              <w:spacing w:after="40" w:before="0"/>
            </w:pPr>
            <w:r>
              <w:rPr>
                <w:rFonts w:ascii="Arial" w:cs="Arial" w:eastAsia="Arial" w:hAnsi="Arial"/>
                <w:b w:val="false"/>
                <w:bCs w:val="false"/>
                <w:color w:val="1B1B1B"/>
                <w:sz w:val="18"/>
                <w:szCs w:val="18"/>
              </w:rPr>
              <w:t xml:space="preserve">Best choice for ingestion and row-level transformations on append-only sources (orders, events, logs).</w:t>
            </w:r>
          </w:p>
          <w:p>
            <w:pPr>
              <w:spacing w:after="40" w:before="0"/>
            </w:pPr>
            <w:r>
              <w:rPr>
                <w:rFonts w:ascii="Arial" w:cs="Arial" w:eastAsia="Arial" w:hAnsi="Arial"/>
                <w:b w:val="false"/>
                <w:bCs w:val="false"/>
                <w:color w:val="1B1B1B"/>
                <w:sz w:val="18"/>
                <w:szCs w:val="18"/>
              </w:rPr>
              <w:t xml:space="preserve">STREAM() is the SQL function that marks the source as a stream.</w:t>
            </w:r>
          </w:p>
          <w:p>
            <w:pPr>
              <w:spacing w:after="0" w:before="0"/>
            </w:pPr>
            <w:r>
              <w:rPr>
                <w:rFonts w:ascii="Arial" w:cs="Arial" w:eastAsia="Arial" w:hAnsi="Arial"/>
                <w:b w:val="false"/>
                <w:bCs w:val="false"/>
                <w:color w:val="1B1B1B"/>
                <w:sz w:val="18"/>
                <w:szCs w:val="18"/>
              </w:rPr>
              <w:t xml:space="preserve">Example: silver_orders</w:t>
            </w:r>
          </w:p>
        </w:tc>
      </w:tr>
    </w:tbl>
    <w:p>
      <w:pPr>
        <w:spacing w:after="0" w:before="0"/>
      </w:pPr>
      <w:r>
        <w:rPr>
          <w:sz w:val="160"/>
          <w:szCs w:val="160"/>
        </w:rPr>
        <w:t xml:space="preserve"/>
      </w:r>
    </w:p>
    <w:p>
      <w:pPr>
        <w:pStyle w:val="Heading2"/>
        <w:spacing w:after="100" w:before="280"/>
      </w:pPr>
      <w:r>
        <w:rPr>
          <w:rFonts w:ascii="Arial" w:cs="Arial" w:eastAsia="Arial" w:hAnsi="Arial"/>
          <w:b/>
          <w:bCs/>
          <w:color w:val="FF3621"/>
          <w:sz w:val="26"/>
          <w:szCs w:val="26"/>
        </w:rPr>
        <w:t xml:space="preserve">2. Data Quality Constraints (EXPECT)</w:t>
      </w:r>
    </w:p>
    <w:p>
      <w:pPr>
        <w:spacing w:after="60" w:before="60"/>
      </w:pPr>
      <w:r>
        <w:rPr>
          <w:rFonts w:ascii="Arial" w:cs="Arial" w:eastAsia="Arial" w:hAnsi="Arial"/>
          <w:color w:val="1B1B1B"/>
          <w:sz w:val="20"/>
          <w:szCs w:val="20"/>
        </w:rPr>
        <w:t xml:space="preserve">Constraints are declared inside the CREATE statement, before the AS SELECT. Each one names a condition and an action.</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default"/>
            </w:r>
          </w:p>
        </w:tc>
        <w:tc>
          <w:tcPr>
            <w:tcW w:type="dxa" w:w="636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preserve">Meaning</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CONSTRAINT &lt;name&gt;
EXPECT (&lt;condition&gt;)
ON VIOLATION DROP ROW</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Rows that fail the condition are silently removed from the output.</w:t>
            </w:r>
          </w:p>
          <w:p>
            <w:pPr>
              <w:spacing w:after="0" w:before="0"/>
            </w:pPr>
            <w:r>
              <w:rPr>
                <w:rFonts w:ascii="Arial" w:cs="Arial" w:eastAsia="Arial" w:hAnsi="Arial"/>
                <w:b w:val="false"/>
                <w:bCs w:val="false"/>
                <w:color w:val="1B1B1B"/>
                <w:sz w:val="18"/>
                <w:szCs w:val="18"/>
              </w:rPr>
              <w:t xml:space="preserve">Use for missing primary keys, impossible values — anything you can't reason about downstream.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CONSTRAINT &lt;name&gt;
EXPECT (&lt;condition&gt;)
ON VIOLATION FAIL UPDATE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Any violation stops the pipeline update and atomically rolls back the transaction.</w:t>
            </w:r>
          </w:p>
          <w:p>
            <w:pPr>
              <w:spacing w:after="0" w:before="0"/>
            </w:pPr>
            <w:r>
              <w:rPr>
                <w:rFonts w:ascii="Arial" w:cs="Arial" w:eastAsia="Arial" w:hAnsi="Arial"/>
                <w:b w:val="false"/>
                <w:bCs w:val="false"/>
                <w:color w:val="1B1B1B"/>
                <w:sz w:val="18"/>
                <w:szCs w:val="18"/>
              </w:rPr>
              <w:t xml:space="preserve">Use for hard business rules where bad data must never reach downstream.</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CONSTRAINT &lt;name&gt;
EXPECT (&lt;condition&gt;)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Rows are kept and the violation is counted in the pipeline event log (this is the warn policy — the default).</w:t>
            </w:r>
          </w:p>
          <w:p>
            <w:pPr>
              <w:spacing w:after="0" w:before="0"/>
            </w:pPr>
            <w:r>
              <w:rPr>
                <w:rFonts w:ascii="Arial" w:cs="Arial" w:eastAsia="Arial" w:hAnsi="Arial"/>
                <w:b w:val="false"/>
                <w:bCs w:val="false"/>
                <w:color w:val="1B1B1B"/>
                <w:sz w:val="18"/>
                <w:szCs w:val="18"/>
              </w:rPr>
              <w:t xml:space="preserve">Use for 'data smell' checks — you want visibility without blocking delivery.</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1D4ED8" w:sz="12"/>
              <w:bottom w:val="single" w:color="BFDBFE" w:sz="1"/>
              <w:right w:val="single" w:color="BFDBFE" w:sz="1"/>
            </w:tcBorders>
            <w:shd w:fill="EFF6FF" w:val="clear"/>
            <w:tcMar>
              <w:top w:type="dxa" w:w="100"/>
              <w:left w:type="dxa" w:w="180"/>
              <w:bottom w:type="dxa" w:w="100"/>
              <w:right w:type="dxa" w:w="180"/>
            </w:tcMar>
          </w:tcPr>
          <w:p>
            <w:pPr>
              <w:spacing w:after="40" w:before="0"/>
            </w:pPr>
            <w:r>
              <w:rPr>
                <w:rFonts w:ascii="Arial" w:cs="Arial" w:eastAsia="Arial" w:hAnsi="Arial"/>
                <w:b/>
                <w:bCs/>
                <w:color w:val="1D4ED8"/>
                <w:sz w:val="18"/>
                <w:szCs w:val="18"/>
              </w:rPr>
              <w:t xml:space="preserve">Tip — Constraint names matter</w:t>
            </w:r>
          </w:p>
          <w:p>
            <w:pPr>
              <w:spacing w:after="0" w:before="0"/>
            </w:pPr>
            <w:r>
              <w:rPr>
                <w:rFonts w:ascii="Arial" w:cs="Arial" w:eastAsia="Arial" w:hAnsi="Arial"/>
                <w:color w:val="1B1B1B"/>
                <w:sz w:val="18"/>
                <w:szCs w:val="18"/>
              </w:rPr>
              <w:t xml:space="preserve">Pick descriptive names (valid_customer_id, plausible_price). They appear in the pipeline UI and event logs, making it easy to spot which rule is firing without digging into SQL.</w:t>
            </w:r>
          </w:p>
        </w:tc>
      </w:tr>
    </w:tbl>
    <w:p>
      <w:pPr>
        <w:spacing w:after="0" w:before="0"/>
      </w:pPr>
      <w:r>
        <w:rPr>
          <w:sz w:val="160"/>
          <w:szCs w:val="160"/>
        </w:rPr>
        <w:t xml:space="preserve"/>
      </w:r>
    </w:p>
    <w:p>
      <w:pPr>
        <w:pStyle w:val="Heading2"/>
        <w:spacing w:after="100" w:before="280"/>
      </w:pPr>
      <w:r>
        <w:rPr>
          <w:rFonts w:ascii="Arial" w:cs="Arial" w:eastAsia="Arial" w:hAnsi="Arial"/>
          <w:b/>
          <w:bCs/>
          <w:color w:val="FF3621"/>
          <w:sz w:val="26"/>
          <w:szCs w:val="26"/>
        </w:rPr>
        <w:t xml:space="preserve">3. Intra-Pipeline Table References</w:t>
      </w:r>
    </w:p>
    <w:p>
      <w:pPr>
        <w:spacing w:after="60" w:before="60"/>
      </w:pPr>
      <w:r>
        <w:rPr>
          <w:rFonts w:ascii="Arial" w:cs="Arial" w:eastAsia="Arial" w:hAnsi="Arial"/>
          <w:color w:val="1B1B1B"/>
          <w:sz w:val="20"/>
          <w:szCs w:val="20"/>
        </w:rPr>
        <w:t xml:space="preserve">Tables defined in the same pipeline can be referenced by short name — no catalog.schema prefix needed. SDP resolves them automatically and uses those references to build the DAG (execution order).</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6B7280"/>
                <w:sz w:val="16"/>
                <w:szCs w:val="16"/>
              </w:rPr>
              <w:t xml:space="preserve">-- gold layer can reference silver by short name:</w:t>
            </w:r>
          </w:p>
          <w:p>
            <w:pPr>
              <w:spacing w:after="0" w:before="0"/>
            </w:pPr>
            <w:r>
              <w:rPr>
                <w:rFonts w:ascii="Courier New" w:cs="Courier New" w:eastAsia="Courier New" w:hAnsi="Courier New"/>
                <w:color w:val="1F2937"/>
                <w:sz w:val="16"/>
                <w:szCs w:val="16"/>
              </w:rPr>
              <w:t xml:space="preserve">FROM silver_customers AS c</w:t>
            </w:r>
          </w:p>
          <w:p>
            <w:pPr>
              <w:spacing w:after="0" w:before="0"/>
            </w:pPr>
            <w:r>
              <w:rPr>
                <w:rFonts w:ascii="Courier New" w:cs="Courier New" w:eastAsia="Courier New" w:hAnsi="Courier New"/>
                <w:color w:val="1F2937"/>
                <w:sz w:val="16"/>
                <w:szCs w:val="16"/>
              </w:rPr>
              <w:t xml:space="preserve">LEFT JOIN silver_orders AS o ON c.customer_id = o.customer_id</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6B7280"/>
                <w:sz w:val="16"/>
                <w:szCs w:val="16"/>
              </w:rPr>
              <w:t xml:space="preserve">-- SDP infers: silver must run before gold.</w:t>
            </w:r>
          </w:p>
          <w:p>
            <w:pPr>
              <w:spacing w:after="0" w:before="0"/>
            </w:pPr>
            <w:r>
              <w:rPr>
                <w:rFonts w:ascii="Courier New" w:cs="Courier New" w:eastAsia="Courier New" w:hAnsi="Courier New"/>
                <w:color w:val="6B7280"/>
                <w:sz w:val="16"/>
                <w:szCs w:val="16"/>
              </w:rPr>
              <w:t xml:space="preserve">-- You do NOT need to manually order your pipeline steps.</w:t>
            </w:r>
          </w:p>
        </w:tc>
      </w:tr>
    </w:tbl>
    <w:p>
      <w:pPr>
        <w:spacing w:after="0" w:before="0"/>
      </w:pPr>
      <w:r>
        <w:rPr>
          <w:sz w:val="160"/>
          <w:szCs w:val="160"/>
        </w:rPr>
        <w:t xml:space="preserve"/>
      </w:r>
    </w:p>
    <w:p>
      <w:pPr>
        <w:pStyle w:val="Heading2"/>
        <w:spacing w:after="100" w:before="280"/>
      </w:pPr>
      <w:r>
        <w:rPr>
          <w:rFonts w:ascii="Arial" w:cs="Arial" w:eastAsia="Arial" w:hAnsi="Arial"/>
          <w:b/>
          <w:bCs/>
          <w:color w:val="FF3621"/>
          <w:sz w:val="26"/>
          <w:szCs w:val="26"/>
        </w:rPr>
        <w:t xml:space="preserve">4. Safe Type Casting — TRY_CAST</w:t>
      </w:r>
    </w:p>
    <w:p>
      <w:pPr>
        <w:spacing w:after="60" w:before="60"/>
      </w:pPr>
      <w:r>
        <w:rPr>
          <w:rFonts w:ascii="Arial" w:cs="Arial" w:eastAsia="Arial" w:hAnsi="Arial"/>
          <w:color w:val="1B1B1B"/>
          <w:sz w:val="20"/>
          <w:szCs w:val="20"/>
        </w:rPr>
        <w:t xml:space="preserve">Bronze tables loaded from CSV land with every column as STRING. TRY_CAST converts to the target type and returns NULL (instead of erroring) on bad values. Pair with a constraint to handle the NULLs.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1F2937"/>
                <w:sz w:val="16"/>
                <w:szCs w:val="16"/>
              </w:rPr>
              <w:t xml:space="preserve">TRY_CAST(payment_terms_days AS INT)           -- '30' -&gt; 30,  'abc' -&gt; NULL</w:t>
            </w:r>
          </w:p>
          <w:p>
            <w:pPr>
              <w:spacing w:after="0" w:before="0"/>
            </w:pPr>
            <w:r>
              <w:rPr>
                <w:rFonts w:ascii="Courier New" w:cs="Courier New" w:eastAsia="Courier New" w:hAnsi="Courier New"/>
                <w:color w:val="1F2937"/>
                <w:sz w:val="16"/>
                <w:szCs w:val="16"/>
              </w:rPr>
              <w:t xml:space="preserve">TRY_CAST(order_date AS DATE)                  -- '2024-01-15' -&gt; date, 'bad' -&gt; NULL</w:t>
            </w:r>
          </w:p>
          <w:p>
            <w:pPr>
              <w:spacing w:after="0" w:before="0"/>
            </w:pPr>
            <w:r>
              <w:rPr>
                <w:rFonts w:ascii="Courier New" w:cs="Courier New" w:eastAsia="Courier New" w:hAnsi="Courier New"/>
                <w:color w:val="1F2937"/>
                <w:sz w:val="16"/>
                <w:szCs w:val="16"/>
              </w:rPr>
              <w:t xml:space="preserve">TRY_CAST(unit_price AS DECIMAL(10,4)) / 1000  -- cast then scale-correct</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6B7280"/>
                <w:sz w:val="16"/>
                <w:szCs w:val="16"/>
              </w:rPr>
              <w:t xml:space="preserve">-- Booleans from string flags:</w:t>
            </w:r>
          </w:p>
          <w:p>
            <w:pPr>
              <w:spacing w:after="0" w:before="0"/>
            </w:pPr>
            <w:r>
              <w:rPr>
                <w:rFonts w:ascii="Courier New" w:cs="Courier New" w:eastAsia="Courier New" w:hAnsi="Courier New"/>
                <w:color w:val="1F2937"/>
                <w:sz w:val="16"/>
                <w:szCs w:val="16"/>
              </w:rPr>
              <w:t xml:space="preserve">LOWER(is_active) IN ('true','t','1','yes')  -- IN already returns BOOLEAN</w:t>
            </w:r>
          </w:p>
        </w:tc>
      </w:tr>
    </w:tbl>
    <w:p>
      <w:pPr>
        <w:spacing w:after="0" w:before="0"/>
      </w:pPr>
      <w:r>
        <w:rPr>
          <w:sz w:val="160"/>
          <w:szCs w:val="160"/>
        </w:rPr>
        <w:t xml:space="preserve"/>
      </w:r>
    </w:p>
    <w:p>
      <w:pPr>
        <w:pStyle w:val="Heading2"/>
        <w:spacing w:after="100" w:before="280"/>
      </w:pPr>
      <w:r>
        <w:rPr>
          <w:rFonts w:ascii="Arial" w:cs="Arial" w:eastAsia="Arial" w:hAnsi="Arial"/>
          <w:b/>
          <w:bCs/>
          <w:color w:val="FF3621"/>
          <w:sz w:val="26"/>
          <w:szCs w:val="26"/>
        </w:rPr>
        <w:t xml:space="preserve">5. Row Deduplication with ROW_NUMBER()</w:t>
      </w:r>
    </w:p>
    <w:p>
      <w:pPr>
        <w:spacing w:after="60" w:before="60"/>
      </w:pPr>
      <w:r>
        <w:rPr>
          <w:rFonts w:ascii="Arial" w:cs="Arial" w:eastAsia="Arial" w:hAnsi="Arial"/>
          <w:color w:val="1B1B1B"/>
          <w:sz w:val="20"/>
          <w:szCs w:val="20"/>
        </w:rPr>
        <w:t xml:space="preserve">Bronze layers often contain duplicates from re-ingested files or CDC. A ROW_NUMBER() window function inside a CTE is the standard pattern to keep exactly one row per key.</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1F2937"/>
                <w:sz w:val="16"/>
                <w:szCs w:val="16"/>
              </w:rPr>
              <w:t xml:space="preserve">WITH deduped AS (</w:t>
            </w:r>
          </w:p>
          <w:p>
            <w:pPr>
              <w:spacing w:after="0" w:before="0"/>
            </w:pPr>
            <w:r>
              <w:rPr>
                <w:rFonts w:ascii="Courier New" w:cs="Courier New" w:eastAsia="Courier New" w:hAnsi="Courier New"/>
                <w:color w:val="1F2937"/>
                <w:sz w:val="16"/>
                <w:szCs w:val="16"/>
              </w:rPr>
              <w:t xml:space="preserve">  SELECT *</w:t>
            </w:r>
          </w:p>
          <w:p>
            <w:pPr>
              <w:spacing w:after="0" w:before="0"/>
            </w:pPr>
            <w:r>
              <w:rPr>
                <w:rFonts w:ascii="Courier New" w:cs="Courier New" w:eastAsia="Courier New" w:hAnsi="Courier New"/>
                <w:color w:val="1F2937"/>
                <w:sz w:val="16"/>
                <w:szCs w:val="16"/>
              </w:rPr>
              <w:t xml:space="preserve">  FROM (</w:t>
            </w:r>
          </w:p>
          <w:p>
            <w:pPr>
              <w:spacing w:after="0" w:before="0"/>
            </w:pPr>
            <w:r>
              <w:rPr>
                <w:rFonts w:ascii="Courier New" w:cs="Courier New" w:eastAsia="Courier New" w:hAnsi="Courier New"/>
                <w:color w:val="1F2937"/>
                <w:sz w:val="16"/>
                <w:szCs w:val="16"/>
              </w:rPr>
              <w:t xml:space="preserve">    SELECT *,</w:t>
            </w:r>
          </w:p>
          <w:p>
            <w:pPr>
              <w:spacing w:after="0" w:before="0"/>
            </w:pPr>
            <w:r>
              <w:rPr>
                <w:rFonts w:ascii="Courier New" w:cs="Courier New" w:eastAsia="Courier New" w:hAnsi="Courier New"/>
                <w:color w:val="1F2937"/>
                <w:sz w:val="16"/>
                <w:szCs w:val="16"/>
              </w:rPr>
              <w:t xml:space="preserve">      ROW_NUMBER() OVER (PARTITION BY customer_id ORDER BY customer_name) AS rn</w:t>
            </w:r>
          </w:p>
          <w:p>
            <w:pPr>
              <w:spacing w:after="0" w:before="0"/>
            </w:pPr>
            <w:r>
              <w:rPr>
                <w:rFonts w:ascii="Courier New" w:cs="Courier New" w:eastAsia="Courier New" w:hAnsi="Courier New"/>
                <w:color w:val="1F2937"/>
                <w:sz w:val="16"/>
                <w:szCs w:val="16"/>
              </w:rPr>
              <w:t xml:space="preserve">    FROM typed</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WHERE rn = 1   -- keep the 'first' row per customer_id</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SELECT ... FROM deduped</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45309" w:sz="12"/>
              <w:bottom w:val="single" w:color="BFDBFE" w:sz="1"/>
              <w:right w:val="single" w:color="BFDBFE" w:sz="1"/>
            </w:tcBorders>
            <w:shd w:fill="FEF9C3" w:val="clear"/>
            <w:tcMar>
              <w:top w:type="dxa" w:w="100"/>
              <w:left w:type="dxa" w:w="180"/>
              <w:bottom w:type="dxa" w:w="100"/>
              <w:right w:type="dxa" w:w="180"/>
            </w:tcMar>
          </w:tcPr>
          <w:p>
            <w:pPr>
              <w:spacing w:after="40" w:before="0"/>
            </w:pPr>
            <w:r>
              <w:rPr>
                <w:rFonts w:ascii="Arial" w:cs="Arial" w:eastAsia="Arial" w:hAnsi="Arial"/>
                <w:b/>
                <w:bCs/>
                <w:color w:val="B45309"/>
                <w:sz w:val="18"/>
                <w:szCs w:val="18"/>
              </w:rPr>
              <w:t xml:space="preserve">Note — Streaming tables and window functions</w:t>
            </w:r>
          </w:p>
          <w:p>
            <w:pPr>
              <w:spacing w:after="0" w:before="0"/>
            </w:pPr>
            <w:r>
              <w:rPr>
                <w:rFonts w:ascii="Arial" w:cs="Arial" w:eastAsia="Arial" w:hAnsi="Arial"/>
                <w:color w:val="1B1B1B"/>
                <w:sz w:val="18"/>
                <w:szCs w:val="18"/>
              </w:rPr>
              <w:t xml:space="preserve">Window functions like ROW_NUMBER() require batch semantics — they can't run directly on a STREAM() source because streaming doesn't support the unbounded ordering a window function needs. This is one reason silver_customers is a MATERIALIZED VIEW rather than a STREAMING TABLE.</w:t>
            </w:r>
          </w:p>
        </w:tc>
      </w:tr>
    </w:tbl>
    <w:p>
      <w:pPr>
        <w:spacing w:after="0" w:before="0"/>
      </w:pPr>
      <w:r>
        <w:rPr>
          <w:sz w:val="160"/>
          <w:szCs w:val="160"/>
        </w:rPr>
        <w:t xml:space="preserve"/>
      </w:r>
    </w:p>
    <w:p>
      <w:pPr>
        <w:pStyle w:val="Heading2"/>
        <w:spacing w:after="100" w:before="280"/>
      </w:pPr>
      <w:r>
        <w:rPr>
          <w:rFonts w:ascii="Arial" w:cs="Arial" w:eastAsia="Arial" w:hAnsi="Arial"/>
          <w:b/>
          <w:bCs/>
          <w:color w:val="FF3621"/>
          <w:sz w:val="26"/>
          <w:szCs w:val="26"/>
        </w:rPr>
        <w:t xml:space="preserve">6. GROUP BY ALL</w:t>
      </w:r>
    </w:p>
    <w:p>
      <w:pPr>
        <w:spacing w:after="60" w:before="60"/>
      </w:pPr>
      <w:r>
        <w:rPr>
          <w:rFonts w:ascii="Arial" w:cs="Arial" w:eastAsia="Arial" w:hAnsi="Arial"/>
          <w:color w:val="1B1B1B"/>
          <w:sz w:val="20"/>
          <w:szCs w:val="20"/>
        </w:rPr>
        <w:t xml:space="preserve">GROUP BY ALL is a Databricks SQL shorthand that automatically groups by every non-aggregated column in the SELECT list. It keeps gold-layer aggregation queries concise.</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1F2937"/>
                <w:sz w:val="16"/>
                <w:szCs w:val="16"/>
              </w:rPr>
              <w:t xml:space="preserve">SELECT</w:t>
            </w:r>
          </w:p>
          <w:p>
            <w:pPr>
              <w:spacing w:after="0" w:before="0"/>
            </w:pPr>
            <w:r>
              <w:rPr>
                <w:rFonts w:ascii="Courier New" w:cs="Courier New" w:eastAsia="Courier New" w:hAnsi="Courier New"/>
                <w:color w:val="1F2937"/>
                <w:sz w:val="16"/>
                <w:szCs w:val="16"/>
              </w:rPr>
              <w:t xml:space="preserve">  c.customer_id, c.customer_name, c.tier, c.region, c.contract_type,</w:t>
            </w:r>
          </w:p>
          <w:p>
            <w:pPr>
              <w:spacing w:after="0" w:before="0"/>
            </w:pPr>
            <w:r>
              <w:rPr>
                <w:rFonts w:ascii="Courier New" w:cs="Courier New" w:eastAsia="Courier New" w:hAnsi="Courier New"/>
                <w:color w:val="1F2937"/>
                <w:sz w:val="16"/>
                <w:szCs w:val="16"/>
              </w:rPr>
              <w:t xml:space="preserve">  COUNT(DISTINCT o.order_id) AS order_count,</w:t>
            </w:r>
          </w:p>
          <w:p>
            <w:pPr>
              <w:spacing w:after="0" w:before="0"/>
            </w:pPr>
            <w:r>
              <w:rPr>
                <w:rFonts w:ascii="Courier New" w:cs="Courier New" w:eastAsia="Courier New" w:hAnsi="Courier New"/>
                <w:color w:val="1F2937"/>
                <w:sz w:val="16"/>
                <w:szCs w:val="16"/>
              </w:rPr>
              <w:t xml:space="preserve">  SUM(o.gross_revenue)       AS lifetime_revenue</w:t>
            </w:r>
          </w:p>
          <w:p>
            <w:pPr>
              <w:spacing w:after="0" w:before="0"/>
            </w:pPr>
            <w:r>
              <w:rPr>
                <w:rFonts w:ascii="Courier New" w:cs="Courier New" w:eastAsia="Courier New" w:hAnsi="Courier New"/>
                <w:color w:val="1F2937"/>
                <w:sz w:val="16"/>
                <w:szCs w:val="16"/>
              </w:rPr>
              <w:t xml:space="preserve">FROM silver_customers c</w:t>
            </w:r>
          </w:p>
          <w:p>
            <w:pPr>
              <w:spacing w:after="0" w:before="0"/>
            </w:pPr>
            <w:r>
              <w:rPr>
                <w:rFonts w:ascii="Courier New" w:cs="Courier New" w:eastAsia="Courier New" w:hAnsi="Courier New"/>
                <w:color w:val="1F2937"/>
                <w:sz w:val="16"/>
                <w:szCs w:val="16"/>
              </w:rPr>
              <w:t xml:space="preserve">LEFT JOIN silver_orders o ON c.customer_id = o.customer_id</w:t>
            </w:r>
          </w:p>
          <w:p>
            <w:pPr>
              <w:spacing w:after="0" w:before="0"/>
            </w:pPr>
            <w:r>
              <w:rPr>
                <w:rFonts w:ascii="Courier New" w:cs="Courier New" w:eastAsia="Courier New" w:hAnsi="Courier New"/>
                <w:color w:val="1F2937"/>
                <w:sz w:val="16"/>
                <w:szCs w:val="16"/>
              </w:rPr>
              <w:t xml:space="preserve">GROUP BY ALL;   -- equivalent to GROUP BY customer_id, customer_name, tier, region, contract_type</w:t>
            </w:r>
          </w:p>
        </w:tc>
      </w:tr>
    </w:tbl>
    <w:p>
      <w:pPr>
        <w:spacing w:after="0" w:before="0"/>
      </w:pPr>
      <w:r>
        <w:rPr>
          <w:sz w:val="160"/>
          <w:szCs w:val="160"/>
        </w:rPr>
        <w:t xml:space="preserve"/>
      </w:r>
    </w:p>
    <w:p>
      <w:pPr>
        <w:pStyle w:val="Heading2"/>
        <w:spacing w:after="100" w:before="280"/>
      </w:pPr>
      <w:r>
        <w:rPr>
          <w:rFonts w:ascii="Arial" w:cs="Arial" w:eastAsia="Arial" w:hAnsi="Arial"/>
          <w:b/>
          <w:bCs/>
          <w:color w:val="FF3621"/>
          <w:sz w:val="26"/>
          <w:szCs w:val="26"/>
        </w:rPr>
        <w:t xml:space="preserve">7. Division-by-Zero Guard — NULLIF</w:t>
      </w:r>
    </w:p>
    <w:p>
      <w:pPr>
        <w:spacing w:after="60" w:before="60"/>
      </w:pPr>
      <w:r>
        <w:rPr>
          <w:rFonts w:ascii="Arial" w:cs="Arial" w:eastAsia="Arial" w:hAnsi="Arial"/>
          <w:color w:val="1B1B1B"/>
          <w:sz w:val="20"/>
          <w:szCs w:val="20"/>
        </w:rPr>
        <w:t xml:space="preserve">When computing ratios in gold, protect against divide-by-zero with NULLIF(denominator, 0). It returns NULL instead of an error when the denominator is zero.</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6B7280"/>
                <w:sz w:val="16"/>
                <w:szCs w:val="16"/>
              </w:rPr>
              <w:t xml:space="preserve">-- Revenue per active customer in a region:</w:t>
            </w:r>
          </w:p>
          <w:p>
            <w:pPr>
              <w:spacing w:after="0" w:before="0"/>
            </w:pPr>
            <w:r>
              <w:rPr>
                <w:rFonts w:ascii="Courier New" w:cs="Courier New" w:eastAsia="Courier New" w:hAnsi="Courier New"/>
                <w:color w:val="1F2937"/>
                <w:sz w:val="16"/>
                <w:szCs w:val="16"/>
              </w:rPr>
              <w:t xml:space="preserve">ROUND(SUM(lifetime_revenue) / NULLIF(COUNT(*), 0), 2) AS revenue_per_customer</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6B7280"/>
                <w:sz w:val="16"/>
                <w:szCs w:val="16"/>
              </w:rPr>
              <w:t xml:space="preserve">--                           returns NULL if COUNT(*) = 0, avoiding ZeroDivisionError</w:t>
            </w:r>
          </w:p>
        </w:tc>
      </w:tr>
    </w:tbl>
    <w:p>
      <w:pPr>
        <w:spacing w:after="0" w:before="0"/>
      </w:pPr>
      <w:r>
        <w:rPr>
          <w:sz w:val="160"/>
          <w:szCs w:val="160"/>
        </w:rPr>
        <w:t xml:space="preserve"/>
      </w:r>
    </w:p>
    <w:p>
      <w:pPr>
        <w:pStyle w:val="Heading2"/>
        <w:spacing w:after="100" w:before="280"/>
      </w:pPr>
      <w:r>
        <w:rPr>
          <w:rFonts w:ascii="Arial" w:cs="Arial" w:eastAsia="Arial" w:hAnsi="Arial"/>
          <w:b/>
          <w:bCs/>
          <w:color w:val="FF3621"/>
          <w:sz w:val="26"/>
          <w:szCs w:val="26"/>
        </w:rPr>
        <w:t xml:space="preserve">8. Table &amp; Column Comments</w:t>
      </w:r>
    </w:p>
    <w:p>
      <w:pPr>
        <w:spacing w:after="60" w:before="60"/>
      </w:pPr>
      <w:r>
        <w:rPr>
          <w:rFonts w:ascii="Arial" w:cs="Arial" w:eastAsia="Arial" w:hAnsi="Arial"/>
          <w:color w:val="1B1B1B"/>
          <w:sz w:val="20"/>
          <w:szCs w:val="20"/>
        </w:rPr>
        <w:t xml:space="preserve">SDP surfaces table-level COMMENT strings in the Unity Catalog UI, making your pipeline self-documenting.</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1F2937"/>
                <w:sz w:val="16"/>
                <w:szCs w:val="16"/>
              </w:rPr>
              <w:t xml:space="preserve">CREATE OR REFRESH MATERIALIZED VIEW silver_customers</w:t>
            </w:r>
          </w:p>
          <w:p>
            <w:pPr>
              <w:spacing w:after="0" w:before="0"/>
            </w:pPr>
            <w:r>
              <w:rPr>
                <w:rFonts w:ascii="Courier New" w:cs="Courier New" w:eastAsia="Courier New" w:hAnsi="Courier New"/>
                <w:color w:val="1F2937"/>
                <w:sz w:val="16"/>
                <w:szCs w:val="16"/>
              </w:rPr>
              <w:t xml:space="preserve">COMMENT "Cleaned, typed, deduplicated customer master. One row per active customer."</w:t>
            </w:r>
          </w:p>
          <w:p>
            <w:pPr>
              <w:spacing w:after="0" w:before="0"/>
            </w:pPr>
            <w:r>
              <w:rPr>
                <w:rFonts w:ascii="Courier New" w:cs="Courier New" w:eastAsia="Courier New" w:hAnsi="Courier New"/>
                <w:color w:val="1F2937"/>
                <w:sz w:val="16"/>
                <w:szCs w:val="16"/>
              </w:rPr>
              <w:t xml:space="preserve">AS SELECT ...</w:t>
            </w:r>
          </w:p>
        </w:tc>
      </w:tr>
    </w:tbl>
    <w:p>
      <w:pPr>
        <w:spacing w:after="0" w:before="0"/>
      </w:pPr>
      <w:r>
        <w:rPr>
          <w:sz w:val="120"/>
          <w:szCs w:val="120"/>
        </w:rPr>
        <w:t xml:space="preserve"/>
      </w:r>
    </w:p>
    <w:p>
      <w:pPr>
        <w:pBdr>
          <w:bottom w:val="single" w:color="E5E7EB" w:sz="4" w:space="1"/>
        </w:pBdr>
        <w:spacing w:after="0" w:before="0"/>
      </w:pPr>
    </w:p>
    <w:p>
      <w:pPr>
        <w:spacing w:after="0" w:before="0"/>
      </w:pPr>
      <w:r>
        <w:rPr>
          <w:sz w:val="80"/>
          <w:szCs w:val="80"/>
        </w:rPr>
        <w:t xml:space="preserve"/>
      </w:r>
    </w:p>
    <w:p>
      <w:pPr>
        <w:spacing w:after="0" w:before="0"/>
      </w:pPr>
      <w:r>
        <w:rPr>
          <w:rFonts w:ascii="Arial" w:cs="Arial" w:eastAsia="Arial" w:hAnsi="Arial"/>
          <w:color w:val="6B7280"/>
          <w:sz w:val="18"/>
          <w:szCs w:val="18"/>
        </w:rPr>
        <w:t xml:space="preserve">Full documentation: </w:t>
      </w:r>
      <w:r>
        <w:rPr>
          <w:rFonts w:ascii="Arial" w:cs="Arial" w:eastAsia="Arial" w:hAnsi="Arial"/>
          <w:color w:val="1D4ED8"/>
          <w:sz w:val="18"/>
          <w:szCs w:val="18"/>
        </w:rPr>
        <w:t xml:space="preserve">docs.databricks.com/en/dlt/index.html</w:t>
      </w:r>
    </w:p>
    <w:p>
      <w:pPr>
        <w:sectPr>
          <w:headerReference w:type="default" r:id="rId9"/>
          <w:footerReference w:type="default" r:id="rId10"/>
          <w:pgSz w:w="12240" w:h="15840" w:orient="portrait"/>
          <w:pgMar w:top="1080" w:right="1440" w:bottom="1080" w:left="1440" w:header="708" w:footer="708" w:gutter="0"/>
          <w:pgNumType/>
          <w:docGrid w:linePitch="360"/>
        </w:sectPr>
      </w:pPr>
    </w:p>
    <w:p>
      <w:pPr>
        <w:spacing w:after="80" w:before="0"/>
      </w:pPr>
      <w:r>
        <w:rPr>
          <w:rFonts w:ascii="Arial" w:cs="Arial" w:eastAsia="Arial" w:hAnsi="Arial"/>
          <w:b/>
          <w:bCs/>
          <w:color w:val="FF3621"/>
          <w:sz w:val="44"/>
          <w:szCs w:val="44"/>
        </w:rPr>
        <w:t xml:space="preserve">Pipeline Query Reference</w:t>
      </w:r>
    </w:p>
    <w:p>
      <w:pPr>
        <w:spacing w:after="40" w:before="0"/>
      </w:pPr>
      <w:r>
        <w:rPr>
          <w:rFonts w:ascii="Arial" w:cs="Arial" w:eastAsia="Arial" w:hAnsi="Arial"/>
          <w:color w:val="6B7280"/>
          <w:sz w:val="26"/>
          <w:szCs w:val="26"/>
        </w:rPr>
        <w:t xml:space="preserve">Full annotated SQL for all four pipeline layers</w:t>
      </w:r>
    </w:p>
    <w:p>
      <w:pPr>
        <w:pBdr>
          <w:bottom w:val="single" w:color="E5E7EB" w:sz="4" w:space="1"/>
        </w:pBdr>
        <w:spacing w:after="0" w:before="0"/>
      </w:pPr>
    </w:p>
    <w:p>
      <w:pPr>
        <w:spacing w:after="0" w:before="0"/>
      </w:pPr>
      <w:r>
        <w:rPr>
          <w:sz w:val="120"/>
          <w:szCs w:val="120"/>
        </w:rPr>
        <w:t xml:space="preserve"/>
      </w:r>
    </w:p>
    <w:p>
      <w:pPr>
        <w:pStyle w:val="Heading2"/>
        <w:spacing w:after="100" w:before="280"/>
      </w:pPr>
      <w:r>
        <w:rPr>
          <w:rFonts w:ascii="Arial" w:cs="Arial" w:eastAsia="Arial" w:hAnsi="Arial"/>
          <w:b/>
          <w:bCs/>
          <w:color w:val="FF3621"/>
          <w:sz w:val="26"/>
          <w:szCs w:val="26"/>
        </w:rPr>
        <w:t xml:space="preserve">Pipeline Overview</w:t>
      </w:r>
    </w:p>
    <w:p>
      <w:pPr>
        <w:spacing w:after="60" w:before="60"/>
      </w:pPr>
      <w:r>
        <w:rPr>
          <w:rFonts w:ascii="Arial" w:cs="Arial" w:eastAsia="Arial" w:hAnsi="Arial"/>
          <w:color w:val="1B1B1B"/>
          <w:sz w:val="20"/>
          <w:szCs w:val="20"/>
        </w:rPr>
        <w:t xml:space="preserve">Your pipeline has four nodes. SDP infers execution order from table references — you don't configure dependencies manually.</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0" w:before="0"/>
            </w:pPr>
            <w:r>
              <w:rPr>
                <w:rFonts w:ascii="Arial" w:cs="Arial" w:eastAsia="Arial" w:hAnsi="Arial"/>
                <w:b/>
                <w:bCs/>
                <w:color w:val="FFFFFF"/>
                <w:sz w:val="18"/>
                <w:szCs w:val="18"/>
              </w:rPr>
              <w:t xml:space="default"/>
            </w:r>
          </w:p>
        </w:tc>
        <w:tc>
          <w:tcPr>
            <w:tcW w:type="dxa" w:w="6560"/>
            <w:tcBorders>
              <w:top w:val="single" w:color="FF3621" w:sz="6"/>
              <w:left w:val="single" w:color="FF3621" w:sz="6"/>
              <w:bottom w:val="single" w:color="FF3621" w:sz="6"/>
              <w:right w:val="single" w:color="FF3621" w:sz="6"/>
            </w:tcBorders>
            <w:shd w:fill="FF3621" w:val="clear"/>
            <w:tcMar>
              <w:top w:type="dxa" w:w="80"/>
              <w:left w:type="dxa" w:w="120"/>
              <w:bottom w:type="dxa" w:w="80"/>
              <w:right w:type="dxa" w:w="120"/>
            </w:tcMar>
            <w:vAlign w:val="top"/>
          </w:tcPr>
          <w:p>
            <w:pPr>
              <w:spacing w:after="40" w:before="0"/>
            </w:pPr>
            <w:r>
              <w:rPr>
                <w:rFonts w:ascii="Arial" w:cs="Arial" w:eastAsia="Arial" w:hAnsi="Arial"/>
                <w:b/>
                <w:bCs/>
                <w:color w:val="FFFFFF"/>
                <w:sz w:val="18"/>
                <w:szCs w:val="18"/>
              </w:rPr>
              <w:t xml:space="preserve">Type</w:t>
            </w:r>
          </w:p>
          <w:p>
            <w:pPr>
              <w:spacing w:after="0" w:before="0"/>
            </w:pPr>
            <w:r>
              <w:rPr>
                <w:rFonts w:ascii="Arial" w:cs="Arial" w:eastAsia="Arial" w:hAnsi="Arial"/>
                <w:b/>
                <w:bCs/>
                <w:color w:val="FFFFFF"/>
                <w:sz w:val="18"/>
                <w:szCs w:val="18"/>
              </w:rPr>
              <w:t xml:space="preserve">Source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silver_customers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MATERIALIZED VIEW</w:t>
            </w:r>
          </w:p>
          <w:p>
            <w:pPr>
              <w:spacing w:after="0" w:before="0"/>
            </w:pPr>
            <w:r>
              <w:rPr>
                <w:rFonts w:ascii="Arial" w:cs="Arial" w:eastAsia="Arial" w:hAnsi="Arial"/>
                <w:b w:val="false"/>
                <w:bCs w:val="false"/>
                <w:color w:val="1B1B1B"/>
                <w:sz w:val="18"/>
                <w:szCs w:val="18"/>
              </w:rPr>
              <w:t xml:space="preserve">&lt;catalog&gt;.&lt;schema&gt;.dim_customers_raw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silver_orders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STREAMING TABLE</w:t>
            </w:r>
          </w:p>
          <w:p>
            <w:pPr>
              <w:spacing w:after="0" w:before="0"/>
            </w:pPr>
            <w:r>
              <w:rPr>
                <w:rFonts w:ascii="Arial" w:cs="Arial" w:eastAsia="Arial" w:hAnsi="Arial"/>
                <w:b w:val="false"/>
                <w:bCs w:val="false"/>
                <w:color w:val="1B1B1B"/>
                <w:sz w:val="18"/>
                <w:szCs w:val="18"/>
              </w:rPr>
              <w:t xml:space="preserve">STREAM(&lt;catalog&gt;.&lt;schema&gt;.raw_customer_orders)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gold_customer_summary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MATERIALIZED VIEW</w:t>
            </w:r>
          </w:p>
          <w:p>
            <w:pPr>
              <w:spacing w:after="0" w:before="0"/>
            </w:pPr>
            <w:r>
              <w:rPr>
                <w:rFonts w:ascii="Arial" w:cs="Arial" w:eastAsia="Arial" w:hAnsi="Arial"/>
                <w:b w:val="false"/>
                <w:bCs w:val="false"/>
                <w:color w:val="1B1B1B"/>
                <w:sz w:val="18"/>
                <w:szCs w:val="18"/>
              </w:rPr>
              <w:t xml:space="preserve">silver_customers + silver_orders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1B1B1B"/>
                <w:sz w:val="17"/>
                <w:szCs w:val="17"/>
              </w:rPr>
              <w:t xml:space="preserve">gold_region_summary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top"/>
          </w:tcPr>
          <w:p>
            <w:pPr>
              <w:spacing w:after="40" w:before="0"/>
            </w:pPr>
            <w:r>
              <w:rPr>
                <w:rFonts w:ascii="Arial" w:cs="Arial" w:eastAsia="Arial" w:hAnsi="Arial"/>
                <w:b w:val="false"/>
                <w:bCs w:val="false"/>
                <w:color w:val="1B1B1B"/>
                <w:sz w:val="18"/>
                <w:szCs w:val="18"/>
              </w:rPr>
              <w:t xml:space="preserve">MATERIALIZED VIEW</w:t>
            </w:r>
          </w:p>
          <w:p>
            <w:pPr>
              <w:spacing w:after="0" w:before="0"/>
            </w:pPr>
            <w:r>
              <w:rPr>
                <w:rFonts w:ascii="Arial" w:cs="Arial" w:eastAsia="Arial" w:hAnsi="Arial"/>
                <w:b w:val="false"/>
                <w:bCs w:val="false"/>
                <w:color w:val="1B1B1B"/>
                <w:sz w:val="18"/>
                <w:szCs w:val="18"/>
              </w:rPr>
              <w:t xml:space="preserve">gold_customer_summary</w:t>
            </w:r>
          </w:p>
        </w:tc>
      </w:tr>
    </w:tbl>
    <w:p>
      <w:pPr>
        <w:spacing w:after="0" w:before="0"/>
      </w:pPr>
      <w:r>
        <w:rPr>
          <w:sz w:val="200"/>
          <w:szCs w:val="200"/>
        </w:rPr>
        <w:t xml:space="preserve"/>
      </w:r>
    </w:p>
    <w:p>
      <w:pPr>
        <w:pBdr>
          <w:bottom w:val="single" w:color="E5E7EB" w:sz="4" w:space="1"/>
        </w:pBdr>
        <w:spacing w:after="0" w:before="0"/>
      </w:pPr>
    </w:p>
    <w:p>
      <w:pPr>
        <w:pStyle w:val="Heading2"/>
        <w:spacing w:after="100" w:before="280"/>
      </w:pPr>
      <w:r>
        <w:rPr>
          <w:rFonts w:ascii="Arial" w:cs="Arial" w:eastAsia="Arial" w:hAnsi="Arial"/>
          <w:b/>
          <w:bCs/>
          <w:color w:val="FF3621"/>
          <w:sz w:val="26"/>
          <w:szCs w:val="26"/>
        </w:rPr>
        <w:t xml:space="preserve">silver_customers</w:t>
      </w:r>
    </w:p>
    <w:p>
      <w:pPr>
        <w:spacing w:after="80" w:before="0"/>
      </w:pPr>
      <w:r>
        <w:rPr>
          <w:rFonts w:ascii="Arial" w:cs="Arial" w:eastAsia="Arial" w:hAnsi="Arial"/>
          <w:b/>
          <w:bCs/>
          <w:color w:val="6B7280"/>
          <w:sz w:val="20"/>
          <w:szCs w:val="20"/>
        </w:rPr>
        <w:t xml:space="preserve">Type: </w:t>
      </w:r>
      <w:r>
        <w:rPr>
          <w:rFonts w:ascii="Courier New" w:cs="Courier New" w:eastAsia="Courier New" w:hAnsi="Courier New"/>
          <w:color w:val="1B1B1B"/>
          <w:sz w:val="20"/>
          <w:szCs w:val="20"/>
        </w:rPr>
        <w:t xml:space="preserve">MATERIALIZED VIEW</w:t>
      </w:r>
      <w:r>
        <w:rPr>
          <w:rFonts w:ascii="Arial" w:cs="Arial" w:eastAsia="Arial" w:hAnsi="Arial"/>
          <w:b/>
          <w:bCs/>
          <w:color w:val="6B7280"/>
          <w:sz w:val="20"/>
          <w:szCs w:val="20"/>
        </w:rPr>
        <w:t xml:space="preserve">   |   Source: </w:t>
      </w:r>
      <w:r>
        <w:rPr>
          <w:rFonts w:ascii="Courier New" w:cs="Courier New" w:eastAsia="Courier New" w:hAnsi="Courier New"/>
          <w:color w:val="1B1B1B"/>
          <w:sz w:val="20"/>
          <w:szCs w:val="20"/>
        </w:rPr>
        <w:t xml:space="preserve">&lt;catalog&gt;.&lt;schema&gt;.dim_customers_raw</w:t>
      </w:r>
    </w:p>
    <w:p>
      <w:pPr>
        <w:spacing w:after="60" w:before="60"/>
      </w:pPr>
      <w:r>
        <w:rPr>
          <w:rFonts w:ascii="Arial" w:cs="Arial" w:eastAsia="Arial" w:hAnsi="Arial"/>
          <w:color w:val="1B1B1B"/>
          <w:sz w:val="20"/>
          <w:szCs w:val="20"/>
        </w:rPr>
        <w:t xml:space="preserve">Casts every column from STRING to its real type, deduplicates on customer_id, and filters to active customers only. A MATERIALIZED VIEW is used here because the transformation involves deduplication logic (a window function) that isn't compatible with streaming semantics — and because SDP will handle incremental refresh automatically whenever the source changes.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16A34A" w:sz="12"/>
              <w:bottom w:val="single" w:color="BFDBFE" w:sz="1"/>
              <w:right w:val="single" w:color="BFDBFE" w:sz="1"/>
            </w:tcBorders>
            <w:shd w:fill="F0FDF4" w:val="clear"/>
            <w:tcMar>
              <w:top w:type="dxa" w:w="100"/>
              <w:left w:type="dxa" w:w="180"/>
              <w:bottom w:type="dxa" w:w="100"/>
              <w:right w:type="dxa" w:w="180"/>
            </w:tcMar>
          </w:tcPr>
          <w:p>
            <w:pPr>
              <w:spacing w:after="40" w:before="0"/>
            </w:pPr>
            <w:r>
              <w:rPr>
                <w:rFonts w:ascii="Arial" w:cs="Arial" w:eastAsia="Arial" w:hAnsi="Arial"/>
                <w:b/>
                <w:bCs/>
                <w:color w:val="16A34A"/>
                <w:sz w:val="18"/>
                <w:szCs w:val="18"/>
              </w:rPr>
              <w:t xml:space="preserve">What to notice</w:t>
            </w:r>
          </w:p>
          <w:p>
            <w:pPr>
              <w:spacing w:after="0" w:before="0"/>
            </w:pPr>
            <w:r>
              <w:rPr>
                <w:rFonts w:ascii="Arial" w:cs="Arial" w:eastAsia="Arial" w:hAnsi="Arial"/>
                <w:color w:val="1B1B1B"/>
                <w:sz w:val="18"/>
                <w:szCs w:val="18"/>
              </w:rPr>
              <w:t xml:space="preserve">Two constraints with different actions: valid_customer_id drops bad rows immediately; valid_payment_terms only counts violations (no ON VIOLATION clause). The ROW_NUMBER() CTE handles deduplication before the constraint can even fire.</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1F2937"/>
                <w:sz w:val="16"/>
                <w:szCs w:val="16"/>
              </w:rPr>
              <w:t xml:space="preserve">CREATE OR REFRESH MATERIALIZED VIEW silver_customers</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6B7280"/>
                <w:sz w:val="16"/>
                <w:szCs w:val="16"/>
              </w:rPr>
              <w:t xml:space="preserve">  -- ON VIOLATION DROP ROW    -&gt; silently remove the bad row</w:t>
            </w:r>
          </w:p>
          <w:p>
            <w:pPr>
              <w:spacing w:after="0" w:before="0"/>
            </w:pPr>
            <w:r>
              <w:rPr>
                <w:rFonts w:ascii="Courier New" w:cs="Courier New" w:eastAsia="Courier New" w:hAnsi="Courier New"/>
                <w:color w:val="6B7280"/>
                <w:sz w:val="16"/>
                <w:szCs w:val="16"/>
              </w:rPr>
              <w:t xml:space="preserve">  -- ON VIOLATION FAIL UPDATE -&gt; stop the pipeline, roll back the transaction</w:t>
            </w:r>
          </w:p>
          <w:p>
            <w:pPr>
              <w:spacing w:after="0" w:before="0"/>
            </w:pPr>
            <w:r>
              <w:rPr>
                <w:rFonts w:ascii="Courier New" w:cs="Courier New" w:eastAsia="Courier New" w:hAnsi="Courier New"/>
                <w:color w:val="6B7280"/>
                <w:sz w:val="16"/>
                <w:szCs w:val="16"/>
              </w:rPr>
              <w:t xml:space="preserve">  -- (no clause / warn)       -&gt; count the violation, keep the row</w:t>
            </w:r>
          </w:p>
          <w:p>
            <w:pPr>
              <w:spacing w:after="0" w:before="0"/>
            </w:pPr>
            <w:r>
              <w:rPr>
                <w:rFonts w:ascii="Courier New" w:cs="Courier New" w:eastAsia="Courier New" w:hAnsi="Courier New"/>
                <w:color w:val="1F2937"/>
                <w:sz w:val="16"/>
                <w:szCs w:val="16"/>
              </w:rPr>
              <w:t xml:space="preserve">  CONSTRAINT valid_customer_id   EXPECT (customer_id IS NOT NULL) ON VIOLATION DROP ROW,</w:t>
            </w:r>
          </w:p>
          <w:p>
            <w:pPr>
              <w:spacing w:after="0" w:before="0"/>
            </w:pPr>
            <w:r>
              <w:rPr>
                <w:rFonts w:ascii="Courier New" w:cs="Courier New" w:eastAsia="Courier New" w:hAnsi="Courier New"/>
                <w:color w:val="1F2937"/>
                <w:sz w:val="16"/>
                <w:szCs w:val="16"/>
              </w:rPr>
              <w:t xml:space="preserve">  CONSTRAINT valid_payment_terms EXPECT (payment_terms_days BETWEEN 0 AND 365)</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COMMENT "Cleaned, typed, deduplicated customer master. One row per active customer."</w:t>
            </w:r>
          </w:p>
          <w:p>
            <w:pPr>
              <w:spacing w:after="0" w:before="0"/>
            </w:pPr>
            <w:r>
              <w:rPr>
                <w:rFonts w:ascii="Courier New" w:cs="Courier New" w:eastAsia="Courier New" w:hAnsi="Courier New"/>
                <w:color w:val="1F2937"/>
                <w:sz w:val="16"/>
                <w:szCs w:val="16"/>
              </w:rPr>
              <w:t xml:space="preserve">AS</w:t>
            </w:r>
          </w:p>
          <w:p>
            <w:pPr>
              <w:spacing w:after="0" w:before="0"/>
            </w:pPr>
            <w:r>
              <w:rPr>
                <w:rFonts w:ascii="Courier New" w:cs="Courier New" w:eastAsia="Courier New" w:hAnsi="Courier New"/>
                <w:color w:val="1F2937"/>
                <w:sz w:val="16"/>
                <w:szCs w:val="16"/>
              </w:rPr>
              <w:t xml:space="preserve">WITH typed AS (</w:t>
            </w:r>
          </w:p>
          <w:p>
            <w:pPr>
              <w:spacing w:after="0" w:before="0"/>
            </w:pPr>
            <w:r>
              <w:rPr>
                <w:rFonts w:ascii="Courier New" w:cs="Courier New" w:eastAsia="Courier New" w:hAnsi="Courier New"/>
                <w:color w:val="1F2937"/>
                <w:sz w:val="16"/>
                <w:szCs w:val="16"/>
              </w:rPr>
              <w:t xml:space="preserve">  SELECT</w:t>
            </w:r>
          </w:p>
          <w:p>
            <w:pPr>
              <w:spacing w:after="0" w:before="0"/>
            </w:pPr>
            <w:r>
              <w:rPr>
                <w:rFonts w:ascii="Courier New" w:cs="Courier New" w:eastAsia="Courier New" w:hAnsi="Courier New"/>
                <w:color w:val="1F2937"/>
                <w:sz w:val="16"/>
                <w:szCs w:val="16"/>
              </w:rPr>
              <w:t xml:space="preserve">    customer_id, customer_name, tier, region, contract_type,</w:t>
            </w:r>
          </w:p>
          <w:p>
            <w:pPr>
              <w:spacing w:after="0" w:before="0"/>
            </w:pPr>
            <w:r>
              <w:rPr>
                <w:rFonts w:ascii="Courier New" w:cs="Courier New" w:eastAsia="Courier New" w:hAnsi="Courier New"/>
                <w:color w:val="1F2937"/>
                <w:sz w:val="16"/>
                <w:szCs w:val="16"/>
              </w:rPr>
              <w:t xml:space="preserve">    TRY_CAST(payment_terms_days AS INT)                              AS payment_terms_days,</w:t>
            </w:r>
          </w:p>
          <w:p>
            <w:pPr>
              <w:spacing w:after="0" w:before="0"/>
            </w:pPr>
            <w:r>
              <w:rPr>
                <w:rFonts w:ascii="Courier New" w:cs="Courier New" w:eastAsia="Courier New" w:hAnsi="Courier New"/>
                <w:color w:val="1F2937"/>
                <w:sz w:val="16"/>
                <w:szCs w:val="16"/>
              </w:rPr>
              <w:t xml:space="preserve">    LOWER(is_active) IN ('true','t','1','yes') AS is_active</w:t>
            </w:r>
          </w:p>
          <w:p>
            <w:pPr>
              <w:spacing w:after="0" w:before="0"/>
            </w:pPr>
            <w:r>
              <w:rPr>
                <w:rFonts w:ascii="Courier New" w:cs="Courier New" w:eastAsia="Courier New" w:hAnsi="Courier New"/>
                <w:color w:val="1F2937"/>
                <w:sz w:val="16"/>
                <w:szCs w:val="16"/>
              </w:rPr>
              <w:t xml:space="preserve">  FROM &lt;catalog&gt;.&lt;schema&gt;.dim_customers_raw</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deduped AS (</w:t>
            </w:r>
          </w:p>
          <w:p>
            <w:pPr>
              <w:spacing w:after="0" w:before="0"/>
            </w:pPr>
            <w:r>
              <w:rPr>
                <w:rFonts w:ascii="Courier New" w:cs="Courier New" w:eastAsia="Courier New" w:hAnsi="Courier New"/>
                <w:color w:val="1F2937"/>
                <w:sz w:val="16"/>
                <w:szCs w:val="16"/>
              </w:rPr>
              <w:t xml:space="preserve">  SELECT *</w:t>
            </w:r>
          </w:p>
          <w:p>
            <w:pPr>
              <w:spacing w:after="0" w:before="0"/>
            </w:pPr>
            <w:r>
              <w:rPr>
                <w:rFonts w:ascii="Courier New" w:cs="Courier New" w:eastAsia="Courier New" w:hAnsi="Courier New"/>
                <w:color w:val="1F2937"/>
                <w:sz w:val="16"/>
                <w:szCs w:val="16"/>
              </w:rPr>
              <w:t xml:space="preserve">  FROM (</w:t>
            </w:r>
          </w:p>
          <w:p>
            <w:pPr>
              <w:spacing w:after="0" w:before="0"/>
            </w:pPr>
            <w:r>
              <w:rPr>
                <w:rFonts w:ascii="Courier New" w:cs="Courier New" w:eastAsia="Courier New" w:hAnsi="Courier New"/>
                <w:color w:val="1F2937"/>
                <w:sz w:val="16"/>
                <w:szCs w:val="16"/>
              </w:rPr>
              <w:t xml:space="preserve">    SELECT *,</w:t>
            </w:r>
          </w:p>
          <w:p>
            <w:pPr>
              <w:spacing w:after="0" w:before="0"/>
            </w:pPr>
            <w:r>
              <w:rPr>
                <w:rFonts w:ascii="Courier New" w:cs="Courier New" w:eastAsia="Courier New" w:hAnsi="Courier New"/>
                <w:color w:val="1F2937"/>
                <w:sz w:val="16"/>
                <w:szCs w:val="16"/>
              </w:rPr>
              <w:t xml:space="preserve">      ROW_NUMBER() OVER (PARTITION BY customer_id ORDER BY customer_name) AS rn</w:t>
            </w:r>
          </w:p>
          <w:p>
            <w:pPr>
              <w:spacing w:after="0" w:before="0"/>
            </w:pPr>
            <w:r>
              <w:rPr>
                <w:rFonts w:ascii="Courier New" w:cs="Courier New" w:eastAsia="Courier New" w:hAnsi="Courier New"/>
                <w:color w:val="1F2937"/>
                <w:sz w:val="16"/>
                <w:szCs w:val="16"/>
              </w:rPr>
              <w:t xml:space="preserve">    FROM typed</w:t>
            </w:r>
          </w:p>
          <w:p>
            <w:pPr>
              <w:spacing w:after="0" w:before="0"/>
            </w:pPr>
            <w:r>
              <w:rPr>
                <w:rFonts w:ascii="Courier New" w:cs="Courier New" w:eastAsia="Courier New" w:hAnsi="Courier New"/>
                <w:color w:val="1F2937"/>
                <w:sz w:val="16"/>
                <w:szCs w:val="16"/>
              </w:rPr>
              <w:t xml:space="preserve">  )</w:t>
            </w:r>
          </w:p>
          <w:p>
            <w:pPr>
              <w:spacing w:after="0" w:before="0"/>
            </w:pPr>
            <w:r>
              <w:rPr>
                <w:rFonts w:ascii="Courier New" w:cs="Courier New" w:eastAsia="Courier New" w:hAnsi="Courier New"/>
                <w:color w:val="1F2937"/>
                <w:sz w:val="16"/>
                <w:szCs w:val="16"/>
              </w:rPr>
              <w:t xml:space="preserve">  WHERE rn = 1</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SELECT customer_id, customer_name, tier, region, contract_type,</w:t>
            </w:r>
          </w:p>
          <w:p>
            <w:pPr>
              <w:spacing w:after="0" w:before="0"/>
            </w:pPr>
            <w:r>
              <w:rPr>
                <w:rFonts w:ascii="Courier New" w:cs="Courier New" w:eastAsia="Courier New" w:hAnsi="Courier New"/>
                <w:color w:val="1F2937"/>
                <w:sz w:val="16"/>
                <w:szCs w:val="16"/>
              </w:rPr>
              <w:t xml:space="preserve">       payment_terms_days, is_active</w:t>
            </w:r>
          </w:p>
          <w:p>
            <w:pPr>
              <w:spacing w:after="0" w:before="0"/>
            </w:pPr>
            <w:r>
              <w:rPr>
                <w:rFonts w:ascii="Courier New" w:cs="Courier New" w:eastAsia="Courier New" w:hAnsi="Courier New"/>
                <w:color w:val="1F2937"/>
                <w:sz w:val="16"/>
                <w:szCs w:val="16"/>
              </w:rPr>
              <w:t xml:space="preserve">FROM deduped</w:t>
            </w:r>
          </w:p>
          <w:p>
            <w:pPr>
              <w:spacing w:after="0" w:before="0"/>
            </w:pPr>
            <w:r>
              <w:rPr>
                <w:rFonts w:ascii="Courier New" w:cs="Courier New" w:eastAsia="Courier New" w:hAnsi="Courier New"/>
                <w:color w:val="1F2937"/>
                <w:sz w:val="16"/>
                <w:szCs w:val="16"/>
              </w:rPr>
              <w:t xml:space="preserve">WHERE is_active = TRUE;</w:t>
            </w:r>
          </w:p>
        </w:tc>
      </w:tr>
    </w:tbl>
    <w:p>
      <w:pPr>
        <w:spacing w:after="0" w:before="0"/>
      </w:pPr>
      <w:r>
        <w:rPr>
          <w:sz w:val="200"/>
          <w:szCs w:val="200"/>
        </w:rPr>
        <w:t xml:space="preserve"/>
      </w:r>
    </w:p>
    <w:p>
      <w:pPr>
        <w:pBdr>
          <w:bottom w:val="single" w:color="E5E7EB" w:sz="4" w:space="1"/>
        </w:pBdr>
        <w:spacing w:after="0" w:before="0"/>
      </w:pPr>
    </w:p>
    <w:p>
      <w:pPr>
        <w:pStyle w:val="Heading2"/>
        <w:spacing w:after="100" w:before="280"/>
      </w:pPr>
      <w:r>
        <w:rPr>
          <w:rFonts w:ascii="Arial" w:cs="Arial" w:eastAsia="Arial" w:hAnsi="Arial"/>
          <w:b/>
          <w:bCs/>
          <w:color w:val="FF3621"/>
          <w:sz w:val="26"/>
          <w:szCs w:val="26"/>
        </w:rPr>
        <w:t xml:space="preserve">silver_orders</w:t>
      </w:r>
    </w:p>
    <w:p>
      <w:pPr>
        <w:spacing w:after="80" w:before="0"/>
      </w:pPr>
      <w:r>
        <w:rPr>
          <w:rFonts w:ascii="Arial" w:cs="Arial" w:eastAsia="Arial" w:hAnsi="Arial"/>
          <w:b/>
          <w:bCs/>
          <w:color w:val="6B7280"/>
          <w:sz w:val="20"/>
          <w:szCs w:val="20"/>
        </w:rPr>
        <w:t xml:space="preserve">Type: </w:t>
      </w:r>
      <w:r>
        <w:rPr>
          <w:rFonts w:ascii="Courier New" w:cs="Courier New" w:eastAsia="Courier New" w:hAnsi="Courier New"/>
          <w:color w:val="1B1B1B"/>
          <w:sz w:val="20"/>
          <w:szCs w:val="20"/>
        </w:rPr>
        <w:t xml:space="preserve">STREAMING TABLE</w:t>
      </w:r>
      <w:r>
        <w:rPr>
          <w:rFonts w:ascii="Arial" w:cs="Arial" w:eastAsia="Arial" w:hAnsi="Arial"/>
          <w:b/>
          <w:bCs/>
          <w:color w:val="6B7280"/>
          <w:sz w:val="20"/>
          <w:szCs w:val="20"/>
        </w:rPr>
        <w:t xml:space="preserve">   |   Source: </w:t>
      </w:r>
      <w:r>
        <w:rPr>
          <w:rFonts w:ascii="Courier New" w:cs="Courier New" w:eastAsia="Courier New" w:hAnsi="Courier New"/>
          <w:color w:val="1B1B1B"/>
          <w:sz w:val="20"/>
          <w:szCs w:val="20"/>
        </w:rPr>
        <w:t xml:space="preserve">STREAM(&lt;catalog&gt;.&lt;schema&gt;.raw_customer_orders)</w:t>
      </w:r>
    </w:p>
    <w:p>
      <w:pPr>
        <w:spacing w:after="60" w:before="60"/>
      </w:pPr>
      <w:r>
        <w:rPr>
          <w:rFonts w:ascii="Arial" w:cs="Arial" w:eastAsia="Arial" w:hAnsi="Arial"/>
          <w:color w:val="1B1B1B"/>
          <w:sz w:val="20"/>
          <w:szCs w:val="20"/>
        </w:rPr>
        <w:t xml:space="preserve">Casts and validates the orders fact table, applies a scale correction to unit_price, and computes gross_revenue and total_freight_cost as derived columns. A STREAMING TABLE is used because the orders source is append-only — incremental processing means each run only reads new rows.</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16A34A" w:sz="12"/>
              <w:bottom w:val="single" w:color="BFDBFE" w:sz="1"/>
              <w:right w:val="single" w:color="BFDBFE" w:sz="1"/>
            </w:tcBorders>
            <w:shd w:fill="F0FDF4" w:val="clear"/>
            <w:tcMar>
              <w:top w:type="dxa" w:w="100"/>
              <w:left w:type="dxa" w:w="180"/>
              <w:bottom w:type="dxa" w:w="100"/>
              <w:right w:type="dxa" w:w="180"/>
            </w:tcMar>
          </w:tcPr>
          <w:p>
            <w:pPr>
              <w:spacing w:after="40" w:before="0"/>
            </w:pPr>
            <w:r>
              <w:rPr>
                <w:rFonts w:ascii="Arial" w:cs="Arial" w:eastAsia="Arial" w:hAnsi="Arial"/>
                <w:b/>
                <w:bCs/>
                <w:color w:val="16A34A"/>
                <w:sz w:val="18"/>
                <w:szCs w:val="18"/>
              </w:rPr>
              <w:t xml:space="preserve">What to notice</w:t>
            </w:r>
          </w:p>
          <w:p>
            <w:pPr>
              <w:spacing w:after="0" w:before="0"/>
            </w:pPr>
            <w:r>
              <w:rPr>
                <w:rFonts w:ascii="Arial" w:cs="Arial" w:eastAsia="Arial" w:hAnsi="Arial"/>
                <w:color w:val="1B1B1B"/>
                <w:sz w:val="18"/>
                <w:szCs w:val="18"/>
              </w:rPr>
              <w:t xml:space="preserve">STREAM() wraps the source table name. The unit_price /1000 correction is documented explicitly and applied once here in silver so gold layers never need to know about it. The plausible_price constraint has no ON VIOLATION clause — it observes without blocking.</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1F2937"/>
                <w:sz w:val="16"/>
                <w:szCs w:val="16"/>
              </w:rPr>
              <w:t xml:space="preserve">CREATE OR REFRESH STREAMING TABLE silver_orders</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  CONSTRAINT has_order_id     EXPECT (order_id    IS NOT NULL) ON VIOLATION DROP ROW,</w:t>
            </w:r>
          </w:p>
          <w:p>
            <w:pPr>
              <w:spacing w:after="0" w:before="0"/>
            </w:pPr>
            <w:r>
              <w:rPr>
                <w:rFonts w:ascii="Courier New" w:cs="Courier New" w:eastAsia="Courier New" w:hAnsi="Courier New"/>
                <w:color w:val="1F2937"/>
                <w:sz w:val="16"/>
                <w:szCs w:val="16"/>
              </w:rPr>
              <w:t xml:space="preserve">  CONSTRAINT has_customer_id  EXPECT (customer_id IS NOT NULL) ON VIOLATION DROP ROW,</w:t>
            </w:r>
          </w:p>
          <w:p>
            <w:pPr>
              <w:spacing w:after="0" w:before="0"/>
            </w:pPr>
            <w:r>
              <w:rPr>
                <w:rFonts w:ascii="Courier New" w:cs="Courier New" w:eastAsia="Courier New" w:hAnsi="Courier New"/>
                <w:color w:val="1F2937"/>
                <w:sz w:val="16"/>
                <w:szCs w:val="16"/>
              </w:rPr>
              <w:t xml:space="preserve">  CONSTRAINT has_positive_qty EXPECT (quantity_units &gt; 0)      ON VIOLATION DROP ROW,</w:t>
            </w:r>
          </w:p>
          <w:p>
            <w:pPr>
              <w:spacing w:after="0" w:before="0"/>
            </w:pPr>
            <w:r>
              <w:rPr>
                <w:rFonts w:ascii="Courier New" w:cs="Courier New" w:eastAsia="Courier New" w:hAnsi="Courier New"/>
                <w:color w:val="6B7280"/>
                <w:sz w:val="16"/>
                <w:szCs w:val="16"/>
              </w:rPr>
              <w:t xml:space="preserve">  -- No action (warn): row kept, violation counted in event log.</w:t>
            </w:r>
          </w:p>
          <w:p>
            <w:pPr>
              <w:spacing w:after="0" w:before="0"/>
            </w:pPr>
            <w:r>
              <w:rPr>
                <w:rFonts w:ascii="Courier New" w:cs="Courier New" w:eastAsia="Courier New" w:hAnsi="Courier New"/>
                <w:color w:val="1F2937"/>
                <w:sz w:val="16"/>
                <w:szCs w:val="16"/>
              </w:rPr>
              <w:t xml:space="preserve">  CONSTRAINT plausible_price  EXPECT (unit_price BETWEEN 0 AND 1)</w:t>
            </w:r>
          </w:p>
          <w:p>
            <w:pPr>
              <w:spacing w:after="0" w:before="0"/>
            </w:pPr>
            <w:r>
              <w:rPr>
                <w:rFonts w:ascii="Courier New" w:cs="Courier New" w:eastAsia="Courier New" w:hAnsi="Courier New"/>
                <w:color w:val="1F2937"/>
                <w:sz w:val="16"/>
                <w:szCs w:val="16"/>
              </w:rPr>
              <w:t xml:space="preserve">)</w:t>
            </w:r>
          </w:p>
          <w:p>
            <w:pPr>
              <w:spacing w:after="0" w:before="0"/>
            </w:pPr>
            <w:r>
              <w:rPr>
                <w:rFonts w:ascii="Courier New" w:cs="Courier New" w:eastAsia="Courier New" w:hAnsi="Courier New"/>
                <w:color w:val="1F2937"/>
                <w:sz w:val="16"/>
                <w:szCs w:val="16"/>
              </w:rPr>
              <w:t xml:space="preserve">COMMENT "Typed, validated orders with revenue + freight. unit_price scale-corrected /1000 from bronze."</w:t>
            </w:r>
          </w:p>
          <w:p>
            <w:pPr>
              <w:spacing w:after="0" w:before="0"/>
            </w:pPr>
            <w:r>
              <w:rPr>
                <w:rFonts w:ascii="Courier New" w:cs="Courier New" w:eastAsia="Courier New" w:hAnsi="Courier New"/>
                <w:color w:val="1F2937"/>
                <w:sz w:val="16"/>
                <w:szCs w:val="16"/>
              </w:rPr>
              <w:t xml:space="preserve">AS</w:t>
            </w:r>
          </w:p>
          <w:p>
            <w:pPr>
              <w:spacing w:after="0" w:before="0"/>
            </w:pPr>
            <w:r>
              <w:rPr>
                <w:rFonts w:ascii="Courier New" w:cs="Courier New" w:eastAsia="Courier New" w:hAnsi="Courier New"/>
                <w:color w:val="1F2937"/>
                <w:sz w:val="16"/>
                <w:szCs w:val="16"/>
              </w:rPr>
              <w:t xml:space="preserve">SELECT</w:t>
            </w:r>
          </w:p>
          <w:p>
            <w:pPr>
              <w:spacing w:after="0" w:before="0"/>
            </w:pPr>
            <w:r>
              <w:rPr>
                <w:rFonts w:ascii="Courier New" w:cs="Courier New" w:eastAsia="Courier New" w:hAnsi="Courier New"/>
                <w:color w:val="1F2937"/>
                <w:sz w:val="16"/>
                <w:szCs w:val="16"/>
              </w:rPr>
              <w:t xml:space="preserve">  order_id,</w:t>
            </w:r>
          </w:p>
          <w:p>
            <w:pPr>
              <w:spacing w:after="0" w:before="0"/>
            </w:pPr>
            <w:r>
              <w:rPr>
                <w:rFonts w:ascii="Courier New" w:cs="Courier New" w:eastAsia="Courier New" w:hAnsi="Courier New"/>
                <w:color w:val="1F2937"/>
                <w:sz w:val="16"/>
                <w:szCs w:val="16"/>
              </w:rPr>
              <w:t xml:space="preserve">  TRY_CAST(order_date AS DATE)                                   AS order_date,</w:t>
            </w:r>
          </w:p>
          <w:p>
            <w:pPr>
              <w:spacing w:after="0" w:before="0"/>
            </w:pPr>
            <w:r>
              <w:rPr>
                <w:rFonts w:ascii="Courier New" w:cs="Courier New" w:eastAsia="Courier New" w:hAnsi="Courier New"/>
                <w:color w:val="1F2937"/>
                <w:sz w:val="16"/>
                <w:szCs w:val="16"/>
              </w:rPr>
              <w:t xml:space="preserve">  customer_id, product_id, plant_id,</w:t>
            </w:r>
          </w:p>
          <w:p>
            <w:pPr>
              <w:spacing w:after="0" w:before="0"/>
            </w:pPr>
            <w:r>
              <w:rPr>
                <w:rFonts w:ascii="Courier New" w:cs="Courier New" w:eastAsia="Courier New" w:hAnsi="Courier New"/>
                <w:color w:val="1F2937"/>
                <w:sz w:val="16"/>
                <w:szCs w:val="16"/>
              </w:rPr>
              <w:t xml:space="preserve">  TRY_CAST(quantity_units AS INT)                                AS quantity_units,</w:t>
            </w:r>
          </w:p>
          <w:p>
            <w:pPr>
              <w:spacing w:after="0" w:before="0"/>
            </w:pPr>
            <w:r>
              <w:rPr>
                <w:rFonts w:ascii="Courier New" w:cs="Courier New" w:eastAsia="Courier New" w:hAnsi="Courier New"/>
                <w:color w:val="1F2937"/>
                <w:sz w:val="16"/>
                <w:szCs w:val="16"/>
              </w:rPr>
              <w:t xml:space="preserve">  TRY_CAST(unit_price AS DECIMAL(10,4)) / 1000                  AS unit_price,</w:t>
            </w:r>
          </w:p>
          <w:p>
            <w:pPr>
              <w:spacing w:after="0" w:before="0"/>
            </w:pPr>
            <w:r>
              <w:rPr>
                <w:rFonts w:ascii="Courier New" w:cs="Courier New" w:eastAsia="Courier New" w:hAnsi="Courier New"/>
                <w:color w:val="1F2937"/>
                <w:sz w:val="16"/>
                <w:szCs w:val="16"/>
              </w:rPr>
              <w:t xml:space="preserve">  TRY_CAST(freight_cost_per_unit AS DECIMAL(10,4))              AS freight_cost_per_unit,</w:t>
            </w:r>
          </w:p>
          <w:p>
            <w:pPr>
              <w:spacing w:after="0" w:before="0"/>
            </w:pPr>
            <w:r>
              <w:rPr>
                <w:rFonts w:ascii="Courier New" w:cs="Courier New" w:eastAsia="Courier New" w:hAnsi="Courier New"/>
                <w:color w:val="1F2937"/>
                <w:sz w:val="16"/>
                <w:szCs w:val="16"/>
              </w:rPr>
              <w:t xml:space="preserve">  TRY_CAST(requested_delivery_date AS DATE)                     AS requested_delivery_date,</w:t>
            </w:r>
          </w:p>
          <w:p>
            <w:pPr>
              <w:spacing w:after="0" w:before="0"/>
            </w:pPr>
            <w:r>
              <w:rPr>
                <w:rFonts w:ascii="Courier New" w:cs="Courier New" w:eastAsia="Courier New" w:hAnsi="Courier New"/>
                <w:color w:val="1F2937"/>
                <w:sz w:val="16"/>
                <w:szCs w:val="16"/>
              </w:rPr>
              <w:t xml:space="preserve">  status,</w:t>
            </w:r>
          </w:p>
          <w:p>
            <w:pPr>
              <w:spacing w:after="0" w:before="0"/>
            </w:pPr>
            <w:r>
              <w:rPr>
                <w:rFonts w:ascii="Courier New" w:cs="Courier New" w:eastAsia="Courier New" w:hAnsi="Courier New"/>
                <w:color w:val="6B7280"/>
                <w:sz w:val="16"/>
                <w:szCs w:val="16"/>
              </w:rPr>
              <w:t xml:space="preserve">  -- Derived columns use the scaled unit_price so downstream layers stay clean.</w:t>
            </w:r>
          </w:p>
          <w:p>
            <w:pPr>
              <w:spacing w:after="0" w:before="0"/>
            </w:pPr>
            <w:r>
              <w:rPr>
                <w:rFonts w:ascii="Courier New" w:cs="Courier New" w:eastAsia="Courier New" w:hAnsi="Courier New"/>
                <w:color w:val="1F2937"/>
                <w:sz w:val="16"/>
                <w:szCs w:val="16"/>
              </w:rPr>
              <w:t xml:space="preserve">  TRY_CAST(quantity_units AS INT) * (TRY_CAST(unit_price AS DECIMAL(10,4)) / 1000)</w:t>
            </w:r>
          </w:p>
          <w:p>
            <w:pPr>
              <w:spacing w:after="0" w:before="0"/>
            </w:pPr>
            <w:r>
              <w:rPr>
                <w:rFonts w:ascii="Courier New" w:cs="Courier New" w:eastAsia="Courier New" w:hAnsi="Courier New"/>
                <w:color w:val="1F2937"/>
                <w:sz w:val="16"/>
                <w:szCs w:val="16"/>
              </w:rPr>
              <w:t xml:space="preserve">      AS gross_revenue,</w:t>
            </w:r>
          </w:p>
          <w:p>
            <w:pPr>
              <w:spacing w:after="0" w:before="0"/>
            </w:pPr>
            <w:r>
              <w:rPr>
                <w:rFonts w:ascii="Courier New" w:cs="Courier New" w:eastAsia="Courier New" w:hAnsi="Courier New"/>
                <w:color w:val="1F2937"/>
                <w:sz w:val="16"/>
                <w:szCs w:val="16"/>
              </w:rPr>
              <w:t xml:space="preserve">  TRY_CAST(quantity_units AS INT) * TRY_CAST(freight_cost_per_unit AS DECIMAL(10,4))</w:t>
            </w:r>
          </w:p>
          <w:p>
            <w:pPr>
              <w:spacing w:after="0" w:before="0"/>
            </w:pPr>
            <w:r>
              <w:rPr>
                <w:rFonts w:ascii="Courier New" w:cs="Courier New" w:eastAsia="Courier New" w:hAnsi="Courier New"/>
                <w:color w:val="1F2937"/>
                <w:sz w:val="16"/>
                <w:szCs w:val="16"/>
              </w:rPr>
              <w:t xml:space="preserve">      AS total_freight_cost</w:t>
            </w:r>
          </w:p>
          <w:p>
            <w:pPr>
              <w:spacing w:after="0" w:before="0"/>
            </w:pPr>
            <w:r>
              <w:rPr>
                <w:rFonts w:ascii="Courier New" w:cs="Courier New" w:eastAsia="Courier New" w:hAnsi="Courier New"/>
                <w:color w:val="1F2937"/>
                <w:sz w:val="16"/>
                <w:szCs w:val="16"/>
              </w:rPr>
              <w:t xml:space="preserve">FROM STREAM(&lt;catalog&gt;.&lt;schema&gt;.raw_customer_orders);</w:t>
            </w:r>
          </w:p>
        </w:tc>
      </w:tr>
    </w:tbl>
    <w:p>
      <w:pPr>
        <w:spacing w:after="0" w:before="0"/>
      </w:pPr>
      <w:r>
        <w:rPr>
          <w:sz w:val="200"/>
          <w:szCs w:val="200"/>
        </w:rPr>
        <w:t xml:space="preserve"/>
      </w:r>
    </w:p>
    <w:p>
      <w:pPr>
        <w:pBdr>
          <w:bottom w:val="single" w:color="E5E7EB" w:sz="4" w:space="1"/>
        </w:pBdr>
        <w:spacing w:after="0" w:before="0"/>
      </w:pPr>
    </w:p>
    <w:p>
      <w:pPr>
        <w:pStyle w:val="Heading2"/>
        <w:spacing w:after="100" w:before="280"/>
      </w:pPr>
      <w:r>
        <w:rPr>
          <w:rFonts w:ascii="Arial" w:cs="Arial" w:eastAsia="Arial" w:hAnsi="Arial"/>
          <w:b/>
          <w:bCs/>
          <w:color w:val="FF3621"/>
          <w:sz w:val="26"/>
          <w:szCs w:val="26"/>
        </w:rPr>
        <w:t xml:space="preserve">gold_customer_summary</w:t>
      </w:r>
    </w:p>
    <w:p>
      <w:pPr>
        <w:spacing w:after="80" w:before="0"/>
      </w:pPr>
      <w:r>
        <w:rPr>
          <w:rFonts w:ascii="Arial" w:cs="Arial" w:eastAsia="Arial" w:hAnsi="Arial"/>
          <w:b/>
          <w:bCs/>
          <w:color w:val="6B7280"/>
          <w:sz w:val="20"/>
          <w:szCs w:val="20"/>
        </w:rPr>
        <w:t xml:space="preserve">Type: </w:t>
      </w:r>
      <w:r>
        <w:rPr>
          <w:rFonts w:ascii="Courier New" w:cs="Courier New" w:eastAsia="Courier New" w:hAnsi="Courier New"/>
          <w:color w:val="1B1B1B"/>
          <w:sz w:val="20"/>
          <w:szCs w:val="20"/>
        </w:rPr>
        <w:t xml:space="preserve">MATERIALIZED VIEW</w:t>
      </w:r>
      <w:r>
        <w:rPr>
          <w:rFonts w:ascii="Arial" w:cs="Arial" w:eastAsia="Arial" w:hAnsi="Arial"/>
          <w:b/>
          <w:bCs/>
          <w:color w:val="6B7280"/>
          <w:sz w:val="20"/>
          <w:szCs w:val="20"/>
        </w:rPr>
        <w:t xml:space="preserve">   |   Sources: </w:t>
      </w:r>
      <w:r>
        <w:rPr>
          <w:rFonts w:ascii="Courier New" w:cs="Courier New" w:eastAsia="Courier New" w:hAnsi="Courier New"/>
          <w:color w:val="1B1B1B"/>
          <w:sz w:val="20"/>
          <w:szCs w:val="20"/>
        </w:rPr>
        <w:t xml:space="preserve">silver_customers, silver_orders</w:t>
      </w:r>
    </w:p>
    <w:p>
      <w:pPr>
        <w:spacing w:after="60" w:before="60"/>
      </w:pPr>
      <w:r>
        <w:rPr>
          <w:rFonts w:ascii="Arial" w:cs="Arial" w:eastAsia="Arial" w:hAnsi="Arial"/>
          <w:color w:val="1B1B1B"/>
          <w:sz w:val="20"/>
          <w:szCs w:val="20"/>
        </w:rPr>
        <w:t xml:space="preserve">Joins the two silver tables and aggregates to one row per customer — a classic customer 360 rollup. A MATERIALIZED VIEW is the right choice here: aggregations benefit from SDP's incremental refresh, which processes only the upstream rows that changed rather than re-running the full join and GROUP BY from scratch. Silver tables are referenced by short name; SDP resolves them and uses those references to determine that silver must run first.</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16A34A" w:sz="12"/>
              <w:bottom w:val="single" w:color="BFDBFE" w:sz="1"/>
              <w:right w:val="single" w:color="BFDBFE" w:sz="1"/>
            </w:tcBorders>
            <w:shd w:fill="F0FDF4" w:val="clear"/>
            <w:tcMar>
              <w:top w:type="dxa" w:w="100"/>
              <w:left w:type="dxa" w:w="180"/>
              <w:bottom w:type="dxa" w:w="100"/>
              <w:right w:type="dxa" w:w="180"/>
            </w:tcMar>
          </w:tcPr>
          <w:p>
            <w:pPr>
              <w:spacing w:after="40" w:before="0"/>
            </w:pPr>
            <w:r>
              <w:rPr>
                <w:rFonts w:ascii="Arial" w:cs="Arial" w:eastAsia="Arial" w:hAnsi="Arial"/>
                <w:b/>
                <w:bCs/>
                <w:color w:val="16A34A"/>
                <w:sz w:val="18"/>
                <w:szCs w:val="18"/>
              </w:rPr>
              <w:t xml:space="preserve">What to notice</w:t>
            </w:r>
          </w:p>
          <w:p>
            <w:pPr>
              <w:spacing w:after="0" w:before="0"/>
            </w:pPr>
            <w:r>
              <w:rPr>
                <w:rFonts w:ascii="Arial" w:cs="Arial" w:eastAsia="Arial" w:hAnsi="Arial"/>
                <w:color w:val="1B1B1B"/>
                <w:sz w:val="18"/>
                <w:szCs w:val="18"/>
              </w:rPr>
              <w:t xml:space="preserve">GROUP BY ALL eliminates the need to list every non-aggregated column by hand. The LEFT JOIN (not INNER JOIN) means customers with zero orders still appear in the output with NULL or zero metrics (COUNT returns 0; SUM/AVG/MIN/MAX return NULL) — important for churn analysis.</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6B7280"/>
                <w:sz w:val="16"/>
                <w:szCs w:val="16"/>
              </w:rPr>
              <w:t xml:space="preserve">-- silver_customers and silver_orders referenced by short name.</w:t>
            </w:r>
          </w:p>
          <w:p>
            <w:pPr>
              <w:spacing w:after="0" w:before="0"/>
            </w:pPr>
            <w:r>
              <w:rPr>
                <w:rFonts w:ascii="Courier New" w:cs="Courier New" w:eastAsia="Courier New" w:hAnsi="Courier New"/>
                <w:color w:val="6B7280"/>
                <w:sz w:val="16"/>
                <w:szCs w:val="16"/>
              </w:rPr>
              <w:t xml:space="preserve">-- SDP builds the DAG automatically from these references.</w:t>
            </w:r>
          </w:p>
          <w:p>
            <w:pPr>
              <w:spacing w:after="0" w:before="0"/>
            </w:pPr>
            <w:r>
              <w:rPr>
                <w:rFonts w:ascii="Courier New" w:cs="Courier New" w:eastAsia="Courier New" w:hAnsi="Courier New"/>
                <w:color w:val="1F2937"/>
                <w:sz w:val="16"/>
                <w:szCs w:val="16"/>
              </w:rPr>
              <w:t xml:space="preserve">CREATE OR REFRESH MATERIALIZED VIEW gold_customer_summary</w:t>
            </w:r>
          </w:p>
          <w:p>
            <w:pPr>
              <w:spacing w:after="0" w:before="0"/>
            </w:pPr>
            <w:r>
              <w:rPr>
                <w:rFonts w:ascii="Courier New" w:cs="Courier New" w:eastAsia="Courier New" w:hAnsi="Courier New"/>
                <w:color w:val="1F2937"/>
                <w:sz w:val="16"/>
                <w:szCs w:val="16"/>
              </w:rPr>
              <w:t xml:space="preserve">COMMENT "One row per active customer with lifetime order metrics."</w:t>
            </w:r>
          </w:p>
          <w:p>
            <w:pPr>
              <w:spacing w:after="0" w:before="0"/>
            </w:pPr>
            <w:r>
              <w:rPr>
                <w:rFonts w:ascii="Courier New" w:cs="Courier New" w:eastAsia="Courier New" w:hAnsi="Courier New"/>
                <w:color w:val="1F2937"/>
                <w:sz w:val="16"/>
                <w:szCs w:val="16"/>
              </w:rPr>
              <w:t xml:space="preserve">AS</w:t>
            </w:r>
          </w:p>
          <w:p>
            <w:pPr>
              <w:spacing w:after="0" w:before="0"/>
            </w:pPr>
            <w:r>
              <w:rPr>
                <w:rFonts w:ascii="Courier New" w:cs="Courier New" w:eastAsia="Courier New" w:hAnsi="Courier New"/>
                <w:color w:val="1F2937"/>
                <w:sz w:val="16"/>
                <w:szCs w:val="16"/>
              </w:rPr>
              <w:t xml:space="preserve">SELECT</w:t>
            </w:r>
          </w:p>
          <w:p>
            <w:pPr>
              <w:spacing w:after="0" w:before="0"/>
            </w:pPr>
            <w:r>
              <w:rPr>
                <w:rFonts w:ascii="Courier New" w:cs="Courier New" w:eastAsia="Courier New" w:hAnsi="Courier New"/>
                <w:color w:val="1F2937"/>
                <w:sz w:val="16"/>
                <w:szCs w:val="16"/>
              </w:rPr>
              <w:t xml:space="preserve">  c.customer_id, c.customer_name, c.tier, c.region, c.contract_type,</w:t>
            </w:r>
          </w:p>
          <w:p>
            <w:pPr>
              <w:spacing w:after="0" w:before="0"/>
            </w:pPr>
            <w:r>
              <w:rPr>
                <w:rFonts w:ascii="Courier New" w:cs="Courier New" w:eastAsia="Courier New" w:hAnsi="Courier New"/>
                <w:color w:val="1F2937"/>
                <w:sz w:val="16"/>
                <w:szCs w:val="16"/>
              </w:rPr>
              <w:t xml:space="preserve">  COUNT(DISTINCT o.order_id)     AS order_count,</w:t>
            </w:r>
          </w:p>
          <w:p>
            <w:pPr>
              <w:spacing w:after="0" w:before="0"/>
            </w:pPr>
            <w:r>
              <w:rPr>
                <w:rFonts w:ascii="Courier New" w:cs="Courier New" w:eastAsia="Courier New" w:hAnsi="Courier New"/>
                <w:color w:val="1F2937"/>
                <w:sz w:val="16"/>
                <w:szCs w:val="16"/>
              </w:rPr>
              <w:t xml:space="preserve">  SUM(o.quantity_units)          AS total_units_sold,</w:t>
            </w:r>
          </w:p>
          <w:p>
            <w:pPr>
              <w:spacing w:after="0" w:before="0"/>
            </w:pPr>
            <w:r>
              <w:rPr>
                <w:rFonts w:ascii="Courier New" w:cs="Courier New" w:eastAsia="Courier New" w:hAnsi="Courier New"/>
                <w:color w:val="1F2937"/>
                <w:sz w:val="16"/>
                <w:szCs w:val="16"/>
              </w:rPr>
              <w:t xml:space="preserve">  ROUND(SUM(o.gross_revenue), 2) AS lifetime_revenue,</w:t>
            </w:r>
          </w:p>
          <w:p>
            <w:pPr>
              <w:spacing w:after="0" w:before="0"/>
            </w:pPr>
            <w:r>
              <w:rPr>
                <w:rFonts w:ascii="Courier New" w:cs="Courier New" w:eastAsia="Courier New" w:hAnsi="Courier New"/>
                <w:color w:val="1F2937"/>
                <w:sz w:val="16"/>
                <w:szCs w:val="16"/>
              </w:rPr>
              <w:t xml:space="preserve">  ROUND(SUM(o.total_freight_cost), 2) AS lifetime_freight_cost,</w:t>
            </w:r>
          </w:p>
          <w:p>
            <w:pPr>
              <w:spacing w:after="0" w:before="0"/>
            </w:pPr>
            <w:r>
              <w:rPr>
                <w:rFonts w:ascii="Courier New" w:cs="Courier New" w:eastAsia="Courier New" w:hAnsi="Courier New"/>
                <w:color w:val="1F2937"/>
                <w:sz w:val="16"/>
                <w:szCs w:val="16"/>
              </w:rPr>
              <w:t xml:space="preserve">  ROUND(AVG(o.gross_revenue), 2) AS avg_order_revenue,</w:t>
            </w:r>
          </w:p>
          <w:p>
            <w:pPr>
              <w:spacing w:after="0" w:before="0"/>
            </w:pPr>
            <w:r>
              <w:rPr>
                <w:rFonts w:ascii="Courier New" w:cs="Courier New" w:eastAsia="Courier New" w:hAnsi="Courier New"/>
                <w:color w:val="1F2937"/>
                <w:sz w:val="16"/>
                <w:szCs w:val="16"/>
              </w:rPr>
              <w:t xml:space="preserve">  MIN(o.order_date)              AS first_order_date,</w:t>
            </w:r>
          </w:p>
          <w:p>
            <w:pPr>
              <w:spacing w:after="0" w:before="0"/>
            </w:pPr>
            <w:r>
              <w:rPr>
                <w:rFonts w:ascii="Courier New" w:cs="Courier New" w:eastAsia="Courier New" w:hAnsi="Courier New"/>
                <w:color w:val="1F2937"/>
                <w:sz w:val="16"/>
                <w:szCs w:val="16"/>
              </w:rPr>
              <w:t xml:space="preserve">  MAX(o.order_date)              AS last_order_date</w:t>
            </w:r>
          </w:p>
          <w:p>
            <w:pPr>
              <w:spacing w:after="0" w:before="0"/>
            </w:pPr>
            <w:r>
              <w:rPr>
                <w:rFonts w:ascii="Courier New" w:cs="Courier New" w:eastAsia="Courier New" w:hAnsi="Courier New"/>
                <w:color w:val="1F2937"/>
                <w:sz w:val="16"/>
                <w:szCs w:val="16"/>
              </w:rPr>
              <w:t xml:space="preserve">FROM silver_customers AS c</w:t>
            </w:r>
          </w:p>
          <w:p>
            <w:pPr>
              <w:spacing w:after="0" w:before="0"/>
            </w:pPr>
            <w:r>
              <w:rPr>
                <w:rFonts w:ascii="Courier New" w:cs="Courier New" w:eastAsia="Courier New" w:hAnsi="Courier New"/>
                <w:color w:val="6B7280"/>
                <w:sz w:val="16"/>
                <w:szCs w:val="16"/>
              </w:rPr>
              <w:t xml:space="preserve">-- LEFT JOIN: customers with zero orders still appear.</w:t>
            </w:r>
          </w:p>
          <w:p>
            <w:pPr>
              <w:spacing w:after="0" w:before="0"/>
            </w:pPr>
            <w:r>
              <w:rPr>
                <w:rFonts w:ascii="Courier New" w:cs="Courier New" w:eastAsia="Courier New" w:hAnsi="Courier New"/>
                <w:color w:val="1F2937"/>
                <w:sz w:val="16"/>
                <w:szCs w:val="16"/>
              </w:rPr>
              <w:t xml:space="preserve">LEFT JOIN silver_orders AS o ON c.customer_id = o.customer_id</w:t>
            </w:r>
          </w:p>
          <w:p>
            <w:pPr>
              <w:spacing w:after="0" w:before="0"/>
            </w:pPr>
            <w:r>
              <w:rPr>
                <w:rFonts w:ascii="Courier New" w:cs="Courier New" w:eastAsia="Courier New" w:hAnsi="Courier New"/>
                <w:color w:val="1F2937"/>
                <w:sz w:val="16"/>
                <w:szCs w:val="16"/>
              </w:rPr>
              <w:t xml:space="preserve">GROUP BY ALL;</w:t>
            </w:r>
          </w:p>
        </w:tc>
      </w:tr>
    </w:tbl>
    <w:p>
      <w:pPr>
        <w:spacing w:after="0" w:before="0"/>
      </w:pPr>
      <w:r>
        <w:rPr>
          <w:sz w:val="200"/>
          <w:szCs w:val="200"/>
        </w:rPr>
        <w:t xml:space="preserve"/>
      </w:r>
    </w:p>
    <w:p>
      <w:pPr>
        <w:pBdr>
          <w:bottom w:val="single" w:color="E5E7EB" w:sz="4" w:space="1"/>
        </w:pBdr>
        <w:spacing w:after="0" w:before="0"/>
      </w:pPr>
    </w:p>
    <w:p>
      <w:pPr>
        <w:pStyle w:val="Heading2"/>
        <w:spacing w:after="100" w:before="280"/>
      </w:pPr>
      <w:r>
        <w:rPr>
          <w:rFonts w:ascii="Arial" w:cs="Arial" w:eastAsia="Arial" w:hAnsi="Arial"/>
          <w:b/>
          <w:bCs/>
          <w:color w:val="FF3621"/>
          <w:sz w:val="26"/>
          <w:szCs w:val="26"/>
        </w:rPr>
        <w:t xml:space="preserve">gold_region_summary</w:t>
      </w:r>
    </w:p>
    <w:p>
      <w:pPr>
        <w:spacing w:after="80" w:before="0"/>
      </w:pPr>
      <w:r>
        <w:rPr>
          <w:rFonts w:ascii="Arial" w:cs="Arial" w:eastAsia="Arial" w:hAnsi="Arial"/>
          <w:b/>
          <w:bCs/>
          <w:color w:val="6B7280"/>
          <w:sz w:val="20"/>
          <w:szCs w:val="20"/>
        </w:rPr>
        <w:t xml:space="preserve">Type: </w:t>
      </w:r>
      <w:r>
        <w:rPr>
          <w:rFonts w:ascii="Courier New" w:cs="Courier New" w:eastAsia="Courier New" w:hAnsi="Courier New"/>
          <w:color w:val="1B1B1B"/>
          <w:sz w:val="20"/>
          <w:szCs w:val="20"/>
        </w:rPr>
        <w:t xml:space="preserve">MATERIALIZED VIEW</w:t>
      </w:r>
      <w:r>
        <w:rPr>
          <w:rFonts w:ascii="Arial" w:cs="Arial" w:eastAsia="Arial" w:hAnsi="Arial"/>
          <w:b/>
          <w:bCs/>
          <w:color w:val="6B7280"/>
          <w:sz w:val="20"/>
          <w:szCs w:val="20"/>
        </w:rPr>
        <w:t xml:space="preserve">   |   Source: </w:t>
      </w:r>
      <w:r>
        <w:rPr>
          <w:rFonts w:ascii="Courier New" w:cs="Courier New" w:eastAsia="Courier New" w:hAnsi="Courier New"/>
          <w:color w:val="1B1B1B"/>
          <w:sz w:val="20"/>
          <w:szCs w:val="20"/>
        </w:rPr>
        <w:t xml:space="preserve">gold_customer_summary</w:t>
      </w:r>
    </w:p>
    <w:p>
      <w:pPr>
        <w:spacing w:after="60" w:before="60"/>
      </w:pPr>
      <w:r>
        <w:rPr>
          <w:rFonts w:ascii="Arial" w:cs="Arial" w:eastAsia="Arial" w:hAnsi="Arial"/>
          <w:color w:val="1B1B1B"/>
          <w:sz w:val="20"/>
          <w:szCs w:val="20"/>
        </w:rPr>
        <w:t xml:space="preserve">Rolls the customer summary up one more level to region KPIs. Crucially, it reads from gold_customer_summary rather than re-joining the silver tables — this keeps region numbers consistent with customer numbers and makes the pipeline cheaper to compute.</w:t>
      </w:r>
    </w:p>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16A34A" w:sz="12"/>
              <w:bottom w:val="single" w:color="BFDBFE" w:sz="1"/>
              <w:right w:val="single" w:color="BFDBFE" w:sz="1"/>
            </w:tcBorders>
            <w:shd w:fill="F0FDF4" w:val="clear"/>
            <w:tcMar>
              <w:top w:type="dxa" w:w="100"/>
              <w:left w:type="dxa" w:w="180"/>
              <w:bottom w:type="dxa" w:w="100"/>
              <w:right w:type="dxa" w:w="180"/>
            </w:tcMar>
          </w:tcPr>
          <w:p>
            <w:pPr>
              <w:spacing w:after="40" w:before="0"/>
            </w:pPr>
            <w:r>
              <w:rPr>
                <w:rFonts w:ascii="Arial" w:cs="Arial" w:eastAsia="Arial" w:hAnsi="Arial"/>
                <w:b/>
                <w:bCs/>
                <w:color w:val="16A34A"/>
                <w:sz w:val="18"/>
                <w:szCs w:val="18"/>
              </w:rPr>
              <w:t xml:space="preserve">What to notice</w:t>
            </w:r>
          </w:p>
          <w:p>
            <w:pPr>
              <w:spacing w:after="0" w:before="0"/>
            </w:pPr>
            <w:r>
              <w:rPr>
                <w:rFonts w:ascii="Arial" w:cs="Arial" w:eastAsia="Arial" w:hAnsi="Arial"/>
                <w:color w:val="1B1B1B"/>
                <w:sz w:val="18"/>
                <w:szCs w:val="18"/>
              </w:rPr>
              <w:t xml:space="preserve">Gold layers can stack: this is a gold-on-gold pattern. NULLIF(COUNT(*), 0) is a defensive idiom — a GROUP BY can’t actually produce an empty group, but the guard makes the pattern safe to reuse in other gold queries where the denominator could be zero. The WHERE region IS NOT NULL filter keeps the output clean for BI tools.</w:t>
            </w:r>
          </w:p>
        </w:tc>
      </w:tr>
    </w:tbl>
    <w:p>
      <w:pPr>
        <w:spacing w:after="0" w:before="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9FA" w:val="clear"/>
            <w:tcMar>
              <w:top w:type="dxa" w:w="120"/>
              <w:left w:type="dxa" w:w="180"/>
              <w:bottom w:type="dxa" w:w="120"/>
              <w:right w:type="dxa" w:w="180"/>
            </w:tcMar>
          </w:tcPr>
          <w:p>
            <w:pPr>
              <w:spacing w:after="0" w:before="0"/>
            </w:pPr>
            <w:r>
              <w:rPr>
                <w:rFonts w:ascii="Courier New" w:cs="Courier New" w:eastAsia="Courier New" w:hAnsi="Courier New"/>
                <w:color w:val="6B7280"/>
                <w:sz w:val="16"/>
                <w:szCs w:val="16"/>
              </w:rPr>
              <w:t xml:space="preserve">-- Builds from gold_customer_summary — gold layers can stack.</w:t>
            </w:r>
          </w:p>
          <w:p>
            <w:pPr>
              <w:spacing w:after="0" w:before="0"/>
            </w:pPr>
            <w:r>
              <w:rPr>
                <w:rFonts w:ascii="Courier New" w:cs="Courier New" w:eastAsia="Courier New" w:hAnsi="Courier New"/>
                <w:color w:val="1F2937"/>
                <w:sz w:val="16"/>
                <w:szCs w:val="16"/>
              </w:rPr>
              <w:t xml:space="preserve">CREATE OR REFRESH MATERIALIZED VIEW gold_region_summary</w:t>
            </w:r>
          </w:p>
          <w:p>
            <w:pPr>
              <w:spacing w:after="0" w:before="0"/>
            </w:pPr>
            <w:r>
              <w:rPr>
                <w:rFonts w:ascii="Courier New" w:cs="Courier New" w:eastAsia="Courier New" w:hAnsi="Courier New"/>
                <w:color w:val="1F2937"/>
                <w:sz w:val="16"/>
                <w:szCs w:val="16"/>
              </w:rPr>
              <w:t xml:space="preserve">COMMENT "Region-level KPIs derived from gold_customer_summary."</w:t>
            </w:r>
          </w:p>
          <w:p>
            <w:pPr>
              <w:spacing w:after="0" w:before="0"/>
            </w:pPr>
            <w:r>
              <w:rPr>
                <w:rFonts w:ascii="Courier New" w:cs="Courier New" w:eastAsia="Courier New" w:hAnsi="Courier New"/>
                <w:color w:val="1F2937"/>
                <w:sz w:val="16"/>
                <w:szCs w:val="16"/>
              </w:rPr>
              <w:t xml:space="preserve">AS</w:t>
            </w:r>
          </w:p>
          <w:p>
            <w:pPr>
              <w:spacing w:after="0" w:before="0"/>
            </w:pPr>
            <w:r>
              <w:rPr>
                <w:rFonts w:ascii="Courier New" w:cs="Courier New" w:eastAsia="Courier New" w:hAnsi="Courier New"/>
                <w:color w:val="1F2937"/>
                <w:sz w:val="16"/>
                <w:szCs w:val="16"/>
              </w:rPr>
              <w:t xml:space="preserve">SELECT</w:t>
            </w:r>
          </w:p>
          <w:p>
            <w:pPr>
              <w:spacing w:after="0" w:before="0"/>
            </w:pPr>
            <w:r>
              <w:rPr>
                <w:rFonts w:ascii="Courier New" w:cs="Courier New" w:eastAsia="Courier New" w:hAnsi="Courier New"/>
                <w:color w:val="1F2937"/>
                <w:sz w:val="16"/>
                <w:szCs w:val="16"/>
              </w:rPr>
              <w:t xml:space="preserve">  region,</w:t>
            </w:r>
          </w:p>
          <w:p>
            <w:pPr>
              <w:spacing w:after="0" w:before="0"/>
            </w:pPr>
            <w:r>
              <w:rPr>
                <w:rFonts w:ascii="Courier New" w:cs="Courier New" w:eastAsia="Courier New" w:hAnsi="Courier New"/>
                <w:color w:val="1F2937"/>
                <w:sz w:val="16"/>
                <w:szCs w:val="16"/>
              </w:rPr>
              <w:t xml:space="preserve">  COUNT(*)                        AS active_customers,</w:t>
            </w:r>
          </w:p>
          <w:p>
            <w:pPr>
              <w:spacing w:after="0" w:before="0"/>
            </w:pPr>
            <w:r>
              <w:rPr>
                <w:rFonts w:ascii="Courier New" w:cs="Courier New" w:eastAsia="Courier New" w:hAnsi="Courier New"/>
                <w:color w:val="1F2937"/>
                <w:sz w:val="16"/>
                <w:szCs w:val="16"/>
              </w:rPr>
              <w:t xml:space="preserve">  SUM(order_count)                AS total_orders,</w:t>
            </w:r>
          </w:p>
          <w:p>
            <w:pPr>
              <w:spacing w:after="0" w:before="0"/>
            </w:pPr>
            <w:r>
              <w:rPr>
                <w:rFonts w:ascii="Courier New" w:cs="Courier New" w:eastAsia="Courier New" w:hAnsi="Courier New"/>
                <w:color w:val="1F2937"/>
                <w:sz w:val="16"/>
                <w:szCs w:val="16"/>
              </w:rPr>
              <w:t xml:space="preserve">  ROUND(SUM(lifetime_revenue), 2) AS total_revenue,</w:t>
            </w:r>
          </w:p>
          <w:p>
            <w:pPr>
              <w:spacing w:after="0" w:before="0"/>
            </w:pPr>
            <w:r>
              <w:rPr>
                <w:rFonts w:ascii="Courier New" w:cs="Courier New" w:eastAsia="Courier New" w:hAnsi="Courier New"/>
                <w:color w:val="1F2937"/>
                <w:sz w:val="16"/>
                <w:szCs w:val="16"/>
              </w:rPr>
              <w:t xml:space="preserve">  ROUND(SUM(lifetime_freight_cost), 2) AS total_freight,</w:t>
            </w:r>
          </w:p>
          <w:p>
            <w:pPr>
              <w:spacing w:after="0" w:before="0"/>
            </w:pPr>
            <w:r>
              <w:rPr>
                <w:rFonts w:ascii="Courier New" w:cs="Courier New" w:eastAsia="Courier New" w:hAnsi="Courier New"/>
                <w:color w:val="6B7280"/>
                <w:sz w:val="16"/>
                <w:szCs w:val="16"/>
              </w:rPr>
              <w:t xml:space="preserve">  -- NULLIF guards against divide-by-zero on an empty region.</w:t>
            </w:r>
          </w:p>
          <w:p>
            <w:pPr>
              <w:spacing w:after="0" w:before="0"/>
            </w:pPr>
            <w:r>
              <w:rPr>
                <w:rFonts w:ascii="Courier New" w:cs="Courier New" w:eastAsia="Courier New" w:hAnsi="Courier New"/>
                <w:color w:val="1F2937"/>
                <w:sz w:val="16"/>
                <w:szCs w:val="16"/>
              </w:rPr>
              <w:t xml:space="preserve">  ROUND(SUM(lifetime_revenue) / NULLIF(COUNT(*), 0), 2) AS revenue_per_customer</w:t>
            </w:r>
          </w:p>
          <w:p>
            <w:pPr>
              <w:spacing w:after="0" w:before="0"/>
            </w:pPr>
            <w:r>
              <w:rPr>
                <w:rFonts w:ascii="Courier New" w:cs="Courier New" w:eastAsia="Courier New" w:hAnsi="Courier New"/>
                <w:color w:val="1F2937"/>
                <w:sz w:val="16"/>
                <w:szCs w:val="16"/>
              </w:rPr>
              <w:t xml:space="preserve">FROM gold_customer_summary</w:t>
            </w:r>
          </w:p>
          <w:p>
            <w:pPr>
              <w:spacing w:after="0" w:before="0"/>
            </w:pPr>
            <w:r>
              <w:rPr>
                <w:rFonts w:ascii="Courier New" w:cs="Courier New" w:eastAsia="Courier New" w:hAnsi="Courier New"/>
                <w:color w:val="1F2937"/>
                <w:sz w:val="16"/>
                <w:szCs w:val="16"/>
              </w:rPr>
              <w:t xml:space="preserve">WHERE region IS NOT NULL</w:t>
            </w:r>
          </w:p>
          <w:p>
            <w:pPr>
              <w:spacing w:after="0" w:before="0"/>
            </w:pPr>
            <w:r>
              <w:rPr>
                <w:rFonts w:ascii="Courier New" w:cs="Courier New" w:eastAsia="Courier New" w:hAnsi="Courier New"/>
                <w:color w:val="1F2937"/>
                <w:sz w:val="16"/>
                <w:szCs w:val="16"/>
              </w:rPr>
              <w:t xml:space="preserve">GROUP BY region;</w:t>
            </w:r>
          </w:p>
        </w:tc>
      </w:tr>
    </w:tbl>
    <w:sectPr>
      <w:headerReference w:type="default" r:id="rId11"/>
      <w:footerReference w:type="default" r:id="rId12"/>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0"/>
    </w:pPr>
    <w:r>
      <w:rPr>
        <w:rFonts w:ascii="Arial" w:cs="Arial" w:eastAsia="Arial" w:hAnsi="Arial"/>
        <w:color w:val="6B7280"/>
        <w:sz w:val="16"/>
        <w:szCs w:val="16"/>
      </w:rPr>
      <w:t xml:space="preserve">Databricks — Internal Lab Material    </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0"/>
    </w:pPr>
    <w:r>
      <w:rPr>
        <w:rFonts w:ascii="Arial" w:cs="Arial" w:eastAsia="Arial" w:hAnsi="Arial"/>
        <w:color w:val="6B7280"/>
        <w:sz w:val="16"/>
        <w:szCs w:val="16"/>
      </w:rPr>
      <w:t xml:space="preserve">Databricks — Internal Lab Material    </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after="0" w:before="0"/>
    </w:pPr>
    <w:r>
      <w:rPr>
        <w:rFonts w:ascii="Arial" w:cs="Arial" w:eastAsia="Arial" w:hAnsi="Arial"/>
        <w:color w:val="6B7280"/>
        <w:sz w:val="16"/>
        <w:szCs w:val="16"/>
      </w:rPr>
      <w:t xml:space="preserve">Databricks — Internal Lab Material    </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3621" w:sz="6" w:space="1"/>
      </w:pBdr>
      <w:tabs>
        <w:tab w:val="right" w:pos="9360"/>
      </w:tabs>
      <w:spacing w:after="0" w:before="0"/>
    </w:pPr>
    <w:r>
      <w:rPr>
        <w:rFonts w:ascii="Arial" w:cs="Arial" w:eastAsia="Arial" w:hAnsi="Arial"/>
        <w:b/>
        <w:bCs/>
        <w:color w:val="1B1B1B"/>
        <w:sz w:val="18"/>
        <w:szCs w:val="18"/>
      </w:rPr>
      <w:t xml:space="preserve">Spark Declarative Pipelines  </w:t>
    </w:r>
    <w:r>
      <w:rPr>
        <w:rFonts w:ascii="Arial" w:cs="Arial" w:eastAsia="Arial" w:hAnsi="Arial"/>
        <w:color w:val="6B7280"/>
        <w:sz w:val="18"/>
        <w:szCs w:val="18"/>
      </w:rPr>
      <w:t xml:space="preserve">| Hands-On Lab Reference</w:t>
    </w:r>
    <w:r>
      <w:rPr>
        <w:rFonts w:ascii="Arial" w:cs="Arial" w:eastAsia="Arial" w:hAnsi="Arial"/>
        <w:sz w:val="18"/>
        <w:szCs w:val="18"/>
      </w:rPr>
      <w:t xml:space="preserve">	</w:t>
    </w:r>
    <w:r>
      <w:rPr>
        <w:rFonts w:ascii="Arial" w:cs="Arial" w:eastAsia="Arial" w:hAnsi="Arial"/>
        <w:color w:val="6B7280"/>
        <w:sz w:val="16"/>
        <w:szCs w:val="16"/>
      </w:rPr>
      <w:t xml:space="preserve">databricks.com/product/lakeflow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3621" w:sz="6" w:space="1"/>
      </w:pBdr>
      <w:tabs>
        <w:tab w:val="right" w:pos="9360"/>
      </w:tabs>
      <w:spacing w:after="0" w:before="0"/>
    </w:pPr>
    <w:r>
      <w:rPr>
        <w:rFonts w:ascii="Arial" w:cs="Arial" w:eastAsia="Arial" w:hAnsi="Arial"/>
        <w:b/>
        <w:bCs/>
        <w:color w:val="1B1B1B"/>
        <w:sz w:val="18"/>
        <w:szCs w:val="18"/>
      </w:rPr>
      <w:t xml:space="preserve">Spark Declarative Pipelines  </w:t>
    </w:r>
    <w:r>
      <w:rPr>
        <w:rFonts w:ascii="Arial" w:cs="Arial" w:eastAsia="Arial" w:hAnsi="Arial"/>
        <w:color w:val="6B7280"/>
        <w:sz w:val="18"/>
        <w:szCs w:val="18"/>
      </w:rPr>
      <w:t xml:space="preserve">| Hands-On Lab Reference</w:t>
    </w:r>
    <w:r>
      <w:rPr>
        <w:rFonts w:ascii="Arial" w:cs="Arial" w:eastAsia="Arial" w:hAnsi="Arial"/>
        <w:sz w:val="18"/>
        <w:szCs w:val="18"/>
      </w:rPr>
      <w:t xml:space="preserve">	</w:t>
    </w:r>
    <w:r>
      <w:rPr>
        <w:rFonts w:ascii="Arial" w:cs="Arial" w:eastAsia="Arial" w:hAnsi="Arial"/>
        <w:color w:val="6B7280"/>
        <w:sz w:val="16"/>
        <w:szCs w:val="16"/>
      </w:rPr>
      <w:t xml:space="preserve">databricks.com/product/lakeflow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3621" w:sz="6" w:space="1"/>
      </w:pBdr>
      <w:tabs>
        <w:tab w:val="right" w:pos="9360"/>
      </w:tabs>
      <w:spacing w:after="0" w:before="0"/>
    </w:pPr>
    <w:r>
      <w:rPr>
        <w:rFonts w:ascii="Arial" w:cs="Arial" w:eastAsia="Arial" w:hAnsi="Arial"/>
        <w:b/>
        <w:bCs/>
        <w:color w:val="1B1B1B"/>
        <w:sz w:val="18"/>
        <w:szCs w:val="18"/>
      </w:rPr>
      <w:t xml:space="preserve">Spark Declarative Pipelines  </w:t>
    </w:r>
    <w:r>
      <w:rPr>
        <w:rFonts w:ascii="Arial" w:cs="Arial" w:eastAsia="Arial" w:hAnsi="Arial"/>
        <w:color w:val="6B7280"/>
        <w:sz w:val="18"/>
        <w:szCs w:val="18"/>
      </w:rPr>
      <w:t xml:space="preserve">| Hands-On Lab Reference</w:t>
    </w:r>
    <w:r>
      <w:rPr>
        <w:rFonts w:ascii="Arial" w:cs="Arial" w:eastAsia="Arial" w:hAnsi="Arial"/>
        <w:sz w:val="18"/>
        <w:szCs w:val="18"/>
      </w:rPr>
      <w:t xml:space="preserve">	</w:t>
    </w:r>
    <w:r>
      <w:rPr>
        <w:rFonts w:ascii="Arial" w:cs="Arial" w:eastAsia="Arial" w:hAnsi="Arial"/>
        <w:color w:val="6B7280"/>
        <w:sz w:val="16"/>
        <w:szCs w:val="16"/>
      </w:rPr>
      <w:t xml:space="preserve">databricks.com/product/lakeflow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2026-05-18T16:29:09.479Z</dcterms:created>
  <dcterms:modified xsi:type="dcterms:W3CDTF">2026-05-18T16:29:09.479Z</dcterms:modified>
</cp:coreProperties>
</file>

<file path=docProps/custom.xml><?xml version="1.0" encoding="utf-8"?>
<Properties xmlns="http://schemas.openxmlformats.org/officeDocument/2006/custom-properties" xmlns:vt="http://schemas.openxmlformats.org/officeDocument/2006/docPropsVTypes"/>
</file>